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085" w:rsidRDefault="00111085" w:rsidP="00C41B5F">
      <w:pPr>
        <w:spacing w:line="360" w:lineRule="auto"/>
        <w:jc w:val="center"/>
        <w:rPr>
          <w:b/>
          <w:sz w:val="28"/>
          <w:szCs w:val="28"/>
        </w:rPr>
      </w:pPr>
    </w:p>
    <w:p w:rsidR="006A5B17" w:rsidRDefault="006A5B17" w:rsidP="00C41B5F">
      <w:pPr>
        <w:spacing w:line="360" w:lineRule="auto"/>
        <w:jc w:val="center"/>
        <w:rPr>
          <w:b/>
          <w:sz w:val="28"/>
          <w:szCs w:val="28"/>
        </w:rPr>
      </w:pPr>
    </w:p>
    <w:p w:rsidR="003514D3" w:rsidRDefault="003514D3" w:rsidP="00C41B5F">
      <w:pPr>
        <w:spacing w:line="360" w:lineRule="auto"/>
        <w:jc w:val="center"/>
        <w:rPr>
          <w:b/>
          <w:sz w:val="28"/>
          <w:szCs w:val="28"/>
        </w:rPr>
      </w:pPr>
      <w:r w:rsidRPr="003514D3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</w:t>
      </w:r>
    </w:p>
    <w:p w:rsidR="00F358B8" w:rsidRPr="003514D3" w:rsidRDefault="00F358B8" w:rsidP="00C41B5F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Стр.</w:t>
      </w:r>
    </w:p>
    <w:p w:rsidR="003514D3" w:rsidRDefault="003514D3" w:rsidP="00C41B5F">
      <w:pPr>
        <w:spacing w:line="360" w:lineRule="auto"/>
        <w:jc w:val="center"/>
        <w:rPr>
          <w:sz w:val="28"/>
          <w:szCs w:val="28"/>
        </w:rPr>
      </w:pPr>
    </w:p>
    <w:p w:rsidR="000B75E0" w:rsidRPr="003514D3" w:rsidRDefault="002729E8" w:rsidP="00A05AE9">
      <w:pPr>
        <w:spacing w:line="360" w:lineRule="auto"/>
        <w:jc w:val="both"/>
        <w:rPr>
          <w:sz w:val="28"/>
          <w:szCs w:val="28"/>
        </w:rPr>
      </w:pPr>
      <w:r w:rsidRPr="003514D3">
        <w:rPr>
          <w:sz w:val="28"/>
          <w:szCs w:val="28"/>
        </w:rPr>
        <w:t>Введение</w:t>
      </w:r>
      <w:r w:rsidR="00A05AE9">
        <w:rPr>
          <w:sz w:val="28"/>
          <w:szCs w:val="28"/>
        </w:rPr>
        <w:t>…………………………………………………………………………...</w:t>
      </w:r>
      <w:r w:rsidR="00A05AE9" w:rsidRPr="00ED4FB8">
        <w:rPr>
          <w:b/>
          <w:sz w:val="28"/>
          <w:szCs w:val="28"/>
        </w:rPr>
        <w:t>3</w:t>
      </w:r>
    </w:p>
    <w:p w:rsidR="002729E8" w:rsidRDefault="00474127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2729E8">
        <w:rPr>
          <w:sz w:val="28"/>
          <w:szCs w:val="28"/>
        </w:rPr>
        <w:t>.Кадровый потенциал сектора исследований и разработок</w:t>
      </w:r>
      <w:r w:rsidR="00A05AE9">
        <w:rPr>
          <w:sz w:val="28"/>
          <w:szCs w:val="28"/>
        </w:rPr>
        <w:t>…………………..</w:t>
      </w:r>
      <w:r w:rsidR="00A05AE9" w:rsidRPr="00ED4FB8">
        <w:rPr>
          <w:b/>
          <w:sz w:val="28"/>
          <w:szCs w:val="28"/>
        </w:rPr>
        <w:t>5</w:t>
      </w:r>
    </w:p>
    <w:p w:rsidR="002729E8" w:rsidRDefault="00474127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2729E8">
        <w:rPr>
          <w:sz w:val="28"/>
          <w:szCs w:val="28"/>
        </w:rPr>
        <w:t>.Комплексное статистическое исследование кадрового потенциала сектора исследований и разработок</w:t>
      </w:r>
      <w:r w:rsidR="00A05AE9">
        <w:rPr>
          <w:sz w:val="28"/>
          <w:szCs w:val="28"/>
        </w:rPr>
        <w:t>………………………………………………………</w:t>
      </w:r>
      <w:r w:rsidR="00A05AE9" w:rsidRPr="00ED4FB8">
        <w:rPr>
          <w:b/>
          <w:sz w:val="28"/>
          <w:szCs w:val="28"/>
        </w:rPr>
        <w:t>8</w:t>
      </w:r>
    </w:p>
    <w:p w:rsidR="002729E8" w:rsidRDefault="002729E8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2.1.Выбор методов для проведения </w:t>
      </w:r>
      <w:r w:rsidR="00A71B52">
        <w:rPr>
          <w:sz w:val="28"/>
          <w:szCs w:val="28"/>
        </w:rPr>
        <w:t>статистического анализа</w:t>
      </w:r>
      <w:r w:rsidR="00A05AE9">
        <w:rPr>
          <w:sz w:val="28"/>
          <w:szCs w:val="28"/>
        </w:rPr>
        <w:t>…………………</w:t>
      </w:r>
      <w:r w:rsidR="00A05AE9" w:rsidRPr="00ED4FB8">
        <w:rPr>
          <w:b/>
          <w:sz w:val="28"/>
          <w:szCs w:val="28"/>
        </w:rPr>
        <w:t>8</w:t>
      </w:r>
    </w:p>
    <w:p w:rsidR="002729E8" w:rsidRDefault="002729E8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2.2.Анализ динамики численного состава персонала, занятого исследованиями и разработками в РФ и </w:t>
      </w:r>
      <w:r w:rsidR="003514D3">
        <w:rPr>
          <w:sz w:val="28"/>
          <w:szCs w:val="28"/>
        </w:rPr>
        <w:t>версии развития</w:t>
      </w:r>
      <w:r w:rsidR="00A05AE9">
        <w:rPr>
          <w:sz w:val="28"/>
          <w:szCs w:val="28"/>
        </w:rPr>
        <w:t>……………………</w:t>
      </w:r>
      <w:r w:rsidR="00A05AE9" w:rsidRPr="00ED4FB8">
        <w:rPr>
          <w:b/>
          <w:sz w:val="28"/>
          <w:szCs w:val="28"/>
        </w:rPr>
        <w:t>16</w:t>
      </w:r>
    </w:p>
    <w:p w:rsidR="003514D3" w:rsidRDefault="003514D3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2.3.Анализ структуры персонала, занятого исследованиями и разработками, по категориям</w:t>
      </w:r>
      <w:r w:rsidR="00A05AE9">
        <w:rPr>
          <w:sz w:val="28"/>
          <w:szCs w:val="28"/>
        </w:rPr>
        <w:t>…………………………………………………………………….</w:t>
      </w:r>
      <w:r w:rsidR="00A05AE9" w:rsidRPr="00ED4FB8">
        <w:rPr>
          <w:b/>
          <w:sz w:val="28"/>
          <w:szCs w:val="28"/>
        </w:rPr>
        <w:t>22</w:t>
      </w:r>
    </w:p>
    <w:p w:rsidR="003514D3" w:rsidRDefault="003514D3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2.4.Анализ показателей вариации и структурной сре</w:t>
      </w:r>
      <w:r w:rsidR="00A71B52">
        <w:rPr>
          <w:sz w:val="28"/>
          <w:szCs w:val="28"/>
        </w:rPr>
        <w:t>дней, по признаку возраст занятых</w:t>
      </w:r>
      <w:r>
        <w:rPr>
          <w:sz w:val="28"/>
          <w:szCs w:val="28"/>
        </w:rPr>
        <w:t xml:space="preserve"> при проведении исследований</w:t>
      </w:r>
      <w:r w:rsidR="00A05AE9">
        <w:rPr>
          <w:sz w:val="28"/>
          <w:szCs w:val="28"/>
        </w:rPr>
        <w:t>……………………………….</w:t>
      </w:r>
      <w:r w:rsidR="00A05AE9" w:rsidRPr="00ED4FB8">
        <w:rPr>
          <w:b/>
          <w:sz w:val="28"/>
          <w:szCs w:val="28"/>
        </w:rPr>
        <w:t>26</w:t>
      </w:r>
    </w:p>
    <w:p w:rsidR="003514D3" w:rsidRDefault="003514D3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A05AE9">
        <w:rPr>
          <w:sz w:val="28"/>
          <w:szCs w:val="28"/>
        </w:rPr>
        <w:t>……………………………………………………………………….</w:t>
      </w:r>
      <w:r w:rsidR="00A05AE9" w:rsidRPr="00ED4FB8">
        <w:rPr>
          <w:b/>
          <w:sz w:val="28"/>
          <w:szCs w:val="28"/>
        </w:rPr>
        <w:t>34</w:t>
      </w:r>
    </w:p>
    <w:p w:rsidR="00510FB6" w:rsidRDefault="00510FB6" w:rsidP="00A05A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A05AE9">
        <w:rPr>
          <w:sz w:val="28"/>
          <w:szCs w:val="28"/>
        </w:rPr>
        <w:t>…………………………………………</w:t>
      </w:r>
      <w:r w:rsidR="00ED4FB8">
        <w:rPr>
          <w:sz w:val="28"/>
          <w:szCs w:val="28"/>
        </w:rPr>
        <w:t>...</w:t>
      </w:r>
      <w:r w:rsidR="00ED4FB8" w:rsidRPr="00ED4FB8">
        <w:rPr>
          <w:b/>
          <w:sz w:val="28"/>
          <w:szCs w:val="28"/>
        </w:rPr>
        <w:t>36</w:t>
      </w:r>
    </w:p>
    <w:p w:rsidR="00ED4FB8" w:rsidRDefault="00ED4FB8" w:rsidP="00ED4F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1…………………………………………………………………….</w:t>
      </w:r>
      <w:r w:rsidRPr="00ED4FB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7</w:t>
      </w: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F358B8" w:rsidRDefault="00F358B8" w:rsidP="00C41B5F">
      <w:pPr>
        <w:spacing w:line="360" w:lineRule="auto"/>
        <w:rPr>
          <w:sz w:val="28"/>
          <w:szCs w:val="28"/>
        </w:rPr>
      </w:pPr>
    </w:p>
    <w:p w:rsidR="00550E7D" w:rsidRDefault="00550E7D" w:rsidP="00550E7D">
      <w:pPr>
        <w:spacing w:line="360" w:lineRule="auto"/>
        <w:rPr>
          <w:sz w:val="28"/>
          <w:szCs w:val="28"/>
        </w:rPr>
      </w:pPr>
    </w:p>
    <w:p w:rsidR="00F358B8" w:rsidRDefault="004D7AEA" w:rsidP="00550E7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46567C" w:rsidRDefault="0046567C" w:rsidP="0046567C">
      <w:pPr>
        <w:spacing w:line="360" w:lineRule="auto"/>
        <w:ind w:firstLine="708"/>
        <w:jc w:val="both"/>
        <w:rPr>
          <w:sz w:val="28"/>
          <w:szCs w:val="28"/>
        </w:rPr>
      </w:pPr>
      <w:r w:rsidRPr="0046567C">
        <w:rPr>
          <w:sz w:val="28"/>
          <w:szCs w:val="28"/>
        </w:rPr>
        <w:t xml:space="preserve">Статистика призвана обеспечить </w:t>
      </w:r>
      <w:r>
        <w:rPr>
          <w:sz w:val="28"/>
          <w:szCs w:val="28"/>
        </w:rPr>
        <w:t>анализ количественной стороны массовых явлений, служить основой для принятия соответствующих управленческих решений.</w:t>
      </w:r>
    </w:p>
    <w:p w:rsidR="00F40205" w:rsidRDefault="0046567C" w:rsidP="004656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Статистическая информация является важнейшей составной частью глобальной информационной системы государства.</w:t>
      </w:r>
    </w:p>
    <w:p w:rsidR="00F40205" w:rsidRDefault="00F40205" w:rsidP="004656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Между статистической наукой и практикой существует тесная связь и взаимосвязь. Статистическая наука использует данные практики, обобщает их и разрабатывает методы проведения статистических исследований. В свою очередь, в практической деятельности применяются теоретические положения статистической науки для решения конкретных управленческих задач.</w:t>
      </w:r>
    </w:p>
    <w:p w:rsidR="00F40205" w:rsidRDefault="00F40205" w:rsidP="004656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комплексность статистических исследований позволяет не только собрать материал о состоянии социально-экономического явления, но и обработав его при помощи соответствующих приемов и методологии позволяет сформулировать соответствующие выводы о перспективах его развития, о влиянии на другие явления.</w:t>
      </w:r>
    </w:p>
    <w:p w:rsidR="00F40205" w:rsidRDefault="00F40205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Цель курсовой работы – проведение комплексного статистического исследования кадрового потенциала сектора исследований и разработок</w:t>
      </w:r>
      <w:r w:rsidR="00D10C12">
        <w:rPr>
          <w:sz w:val="28"/>
          <w:szCs w:val="28"/>
        </w:rPr>
        <w:t xml:space="preserve"> с 2000 – 2006 гг.</w:t>
      </w:r>
    </w:p>
    <w:p w:rsidR="00D10C12" w:rsidRDefault="00D10C12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Источником информации для проведения исследования являются данные опубликованные в журнале «Вопросы статистики» №9 2008 г.</w:t>
      </w:r>
    </w:p>
    <w:p w:rsidR="00D10C12" w:rsidRDefault="00D10C12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в работе цели сформулированы и решены следующие основные задачи:</w:t>
      </w:r>
    </w:p>
    <w:p w:rsidR="00D10C12" w:rsidRDefault="004A13BA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-проведена обобщающая характеристика понятий кадрового потенциала;</w:t>
      </w:r>
    </w:p>
    <w:p w:rsidR="004A13BA" w:rsidRDefault="004A13BA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-дано описание методологических приемов, используемых в работе;</w:t>
      </w:r>
    </w:p>
    <w:p w:rsidR="004A13BA" w:rsidRDefault="004A13BA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-проведен анализ динамики численного состава персонала, занятого исследованиями и разработками в Российской </w:t>
      </w:r>
      <w:r w:rsidR="002913DD">
        <w:rPr>
          <w:sz w:val="28"/>
          <w:szCs w:val="28"/>
        </w:rPr>
        <w:t>Федерации</w:t>
      </w:r>
      <w:r>
        <w:rPr>
          <w:sz w:val="28"/>
          <w:szCs w:val="28"/>
        </w:rPr>
        <w:t>;</w:t>
      </w:r>
    </w:p>
    <w:p w:rsidR="002913DD" w:rsidRDefault="002913DD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-с использованием методов экстраполяции проведено прогнозирование численности персонала в 2007-2010 гг.;</w:t>
      </w:r>
    </w:p>
    <w:p w:rsidR="002913DD" w:rsidRDefault="002913DD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-проведен анализ структуры персонала, занятого исследованиями и разработками по категориям;</w:t>
      </w:r>
    </w:p>
    <w:p w:rsidR="002913DD" w:rsidRDefault="002913DD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-проведен анализ показателей вариации и структурных средних, по признаку возраст занятых при проведении исследований;</w:t>
      </w:r>
    </w:p>
    <w:p w:rsidR="002913DD" w:rsidRDefault="002913DD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-в заключении приведены выводы по полученным результатам исследования.</w:t>
      </w:r>
    </w:p>
    <w:p w:rsidR="002913DD" w:rsidRDefault="002913DD" w:rsidP="00F4020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 написании курсовой работы использованы различные средства и методы предоставляемые статистической наукой. В том числе использованы абсолютные, относительные и средние величины, графический и табличный метод, метод экстраполяции и др.</w:t>
      </w:r>
    </w:p>
    <w:p w:rsidR="00F40205" w:rsidRDefault="00F40205" w:rsidP="0046567C">
      <w:pPr>
        <w:spacing w:line="360" w:lineRule="auto"/>
        <w:ind w:firstLine="708"/>
        <w:jc w:val="both"/>
        <w:rPr>
          <w:sz w:val="28"/>
          <w:szCs w:val="28"/>
        </w:rPr>
      </w:pPr>
    </w:p>
    <w:p w:rsidR="0046567C" w:rsidRPr="0046567C" w:rsidRDefault="0046567C" w:rsidP="004656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50E7D" w:rsidRDefault="00550E7D" w:rsidP="00550E7D">
      <w:pPr>
        <w:spacing w:line="360" w:lineRule="auto"/>
        <w:jc w:val="both"/>
        <w:rPr>
          <w:b/>
          <w:sz w:val="28"/>
          <w:szCs w:val="28"/>
        </w:rPr>
      </w:pPr>
    </w:p>
    <w:p w:rsidR="004D7AEA" w:rsidRPr="004D7AEA" w:rsidRDefault="004D7AEA" w:rsidP="004D7AEA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4D7AEA" w:rsidRDefault="004D7AEA" w:rsidP="00C41B5F">
      <w:pPr>
        <w:spacing w:line="360" w:lineRule="auto"/>
        <w:jc w:val="center"/>
        <w:rPr>
          <w:b/>
          <w:sz w:val="28"/>
          <w:szCs w:val="28"/>
        </w:rPr>
      </w:pPr>
    </w:p>
    <w:p w:rsidR="00510FB6" w:rsidRDefault="00510FB6" w:rsidP="00C41B5F">
      <w:pPr>
        <w:spacing w:line="360" w:lineRule="auto"/>
        <w:jc w:val="center"/>
        <w:rPr>
          <w:b/>
          <w:sz w:val="28"/>
          <w:szCs w:val="28"/>
        </w:rPr>
      </w:pPr>
    </w:p>
    <w:p w:rsidR="00510FB6" w:rsidRDefault="00510FB6" w:rsidP="00C41B5F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A040B6">
      <w:pPr>
        <w:spacing w:line="360" w:lineRule="auto"/>
        <w:rPr>
          <w:b/>
          <w:sz w:val="28"/>
          <w:szCs w:val="28"/>
        </w:rPr>
      </w:pPr>
    </w:p>
    <w:p w:rsidR="008022F0" w:rsidRDefault="00474127" w:rsidP="00A040B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022F0" w:rsidRPr="008022F0">
        <w:rPr>
          <w:b/>
          <w:sz w:val="28"/>
          <w:szCs w:val="28"/>
        </w:rPr>
        <w:t>.Кадровый потенциал сектора исследований и разработок</w:t>
      </w:r>
    </w:p>
    <w:p w:rsidR="008022F0" w:rsidRDefault="008022F0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Труд – это вклад в процесс производства, осуществляемый людьми в форме непосредственного расходования умственных и физических усилий. Совокупность умственных и физических способностей человека, его способность к труду называется рабочей силой.</w:t>
      </w:r>
    </w:p>
    <w:p w:rsidR="008022F0" w:rsidRDefault="008022F0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условиях рыночных отношений</w:t>
      </w:r>
      <w:r w:rsidR="00375843">
        <w:rPr>
          <w:sz w:val="28"/>
          <w:szCs w:val="28"/>
        </w:rPr>
        <w:t xml:space="preserve"> «способность к труду» делает рабочую силу товаром. Этот товар отличается следующими признаками:</w:t>
      </w:r>
    </w:p>
    <w:p w:rsidR="00375843" w:rsidRDefault="00375843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-создает стоимость большую, чем он стоит;</w:t>
      </w:r>
    </w:p>
    <w:p w:rsidR="00375843" w:rsidRDefault="00375843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-без его привлечения невозможно осуществлять любое производство;</w:t>
      </w:r>
    </w:p>
    <w:p w:rsidR="00375843" w:rsidRDefault="00375843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-от него во многом зависит эффективность использования основных и оборотных средств.</w:t>
      </w:r>
    </w:p>
    <w:p w:rsidR="008022F0" w:rsidRDefault="008022F0" w:rsidP="008022F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обеспечении эффективности исследований и разработок важное значение имеет структура кадров предприятия.</w:t>
      </w:r>
    </w:p>
    <w:p w:rsidR="008022F0" w:rsidRDefault="008022F0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Персонал предприятия (кадры, трудовой коллектив) – это совокупность работников, входящих в его списочный состав.</w:t>
      </w:r>
    </w:p>
    <w:p w:rsidR="00375843" w:rsidRDefault="00375843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России персонал делится</w:t>
      </w:r>
      <w:r w:rsidR="00116C4A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всего</w:t>
      </w:r>
      <w:r w:rsidR="00116C4A">
        <w:rPr>
          <w:sz w:val="28"/>
          <w:szCs w:val="28"/>
        </w:rPr>
        <w:t>,</w:t>
      </w:r>
      <w:r>
        <w:rPr>
          <w:sz w:val="28"/>
          <w:szCs w:val="28"/>
        </w:rPr>
        <w:t xml:space="preserve"> на промышленно-производственный и непромышленный персонал. К промышленно-производственному персоналу относятся работники, которые непосредственно связаны с производством и его обслуживанием: рабочие производственных цехов и участков, заводских лабораторий, управленческий персонал. К непромышленному персоналу относятся работники, занятые в непроизводственной сфере: жилищно-коммунальные хозяйствах, детских садах, столовых, принадлежащих предприятию и т.д.</w:t>
      </w:r>
    </w:p>
    <w:p w:rsidR="00375843" w:rsidRDefault="00375843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 характеру выполняемых функций</w:t>
      </w:r>
      <w:r w:rsidR="002E64F0">
        <w:rPr>
          <w:sz w:val="28"/>
          <w:szCs w:val="28"/>
        </w:rPr>
        <w:t xml:space="preserve"> в соответствии с Общероссийским классификатором профессий рабочих, должностей служащих и тарифных разрядов (ОКПДТР) промышленно0производственный персонал (ППП) подразделяется на четыре категории: рабочих, руководителей, специалистов и  технических исполнителей (служащих).</w:t>
      </w:r>
    </w:p>
    <w:p w:rsidR="002E64F0" w:rsidRDefault="002E64F0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 рабочим относятся лица, непосредственно занятые в процессе создания материальных ценностей, а также занятые ремонтом, перемещением грузов, перевозкой пассажиров, оказанием материальных услуг и др.</w:t>
      </w:r>
    </w:p>
    <w:p w:rsidR="00DF725E" w:rsidRDefault="002E64F0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Рабочие, в свою очередь</w:t>
      </w:r>
      <w:r w:rsidR="00DF725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подразделяются на основных и вспомогательных. К основным относятся рабочие, которые непосредственно связаны с производством продукции, к вспомогательным </w:t>
      </w:r>
      <w:r w:rsidR="00DF72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F725E">
        <w:rPr>
          <w:sz w:val="28"/>
          <w:szCs w:val="28"/>
        </w:rPr>
        <w:t>с обслуживанием производства.</w:t>
      </w:r>
    </w:p>
    <w:p w:rsidR="002E64F0" w:rsidRDefault="00DF725E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 руководителям относятся работники, занимающие должности руководителей предприятий и их структурных подразделений.</w:t>
      </w:r>
      <w:r w:rsidR="002E64F0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Руководители, возглавляющие коллективы производственных подразделений, предприятий, отраслей и их заместители, относятся к линейным. Руководители, возглавляющие коллективы функциональных служб и их заместители, относятся к функциональным.</w:t>
      </w:r>
    </w:p>
    <w:p w:rsidR="00DF725E" w:rsidRDefault="00DF725E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уровню, занимаемому в общей системе управления, все руководители подразделяются на руководителей низового звена, среднего и высшего звена.</w:t>
      </w:r>
    </w:p>
    <w:p w:rsidR="00DF725E" w:rsidRDefault="00DF725E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 руководителям низового звена относят мастеров, старших мастеров, прорабов, начальников небольших цехов, а также руководителей подразделений внутри функциональных отделов и служб.</w:t>
      </w:r>
    </w:p>
    <w:p w:rsidR="00DF725E" w:rsidRDefault="00DF725E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Руководители среднего звена – это директора предприятий, генеральные директора объединений, начальники крупных цехов.</w:t>
      </w:r>
    </w:p>
    <w:p w:rsidR="00DF725E" w:rsidRDefault="00DF725E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Руководящие работники высшего звена – это руководители финансово-промышленных групп, генеральные директора </w:t>
      </w:r>
      <w:r w:rsidR="007E5206">
        <w:rPr>
          <w:sz w:val="28"/>
          <w:szCs w:val="28"/>
        </w:rPr>
        <w:t>крупных объединений, руководители финансовых отделов министерств, ведомств и их заместители.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 специалистам относятся работники, интеллектуального труда (бухгалтеры, экономисты, инженеры).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Служащие – это работники, осуществляющие подготовку и оформление документации, учет и контроль, хозяйственное обслуживание. К ним относятся агенты по снабжению, машинистки, кассиры и т.д.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Соотношение работников по категориям характеризует структуру трудовых ресурсов предприятия.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характера трудовой деятельности персонал предприятия подразделяют по профессиям, специальностям и уровню квалификации.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Профессия – вид деятельности, требующий определенных знаний и трудовых навыков, которые приобретаются путем общего или специального образования и практического опыта.</w:t>
      </w:r>
    </w:p>
    <w:p w:rsidR="007E5206" w:rsidRDefault="007E5206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Специальность – вид деятельности в рамках той или иной</w:t>
      </w:r>
      <w:r w:rsidR="00B12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профессии, </w:t>
      </w:r>
      <w:r w:rsidR="00B12DF2">
        <w:rPr>
          <w:sz w:val="28"/>
          <w:szCs w:val="28"/>
        </w:rPr>
        <w:t xml:space="preserve"> которая имеет специфические особенности и требует от работников дополнительных специальных знаний и навыков.</w:t>
      </w: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Квалификация определяет уровень знаний и трудовых навыков работника по специальности, который отображается в квалификационных (тарифных) разрядах и категориях.</w:t>
      </w: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B12DF2" w:rsidRPr="008022F0" w:rsidRDefault="00B12DF2" w:rsidP="008022F0">
      <w:pPr>
        <w:spacing w:line="360" w:lineRule="auto"/>
        <w:jc w:val="both"/>
        <w:rPr>
          <w:sz w:val="28"/>
          <w:szCs w:val="28"/>
        </w:rPr>
      </w:pPr>
    </w:p>
    <w:p w:rsidR="00510FB6" w:rsidRDefault="00510FB6" w:rsidP="00C41B5F">
      <w:pPr>
        <w:spacing w:line="360" w:lineRule="auto"/>
        <w:jc w:val="center"/>
        <w:rPr>
          <w:b/>
          <w:sz w:val="28"/>
          <w:szCs w:val="28"/>
        </w:rPr>
      </w:pPr>
    </w:p>
    <w:p w:rsidR="00ED4FB8" w:rsidRPr="00ED4FB8" w:rsidRDefault="00474127" w:rsidP="00C41B5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ED4F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D4FB8">
        <w:rPr>
          <w:b/>
          <w:sz w:val="28"/>
          <w:szCs w:val="28"/>
        </w:rPr>
        <w:t>КОМПЛЕКСНОЕ СТАТИСТИЧЕСКОЕ ИССЛЕДОВАНИЕ КАДРОВОГО ПОЕНЦИАЛА СЕКТОРА ИССЛЕДОВАНИЙ И РАЗРАБОТОК</w:t>
      </w:r>
    </w:p>
    <w:p w:rsidR="00D80286" w:rsidRP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  <w:r w:rsidRPr="00D80286">
        <w:rPr>
          <w:b/>
          <w:sz w:val="28"/>
          <w:szCs w:val="28"/>
        </w:rPr>
        <w:t>2.1. Выбор методов для проведения статистического анализа</w:t>
      </w:r>
    </w:p>
    <w:p w:rsidR="00D80286" w:rsidRP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Статистическая информация - первичный статистический материал о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социально-   экономических   явлениях</w:t>
      </w:r>
      <w:r w:rsidR="00A71B52">
        <w:rPr>
          <w:sz w:val="28"/>
          <w:szCs w:val="28"/>
        </w:rPr>
        <w:t xml:space="preserve">,   формирующихся   в   процессе </w:t>
      </w:r>
      <w:r w:rsidRPr="00A71B52">
        <w:rPr>
          <w:sz w:val="28"/>
          <w:szCs w:val="28"/>
        </w:rPr>
        <w:t>статистического наблюдения, который затем подвергается систематизации,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сводке, анализу и обобщению.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При статистическом исследовании следует руководствоваться целями и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требованиями к результатам. Они определяют метод статистического анализа,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исходя из которых организуется сбор исходных данных.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В статистическом исследовании, проводимом в курсовой работе данные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получены в результате свода показателей в динамической последовательности за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ряд лет. Следовательно, одним из приемов статистического анализа, будет анализ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динамических рядов</w:t>
      </w:r>
      <w:r w:rsidR="00A71B52">
        <w:rPr>
          <w:sz w:val="28"/>
          <w:szCs w:val="28"/>
        </w:rPr>
        <w:t>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Ряды динамики получают в результате сводки и обработки материалов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периодического статистического наблюдения. Повторяющиеся во времени (по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отчетным периодам) значения одноименных показателей в ходе статистической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сводки систематизируются в хронологической последовательности. Значения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показателя, составляющие ряд динамики, называются уровнями ряда.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В зависимости от качественной особенности изучаемого явления, а также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вида исходных данных ряды динамики подразделяются на ряды абсолютных,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относительных и средних величин.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В зависимости от того, как уровни ряда выражают состояние явления от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времени, различают моментные (последовательность показателей, относящихся к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конкретным моментам) и интервальные (определенные интервалы времени) ряды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динамики.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статистического отображения анализируемого объекта необходима</w:t>
      </w:r>
      <w:r w:rsidR="00A71B52">
        <w:rPr>
          <w:sz w:val="28"/>
          <w:szCs w:val="28"/>
        </w:rPr>
        <w:t xml:space="preserve"> система показателей. Сравнивая динамические ряды, используются </w:t>
      </w:r>
      <w:r w:rsidRPr="00A71B52">
        <w:rPr>
          <w:sz w:val="28"/>
          <w:szCs w:val="28"/>
        </w:rPr>
        <w:t>аналитические показатели, позволяющие выявить скорость и интенсивность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изменений. В качестве таких показателей выступили абсолютные приросты,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темпы роста и прироста, а также абсолютные  значения одного процента</w:t>
      </w:r>
      <w:r w:rsidR="00A71B52">
        <w:rPr>
          <w:sz w:val="28"/>
          <w:szCs w:val="28"/>
        </w:rPr>
        <w:t xml:space="preserve"> прироста. Одновременно с цепными величинами используются </w:t>
      </w:r>
      <w:r w:rsidRPr="00A71B52">
        <w:rPr>
          <w:sz w:val="28"/>
          <w:szCs w:val="28"/>
        </w:rPr>
        <w:t>и соответствующие базисные, причем за базу сравнения брался первый уровень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расс</w:t>
      </w:r>
      <w:r w:rsidR="00A71B52">
        <w:rPr>
          <w:sz w:val="28"/>
          <w:szCs w:val="28"/>
        </w:rPr>
        <w:t>матриваемого динамического ряда.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 количественной  характеристики  используются  аналитические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показатели. С их помощью можно выявить абсолютную скорость и интенсивность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развития явления.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Охарактеризуем важнейшие аналитические показатели рядов динамики.</w:t>
      </w:r>
    </w:p>
    <w:p w:rsidR="00D80286" w:rsidRPr="00A71B52" w:rsidRDefault="00A71B52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ходе исследования необходимо сравнить </w:t>
      </w:r>
      <w:r w:rsidR="00D80286" w:rsidRPr="00A71B52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последовательных уровней, то можно получить или сравнение с постоянной базой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(базисные показатели), или сравнение с переменной базой (цепные показатели).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Базисные показатели характеризуют итоговый результат всех изменений в</w:t>
      </w:r>
      <w:r w:rsidR="00A71B52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уровнях ряда от период</w:t>
      </w:r>
      <w:r w:rsidR="00A71B52">
        <w:rPr>
          <w:sz w:val="28"/>
          <w:szCs w:val="28"/>
        </w:rPr>
        <w:t>а базисного уровня до данного (</w:t>
      </w:r>
      <w:r w:rsidR="00CF2755">
        <w:rPr>
          <w:sz w:val="28"/>
          <w:szCs w:val="28"/>
          <w:lang w:val="en-US"/>
        </w:rPr>
        <w:t>i</w:t>
      </w:r>
      <w:r w:rsidRPr="00A71B52">
        <w:rPr>
          <w:sz w:val="28"/>
          <w:szCs w:val="28"/>
        </w:rPr>
        <w:t>-го) периода.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Цепные показатели характеризуют интенсивность изменения уровня от</w:t>
      </w:r>
      <w:r w:rsidR="00CF2755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одного периода к другому в пределах того промежутка времени, который</w:t>
      </w:r>
      <w:r w:rsidR="00CF2755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исследуется.</w:t>
      </w:r>
      <w:r w:rsidR="00C67DE8" w:rsidRPr="00C67DE8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60932321" r:id="rId8"/>
        </w:objec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Абсолютный прирост выражает абсолютную скорость изменения ряда</w:t>
      </w:r>
      <w:r w:rsidR="00CF2755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динамики и определяется как разность между данным уровнем и уровнем,</w:t>
      </w:r>
      <w:r w:rsidR="00CF2755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принятым за базу сравнения.</w:t>
      </w:r>
    </w:p>
    <w:p w:rsidR="00D80286" w:rsidRPr="00A71B52" w:rsidRDefault="00CF2755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Абсолютный прирост (базисный)</w:t>
      </w:r>
    </w:p>
    <w:p w:rsidR="00C67DE8" w:rsidRDefault="00C67DE8" w:rsidP="00C41B5F">
      <w:pPr>
        <w:spacing w:line="360" w:lineRule="auto"/>
        <w:jc w:val="both"/>
        <w:rPr>
          <w:sz w:val="28"/>
          <w:szCs w:val="28"/>
        </w:rPr>
      </w:pPr>
      <w:r w:rsidRPr="00C67DE8">
        <w:rPr>
          <w:position w:val="-10"/>
          <w:sz w:val="28"/>
          <w:szCs w:val="28"/>
        </w:rPr>
        <w:object w:dxaOrig="180" w:dyaOrig="340">
          <v:shape id="_x0000_i1026" type="#_x0000_t75" style="width:9pt;height:17.25pt" o:ole="">
            <v:imagedata r:id="rId7" o:title=""/>
          </v:shape>
          <o:OLEObject Type="Embed" ProgID="Equation.3" ShapeID="_x0000_i1026" DrawAspect="Content" ObjectID="_1460932322" r:id="rId9"/>
        </w:object>
      </w:r>
      <w:r>
        <w:rPr>
          <w:sz w:val="28"/>
          <w:szCs w:val="28"/>
        </w:rPr>
        <w:t>∆</w:t>
      </w:r>
      <w:r>
        <w:rPr>
          <w:sz w:val="28"/>
          <w:szCs w:val="28"/>
          <w:vertAlign w:val="subscript"/>
        </w:rPr>
        <w:t>(Б)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="00E6446E">
        <w:rPr>
          <w:sz w:val="28"/>
          <w:szCs w:val="28"/>
          <w:vertAlign w:val="subscript"/>
          <w:lang w:val="en-US"/>
        </w:rPr>
        <w:t xml:space="preserve"> </w:t>
      </w:r>
      <w:r w:rsidRPr="00C67DE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y</w:t>
      </w:r>
      <w:r w:rsidRPr="00C67DE8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bscript"/>
        </w:rPr>
        <w:t xml:space="preserve"> </w:t>
      </w:r>
      <w:r w:rsidRPr="00C67DE8">
        <w:rPr>
          <w:sz w:val="28"/>
          <w:szCs w:val="28"/>
        </w:rPr>
        <w:t>,</w:t>
      </w:r>
    </w:p>
    <w:p w:rsidR="00D80286" w:rsidRPr="00A71B52" w:rsidRDefault="00C67DE8" w:rsidP="00C41B5F">
      <w:pPr>
        <w:spacing w:line="360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="00D80286" w:rsidRPr="00A71B52">
        <w:rPr>
          <w:sz w:val="28"/>
          <w:szCs w:val="28"/>
        </w:rPr>
        <w:t xml:space="preserve"> - уровень сравниваемого периода; </w:t>
      </w:r>
      <w:r>
        <w:rPr>
          <w:sz w:val="28"/>
          <w:szCs w:val="28"/>
          <w:lang w:val="en-US"/>
        </w:rPr>
        <w:t>y</w:t>
      </w:r>
      <w:r w:rsidRPr="00C67DE8">
        <w:rPr>
          <w:sz w:val="28"/>
          <w:szCs w:val="28"/>
          <w:vertAlign w:val="subscript"/>
        </w:rPr>
        <w:t>0</w:t>
      </w:r>
      <w:r w:rsidR="00D80286" w:rsidRPr="00A71B52">
        <w:rPr>
          <w:sz w:val="28"/>
          <w:szCs w:val="28"/>
        </w:rPr>
        <w:t>- уровень базисного периода.</w:t>
      </w:r>
      <w:r w:rsidRPr="00C67DE8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Абсолютный прирост с переменной базой (цепной), который называют</w:t>
      </w:r>
      <w:r w:rsidRPr="00C67DE8">
        <w:rPr>
          <w:sz w:val="28"/>
          <w:szCs w:val="28"/>
        </w:rPr>
        <w:t xml:space="preserve"> </w:t>
      </w:r>
      <w:r w:rsidR="00A23C3F">
        <w:rPr>
          <w:sz w:val="28"/>
          <w:szCs w:val="28"/>
        </w:rPr>
        <w:t>скоростью роста.</w:t>
      </w:r>
      <w:r w:rsidRPr="00C67DE8">
        <w:rPr>
          <w:sz w:val="28"/>
          <w:szCs w:val="28"/>
        </w:rPr>
        <w:t xml:space="preserve"> </w:t>
      </w:r>
    </w:p>
    <w:p w:rsidR="002F025A" w:rsidRDefault="00E6446E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∆</w:t>
      </w:r>
      <w:r w:rsidRPr="00E6446E">
        <w:rPr>
          <w:sz w:val="28"/>
          <w:szCs w:val="28"/>
          <w:vertAlign w:val="subscript"/>
        </w:rPr>
        <w:t>(</w:t>
      </w:r>
      <w:r>
        <w:rPr>
          <w:sz w:val="28"/>
          <w:szCs w:val="28"/>
          <w:vertAlign w:val="subscript"/>
        </w:rPr>
        <w:t>Ц)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Pr="00E6446E">
        <w:rPr>
          <w:sz w:val="28"/>
          <w:szCs w:val="28"/>
          <w:vertAlign w:val="subscript"/>
        </w:rPr>
        <w:t xml:space="preserve"> </w:t>
      </w:r>
      <w:r w:rsidRPr="00E6446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Pr="00E6446E">
        <w:rPr>
          <w:sz w:val="28"/>
          <w:szCs w:val="28"/>
          <w:vertAlign w:val="subscript"/>
        </w:rPr>
        <w:t>-1</w:t>
      </w:r>
      <w:r w:rsidRPr="00E6446E">
        <w:rPr>
          <w:sz w:val="28"/>
          <w:szCs w:val="28"/>
        </w:rPr>
        <w:t>,</w:t>
      </w:r>
    </w:p>
    <w:p w:rsidR="00D80286" w:rsidRPr="00A71B52" w:rsidRDefault="00E6446E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="00D80286" w:rsidRPr="00A71B52">
        <w:rPr>
          <w:sz w:val="28"/>
          <w:szCs w:val="28"/>
        </w:rPr>
        <w:t xml:space="preserve"> - уровень сравниваемого периода;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i</w:t>
      </w:r>
      <w:r w:rsidRPr="00E6446E">
        <w:rPr>
          <w:sz w:val="28"/>
          <w:szCs w:val="28"/>
          <w:vertAlign w:val="subscript"/>
        </w:rPr>
        <w:t>-1</w:t>
      </w:r>
      <w:r w:rsidR="00D80286" w:rsidRPr="00A71B52">
        <w:rPr>
          <w:sz w:val="28"/>
          <w:szCs w:val="28"/>
        </w:rPr>
        <w:t>- уровень предшествующего</w:t>
      </w:r>
      <w:r w:rsidRPr="00E6446E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периода.</w:t>
      </w:r>
    </w:p>
    <w:p w:rsidR="00D80286" w:rsidRPr="00A71B52" w:rsidRDefault="00E6446E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роста К</w:t>
      </w:r>
      <w:r>
        <w:rPr>
          <w:sz w:val="28"/>
          <w:szCs w:val="28"/>
          <w:vertAlign w:val="subscript"/>
          <w:lang w:val="en-US"/>
        </w:rPr>
        <w:t>i</w:t>
      </w:r>
      <w:r w:rsidR="00D80286" w:rsidRPr="00A71B52">
        <w:rPr>
          <w:sz w:val="28"/>
          <w:szCs w:val="28"/>
        </w:rPr>
        <w:t xml:space="preserve"> определяется как отношение данного уровня к</w:t>
      </w:r>
      <w:r w:rsidRPr="00E6446E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предыдущему или базисному, показывает относительную скорость изменения</w:t>
      </w:r>
      <w:r w:rsidRPr="00E6446E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ряда. Если коэффициент роста выражается в процентах, то его называют темпом</w:t>
      </w:r>
      <w:r w:rsidRPr="00E6446E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роста.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 xml:space="preserve">Коэффициент роста базисный </w:t>
      </w:r>
    </w:p>
    <w:p w:rsidR="002F025A" w:rsidRDefault="00E6446E" w:rsidP="00C41B5F">
      <w:pPr>
        <w:spacing w:line="36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K</w:t>
      </w:r>
      <w:r w:rsidRPr="00E6446E">
        <w:rPr>
          <w:sz w:val="28"/>
          <w:szCs w:val="28"/>
          <w:vertAlign w:val="subscript"/>
        </w:rPr>
        <w:t>(</w:t>
      </w:r>
      <w:r>
        <w:rPr>
          <w:sz w:val="28"/>
          <w:szCs w:val="28"/>
          <w:vertAlign w:val="subscript"/>
        </w:rPr>
        <w:t>Б)</w:t>
      </w:r>
      <w:r>
        <w:rPr>
          <w:sz w:val="28"/>
          <w:szCs w:val="28"/>
        </w:rPr>
        <w:t>=</w:t>
      </w:r>
      <w:r w:rsidR="00237B0A" w:rsidRPr="00E6446E">
        <w:rPr>
          <w:position w:val="-24"/>
          <w:sz w:val="28"/>
          <w:szCs w:val="28"/>
        </w:rPr>
        <w:object w:dxaOrig="1020" w:dyaOrig="620">
          <v:shape id="_x0000_i1027" type="#_x0000_t75" style="width:51pt;height:30.75pt" o:ole="">
            <v:imagedata r:id="rId10" o:title=""/>
          </v:shape>
          <o:OLEObject Type="Embed" ProgID="Equation.3" ShapeID="_x0000_i1027" DrawAspect="Content" ObjectID="_1460932323" r:id="rId11"/>
        </w:object>
      </w:r>
      <w:r>
        <w:rPr>
          <w:sz w:val="28"/>
          <w:szCs w:val="28"/>
        </w:rPr>
        <w:t>,</w:t>
      </w:r>
    </w:p>
    <w:p w:rsidR="00D80286" w:rsidRPr="002F025A" w:rsidRDefault="002F025A" w:rsidP="00C41B5F">
      <w:pPr>
        <w:spacing w:line="360" w:lineRule="auto"/>
        <w:ind w:firstLine="708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Коэффициент роста цепной</w:t>
      </w:r>
    </w:p>
    <w:p w:rsidR="002F025A" w:rsidRDefault="002F025A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(Ц)</w:t>
      </w:r>
      <w:r>
        <w:rPr>
          <w:sz w:val="28"/>
          <w:szCs w:val="28"/>
        </w:rPr>
        <w:t>=</w:t>
      </w:r>
      <w:r w:rsidR="00237B0A" w:rsidRPr="002F025A">
        <w:rPr>
          <w:position w:val="-30"/>
          <w:sz w:val="28"/>
          <w:szCs w:val="28"/>
        </w:rPr>
        <w:object w:dxaOrig="1100" w:dyaOrig="680">
          <v:shape id="_x0000_i1028" type="#_x0000_t75" style="width:54.75pt;height:33.75pt" o:ole="">
            <v:imagedata r:id="rId12" o:title=""/>
          </v:shape>
          <o:OLEObject Type="Embed" ProgID="Equation.3" ShapeID="_x0000_i1028" DrawAspect="Content" ObjectID="_1460932324" r:id="rId13"/>
        </w:object>
      </w:r>
      <w:r>
        <w:rPr>
          <w:sz w:val="28"/>
          <w:szCs w:val="28"/>
        </w:rPr>
        <w:t>,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Темп роста</w:t>
      </w:r>
    </w:p>
    <w:p w:rsidR="00D80286" w:rsidRPr="002F025A" w:rsidRDefault="002F025A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>=</w:t>
      </w:r>
      <w:r w:rsidR="005333F1" w:rsidRPr="002F025A">
        <w:rPr>
          <w:position w:val="-6"/>
          <w:sz w:val="28"/>
          <w:szCs w:val="28"/>
        </w:rPr>
        <w:object w:dxaOrig="1040" w:dyaOrig="279">
          <v:shape id="_x0000_i1029" type="#_x0000_t75" style="width:51.75pt;height:14.25pt" o:ole="">
            <v:imagedata r:id="rId14" o:title=""/>
          </v:shape>
          <o:OLEObject Type="Embed" ProgID="Equation.3" ShapeID="_x0000_i1029" DrawAspect="Content" ObjectID="_1460932325" r:id="rId15"/>
        </w:object>
      </w:r>
      <w:r w:rsidR="00BE1042">
        <w:rPr>
          <w:sz w:val="28"/>
          <w:szCs w:val="28"/>
        </w:rPr>
        <w:t>.</w:t>
      </w:r>
    </w:p>
    <w:p w:rsidR="00D80286" w:rsidRPr="00A71B52" w:rsidRDefault="00BE1042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 прироста Т</w:t>
      </w:r>
      <w:r>
        <w:rPr>
          <w:sz w:val="28"/>
          <w:szCs w:val="28"/>
          <w:vertAlign w:val="subscript"/>
        </w:rPr>
        <w:t>п</w:t>
      </w:r>
      <w:r w:rsidR="00D80286" w:rsidRPr="00A71B52">
        <w:rPr>
          <w:sz w:val="28"/>
          <w:szCs w:val="28"/>
        </w:rPr>
        <w:t xml:space="preserve"> определяется как отношение абсолютного прироста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данного уровня к предыдущему или базисному.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Темп прироста базисный</w:t>
      </w:r>
    </w:p>
    <w:p w:rsidR="00D80286" w:rsidRPr="00A71B52" w:rsidRDefault="0023768A" w:rsidP="00C41B5F">
      <w:pPr>
        <w:spacing w:line="360" w:lineRule="auto"/>
        <w:jc w:val="both"/>
        <w:rPr>
          <w:sz w:val="28"/>
          <w:szCs w:val="28"/>
        </w:rPr>
      </w:pPr>
      <w:r w:rsidRPr="0023768A">
        <w:rPr>
          <w:position w:val="-30"/>
          <w:sz w:val="28"/>
          <w:szCs w:val="28"/>
        </w:rPr>
        <w:object w:dxaOrig="2200" w:dyaOrig="700">
          <v:shape id="_x0000_i1030" type="#_x0000_t75" style="width:110.25pt;height:35.25pt" o:ole="">
            <v:imagedata r:id="rId16" o:title=""/>
          </v:shape>
          <o:OLEObject Type="Embed" ProgID="Equation.3" ShapeID="_x0000_i1030" DrawAspect="Content" ObjectID="_1460932326" r:id="rId17"/>
        </w:object>
      </w:r>
      <w:r>
        <w:rPr>
          <w:sz w:val="28"/>
          <w:szCs w:val="28"/>
        </w:rPr>
        <w:t>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Темп прироста цепной</w:t>
      </w:r>
    </w:p>
    <w:p w:rsidR="00D80286" w:rsidRPr="00A71B52" w:rsidRDefault="0023768A" w:rsidP="00C41B5F">
      <w:pPr>
        <w:spacing w:line="360" w:lineRule="auto"/>
        <w:jc w:val="both"/>
        <w:rPr>
          <w:sz w:val="28"/>
          <w:szCs w:val="28"/>
        </w:rPr>
      </w:pPr>
      <w:r w:rsidRPr="0023768A">
        <w:rPr>
          <w:position w:val="-30"/>
          <w:sz w:val="28"/>
          <w:szCs w:val="28"/>
        </w:rPr>
        <w:object w:dxaOrig="2320" w:dyaOrig="700">
          <v:shape id="_x0000_i1031" type="#_x0000_t75" style="width:116.25pt;height:35.25pt" o:ole="">
            <v:imagedata r:id="rId18" o:title=""/>
          </v:shape>
          <o:OLEObject Type="Embed" ProgID="Equation.3" ShapeID="_x0000_i1031" DrawAspect="Content" ObjectID="_1460932327" r:id="rId19"/>
        </w:object>
      </w:r>
      <w:r>
        <w:rPr>
          <w:sz w:val="28"/>
          <w:szCs w:val="28"/>
        </w:rPr>
        <w:t>.</w:t>
      </w:r>
    </w:p>
    <w:p w:rsidR="00D80286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Темп прироста можно рассчитать и иным путем: как разность между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темпом роста и 100 % или как разность между коэффициентом роста и 1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(единицей):</w:t>
      </w:r>
    </w:p>
    <w:p w:rsidR="0023768A" w:rsidRPr="0023768A" w:rsidRDefault="0023768A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Т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=Т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>-100%; 2) Т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=К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-1.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характеристики динамики изучаемого явления за продолжительный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период рассчитывают группу средних показателей динамики. Можно выделить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две категории показателей в этой группе: а) средние уровни ряда; б) средние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показатели изменения уровней ряда.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Средние уровни ряда рассчитываются в зависимости от вида временного</w:t>
      </w:r>
      <w:r w:rsidR="0023768A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ряда.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интервального ряда динамики абсолютных показателей средний</w:t>
      </w:r>
      <w:r w:rsidR="00B228C0">
        <w:rPr>
          <w:sz w:val="28"/>
          <w:szCs w:val="28"/>
        </w:rPr>
        <w:t xml:space="preserve"> уровень ряда рассчитывается по фор</w:t>
      </w:r>
      <w:r w:rsidRPr="00A71B52">
        <w:rPr>
          <w:sz w:val="28"/>
          <w:szCs w:val="28"/>
        </w:rPr>
        <w:t>муле</w:t>
      </w:r>
      <w:r w:rsidR="00B228C0">
        <w:rPr>
          <w:sz w:val="28"/>
          <w:szCs w:val="28"/>
        </w:rPr>
        <w:t xml:space="preserve"> простой средней </w:t>
      </w:r>
      <w:r w:rsidRPr="00A71B52">
        <w:rPr>
          <w:sz w:val="28"/>
          <w:szCs w:val="28"/>
        </w:rPr>
        <w:t>арифметической:</w:t>
      </w:r>
    </w:p>
    <w:p w:rsidR="00B228C0" w:rsidRDefault="00B228C0" w:rsidP="00C41B5F">
      <w:pPr>
        <w:spacing w:line="360" w:lineRule="auto"/>
        <w:jc w:val="both"/>
        <w:rPr>
          <w:sz w:val="28"/>
          <w:szCs w:val="28"/>
        </w:rPr>
      </w:pPr>
      <w:r w:rsidRPr="00B228C0">
        <w:rPr>
          <w:position w:val="-24"/>
          <w:sz w:val="28"/>
          <w:szCs w:val="28"/>
        </w:rPr>
        <w:object w:dxaOrig="940" w:dyaOrig="680">
          <v:shape id="_x0000_i1032" type="#_x0000_t75" style="width:47.25pt;height:33.75pt" o:ole="">
            <v:imagedata r:id="rId20" o:title=""/>
          </v:shape>
          <o:OLEObject Type="Embed" ProgID="Equation.3" ShapeID="_x0000_i1032" DrawAspect="Content" ObjectID="_1460932328" r:id="rId21"/>
        </w:object>
      </w:r>
      <w:r>
        <w:rPr>
          <w:sz w:val="28"/>
          <w:szCs w:val="28"/>
        </w:rPr>
        <w:t xml:space="preserve">, </w:t>
      </w:r>
    </w:p>
    <w:p w:rsidR="00D80286" w:rsidRPr="00A71B52" w:rsidRDefault="00B228C0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="00D80286" w:rsidRPr="00A71B52">
        <w:rPr>
          <w:sz w:val="28"/>
          <w:szCs w:val="28"/>
        </w:rPr>
        <w:t xml:space="preserve"> - число уровней ряда.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моментного динамического ряда средний уровень определяется</w:t>
      </w:r>
      <w:r w:rsid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следующим образом.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Средний уровень моментного ряда с равными интервалами рассчитывается</w:t>
      </w:r>
      <w:r w:rsid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по формуле средней хронологической:</w:t>
      </w:r>
    </w:p>
    <w:p w:rsidR="00D80286" w:rsidRPr="00B228C0" w:rsidRDefault="00B228C0" w:rsidP="00C41B5F">
      <w:pPr>
        <w:spacing w:line="360" w:lineRule="auto"/>
        <w:jc w:val="both"/>
        <w:rPr>
          <w:sz w:val="28"/>
          <w:szCs w:val="28"/>
        </w:rPr>
      </w:pPr>
      <w:r w:rsidRPr="00B228C0">
        <w:rPr>
          <w:position w:val="-24"/>
          <w:sz w:val="28"/>
          <w:szCs w:val="28"/>
        </w:rPr>
        <w:object w:dxaOrig="3040" w:dyaOrig="680">
          <v:shape id="_x0000_i1033" type="#_x0000_t75" style="width:152.25pt;height:33.75pt" o:ole="">
            <v:imagedata r:id="rId22" o:title=""/>
          </v:shape>
          <o:OLEObject Type="Embed" ProgID="Equation.3" ShapeID="_x0000_i1033" DrawAspect="Content" ObjectID="_1460932329" r:id="rId23"/>
        </w:object>
      </w:r>
      <w:r w:rsidRPr="00B228C0">
        <w:rPr>
          <w:sz w:val="28"/>
          <w:szCs w:val="28"/>
        </w:rPr>
        <w:t>,</w:t>
      </w:r>
    </w:p>
    <w:p w:rsidR="00D80286" w:rsidRPr="00A71B52" w:rsidRDefault="00B228C0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="00D80286" w:rsidRPr="00A71B52">
        <w:rPr>
          <w:sz w:val="28"/>
          <w:szCs w:val="28"/>
        </w:rPr>
        <w:t xml:space="preserve"> - число дат.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Средний уровень  моментного ряда с неравными интервалами</w:t>
      </w:r>
      <w:r w:rsidR="00B228C0" w:rsidRP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рассчитывается по формуле средней арифметической взвешенной, где в качестве</w:t>
      </w:r>
      <w:r w:rsidR="00B228C0" w:rsidRP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весов берется продолжительность промежутков времени между временными</w:t>
      </w:r>
      <w:r w:rsidR="00B228C0" w:rsidRP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моментами изменений в уровнях динамического ряда:</w:t>
      </w:r>
    </w:p>
    <w:p w:rsidR="00D80286" w:rsidRPr="00B228C0" w:rsidRDefault="00B228C0" w:rsidP="00C41B5F">
      <w:pPr>
        <w:spacing w:line="360" w:lineRule="auto"/>
        <w:jc w:val="both"/>
        <w:rPr>
          <w:sz w:val="28"/>
          <w:szCs w:val="28"/>
        </w:rPr>
      </w:pPr>
      <w:r w:rsidRPr="00B228C0">
        <w:rPr>
          <w:position w:val="-32"/>
          <w:sz w:val="28"/>
          <w:szCs w:val="28"/>
        </w:rPr>
        <w:object w:dxaOrig="1140" w:dyaOrig="760">
          <v:shape id="_x0000_i1034" type="#_x0000_t75" style="width:57pt;height:38.25pt" o:ole="">
            <v:imagedata r:id="rId24" o:title=""/>
          </v:shape>
          <o:OLEObject Type="Embed" ProgID="Equation.3" ShapeID="_x0000_i1034" DrawAspect="Content" ObjectID="_1460932330" r:id="rId25"/>
        </w:object>
      </w:r>
      <w:r w:rsidRPr="00B228C0">
        <w:rPr>
          <w:sz w:val="28"/>
          <w:szCs w:val="28"/>
        </w:rPr>
        <w:t>,</w:t>
      </w:r>
    </w:p>
    <w:p w:rsidR="00D80286" w:rsidRPr="00A71B52" w:rsidRDefault="00B228C0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 w:rsidR="00D80286" w:rsidRPr="00A71B52">
        <w:rPr>
          <w:sz w:val="28"/>
          <w:szCs w:val="28"/>
        </w:rPr>
        <w:t xml:space="preserve"> - продолжительность периода (дни, месяцы), в течение которого</w:t>
      </w:r>
      <w:r w:rsidRPr="00B228C0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уровень не изменялся.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Средний абсолютный прирост (средняя скорость роста) определяется как</w:t>
      </w:r>
      <w:r w:rsidR="00B228C0" w:rsidRP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средняя арифметическая из показателей скорости роста за отдельные периоды</w:t>
      </w:r>
      <w:r w:rsidR="00B228C0" w:rsidRPr="00B228C0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времени:</w:t>
      </w:r>
    </w:p>
    <w:p w:rsidR="00D80286" w:rsidRPr="00B228C0" w:rsidRDefault="00B228C0" w:rsidP="00C41B5F">
      <w:pPr>
        <w:spacing w:line="360" w:lineRule="auto"/>
        <w:jc w:val="both"/>
        <w:rPr>
          <w:sz w:val="28"/>
          <w:szCs w:val="28"/>
        </w:rPr>
      </w:pPr>
      <w:r w:rsidRPr="00B228C0">
        <w:rPr>
          <w:position w:val="-24"/>
          <w:sz w:val="28"/>
          <w:szCs w:val="28"/>
        </w:rPr>
        <w:object w:dxaOrig="960" w:dyaOrig="680">
          <v:shape id="_x0000_i1035" type="#_x0000_t75" style="width:48pt;height:33.75pt" o:ole="">
            <v:imagedata r:id="rId26" o:title=""/>
          </v:shape>
          <o:OLEObject Type="Embed" ProgID="Equation.3" ShapeID="_x0000_i1035" DrawAspect="Content" ObjectID="_1460932331" r:id="rId27"/>
        </w:object>
      </w:r>
      <w:r w:rsidRPr="006C2401">
        <w:rPr>
          <w:sz w:val="28"/>
          <w:szCs w:val="28"/>
        </w:rPr>
        <w:t>,</w:t>
      </w:r>
      <w:r>
        <w:rPr>
          <w:sz w:val="28"/>
          <w:szCs w:val="28"/>
        </w:rPr>
        <w:t xml:space="preserve"> или </w:t>
      </w:r>
      <w:r w:rsidR="006C2401" w:rsidRPr="00B228C0">
        <w:rPr>
          <w:position w:val="-24"/>
          <w:sz w:val="28"/>
          <w:szCs w:val="28"/>
        </w:rPr>
        <w:object w:dxaOrig="1219" w:dyaOrig="639">
          <v:shape id="_x0000_i1036" type="#_x0000_t75" style="width:60.75pt;height:32.25pt" o:ole="">
            <v:imagedata r:id="rId28" o:title=""/>
          </v:shape>
          <o:OLEObject Type="Embed" ProgID="Equation.3" ShapeID="_x0000_i1036" DrawAspect="Content" ObjectID="_1460932332" r:id="rId29"/>
        </w:object>
      </w:r>
      <w:r w:rsidR="006C2401">
        <w:rPr>
          <w:sz w:val="28"/>
          <w:szCs w:val="28"/>
        </w:rPr>
        <w:t>,</w:t>
      </w:r>
    </w:p>
    <w:p w:rsidR="00D80286" w:rsidRPr="00A71B52" w:rsidRDefault="006C2401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- конечный уровень ряда; </w:t>
      </w:r>
      <w:r>
        <w:rPr>
          <w:sz w:val="28"/>
          <w:szCs w:val="28"/>
          <w:lang w:val="en-US"/>
        </w:rPr>
        <w:t>y</w:t>
      </w:r>
      <w:r w:rsidRPr="006C2401">
        <w:rPr>
          <w:sz w:val="28"/>
          <w:szCs w:val="28"/>
          <w:vertAlign w:val="subscript"/>
        </w:rPr>
        <w:t>1</w:t>
      </w:r>
      <w:r w:rsidR="00D80286" w:rsidRPr="00A71B52">
        <w:rPr>
          <w:sz w:val="28"/>
          <w:szCs w:val="28"/>
        </w:rPr>
        <w:t xml:space="preserve"> - начальный уровень ряда.</w:t>
      </w:r>
    </w:p>
    <w:p w:rsidR="00D80286" w:rsidRPr="006C2401" w:rsidRDefault="00D46E05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коэффициент роста (</w:t>
      </w:r>
      <w:r w:rsidRPr="00D46E05">
        <w:rPr>
          <w:position w:val="-14"/>
          <w:sz w:val="28"/>
          <w:szCs w:val="28"/>
        </w:rPr>
        <w:object w:dxaOrig="400" w:dyaOrig="420">
          <v:shape id="_x0000_i1037" type="#_x0000_t75" style="width:20.25pt;height:21pt" o:ole="">
            <v:imagedata r:id="rId30" o:title=""/>
          </v:shape>
          <o:OLEObject Type="Embed" ProgID="Equation.3" ShapeID="_x0000_i1037" DrawAspect="Content" ObjectID="_1460932333" r:id="rId31"/>
        </w:object>
      </w:r>
      <w:r w:rsidR="00D80286" w:rsidRPr="00A71B52">
        <w:rPr>
          <w:sz w:val="28"/>
          <w:szCs w:val="28"/>
        </w:rPr>
        <w:t>) рассчитывается по формуле средней</w:t>
      </w:r>
      <w:r w:rsidR="006C2401" w:rsidRPr="006C2401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геометрической из показателей коэффициентов роста за отдельные периоды:</w:t>
      </w:r>
    </w:p>
    <w:p w:rsidR="00D80286" w:rsidRPr="00D46E05" w:rsidRDefault="00D46E05" w:rsidP="00C41B5F">
      <w:pPr>
        <w:spacing w:line="360" w:lineRule="auto"/>
        <w:jc w:val="both"/>
        <w:rPr>
          <w:sz w:val="28"/>
          <w:szCs w:val="28"/>
        </w:rPr>
      </w:pPr>
      <w:r w:rsidRPr="006C2401">
        <w:rPr>
          <w:position w:val="-20"/>
          <w:sz w:val="28"/>
          <w:szCs w:val="28"/>
        </w:rPr>
        <w:object w:dxaOrig="2340" w:dyaOrig="480">
          <v:shape id="_x0000_i1038" type="#_x0000_t75" style="width:117pt;height:24pt" o:ole="">
            <v:imagedata r:id="rId32" o:title=""/>
          </v:shape>
          <o:OLEObject Type="Embed" ProgID="Equation.3" ShapeID="_x0000_i1038" DrawAspect="Content" ObjectID="_1460932334" r:id="rId33"/>
        </w:object>
      </w:r>
      <w:r w:rsidR="006C2401" w:rsidRPr="00D46E05">
        <w:rPr>
          <w:sz w:val="28"/>
          <w:szCs w:val="28"/>
        </w:rPr>
        <w:t>,</w:t>
      </w:r>
    </w:p>
    <w:p w:rsidR="00D80286" w:rsidRPr="00A71B52" w:rsidRDefault="00D80286" w:rsidP="00C41B5F">
      <w:pPr>
        <w:spacing w:line="360" w:lineRule="auto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где К</w:t>
      </w:r>
      <w:r w:rsidR="00D46E05">
        <w:rPr>
          <w:sz w:val="28"/>
          <w:szCs w:val="28"/>
          <w:vertAlign w:val="subscript"/>
        </w:rPr>
        <w:t>р</w:t>
      </w:r>
      <w:r w:rsidR="00D46E05">
        <w:rPr>
          <w:sz w:val="28"/>
          <w:szCs w:val="28"/>
          <w:vertAlign w:val="superscript"/>
        </w:rPr>
        <w:t>1</w:t>
      </w:r>
      <w:r w:rsidR="00D46E05">
        <w:rPr>
          <w:sz w:val="28"/>
          <w:szCs w:val="28"/>
        </w:rPr>
        <w:t xml:space="preserve"> , К</w:t>
      </w:r>
      <w:r w:rsidR="00D46E05">
        <w:rPr>
          <w:sz w:val="28"/>
          <w:szCs w:val="28"/>
          <w:vertAlign w:val="subscript"/>
        </w:rPr>
        <w:t>р</w:t>
      </w:r>
      <w:r w:rsidR="00D46E05">
        <w:rPr>
          <w:sz w:val="28"/>
          <w:szCs w:val="28"/>
          <w:vertAlign w:val="superscript"/>
        </w:rPr>
        <w:t>2</w:t>
      </w:r>
      <w:r w:rsidRPr="00A71B52">
        <w:rPr>
          <w:sz w:val="28"/>
          <w:szCs w:val="28"/>
        </w:rPr>
        <w:t>, ..</w:t>
      </w:r>
      <w:r w:rsidR="00D46E05">
        <w:rPr>
          <w:sz w:val="28"/>
          <w:szCs w:val="28"/>
        </w:rPr>
        <w:t>., К</w:t>
      </w:r>
      <w:r w:rsidR="00D46E05">
        <w:rPr>
          <w:sz w:val="28"/>
          <w:szCs w:val="28"/>
          <w:vertAlign w:val="subscript"/>
        </w:rPr>
        <w:t>р</w:t>
      </w:r>
      <w:r w:rsidR="00D46E05">
        <w:rPr>
          <w:sz w:val="28"/>
          <w:szCs w:val="28"/>
          <w:vertAlign w:val="superscript"/>
          <w:lang w:val="en-US"/>
        </w:rPr>
        <w:t>n</w:t>
      </w:r>
      <w:r w:rsidR="00D46E05" w:rsidRPr="00D46E05">
        <w:rPr>
          <w:sz w:val="28"/>
          <w:szCs w:val="28"/>
          <w:vertAlign w:val="superscript"/>
        </w:rPr>
        <w:t>-1</w:t>
      </w:r>
      <w:r w:rsidRPr="00A71B52">
        <w:rPr>
          <w:sz w:val="28"/>
          <w:szCs w:val="28"/>
        </w:rPr>
        <w:t xml:space="preserve"> - коэффициенты роста по сравнению с предыдущим</w:t>
      </w:r>
      <w:r w:rsidR="00D46E05">
        <w:rPr>
          <w:sz w:val="28"/>
          <w:szCs w:val="28"/>
        </w:rPr>
        <w:t xml:space="preserve"> периодом; </w:t>
      </w:r>
      <w:r w:rsidR="00D46E05">
        <w:rPr>
          <w:sz w:val="28"/>
          <w:szCs w:val="28"/>
          <w:lang w:val="en-US"/>
        </w:rPr>
        <w:t>n</w:t>
      </w:r>
      <w:r w:rsidRPr="00A71B52">
        <w:rPr>
          <w:sz w:val="28"/>
          <w:szCs w:val="28"/>
        </w:rPr>
        <w:t xml:space="preserve"> - число уровней ряда.</w:t>
      </w:r>
    </w:p>
    <w:p w:rsidR="00D80286" w:rsidRPr="00A71B52" w:rsidRDefault="00D46E05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коэффициент роста можно определить_иначе:</w:t>
      </w:r>
    </w:p>
    <w:p w:rsidR="00D80286" w:rsidRPr="00A71B52" w:rsidRDefault="00D46E05" w:rsidP="00C41B5F">
      <w:pPr>
        <w:spacing w:line="360" w:lineRule="auto"/>
        <w:jc w:val="both"/>
        <w:rPr>
          <w:sz w:val="28"/>
          <w:szCs w:val="28"/>
        </w:rPr>
      </w:pPr>
      <w:r w:rsidRPr="00D46E05">
        <w:rPr>
          <w:position w:val="-32"/>
          <w:sz w:val="28"/>
          <w:szCs w:val="28"/>
        </w:rPr>
        <w:object w:dxaOrig="1200" w:dyaOrig="760">
          <v:shape id="_x0000_i1039" type="#_x0000_t75" style="width:60pt;height:38.25pt" o:ole="">
            <v:imagedata r:id="rId34" o:title=""/>
          </v:shape>
          <o:OLEObject Type="Embed" ProgID="Equation.3" ShapeID="_x0000_i1039" DrawAspect="Content" ObjectID="_1460932335" r:id="rId35"/>
        </w:object>
      </w:r>
      <w:r>
        <w:rPr>
          <w:sz w:val="28"/>
          <w:szCs w:val="28"/>
        </w:rPr>
        <w:t>,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Средний темп роста, %. Это средний коэффициент роста, который</w:t>
      </w:r>
      <w:r w:rsidR="00D46E05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выражается в процентах:</w:t>
      </w:r>
    </w:p>
    <w:p w:rsidR="00D46E05" w:rsidRDefault="00D46E05" w:rsidP="00C41B5F">
      <w:pPr>
        <w:spacing w:line="360" w:lineRule="auto"/>
        <w:jc w:val="both"/>
        <w:rPr>
          <w:sz w:val="28"/>
          <w:szCs w:val="28"/>
        </w:rPr>
      </w:pPr>
      <w:r w:rsidRPr="00D46E05">
        <w:rPr>
          <w:position w:val="-14"/>
          <w:sz w:val="28"/>
          <w:szCs w:val="28"/>
        </w:rPr>
        <w:object w:dxaOrig="1359" w:dyaOrig="420">
          <v:shape id="_x0000_i1040" type="#_x0000_t75" style="width:68.25pt;height:21pt" o:ole="">
            <v:imagedata r:id="rId36" o:title=""/>
          </v:shape>
          <o:OLEObject Type="Embed" ProgID="Equation.3" ShapeID="_x0000_i1040" DrawAspect="Content" ObjectID="_1460932336" r:id="rId37"/>
        </w:object>
      </w:r>
      <w:r>
        <w:rPr>
          <w:sz w:val="28"/>
          <w:szCs w:val="28"/>
        </w:rPr>
        <w:t>.</w:t>
      </w:r>
    </w:p>
    <w:p w:rsidR="00D80286" w:rsidRPr="00A71B52" w:rsidRDefault="00D46E05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темп прироста </w:t>
      </w:r>
      <w:r w:rsidRPr="00D46E05">
        <w:rPr>
          <w:position w:val="-14"/>
          <w:sz w:val="28"/>
          <w:szCs w:val="28"/>
        </w:rPr>
        <w:object w:dxaOrig="320" w:dyaOrig="420">
          <v:shape id="_x0000_i1041" type="#_x0000_t75" style="width:15.75pt;height:21pt" o:ole="">
            <v:imagedata r:id="rId38" o:title=""/>
          </v:shape>
          <o:OLEObject Type="Embed" ProgID="Equation.3" ShapeID="_x0000_i1041" DrawAspect="Content" ObjectID="_1460932337" r:id="rId39"/>
        </w:object>
      </w:r>
      <w:r w:rsidR="00D80286" w:rsidRPr="00A71B52">
        <w:rPr>
          <w:sz w:val="28"/>
          <w:szCs w:val="28"/>
        </w:rPr>
        <w:t>, %. Для расчета данного показателя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первоначально определяется средний темп роста, который затем уменьшается на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100%. Его также можно определить, если уменьшить средний коэффициент роста</w:t>
      </w:r>
      <w:r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на единицу:</w:t>
      </w:r>
    </w:p>
    <w:p w:rsidR="00D80286" w:rsidRDefault="00951CC6" w:rsidP="00C41B5F">
      <w:pPr>
        <w:spacing w:line="360" w:lineRule="auto"/>
        <w:jc w:val="both"/>
        <w:rPr>
          <w:sz w:val="28"/>
          <w:szCs w:val="28"/>
        </w:rPr>
      </w:pPr>
      <w:r w:rsidRPr="00D46E05">
        <w:rPr>
          <w:position w:val="-14"/>
          <w:sz w:val="28"/>
          <w:szCs w:val="28"/>
        </w:rPr>
        <w:object w:dxaOrig="1359" w:dyaOrig="420">
          <v:shape id="_x0000_i1042" type="#_x0000_t75" style="width:68.25pt;height:21pt" o:ole="">
            <v:imagedata r:id="rId40" o:title=""/>
          </v:shape>
          <o:OLEObject Type="Embed" ProgID="Equation.3" ShapeID="_x0000_i1042" DrawAspect="Content" ObjectID="_1460932338" r:id="rId41"/>
        </w:object>
      </w:r>
      <w:r>
        <w:rPr>
          <w:sz w:val="28"/>
          <w:szCs w:val="28"/>
        </w:rPr>
        <w:t xml:space="preserve">; </w:t>
      </w:r>
      <w:r w:rsidRPr="00951CC6">
        <w:rPr>
          <w:position w:val="-14"/>
          <w:sz w:val="28"/>
          <w:szCs w:val="28"/>
        </w:rPr>
        <w:object w:dxaOrig="1800" w:dyaOrig="420">
          <v:shape id="_x0000_i1043" type="#_x0000_t75" style="width:90pt;height:21pt" o:ole="">
            <v:imagedata r:id="rId42" o:title=""/>
          </v:shape>
          <o:OLEObject Type="Embed" ProgID="Equation.3" ShapeID="_x0000_i1043" DrawAspect="Content" ObjectID="_1460932339" r:id="rId43"/>
        </w:object>
      </w:r>
      <w:r>
        <w:rPr>
          <w:sz w:val="28"/>
          <w:szCs w:val="28"/>
        </w:rPr>
        <w:t>.</w:t>
      </w:r>
    </w:p>
    <w:p w:rsidR="00517FCD" w:rsidRDefault="00517FCD" w:rsidP="00517F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рассчитывается абсолютное содержание 1% прироста, которое показывает какое абсолютное значение содержит в себе 1% прироста.</w:t>
      </w:r>
    </w:p>
    <w:p w:rsidR="00517FCD" w:rsidRDefault="00517FCD" w:rsidP="00517FCD">
      <w:pPr>
        <w:spacing w:line="360" w:lineRule="auto"/>
        <w:ind w:firstLine="708"/>
        <w:jc w:val="both"/>
        <w:rPr>
          <w:sz w:val="28"/>
          <w:szCs w:val="28"/>
        </w:rPr>
      </w:pPr>
      <w:r w:rsidRPr="008061DB">
        <w:rPr>
          <w:position w:val="-24"/>
          <w:sz w:val="28"/>
          <w:szCs w:val="28"/>
        </w:rPr>
        <w:object w:dxaOrig="1060" w:dyaOrig="639">
          <v:shape id="_x0000_i1044" type="#_x0000_t75" style="width:53.25pt;height:32.25pt" o:ole="">
            <v:imagedata r:id="rId44" o:title=""/>
          </v:shape>
          <o:OLEObject Type="Embed" ProgID="Equation.3" ShapeID="_x0000_i1044" DrawAspect="Content" ObjectID="_1460932340" r:id="rId45"/>
        </w:object>
      </w:r>
      <w:r>
        <w:rPr>
          <w:sz w:val="28"/>
          <w:szCs w:val="28"/>
        </w:rPr>
        <w:t>.</w:t>
      </w:r>
    </w:p>
    <w:p w:rsidR="00517FCD" w:rsidRDefault="00517FCD" w:rsidP="00517F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показатель абсолютного прироста:</w:t>
      </w:r>
    </w:p>
    <w:p w:rsidR="00517FCD" w:rsidRDefault="00517FCD" w:rsidP="00517FCD">
      <w:pPr>
        <w:spacing w:line="360" w:lineRule="auto"/>
        <w:ind w:firstLine="708"/>
        <w:jc w:val="both"/>
        <w:rPr>
          <w:sz w:val="28"/>
          <w:szCs w:val="28"/>
        </w:rPr>
      </w:pPr>
      <w:r w:rsidRPr="008061DB">
        <w:rPr>
          <w:position w:val="-24"/>
          <w:sz w:val="28"/>
          <w:szCs w:val="28"/>
        </w:rPr>
        <w:object w:dxaOrig="1219" w:dyaOrig="680">
          <v:shape id="_x0000_i1045" type="#_x0000_t75" style="width:60.75pt;height:33.75pt" o:ole="">
            <v:imagedata r:id="rId46" o:title=""/>
          </v:shape>
          <o:OLEObject Type="Embed" ProgID="Equation.3" ShapeID="_x0000_i1045" DrawAspect="Content" ObjectID="_1460932341" r:id="rId47"/>
        </w:object>
      </w:r>
      <w:r>
        <w:rPr>
          <w:sz w:val="28"/>
          <w:szCs w:val="28"/>
        </w:rPr>
        <w:t>.</w:t>
      </w:r>
    </w:p>
    <w:p w:rsidR="00517FCD" w:rsidRPr="00A71B52" w:rsidRDefault="00517FCD" w:rsidP="00517F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темп роста:</w:t>
      </w:r>
    </w:p>
    <w:p w:rsidR="00517FCD" w:rsidRPr="00A71B52" w:rsidRDefault="00517FCD" w:rsidP="00517FCD">
      <w:pPr>
        <w:spacing w:line="360" w:lineRule="auto"/>
        <w:jc w:val="both"/>
        <w:rPr>
          <w:sz w:val="28"/>
          <w:szCs w:val="28"/>
        </w:rPr>
      </w:pPr>
      <w:r w:rsidRPr="00D46E05">
        <w:rPr>
          <w:position w:val="-32"/>
          <w:sz w:val="28"/>
          <w:szCs w:val="28"/>
        </w:rPr>
        <w:object w:dxaOrig="1820" w:dyaOrig="760">
          <v:shape id="_x0000_i1046" type="#_x0000_t75" style="width:90.75pt;height:38.25pt" o:ole="">
            <v:imagedata r:id="rId48" o:title=""/>
          </v:shape>
          <o:OLEObject Type="Embed" ProgID="Equation.3" ShapeID="_x0000_i1046" DrawAspect="Content" ObjectID="_1460932342" r:id="rId49"/>
        </w:object>
      </w:r>
      <w:r>
        <w:rPr>
          <w:sz w:val="28"/>
          <w:szCs w:val="28"/>
        </w:rPr>
        <w:t>.</w:t>
      </w:r>
    </w:p>
    <w:p w:rsidR="00D80286" w:rsidRPr="00A71B52" w:rsidRDefault="00D80286" w:rsidP="00517FCD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Указанные статистические показатели могут быть применены для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проведения экономического анализа.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В анализе рядов динами используется также для изучения общей тенденции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аналитическое выравнивание.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При изучении общей тенденции методом аналитического выравнивания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исходят из того, что изменения уровней ряда динамики могут быть с той или иной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степенью точности приближения выражены определенными математическими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функциями. На основе теоретического анализа выявляется характер развития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явления и на этой основе выбирается то или иное математическое выражение типа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изменения явления: по прямой, по параболе второго порядка, показательной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(логарифмической) кривой и т.п.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Аналитическое выравнивание   ряда динамики   позволяет получить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математическую модель тренда, то есть представить уровни динамического ряда</w:t>
      </w:r>
      <w:r w:rsidR="00951CC6">
        <w:rPr>
          <w:sz w:val="28"/>
          <w:szCs w:val="28"/>
        </w:rPr>
        <w:t xml:space="preserve"> в виде функции от времени у</w:t>
      </w:r>
      <w:r w:rsidR="00951CC6">
        <w:rPr>
          <w:sz w:val="28"/>
          <w:szCs w:val="28"/>
          <w:lang w:val="en-US"/>
        </w:rPr>
        <w:t>t</w:t>
      </w:r>
      <w:r w:rsidR="00951CC6">
        <w:rPr>
          <w:sz w:val="28"/>
          <w:szCs w:val="28"/>
        </w:rPr>
        <w:t xml:space="preserve"> = </w:t>
      </w:r>
      <w:r w:rsidR="00951CC6">
        <w:rPr>
          <w:sz w:val="28"/>
          <w:szCs w:val="28"/>
          <w:lang w:val="en-US"/>
        </w:rPr>
        <w:t>f</w:t>
      </w:r>
      <w:r w:rsidR="00951CC6">
        <w:rPr>
          <w:sz w:val="28"/>
          <w:szCs w:val="28"/>
        </w:rPr>
        <w:t>(</w:t>
      </w:r>
      <w:r w:rsidR="00951CC6">
        <w:rPr>
          <w:sz w:val="28"/>
          <w:szCs w:val="28"/>
          <w:lang w:val="en-US"/>
        </w:rPr>
        <w:t>t</w:t>
      </w:r>
      <w:r w:rsidRPr="00A71B52">
        <w:rPr>
          <w:sz w:val="28"/>
          <w:szCs w:val="28"/>
        </w:rPr>
        <w:t>). Но прежде всего необходимо проверить</w:t>
      </w:r>
      <w:r w:rsidR="00951CC6" w:rsidRP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гипотезу о существовании основной тенденции. Ведь изучаемое явление может</w:t>
      </w:r>
      <w:r w:rsidR="00951CC6" w:rsidRP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оказаться стабильным, при этом уровни ряда лишь колеблются вокруг средней, а</w:t>
      </w:r>
      <w:r w:rsidR="00951CC6" w:rsidRP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не изменяются по определенному закону.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Существует множество способов проверки гипотезы о существовании</w:t>
      </w:r>
      <w:r w:rsidR="00951CC6" w:rsidRP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основной тенденции, в частности, метод разбиения уровней ряда динамики на</w:t>
      </w:r>
      <w:r w:rsidR="00951CC6" w:rsidRP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несколько групп с последующей проверкой нулевой гипотезы о случайности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различий их средних.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Существует множество способов определения типа уравнения, наиболее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четко отображающего основную тенденцию.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Аналитическое  выравнивание  осуществляется на основе  метода</w:t>
      </w:r>
      <w:r w:rsidR="00951CC6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аналитического выравнивания, который позволяет задать минимум функции квадратов отклонений выровненных уровней от фактических посредством</w:t>
      </w:r>
      <w:r w:rsid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нормальной системы уравнений.</w:t>
      </w:r>
    </w:p>
    <w:p w:rsidR="00D80286" w:rsidRPr="00C0497C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Для определения параметров функций при выявлении тренда можно</w:t>
      </w:r>
      <w:r w:rsid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воспользоваться способом отсчета от условного начала. Он основан на</w:t>
      </w:r>
      <w:r w:rsid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обозначении в ряду динамики показаний врем</w:t>
      </w:r>
      <w:r w:rsidR="00C0497C">
        <w:rPr>
          <w:sz w:val="28"/>
          <w:szCs w:val="28"/>
        </w:rPr>
        <w:t xml:space="preserve">ени таким образом, чтобы сумма </w:t>
      </w:r>
      <w:r w:rsidR="00C0497C">
        <w:rPr>
          <w:sz w:val="28"/>
          <w:szCs w:val="28"/>
          <w:lang w:val="en-US"/>
        </w:rPr>
        <w:t>t</w:t>
      </w:r>
      <w:r w:rsid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была равна 0. При этом в ряду динамики с четным числом уровней порядковые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номера верхней половины ряда (от середины) обозначаются числами-1, -3,-5 и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т.д., а нижн</w:t>
      </w:r>
      <w:r w:rsidR="00C0497C">
        <w:rPr>
          <w:sz w:val="28"/>
          <w:szCs w:val="28"/>
        </w:rPr>
        <w:t>ей половины числами 1, 3 и т.д.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Необходимо представить показания времени в виде линейной функции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натуральной переменной,   затем подставить эту функцию в уравнение и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осуществить пересчет параметров. В частности, для анализируемых рядов.</w:t>
      </w:r>
    </w:p>
    <w:p w:rsidR="00C0497C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При этом параметры математических функций определяются по формулам</w:t>
      </w:r>
      <w:r w:rsidR="00C0497C">
        <w:rPr>
          <w:sz w:val="28"/>
          <w:szCs w:val="28"/>
        </w:rPr>
        <w:t>: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 xml:space="preserve">для линейной функции у = </w:t>
      </w:r>
      <w:r w:rsidR="00C0497C">
        <w:rPr>
          <w:sz w:val="28"/>
          <w:szCs w:val="28"/>
        </w:rPr>
        <w:t>а</w:t>
      </w:r>
      <w:r w:rsidR="00C0497C">
        <w:rPr>
          <w:sz w:val="28"/>
          <w:szCs w:val="28"/>
          <w:vertAlign w:val="subscript"/>
        </w:rPr>
        <w:t>0</w:t>
      </w:r>
      <w:r w:rsidR="00C0497C">
        <w:rPr>
          <w:sz w:val="28"/>
          <w:szCs w:val="28"/>
        </w:rPr>
        <w:t>+ а</w:t>
      </w:r>
      <w:r w:rsidR="00C0497C">
        <w:rPr>
          <w:sz w:val="28"/>
          <w:szCs w:val="28"/>
          <w:vertAlign w:val="subscript"/>
        </w:rPr>
        <w:t>1</w:t>
      </w:r>
      <w:r w:rsidR="00C0497C">
        <w:rPr>
          <w:sz w:val="28"/>
          <w:szCs w:val="28"/>
          <w:lang w:val="en-US"/>
        </w:rPr>
        <w:t>t</w:t>
      </w:r>
      <w:r w:rsidRPr="00A71B52">
        <w:rPr>
          <w:sz w:val="28"/>
          <w:szCs w:val="28"/>
        </w:rPr>
        <w:t>,</w:t>
      </w:r>
    </w:p>
    <w:p w:rsidR="00D80286" w:rsidRPr="00A71B52" w:rsidRDefault="00C0497C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0497C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1</w:t>
      </w:r>
      <w:r w:rsidR="00D80286" w:rsidRPr="00A71B52">
        <w:rPr>
          <w:sz w:val="28"/>
          <w:szCs w:val="28"/>
        </w:rPr>
        <w:t xml:space="preserve"> -па</w:t>
      </w:r>
      <w:r>
        <w:rPr>
          <w:sz w:val="28"/>
          <w:szCs w:val="28"/>
        </w:rPr>
        <w:t xml:space="preserve">раметры уравнения, </w:t>
      </w:r>
      <w:r>
        <w:rPr>
          <w:sz w:val="28"/>
          <w:szCs w:val="28"/>
          <w:lang w:val="en-US"/>
        </w:rPr>
        <w:t>t</w:t>
      </w:r>
      <w:r w:rsidR="00D80286" w:rsidRPr="00A71B52">
        <w:rPr>
          <w:sz w:val="28"/>
          <w:szCs w:val="28"/>
        </w:rPr>
        <w:t>- время.</w:t>
      </w:r>
    </w:p>
    <w:p w:rsidR="00C0497C" w:rsidRPr="00C0497C" w:rsidRDefault="00D80286" w:rsidP="00C41B5F">
      <w:pPr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 w:rsidRPr="00A71B52">
        <w:rPr>
          <w:sz w:val="28"/>
          <w:szCs w:val="28"/>
        </w:rPr>
        <w:t xml:space="preserve">для параболы второго порядка </w:t>
      </w:r>
      <w:r w:rsidR="00C0497C">
        <w:rPr>
          <w:sz w:val="28"/>
          <w:szCs w:val="28"/>
          <w:lang w:val="en-US"/>
        </w:rPr>
        <w:t>y</w:t>
      </w:r>
      <w:r w:rsidR="00C0497C">
        <w:rPr>
          <w:sz w:val="28"/>
          <w:szCs w:val="28"/>
          <w:vertAlign w:val="superscript"/>
          <w:lang w:val="en-US"/>
        </w:rPr>
        <w:t>t</w:t>
      </w:r>
      <w:r w:rsidR="00C0497C" w:rsidRPr="00C0497C">
        <w:rPr>
          <w:sz w:val="28"/>
          <w:szCs w:val="28"/>
        </w:rPr>
        <w:t>=</w:t>
      </w:r>
      <w:r w:rsidR="00C0497C">
        <w:rPr>
          <w:sz w:val="28"/>
          <w:szCs w:val="28"/>
          <w:lang w:val="en-US"/>
        </w:rPr>
        <w:t>a</w:t>
      </w:r>
      <w:r w:rsidR="00C0497C" w:rsidRPr="00C0497C">
        <w:rPr>
          <w:sz w:val="28"/>
          <w:szCs w:val="28"/>
        </w:rPr>
        <w:t>+</w:t>
      </w:r>
      <w:r w:rsidR="00C0497C">
        <w:rPr>
          <w:sz w:val="28"/>
          <w:szCs w:val="28"/>
          <w:lang w:val="en-US"/>
        </w:rPr>
        <w:t>bt</w:t>
      </w:r>
      <w:r w:rsidR="00C0497C" w:rsidRPr="00C0497C">
        <w:rPr>
          <w:sz w:val="28"/>
          <w:szCs w:val="28"/>
        </w:rPr>
        <w:t>+</w:t>
      </w:r>
      <w:r w:rsidR="00C0497C">
        <w:rPr>
          <w:sz w:val="28"/>
          <w:szCs w:val="28"/>
          <w:lang w:val="en-US"/>
        </w:rPr>
        <w:t>ct</w:t>
      </w:r>
      <w:r w:rsidR="00C0497C" w:rsidRPr="00C0497C">
        <w:rPr>
          <w:sz w:val="28"/>
          <w:szCs w:val="28"/>
          <w:vertAlign w:val="superscript"/>
        </w:rPr>
        <w:t>2</w:t>
      </w:r>
    </w:p>
    <w:p w:rsidR="00D80286" w:rsidRPr="00C0497C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 xml:space="preserve">для экспоненциальной формы тренда </w:t>
      </w:r>
      <w:r w:rsidR="00C0497C">
        <w:rPr>
          <w:sz w:val="28"/>
          <w:szCs w:val="28"/>
          <w:lang w:val="en-US"/>
        </w:rPr>
        <w:t>y</w:t>
      </w:r>
      <w:r w:rsidR="00C0497C">
        <w:rPr>
          <w:sz w:val="28"/>
          <w:szCs w:val="28"/>
          <w:vertAlign w:val="superscript"/>
          <w:lang w:val="en-US"/>
        </w:rPr>
        <w:t>t</w:t>
      </w:r>
      <w:r w:rsidR="00C0497C" w:rsidRPr="00C0497C">
        <w:rPr>
          <w:sz w:val="28"/>
          <w:szCs w:val="28"/>
        </w:rPr>
        <w:t>=</w:t>
      </w:r>
      <w:r w:rsidR="00C0497C">
        <w:rPr>
          <w:sz w:val="28"/>
          <w:szCs w:val="28"/>
          <w:lang w:val="en-US"/>
        </w:rPr>
        <w:t>ak</w:t>
      </w:r>
    </w:p>
    <w:p w:rsidR="00C0497C" w:rsidRPr="00C0497C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 xml:space="preserve">для логарифмической формы тренда </w:t>
      </w:r>
      <w:r w:rsidR="00C0497C">
        <w:rPr>
          <w:sz w:val="28"/>
          <w:szCs w:val="28"/>
          <w:lang w:val="en-US"/>
        </w:rPr>
        <w:t>y</w:t>
      </w:r>
      <w:r w:rsidR="00C0497C">
        <w:rPr>
          <w:sz w:val="28"/>
          <w:szCs w:val="28"/>
          <w:vertAlign w:val="superscript"/>
          <w:lang w:val="en-US"/>
        </w:rPr>
        <w:t>t</w:t>
      </w:r>
      <w:r w:rsidR="00C0497C" w:rsidRPr="00C0497C">
        <w:rPr>
          <w:sz w:val="28"/>
          <w:szCs w:val="28"/>
        </w:rPr>
        <w:t>=</w:t>
      </w:r>
      <w:r w:rsidR="00C0497C">
        <w:rPr>
          <w:sz w:val="28"/>
          <w:szCs w:val="28"/>
          <w:lang w:val="en-US"/>
        </w:rPr>
        <w:t>a</w:t>
      </w:r>
      <w:r w:rsidR="00C0497C" w:rsidRPr="00C0497C">
        <w:rPr>
          <w:sz w:val="28"/>
          <w:szCs w:val="28"/>
        </w:rPr>
        <w:t>+</w:t>
      </w:r>
      <w:r w:rsidR="00C0497C">
        <w:rPr>
          <w:sz w:val="28"/>
          <w:szCs w:val="28"/>
          <w:lang w:val="en-US"/>
        </w:rPr>
        <w:t>b</w:t>
      </w:r>
      <w:r w:rsidR="00C0497C" w:rsidRPr="00C0497C">
        <w:rPr>
          <w:sz w:val="28"/>
          <w:szCs w:val="28"/>
        </w:rPr>
        <w:t xml:space="preserve"> </w:t>
      </w:r>
      <w:r w:rsidR="00C0497C">
        <w:rPr>
          <w:sz w:val="28"/>
          <w:szCs w:val="28"/>
          <w:lang w:val="en-US"/>
        </w:rPr>
        <w:t>log</w:t>
      </w:r>
      <w:r w:rsidR="00C0497C" w:rsidRPr="00C0497C">
        <w:rPr>
          <w:sz w:val="28"/>
          <w:szCs w:val="28"/>
        </w:rPr>
        <w:t>(</w:t>
      </w:r>
      <w:r w:rsidR="00C0497C">
        <w:rPr>
          <w:sz w:val="28"/>
          <w:szCs w:val="28"/>
          <w:lang w:val="en-US"/>
        </w:rPr>
        <w:t>t</w:t>
      </w:r>
      <w:r w:rsidR="00C0497C" w:rsidRPr="00C0497C">
        <w:rPr>
          <w:sz w:val="28"/>
          <w:szCs w:val="28"/>
        </w:rPr>
        <w:t>).</w:t>
      </w:r>
    </w:p>
    <w:p w:rsidR="00D80286" w:rsidRPr="00C0497C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C0497C">
        <w:rPr>
          <w:sz w:val="28"/>
          <w:szCs w:val="28"/>
        </w:rPr>
        <w:t>Выбор</w:t>
      </w:r>
      <w:r w:rsidRPr="00A71B52">
        <w:rPr>
          <w:sz w:val="28"/>
          <w:szCs w:val="28"/>
        </w:rPr>
        <w:t xml:space="preserve"> наиболее оптимальной функции осуществляется на основе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критерия минимальности суммы квадратов отклонений эмпирических</w:t>
      </w:r>
      <w:r w:rsidR="00C0497C" w:rsidRPr="00C0497C">
        <w:rPr>
          <w:sz w:val="28"/>
          <w:szCs w:val="28"/>
        </w:rPr>
        <w:t xml:space="preserve"> </w:t>
      </w:r>
      <w:r w:rsidR="00C0497C">
        <w:rPr>
          <w:sz w:val="28"/>
          <w:szCs w:val="28"/>
        </w:rPr>
        <w:t>уровней от теоретических</w:t>
      </w:r>
      <w:r w:rsidR="00C0497C" w:rsidRPr="00C0497C">
        <w:rPr>
          <w:sz w:val="28"/>
          <w:szCs w:val="28"/>
        </w:rPr>
        <w:t>.</w:t>
      </w:r>
    </w:p>
    <w:p w:rsidR="00D80286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Расчет параметров функции обычно производится методом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наименьших квадратов, в котором в качестве решения принимается точка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минимума суммы квадратов отклонений между теоретическими и</w:t>
      </w:r>
      <w:r w:rsidR="00C0497C" w:rsidRPr="00C0497C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эмпирическими уровнями.</w:t>
      </w:r>
    </w:p>
    <w:p w:rsidR="00D80286" w:rsidRPr="00A71B52" w:rsidRDefault="00C0497C" w:rsidP="00C41B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Выравнивание по прямой используется,</w:t>
      </w:r>
      <w:r w:rsidR="009D708B">
        <w:rPr>
          <w:sz w:val="28"/>
          <w:szCs w:val="28"/>
        </w:rPr>
        <w:t xml:space="preserve"> как правило, в тех случаях, </w:t>
      </w:r>
      <w:r w:rsidR="00D80286" w:rsidRPr="00A71B52">
        <w:rPr>
          <w:sz w:val="28"/>
          <w:szCs w:val="28"/>
        </w:rPr>
        <w:t>когда абсолютные приросты практически постоянны, т.е. когда уровни</w:t>
      </w:r>
      <w:r w:rsidR="009D708B">
        <w:rPr>
          <w:sz w:val="28"/>
          <w:szCs w:val="28"/>
        </w:rPr>
        <w:t xml:space="preserve"> </w:t>
      </w:r>
      <w:r w:rsidR="00D80286" w:rsidRPr="00A71B52">
        <w:rPr>
          <w:sz w:val="28"/>
          <w:szCs w:val="28"/>
        </w:rPr>
        <w:t>изменяются в арифметической прогрессии (или близко к ней).</w:t>
      </w:r>
    </w:p>
    <w:p w:rsidR="00A71B52" w:rsidRPr="00A71B52" w:rsidRDefault="00D80286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 xml:space="preserve">При проведении выравнивания ряда динамики по прямой: у = </w:t>
      </w:r>
      <w:r w:rsidR="009D708B">
        <w:rPr>
          <w:sz w:val="28"/>
          <w:szCs w:val="28"/>
        </w:rPr>
        <w:t>а</w:t>
      </w:r>
      <w:r w:rsidR="009D708B">
        <w:rPr>
          <w:sz w:val="28"/>
          <w:szCs w:val="28"/>
          <w:vertAlign w:val="subscript"/>
        </w:rPr>
        <w:t>0</w:t>
      </w:r>
      <w:r w:rsidR="009D708B">
        <w:rPr>
          <w:sz w:val="28"/>
          <w:szCs w:val="28"/>
        </w:rPr>
        <w:t>+ а</w:t>
      </w:r>
      <w:r w:rsidR="009D708B">
        <w:rPr>
          <w:sz w:val="28"/>
          <w:szCs w:val="28"/>
          <w:vertAlign w:val="subscript"/>
        </w:rPr>
        <w:t>1</w:t>
      </w:r>
      <w:r w:rsidR="009D708B">
        <w:rPr>
          <w:sz w:val="28"/>
          <w:szCs w:val="28"/>
          <w:lang w:val="en-US"/>
        </w:rPr>
        <w:t>t</w:t>
      </w:r>
      <w:r w:rsidR="009D708B">
        <w:rPr>
          <w:sz w:val="28"/>
          <w:szCs w:val="28"/>
        </w:rPr>
        <w:t>. Параметры а</w:t>
      </w:r>
      <w:r w:rsidR="009D708B">
        <w:rPr>
          <w:sz w:val="28"/>
          <w:szCs w:val="28"/>
          <w:vertAlign w:val="subscript"/>
        </w:rPr>
        <w:t>0</w:t>
      </w:r>
      <w:r w:rsidR="009D708B">
        <w:rPr>
          <w:sz w:val="28"/>
          <w:szCs w:val="28"/>
        </w:rPr>
        <w:t>,а</w:t>
      </w:r>
      <w:r w:rsidR="009D708B">
        <w:rPr>
          <w:sz w:val="28"/>
          <w:szCs w:val="28"/>
          <w:vertAlign w:val="subscript"/>
        </w:rPr>
        <w:t>1</w:t>
      </w:r>
      <w:r w:rsidRPr="00A71B52">
        <w:rPr>
          <w:sz w:val="28"/>
          <w:szCs w:val="28"/>
        </w:rPr>
        <w:t xml:space="preserve"> согласно методу наименьших квадратов, находятся </w:t>
      </w:r>
      <w:r w:rsidR="00A71B52" w:rsidRPr="00A71B52">
        <w:rPr>
          <w:sz w:val="28"/>
          <w:szCs w:val="28"/>
        </w:rPr>
        <w:t>решением следующей системы нормальных уравнений, полученных путем</w:t>
      </w:r>
      <w:r w:rsidR="009D708B">
        <w:rPr>
          <w:sz w:val="28"/>
          <w:szCs w:val="28"/>
        </w:rPr>
        <w:t xml:space="preserve"> </w:t>
      </w:r>
      <w:r w:rsidR="00A71B52" w:rsidRPr="00A71B52">
        <w:rPr>
          <w:sz w:val="28"/>
          <w:szCs w:val="28"/>
        </w:rPr>
        <w:t>алгебраического преобразования условия.</w:t>
      </w:r>
    </w:p>
    <w:p w:rsidR="00A71B52" w:rsidRDefault="009D708B" w:rsidP="00C41B5F">
      <w:pPr>
        <w:spacing w:line="360" w:lineRule="auto"/>
        <w:jc w:val="both"/>
        <w:rPr>
          <w:sz w:val="28"/>
          <w:szCs w:val="28"/>
          <w:lang w:val="en-US"/>
        </w:rPr>
      </w:pPr>
      <w:r w:rsidRPr="009D708B">
        <w:rPr>
          <w:position w:val="-14"/>
          <w:sz w:val="28"/>
          <w:szCs w:val="28"/>
          <w:lang w:val="en-US"/>
        </w:rPr>
        <w:object w:dxaOrig="1900" w:dyaOrig="400">
          <v:shape id="_x0000_i1047" type="#_x0000_t75" style="width:95.25pt;height:20.25pt" o:ole="">
            <v:imagedata r:id="rId50" o:title=""/>
          </v:shape>
          <o:OLEObject Type="Embed" ProgID="Equation.3" ShapeID="_x0000_i1047" DrawAspect="Content" ObjectID="_1460932343" r:id="rId51"/>
        </w:object>
      </w:r>
      <w:r>
        <w:rPr>
          <w:sz w:val="28"/>
          <w:szCs w:val="28"/>
        </w:rPr>
        <w:t>;</w:t>
      </w:r>
    </w:p>
    <w:p w:rsidR="009D708B" w:rsidRPr="009D708B" w:rsidRDefault="009D708B" w:rsidP="00C41B5F">
      <w:pPr>
        <w:spacing w:line="360" w:lineRule="auto"/>
        <w:jc w:val="both"/>
        <w:rPr>
          <w:sz w:val="28"/>
          <w:szCs w:val="28"/>
        </w:rPr>
      </w:pPr>
      <w:r w:rsidRPr="009D708B">
        <w:rPr>
          <w:position w:val="-14"/>
          <w:sz w:val="28"/>
          <w:szCs w:val="28"/>
          <w:lang w:val="en-US"/>
        </w:rPr>
        <w:object w:dxaOrig="2340" w:dyaOrig="400">
          <v:shape id="_x0000_i1048" type="#_x0000_t75" style="width:117pt;height:20.25pt" o:ole="">
            <v:imagedata r:id="rId52" o:title=""/>
          </v:shape>
          <o:OLEObject Type="Embed" ProgID="Equation.3" ShapeID="_x0000_i1048" DrawAspect="Content" ObjectID="_1460932344" r:id="rId53"/>
        </w:object>
      </w:r>
      <w:r w:rsidRPr="009D708B">
        <w:rPr>
          <w:sz w:val="28"/>
          <w:szCs w:val="28"/>
        </w:rPr>
        <w:t>;</w:t>
      </w:r>
    </w:p>
    <w:p w:rsidR="00A71B52" w:rsidRPr="00A71B52" w:rsidRDefault="009D708B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y</w:t>
      </w:r>
      <w:r w:rsidR="00A71B52" w:rsidRPr="00A71B52">
        <w:rPr>
          <w:sz w:val="28"/>
          <w:szCs w:val="28"/>
        </w:rPr>
        <w:t>- фактические (эмпирическое) уровни ряда.</w:t>
      </w:r>
    </w:p>
    <w:p w:rsidR="00A71B52" w:rsidRPr="00A71B52" w:rsidRDefault="009D708B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="00A71B52" w:rsidRPr="00A71B52">
        <w:rPr>
          <w:sz w:val="28"/>
          <w:szCs w:val="28"/>
        </w:rPr>
        <w:t>- время (порядковый номер периода или момента времени).</w:t>
      </w:r>
    </w:p>
    <w:p w:rsidR="00A71B52" w:rsidRPr="009D708B" w:rsidRDefault="009D708B" w:rsidP="00C41B5F">
      <w:pPr>
        <w:spacing w:line="360" w:lineRule="auto"/>
        <w:jc w:val="both"/>
        <w:rPr>
          <w:sz w:val="28"/>
          <w:szCs w:val="28"/>
        </w:rPr>
      </w:pPr>
      <w:r w:rsidRPr="009D708B">
        <w:rPr>
          <w:position w:val="-14"/>
          <w:sz w:val="28"/>
          <w:szCs w:val="28"/>
        </w:rPr>
        <w:object w:dxaOrig="440" w:dyaOrig="400">
          <v:shape id="_x0000_i1049" type="#_x0000_t75" style="width:21.75pt;height:20.25pt" o:ole="">
            <v:imagedata r:id="rId54" o:title=""/>
          </v:shape>
          <o:OLEObject Type="Embed" ProgID="Equation.3" ShapeID="_x0000_i1049" DrawAspect="Content" ObjectID="_1460932345" r:id="rId55"/>
        </w:object>
      </w:r>
      <w:r w:rsidR="00A71B52" w:rsidRPr="00A71B52">
        <w:rPr>
          <w:sz w:val="28"/>
          <w:szCs w:val="28"/>
        </w:rPr>
        <w:t>=0, тог</w:t>
      </w:r>
      <w:r>
        <w:rPr>
          <w:sz w:val="28"/>
          <w:szCs w:val="28"/>
        </w:rPr>
        <w:t>да система уравнений примет вид</w:t>
      </w:r>
      <w:r w:rsidRPr="009D708B">
        <w:rPr>
          <w:sz w:val="28"/>
          <w:szCs w:val="28"/>
        </w:rPr>
        <w:t>.</w:t>
      </w:r>
    </w:p>
    <w:p w:rsidR="00A71B52" w:rsidRPr="00011AA4" w:rsidRDefault="00011AA4" w:rsidP="00C41B5F">
      <w:pPr>
        <w:spacing w:line="360" w:lineRule="auto"/>
        <w:jc w:val="both"/>
        <w:rPr>
          <w:sz w:val="28"/>
          <w:szCs w:val="28"/>
        </w:rPr>
      </w:pPr>
      <w:r w:rsidRPr="009D708B">
        <w:rPr>
          <w:position w:val="-14"/>
          <w:sz w:val="28"/>
          <w:szCs w:val="28"/>
          <w:lang w:val="en-US"/>
        </w:rPr>
        <w:object w:dxaOrig="1100" w:dyaOrig="400">
          <v:shape id="_x0000_i1050" type="#_x0000_t75" style="width:54.75pt;height:20.25pt" o:ole="">
            <v:imagedata r:id="rId56" o:title=""/>
          </v:shape>
          <o:OLEObject Type="Embed" ProgID="Equation.3" ShapeID="_x0000_i1050" DrawAspect="Content" ObjectID="_1460932346" r:id="rId57"/>
        </w:object>
      </w:r>
      <w:r w:rsidRPr="00011AA4">
        <w:rPr>
          <w:sz w:val="28"/>
          <w:szCs w:val="28"/>
        </w:rPr>
        <w:t>;</w:t>
      </w:r>
    </w:p>
    <w:p w:rsidR="00011AA4" w:rsidRPr="00011AA4" w:rsidRDefault="00011AA4" w:rsidP="00C41B5F">
      <w:pPr>
        <w:spacing w:line="360" w:lineRule="auto"/>
        <w:jc w:val="both"/>
        <w:rPr>
          <w:sz w:val="28"/>
          <w:szCs w:val="28"/>
        </w:rPr>
      </w:pPr>
      <w:r w:rsidRPr="00011AA4">
        <w:rPr>
          <w:position w:val="-14"/>
          <w:sz w:val="28"/>
          <w:szCs w:val="28"/>
          <w:lang w:val="en-US"/>
        </w:rPr>
        <w:object w:dxaOrig="1520" w:dyaOrig="400">
          <v:shape id="_x0000_i1051" type="#_x0000_t75" style="width:75.75pt;height:20.25pt" o:ole="">
            <v:imagedata r:id="rId58" o:title=""/>
          </v:shape>
          <o:OLEObject Type="Embed" ProgID="Equation.3" ShapeID="_x0000_i1051" DrawAspect="Content" ObjectID="_1460932347" r:id="rId59"/>
        </w:object>
      </w:r>
      <w:r w:rsidRPr="00011AA4">
        <w:rPr>
          <w:sz w:val="28"/>
          <w:szCs w:val="28"/>
        </w:rPr>
        <w:t>;</w:t>
      </w:r>
    </w:p>
    <w:p w:rsidR="00A71B52" w:rsidRPr="00A71B52" w:rsidRDefault="00A71B52" w:rsidP="00C41B5F">
      <w:pPr>
        <w:spacing w:line="360" w:lineRule="auto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из первого уравнения</w:t>
      </w:r>
    </w:p>
    <w:p w:rsidR="00A71B52" w:rsidRPr="00011AA4" w:rsidRDefault="00011AA4" w:rsidP="00C41B5F">
      <w:pPr>
        <w:spacing w:line="360" w:lineRule="auto"/>
        <w:jc w:val="both"/>
        <w:rPr>
          <w:sz w:val="28"/>
          <w:szCs w:val="28"/>
        </w:rPr>
      </w:pPr>
      <w:r w:rsidRPr="00011AA4">
        <w:rPr>
          <w:position w:val="-14"/>
          <w:sz w:val="28"/>
          <w:szCs w:val="28"/>
        </w:rPr>
        <w:object w:dxaOrig="1219" w:dyaOrig="400">
          <v:shape id="_x0000_i1052" type="#_x0000_t75" style="width:60.75pt;height:20.25pt" o:ole="">
            <v:imagedata r:id="rId60" o:title=""/>
          </v:shape>
          <o:OLEObject Type="Embed" ProgID="Equation.3" ShapeID="_x0000_i1052" DrawAspect="Content" ObjectID="_1460932348" r:id="rId61"/>
        </w:object>
      </w:r>
      <w:r w:rsidRPr="00011AA4">
        <w:rPr>
          <w:sz w:val="28"/>
          <w:szCs w:val="28"/>
        </w:rPr>
        <w:t>;</w:t>
      </w:r>
    </w:p>
    <w:p w:rsidR="00A71B52" w:rsidRPr="00A71B52" w:rsidRDefault="00A71B52" w:rsidP="00C41B5F">
      <w:pPr>
        <w:spacing w:line="360" w:lineRule="auto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из второго уравнения</w:t>
      </w:r>
    </w:p>
    <w:p w:rsidR="00011AA4" w:rsidRPr="00011AA4" w:rsidRDefault="00011AA4" w:rsidP="00C41B5F">
      <w:pPr>
        <w:spacing w:line="360" w:lineRule="auto"/>
        <w:jc w:val="both"/>
        <w:rPr>
          <w:sz w:val="28"/>
          <w:szCs w:val="28"/>
        </w:rPr>
      </w:pPr>
      <w:r w:rsidRPr="00011AA4">
        <w:rPr>
          <w:position w:val="-14"/>
          <w:sz w:val="28"/>
          <w:szCs w:val="28"/>
          <w:lang w:val="en-US"/>
        </w:rPr>
        <w:object w:dxaOrig="1660" w:dyaOrig="400">
          <v:shape id="_x0000_i1053" type="#_x0000_t75" style="width:83.25pt;height:20.25pt" o:ole="">
            <v:imagedata r:id="rId62" o:title=""/>
          </v:shape>
          <o:OLEObject Type="Embed" ProgID="Equation.3" ShapeID="_x0000_i1053" DrawAspect="Content" ObjectID="_1460932349" r:id="rId63"/>
        </w:object>
      </w:r>
      <w:r w:rsidRPr="00011AA4">
        <w:rPr>
          <w:sz w:val="28"/>
          <w:szCs w:val="28"/>
        </w:rPr>
        <w:t>.</w:t>
      </w:r>
    </w:p>
    <w:p w:rsidR="00A71B52" w:rsidRPr="00A71B52" w:rsidRDefault="00A71B52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Необходимым условием регулирования рыночных отношений является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составление надежных прогнозов развития социально-экономических явления.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Выявление и характеристика трендов и моделей взаимосвязи создают базу для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прогнозирования, т.е. для определения ориентировочных размеров и явлений в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будущем. Для этого используют метод экстраполяции.</w:t>
      </w:r>
    </w:p>
    <w:p w:rsidR="00D80286" w:rsidRPr="00A71B52" w:rsidRDefault="00A71B52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A71B52">
        <w:rPr>
          <w:sz w:val="28"/>
          <w:szCs w:val="28"/>
        </w:rPr>
        <w:t>Под экстраполяцией понимают нахождение уровней за пределами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изучаемого ряда, т. е. Продление в будущее тенденции, наблюдавшейся в</w:t>
      </w:r>
      <w:r w:rsidR="00011AA4" w:rsidRPr="00011AA4">
        <w:rPr>
          <w:sz w:val="28"/>
          <w:szCs w:val="28"/>
        </w:rPr>
        <w:t xml:space="preserve"> </w:t>
      </w:r>
      <w:r w:rsidRPr="00A71B52">
        <w:rPr>
          <w:sz w:val="28"/>
          <w:szCs w:val="28"/>
        </w:rPr>
        <w:t>прошлом (перспективная экстраполяция).</w:t>
      </w:r>
    </w:p>
    <w:p w:rsid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</w:p>
    <w:p w:rsid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</w:p>
    <w:p w:rsid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</w:p>
    <w:p w:rsidR="00D80286" w:rsidRDefault="00D80286" w:rsidP="00C41B5F">
      <w:pPr>
        <w:spacing w:line="360" w:lineRule="auto"/>
        <w:jc w:val="center"/>
        <w:rPr>
          <w:b/>
          <w:sz w:val="28"/>
          <w:szCs w:val="28"/>
        </w:rPr>
      </w:pPr>
    </w:p>
    <w:p w:rsidR="00E71CB8" w:rsidRDefault="00E71CB8" w:rsidP="00E71CB8">
      <w:pPr>
        <w:spacing w:line="360" w:lineRule="auto"/>
        <w:rPr>
          <w:b/>
          <w:sz w:val="28"/>
          <w:szCs w:val="28"/>
          <w:lang w:val="en-US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A040B6" w:rsidRDefault="00A040B6" w:rsidP="00E71CB8">
      <w:pPr>
        <w:spacing w:line="360" w:lineRule="auto"/>
        <w:jc w:val="center"/>
        <w:rPr>
          <w:b/>
          <w:sz w:val="28"/>
          <w:szCs w:val="28"/>
        </w:rPr>
      </w:pPr>
    </w:p>
    <w:p w:rsidR="00474127" w:rsidRDefault="00474127" w:rsidP="00474127">
      <w:pPr>
        <w:spacing w:line="360" w:lineRule="auto"/>
        <w:rPr>
          <w:b/>
          <w:sz w:val="28"/>
          <w:szCs w:val="28"/>
        </w:rPr>
      </w:pPr>
    </w:p>
    <w:p w:rsidR="00F358B8" w:rsidRDefault="009E3180" w:rsidP="004741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 w:rsidRPr="009E3180">
        <w:rPr>
          <w:sz w:val="28"/>
          <w:szCs w:val="28"/>
        </w:rPr>
        <w:t xml:space="preserve"> </w:t>
      </w:r>
      <w:r w:rsidRPr="009E3180">
        <w:rPr>
          <w:b/>
          <w:sz w:val="28"/>
          <w:szCs w:val="28"/>
        </w:rPr>
        <w:t xml:space="preserve">Анализ динамики численного состава персонала, занятого исследованиями и разработками в РФ и </w:t>
      </w:r>
      <w:r>
        <w:rPr>
          <w:b/>
          <w:sz w:val="28"/>
          <w:szCs w:val="28"/>
        </w:rPr>
        <w:t>версии развития</w:t>
      </w:r>
    </w:p>
    <w:p w:rsidR="00261280" w:rsidRDefault="00096D13" w:rsidP="00C41B5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23C3F" w:rsidRPr="00A23C3F">
        <w:rPr>
          <w:sz w:val="28"/>
          <w:szCs w:val="28"/>
        </w:rPr>
        <w:t>Для а</w:t>
      </w:r>
      <w:r w:rsidR="00A23C3F">
        <w:rPr>
          <w:sz w:val="28"/>
          <w:szCs w:val="28"/>
        </w:rPr>
        <w:t>нализа динамического ряда</w:t>
      </w:r>
      <w:r w:rsidR="005333F1">
        <w:rPr>
          <w:sz w:val="28"/>
          <w:szCs w:val="28"/>
        </w:rPr>
        <w:t xml:space="preserve"> (см.</w:t>
      </w:r>
      <w:r w:rsidR="0009085C">
        <w:rPr>
          <w:sz w:val="28"/>
          <w:szCs w:val="28"/>
        </w:rPr>
        <w:t xml:space="preserve"> приложение, т</w:t>
      </w:r>
      <w:r w:rsidR="005333F1">
        <w:rPr>
          <w:sz w:val="28"/>
          <w:szCs w:val="28"/>
        </w:rPr>
        <w:t>аблицу 1)</w:t>
      </w:r>
      <w:r w:rsidR="00A23C3F">
        <w:rPr>
          <w:sz w:val="28"/>
          <w:szCs w:val="28"/>
        </w:rPr>
        <w:t xml:space="preserve"> рассчитаем показатели абсолютных и относительных величин. В качестве абсолютных величин рассчитаем показатели абсолютного прироста, при этом рассчитаем показатели цепного и базисного абс</w:t>
      </w:r>
      <w:r w:rsidR="005333F1">
        <w:rPr>
          <w:sz w:val="28"/>
          <w:szCs w:val="28"/>
        </w:rPr>
        <w:t xml:space="preserve">олютного прироста </w:t>
      </w:r>
      <w:r w:rsidR="00A23C3F">
        <w:rPr>
          <w:sz w:val="28"/>
          <w:szCs w:val="28"/>
        </w:rPr>
        <w:t>(см.</w:t>
      </w:r>
      <w:r w:rsidR="0009085C">
        <w:rPr>
          <w:sz w:val="28"/>
          <w:szCs w:val="28"/>
        </w:rPr>
        <w:t xml:space="preserve"> таблица 1</w:t>
      </w:r>
      <w:r w:rsidR="00A23C3F">
        <w:rPr>
          <w:sz w:val="28"/>
          <w:szCs w:val="28"/>
        </w:rPr>
        <w:t>)</w:t>
      </w:r>
      <w:r w:rsidR="005333F1">
        <w:rPr>
          <w:sz w:val="28"/>
          <w:szCs w:val="28"/>
        </w:rPr>
        <w:t>.</w:t>
      </w:r>
    </w:p>
    <w:p w:rsidR="0009085C" w:rsidRDefault="0009085C" w:rsidP="0009085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09085C" w:rsidRDefault="0009085C" w:rsidP="0009085C">
      <w:pPr>
        <w:spacing w:line="360" w:lineRule="auto"/>
        <w:jc w:val="center"/>
        <w:rPr>
          <w:b/>
        </w:rPr>
      </w:pPr>
      <w:r w:rsidRPr="009E3180">
        <w:rPr>
          <w:b/>
        </w:rPr>
        <w:t>Численность персонала, занятого исследованиями и разработками</w:t>
      </w:r>
    </w:p>
    <w:tbl>
      <w:tblPr>
        <w:tblStyle w:val="1"/>
        <w:tblW w:w="5244" w:type="pct"/>
        <w:tblInd w:w="-432" w:type="dxa"/>
        <w:tblLayout w:type="fixed"/>
        <w:tblLook w:val="01E0" w:firstRow="1" w:lastRow="1" w:firstColumn="1" w:lastColumn="1" w:noHBand="0" w:noVBand="0"/>
      </w:tblPr>
      <w:tblGrid>
        <w:gridCol w:w="900"/>
        <w:gridCol w:w="1441"/>
        <w:gridCol w:w="1259"/>
        <w:gridCol w:w="1080"/>
        <w:gridCol w:w="1088"/>
        <w:gridCol w:w="1092"/>
        <w:gridCol w:w="1064"/>
        <w:gridCol w:w="1229"/>
        <w:gridCol w:w="885"/>
      </w:tblGrid>
      <w:tr w:rsidR="00627E34" w:rsidRPr="00365E55">
        <w:trPr>
          <w:trHeight w:val="934"/>
        </w:trPr>
        <w:tc>
          <w:tcPr>
            <w:tcW w:w="448" w:type="pct"/>
            <w:vMerge w:val="restart"/>
            <w:noWrap/>
            <w:vAlign w:val="center"/>
          </w:tcPr>
          <w:p w:rsidR="00627E34" w:rsidRPr="00365E55" w:rsidRDefault="00627E34" w:rsidP="00291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18" w:type="pct"/>
            <w:vMerge w:val="restart"/>
            <w:noWrap/>
            <w:vAlign w:val="center"/>
          </w:tcPr>
          <w:p w:rsidR="00627E34" w:rsidRPr="00365E55" w:rsidRDefault="00627E34" w:rsidP="00291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Численность персонала, тыс. чел.</w:t>
            </w:r>
          </w:p>
        </w:tc>
        <w:tc>
          <w:tcPr>
            <w:tcW w:w="1165" w:type="pct"/>
            <w:gridSpan w:val="2"/>
            <w:noWrap/>
            <w:vAlign w:val="center"/>
          </w:tcPr>
          <w:p w:rsidR="00627E34" w:rsidRPr="00365E55" w:rsidRDefault="00627E34" w:rsidP="00291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Абсолютные приросты,</w:t>
            </w:r>
          </w:p>
          <w:p w:rsidR="00627E34" w:rsidRPr="00365E55" w:rsidRDefault="00627E34" w:rsidP="00291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млн. руб.</w:t>
            </w:r>
          </w:p>
        </w:tc>
        <w:tc>
          <w:tcPr>
            <w:tcW w:w="1086" w:type="pct"/>
            <w:gridSpan w:val="2"/>
            <w:noWrap/>
            <w:vAlign w:val="center"/>
          </w:tcPr>
          <w:p w:rsidR="00627E34" w:rsidRPr="00365E55" w:rsidRDefault="00627E34" w:rsidP="00291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Темпы роста, %</w:t>
            </w:r>
          </w:p>
        </w:tc>
        <w:tc>
          <w:tcPr>
            <w:tcW w:w="1142" w:type="pct"/>
            <w:gridSpan w:val="2"/>
            <w:noWrap/>
            <w:vAlign w:val="center"/>
          </w:tcPr>
          <w:p w:rsidR="00627E34" w:rsidRPr="00365E55" w:rsidRDefault="00627E34" w:rsidP="00291D33">
            <w:pPr>
              <w:spacing w:line="360" w:lineRule="auto"/>
              <w:jc w:val="center"/>
              <w:rPr>
                <w:rFonts w:cs="Arial CYR"/>
                <w:b/>
                <w:sz w:val="20"/>
                <w:szCs w:val="20"/>
              </w:rPr>
            </w:pPr>
            <w:r w:rsidRPr="00365E55">
              <w:rPr>
                <w:rFonts w:cs="Arial CYR"/>
                <w:b/>
                <w:sz w:val="20"/>
                <w:szCs w:val="20"/>
              </w:rPr>
              <w:t>Темпы прироста, 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vMerge w:val="restart"/>
            <w:noWrap/>
            <w:vAlign w:val="center"/>
          </w:tcPr>
          <w:p w:rsidR="00627E34" w:rsidRPr="00365E55" w:rsidRDefault="00627E34" w:rsidP="00291D33">
            <w:pPr>
              <w:ind w:left="69" w:right="-340" w:hanging="69"/>
              <w:jc w:val="center"/>
              <w:rPr>
                <w:rFonts w:ascii="Arial CYR" w:hAnsi="Arial CYR" w:cs="Arial CYR"/>
                <w:b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b/>
                <w:i w:val="0"/>
                <w:sz w:val="20"/>
                <w:szCs w:val="20"/>
              </w:rPr>
              <w:t>А,%</w:t>
            </w:r>
          </w:p>
        </w:tc>
      </w:tr>
      <w:tr w:rsidR="00627E34" w:rsidRPr="00365E55">
        <w:trPr>
          <w:trHeight w:val="176"/>
        </w:trPr>
        <w:tc>
          <w:tcPr>
            <w:tcW w:w="448" w:type="pct"/>
            <w:vMerge/>
            <w:noWrap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8" w:type="pct"/>
            <w:vMerge/>
            <w:noWrap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pct"/>
            <w:noWrap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Цепные</w:t>
            </w:r>
          </w:p>
        </w:tc>
        <w:tc>
          <w:tcPr>
            <w:tcW w:w="538" w:type="pct"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Базис</w:t>
            </w:r>
            <w:r w:rsidR="00E00A68">
              <w:rPr>
                <w:b/>
                <w:sz w:val="20"/>
                <w:szCs w:val="20"/>
              </w:rPr>
              <w:t>-</w:t>
            </w:r>
            <w:r w:rsidRPr="00365E55">
              <w:rPr>
                <w:b/>
                <w:sz w:val="20"/>
                <w:szCs w:val="20"/>
              </w:rPr>
              <w:t>ные</w:t>
            </w:r>
          </w:p>
        </w:tc>
        <w:tc>
          <w:tcPr>
            <w:tcW w:w="542" w:type="pct"/>
            <w:noWrap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Цепные</w:t>
            </w:r>
          </w:p>
        </w:tc>
        <w:tc>
          <w:tcPr>
            <w:tcW w:w="544" w:type="pct"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Базис</w:t>
            </w:r>
            <w:r w:rsidR="00365E55" w:rsidRPr="00365E55">
              <w:rPr>
                <w:b/>
                <w:sz w:val="20"/>
                <w:szCs w:val="20"/>
              </w:rPr>
              <w:t>-</w:t>
            </w:r>
            <w:r w:rsidRPr="00365E55">
              <w:rPr>
                <w:b/>
                <w:sz w:val="20"/>
                <w:szCs w:val="20"/>
              </w:rPr>
              <w:t>ные</w:t>
            </w:r>
          </w:p>
        </w:tc>
        <w:tc>
          <w:tcPr>
            <w:tcW w:w="530" w:type="pct"/>
            <w:noWrap/>
          </w:tcPr>
          <w:p w:rsidR="00627E34" w:rsidRPr="00365E55" w:rsidRDefault="00627E34" w:rsidP="00627E34">
            <w:pPr>
              <w:spacing w:line="360" w:lineRule="auto"/>
              <w:jc w:val="center"/>
              <w:rPr>
                <w:rFonts w:cs="Arial CYR"/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Цепные</w:t>
            </w:r>
          </w:p>
        </w:tc>
        <w:tc>
          <w:tcPr>
            <w:tcW w:w="612" w:type="pct"/>
          </w:tcPr>
          <w:p w:rsidR="00627E34" w:rsidRPr="00365E55" w:rsidRDefault="00E00A68" w:rsidP="00627E34">
            <w:pPr>
              <w:spacing w:line="360" w:lineRule="auto"/>
              <w:jc w:val="center"/>
              <w:rPr>
                <w:rFonts w:cs="Arial CYR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Базис</w:t>
            </w:r>
            <w:r w:rsidR="00627E34" w:rsidRPr="00365E55">
              <w:rPr>
                <w:b/>
                <w:sz w:val="20"/>
                <w:szCs w:val="20"/>
              </w:rPr>
              <w:t>ные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vMerge/>
            <w:noWrap/>
          </w:tcPr>
          <w:p w:rsidR="00627E34" w:rsidRPr="00365E55" w:rsidRDefault="00627E34" w:rsidP="00627E34">
            <w:pPr>
              <w:ind w:left="69" w:right="-340" w:hanging="69"/>
              <w:jc w:val="center"/>
              <w:rPr>
                <w:rFonts w:ascii="Arial CYR" w:hAnsi="Arial CYR" w:cs="Arial CYR"/>
                <w:b/>
                <w:i w:val="0"/>
                <w:sz w:val="20"/>
                <w:szCs w:val="20"/>
              </w:rPr>
            </w:pP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887,7</w:t>
            </w:r>
          </w:p>
        </w:tc>
        <w:tc>
          <w:tcPr>
            <w:tcW w:w="627" w:type="pct"/>
            <w:noWrap/>
          </w:tcPr>
          <w:p w:rsidR="0009085C" w:rsidRPr="00365E55" w:rsidRDefault="00627E34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</w:t>
            </w:r>
          </w:p>
        </w:tc>
        <w:tc>
          <w:tcPr>
            <w:tcW w:w="538" w:type="pct"/>
            <w:noWrap/>
          </w:tcPr>
          <w:p w:rsidR="0009085C" w:rsidRPr="00365E55" w:rsidRDefault="00627E34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</w:t>
            </w:r>
          </w:p>
        </w:tc>
        <w:tc>
          <w:tcPr>
            <w:tcW w:w="542" w:type="pct"/>
            <w:noWrap/>
          </w:tcPr>
          <w:p w:rsidR="0009085C" w:rsidRPr="00365E55" w:rsidRDefault="00627E34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100</w:t>
            </w:r>
          </w:p>
        </w:tc>
        <w:tc>
          <w:tcPr>
            <w:tcW w:w="530" w:type="pct"/>
            <w:noWrap/>
          </w:tcPr>
          <w:p w:rsidR="0009085C" w:rsidRPr="00365E55" w:rsidRDefault="00627E34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627E34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-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2001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885,6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-2,1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-2,1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99,763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99,763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-0,237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-0,237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8,856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2002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870,9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-14,7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-16,8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98,340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98,107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-1,660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-1,893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8,709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2003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858,5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-12,4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-29,2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98,576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96,711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-1,424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-3,289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8,585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839,3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-19,2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-48,4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97,764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94,548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-2,236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-5,452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8,393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813,2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-26,1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-74,5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96,890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91,608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-3,110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-8,392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8,132</w:t>
            </w:r>
          </w:p>
        </w:tc>
      </w:tr>
      <w:tr w:rsidR="003D3AAD" w:rsidRPr="00365E55">
        <w:trPr>
          <w:trHeight w:val="255"/>
        </w:trPr>
        <w:tc>
          <w:tcPr>
            <w:tcW w:w="44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807,1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-6,1</w:t>
            </w: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-80,6</w:t>
            </w: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99,250</w:t>
            </w: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90,920</w:t>
            </w: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-0,750</w:t>
            </w: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  <w:r w:rsidRPr="00365E55">
              <w:rPr>
                <w:rFonts w:cs="Arial CYR"/>
                <w:sz w:val="20"/>
                <w:szCs w:val="20"/>
              </w:rPr>
              <w:t>-9,080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  <w:r w:rsidRPr="00365E55">
              <w:rPr>
                <w:rFonts w:ascii="Arial CYR" w:hAnsi="Arial CYR" w:cs="Arial CYR"/>
                <w:i w:val="0"/>
                <w:sz w:val="20"/>
                <w:szCs w:val="20"/>
              </w:rPr>
              <w:t>8,071</w:t>
            </w:r>
          </w:p>
        </w:tc>
      </w:tr>
      <w:tr w:rsidR="003D3AAD" w:rsidRPr="00365E5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tcW w:w="448" w:type="pct"/>
            <w:noWrap/>
          </w:tcPr>
          <w:p w:rsidR="0009085C" w:rsidRPr="00365E55" w:rsidRDefault="00AE30B6" w:rsidP="00AE30B6">
            <w:pPr>
              <w:spacing w:line="360" w:lineRule="auto"/>
              <w:rPr>
                <w:b/>
                <w:i w:val="0"/>
                <w:iCs w:val="0"/>
                <w:sz w:val="20"/>
                <w:szCs w:val="20"/>
              </w:rPr>
            </w:pPr>
            <w:r w:rsidRPr="00365E55">
              <w:rPr>
                <w:b/>
                <w:i w:val="0"/>
                <w:iCs w:val="0"/>
                <w:sz w:val="20"/>
                <w:szCs w:val="20"/>
              </w:rPr>
              <w:t>Итог</w:t>
            </w:r>
            <w:r w:rsidR="0009085C" w:rsidRPr="00365E55">
              <w:rPr>
                <w:b/>
                <w:i w:val="0"/>
                <w:iCs w:val="0"/>
                <w:sz w:val="20"/>
                <w:szCs w:val="20"/>
              </w:rPr>
              <w:t>о</w:t>
            </w:r>
          </w:p>
        </w:tc>
        <w:tc>
          <w:tcPr>
            <w:tcW w:w="71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i w:val="0"/>
                <w:iCs w:val="0"/>
                <w:sz w:val="20"/>
                <w:szCs w:val="20"/>
              </w:rPr>
            </w:pPr>
            <w:r w:rsidRPr="00365E55">
              <w:rPr>
                <w:i w:val="0"/>
                <w:iCs w:val="0"/>
                <w:sz w:val="20"/>
                <w:szCs w:val="20"/>
              </w:rPr>
              <w:t>5962,3</w:t>
            </w:r>
          </w:p>
        </w:tc>
        <w:tc>
          <w:tcPr>
            <w:tcW w:w="627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538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54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544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530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</w:p>
        </w:tc>
        <w:tc>
          <w:tcPr>
            <w:tcW w:w="612" w:type="pct"/>
            <w:noWrap/>
          </w:tcPr>
          <w:p w:rsidR="0009085C" w:rsidRPr="00365E55" w:rsidRDefault="0009085C" w:rsidP="00627E34">
            <w:pPr>
              <w:spacing w:line="360" w:lineRule="auto"/>
              <w:jc w:val="center"/>
              <w:rPr>
                <w:rFonts w:cs="Arial CYR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1" w:type="pct"/>
            <w:noWrap/>
          </w:tcPr>
          <w:p w:rsidR="0009085C" w:rsidRPr="00365E55" w:rsidRDefault="0009085C" w:rsidP="00627E34">
            <w:pPr>
              <w:jc w:val="center"/>
              <w:rPr>
                <w:rFonts w:ascii="Arial CYR" w:hAnsi="Arial CYR" w:cs="Arial CYR"/>
                <w:i w:val="0"/>
                <w:sz w:val="20"/>
                <w:szCs w:val="20"/>
              </w:rPr>
            </w:pPr>
          </w:p>
        </w:tc>
      </w:tr>
    </w:tbl>
    <w:p w:rsidR="0009085C" w:rsidRDefault="0009085C" w:rsidP="00627E34">
      <w:pPr>
        <w:spacing w:line="360" w:lineRule="auto"/>
        <w:jc w:val="center"/>
        <w:rPr>
          <w:b/>
        </w:rPr>
      </w:pPr>
    </w:p>
    <w:p w:rsidR="00D50036" w:rsidRDefault="00D50036" w:rsidP="00D24DF0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sz w:val="28"/>
          <w:szCs w:val="28"/>
        </w:rPr>
        <w:t>Данный динамический ряд свидетельствует о ярко - выраженной тенденции сокращения численности персонала</w:t>
      </w:r>
      <w:r w:rsidR="00A040B6">
        <w:rPr>
          <w:sz w:val="28"/>
          <w:szCs w:val="28"/>
        </w:rPr>
        <w:t xml:space="preserve"> (см. рис.</w:t>
      </w:r>
      <w:r w:rsidR="00E71CB8" w:rsidRPr="00E71CB8">
        <w:rPr>
          <w:sz w:val="28"/>
          <w:szCs w:val="28"/>
        </w:rPr>
        <w:t xml:space="preserve"> 1)</w:t>
      </w:r>
      <w:r>
        <w:rPr>
          <w:sz w:val="28"/>
          <w:szCs w:val="28"/>
        </w:rPr>
        <w:t xml:space="preserve">, занятого исследованиями и разработками за 7 исследуемых лет. В среднем ежегодно численность персонала  составляла 851,7 тыс. чел., ежегодный прирост составлял в абсолютных цифрах </w:t>
      </w:r>
      <w:r w:rsidR="00255E66" w:rsidRPr="00255E66">
        <w:rPr>
          <w:rFonts w:cs="Arial CYR"/>
          <w:bCs/>
          <w:sz w:val="28"/>
          <w:szCs w:val="20"/>
        </w:rPr>
        <w:t>-11,5</w:t>
      </w:r>
      <w:r w:rsidR="00255E66">
        <w:rPr>
          <w:rFonts w:cs="Arial CYR"/>
          <w:bCs/>
          <w:sz w:val="28"/>
          <w:szCs w:val="20"/>
        </w:rPr>
        <w:t xml:space="preserve"> тыс. чел., средний темп роста </w:t>
      </w:r>
      <w:r w:rsidR="00255E66" w:rsidRPr="00255E66">
        <w:rPr>
          <w:rFonts w:cs="Arial CYR"/>
          <w:sz w:val="28"/>
          <w:szCs w:val="20"/>
        </w:rPr>
        <w:t>98</w:t>
      </w:r>
      <w:r w:rsidR="00255E66">
        <w:rPr>
          <w:rFonts w:cs="Arial CYR"/>
          <w:sz w:val="28"/>
          <w:szCs w:val="20"/>
        </w:rPr>
        <w:t>%, в 2006 году численность персонала составляла 807,1 тыс. чел.,</w:t>
      </w:r>
      <w:r w:rsidR="00502665">
        <w:rPr>
          <w:rFonts w:cs="Arial CYR"/>
          <w:sz w:val="28"/>
          <w:szCs w:val="20"/>
        </w:rPr>
        <w:t xml:space="preserve"> темп роста составил </w:t>
      </w:r>
      <w:r w:rsidR="00502665" w:rsidRPr="00502665">
        <w:rPr>
          <w:rFonts w:cs="Arial CYR"/>
          <w:sz w:val="28"/>
          <w:szCs w:val="20"/>
        </w:rPr>
        <w:t>99%</w:t>
      </w:r>
      <w:r w:rsidR="00502665">
        <w:rPr>
          <w:rFonts w:cs="Arial CYR"/>
          <w:sz w:val="28"/>
          <w:szCs w:val="20"/>
        </w:rPr>
        <w:t xml:space="preserve"> , по отношению к 2005 году </w:t>
      </w:r>
      <w:r w:rsidR="00502665" w:rsidRPr="00502665">
        <w:rPr>
          <w:rFonts w:cs="Arial CYR"/>
          <w:sz w:val="28"/>
          <w:szCs w:val="20"/>
        </w:rPr>
        <w:t xml:space="preserve">прирост </w:t>
      </w:r>
      <w:r w:rsidR="00502665">
        <w:rPr>
          <w:rFonts w:cs="Arial CYR"/>
          <w:sz w:val="28"/>
          <w:szCs w:val="20"/>
        </w:rPr>
        <w:t>-0,75%, абсолютный прирост</w:t>
      </w:r>
      <w:r w:rsidR="00502665" w:rsidRPr="00502665">
        <w:rPr>
          <w:rFonts w:ascii="Arial CYR" w:hAnsi="Arial CYR" w:cs="Arial CYR"/>
          <w:sz w:val="20"/>
          <w:szCs w:val="20"/>
        </w:rPr>
        <w:t xml:space="preserve"> </w:t>
      </w:r>
      <w:r w:rsidR="00502665">
        <w:rPr>
          <w:rFonts w:ascii="Arial CYR" w:hAnsi="Arial CYR" w:cs="Arial CYR"/>
          <w:sz w:val="20"/>
          <w:szCs w:val="20"/>
        </w:rPr>
        <w:t xml:space="preserve"> </w:t>
      </w:r>
      <w:r w:rsidR="00502665" w:rsidRPr="00502665">
        <w:rPr>
          <w:rFonts w:cs="Arial CYR"/>
          <w:sz w:val="28"/>
          <w:szCs w:val="20"/>
        </w:rPr>
        <w:t>-6,1</w:t>
      </w:r>
      <w:r w:rsidR="00502665">
        <w:rPr>
          <w:rFonts w:cs="Arial CYR"/>
          <w:sz w:val="28"/>
          <w:szCs w:val="20"/>
        </w:rPr>
        <w:t xml:space="preserve">  тыс. чел., абсолютное содержание 1% прироста составляет </w:t>
      </w:r>
      <w:r w:rsidR="00502665" w:rsidRPr="00502665">
        <w:rPr>
          <w:rFonts w:cs="Arial CYR"/>
          <w:sz w:val="28"/>
          <w:szCs w:val="20"/>
        </w:rPr>
        <w:t>8,071</w:t>
      </w:r>
      <w:r w:rsidR="00502665">
        <w:rPr>
          <w:rFonts w:cs="Arial CYR"/>
          <w:sz w:val="28"/>
          <w:szCs w:val="20"/>
        </w:rPr>
        <w:t xml:space="preserve"> тыс. человек.</w:t>
      </w:r>
    </w:p>
    <w:p w:rsidR="00D24DF0" w:rsidRPr="004D30CE" w:rsidRDefault="00D24DF0" w:rsidP="00D24DF0">
      <w:pPr>
        <w:spacing w:line="360" w:lineRule="auto"/>
        <w:jc w:val="center"/>
        <w:rPr>
          <w:b/>
        </w:rPr>
      </w:pPr>
      <w:r>
        <w:object w:dxaOrig="8709" w:dyaOrig="6138">
          <v:shape id="_x0000_i1054" type="#_x0000_t75" style="width:435.75pt;height:306.75pt" o:ole="">
            <v:imagedata r:id="rId64" o:title=""/>
          </v:shape>
          <o:OLEObject Type="Embed" ProgID="Excel.Sheet.8" ShapeID="_x0000_i1054" DrawAspect="Content" ObjectID="_1460932350" r:id="rId65">
            <o:FieldCodes>\s</o:FieldCodes>
          </o:OLEObject>
        </w:object>
      </w:r>
      <w:r w:rsidRPr="00D24DF0">
        <w:t xml:space="preserve"> </w:t>
      </w:r>
      <w:r w:rsidRPr="004D30CE">
        <w:t xml:space="preserve">Рис.1. </w:t>
      </w:r>
      <w:r>
        <w:rPr>
          <w:b/>
        </w:rPr>
        <w:t>Численность персонала, занятого исследованиями и разработками.</w:t>
      </w:r>
    </w:p>
    <w:p w:rsidR="00D24DF0" w:rsidRDefault="00D24DF0" w:rsidP="00D24DF0">
      <w:pPr>
        <w:spacing w:line="360" w:lineRule="auto"/>
        <w:ind w:firstLine="708"/>
        <w:jc w:val="center"/>
        <w:rPr>
          <w:sz w:val="28"/>
          <w:szCs w:val="28"/>
        </w:rPr>
      </w:pPr>
    </w:p>
    <w:p w:rsidR="00502665" w:rsidRDefault="00502665" w:rsidP="005026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Начиная с 200</w:t>
      </w:r>
      <w:r w:rsidRPr="00096D13">
        <w:rPr>
          <w:sz w:val="28"/>
          <w:szCs w:val="28"/>
        </w:rPr>
        <w:t xml:space="preserve">0 г. </w:t>
      </w:r>
      <w:r>
        <w:rPr>
          <w:sz w:val="28"/>
          <w:szCs w:val="28"/>
        </w:rPr>
        <w:t>сохраняется общая тенденция сокращения численности занятых исследованиями и разработками (см.</w:t>
      </w:r>
      <w:r w:rsidR="00861CBA">
        <w:rPr>
          <w:sz w:val="28"/>
          <w:szCs w:val="28"/>
        </w:rPr>
        <w:t xml:space="preserve"> приложение</w:t>
      </w:r>
      <w:r w:rsidR="00D24DF0">
        <w:rPr>
          <w:sz w:val="28"/>
          <w:szCs w:val="28"/>
        </w:rPr>
        <w:t xml:space="preserve"> </w:t>
      </w:r>
      <w:r w:rsidR="00861CBA">
        <w:rPr>
          <w:sz w:val="28"/>
          <w:szCs w:val="28"/>
        </w:rPr>
        <w:t xml:space="preserve">1, </w:t>
      </w:r>
      <w:r>
        <w:rPr>
          <w:sz w:val="28"/>
          <w:szCs w:val="28"/>
        </w:rPr>
        <w:t xml:space="preserve"> таблицу 1). Самый низкий показатель отмечен на 1 января 2006г. – 807,1 тыс. человек, составивший 41,5% по отношению к 1990 г. В то же время нельзя не обратить внимания на замедление темпов снижения численности персонала, занятого исследованиями и </w:t>
      </w:r>
      <w:r w:rsidR="00861CBA">
        <w:rPr>
          <w:sz w:val="28"/>
          <w:szCs w:val="28"/>
        </w:rPr>
        <w:t>разработками. Так за период 1995</w:t>
      </w:r>
      <w:r>
        <w:rPr>
          <w:sz w:val="28"/>
          <w:szCs w:val="28"/>
        </w:rPr>
        <w:t xml:space="preserve">-2000 гг. численность занятых в науке снизилась на 9,1%. </w:t>
      </w:r>
    </w:p>
    <w:p w:rsidR="00416D90" w:rsidRDefault="00E21C9F" w:rsidP="00D24DF0">
      <w:pPr>
        <w:spacing w:line="360" w:lineRule="auto"/>
        <w:ind w:firstLine="708"/>
        <w:jc w:val="both"/>
        <w:rPr>
          <w:sz w:val="28"/>
          <w:szCs w:val="28"/>
        </w:rPr>
      </w:pPr>
      <w:r w:rsidRPr="00E21C9F">
        <w:rPr>
          <w:sz w:val="28"/>
          <w:szCs w:val="28"/>
        </w:rPr>
        <w:t>Процесс сокращения численности занятых исследованиями и разработками затронул все категории персонала – исследователей, техников,</w:t>
      </w:r>
      <w:r>
        <w:rPr>
          <w:sz w:val="28"/>
          <w:szCs w:val="28"/>
        </w:rPr>
        <w:t xml:space="preserve"> вспомогательный персонал,</w:t>
      </w:r>
      <w:r w:rsidR="00D84293">
        <w:rPr>
          <w:sz w:val="28"/>
          <w:szCs w:val="28"/>
        </w:rPr>
        <w:t xml:space="preserve"> прочих работников. При этом, как</w:t>
      </w:r>
      <w:r>
        <w:rPr>
          <w:sz w:val="28"/>
          <w:szCs w:val="28"/>
        </w:rPr>
        <w:t xml:space="preserve"> и в среднем по всему персоналу</w:t>
      </w:r>
      <w:r w:rsidR="0068375D">
        <w:rPr>
          <w:sz w:val="28"/>
          <w:szCs w:val="28"/>
        </w:rPr>
        <w:t>, наблюдается тенденция к понижению интенсивности сокращения численности по всем категориям персонала по сравнению с 1990-ми годами. В настоящее время задача оптимизации численности и состава кадрового потенциала науки остается актуальной. Это продуктивно не только потребностями российской экономики, но и тенденциями развития мировой науки.</w:t>
      </w:r>
      <w:r w:rsidR="00DB6DC2">
        <w:rPr>
          <w:sz w:val="28"/>
          <w:szCs w:val="28"/>
        </w:rPr>
        <w:t xml:space="preserve"> Воспроизводство кадрового научного потенциала возведено в ранг стратегических задач во всех странах – членах ОЭСР</w:t>
      </w:r>
      <w:r w:rsidR="00065412">
        <w:rPr>
          <w:sz w:val="28"/>
          <w:szCs w:val="28"/>
        </w:rPr>
        <w:t xml:space="preserve"> (Организация экономического сотрудничества и развития)</w:t>
      </w:r>
      <w:r w:rsidR="00DB6DC2">
        <w:rPr>
          <w:sz w:val="28"/>
          <w:szCs w:val="28"/>
        </w:rPr>
        <w:t xml:space="preserve">, научные кадры рассматриваются как составляющая национального достояния, жизненно важная для перспектив их развития. </w:t>
      </w:r>
    </w:p>
    <w:p w:rsidR="003C6071" w:rsidRDefault="00DB6DC2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Сегодня российская наука является одним из мировых лидеров по численности занятого персонала, несмотря на ее резкое понижение в 1990-е годы. В период 2000-2006 гг. было отмечено относительное замедление динамики показателя численности </w:t>
      </w:r>
      <w:r w:rsidR="00796C17">
        <w:rPr>
          <w:sz w:val="28"/>
          <w:szCs w:val="28"/>
        </w:rPr>
        <w:t>персонала, выполняющего исследования и разработки, в расчете на 10 тыс. занятых в экономике России (со 138 человек в 2000 г. до 120 человек в 2006 г.) по сравнению с предшес</w:t>
      </w:r>
      <w:r w:rsidR="007550BE">
        <w:rPr>
          <w:sz w:val="28"/>
          <w:szCs w:val="28"/>
        </w:rPr>
        <w:t>твующим десятилетием (см. рис. 2</w:t>
      </w:r>
      <w:r w:rsidR="00796C17">
        <w:rPr>
          <w:sz w:val="28"/>
          <w:szCs w:val="28"/>
        </w:rPr>
        <w:t>).</w:t>
      </w:r>
    </w:p>
    <w:p w:rsidR="00796C17" w:rsidRDefault="003C6071" w:rsidP="00C41B5F">
      <w:pPr>
        <w:spacing w:line="360" w:lineRule="auto"/>
        <w:jc w:val="both"/>
        <w:rPr>
          <w:sz w:val="28"/>
          <w:szCs w:val="28"/>
        </w:rPr>
      </w:pPr>
      <w:r>
        <w:object w:dxaOrig="8978" w:dyaOrig="5913">
          <v:shape id="_x0000_i1055" type="#_x0000_t75" style="width:449.25pt;height:295.5pt" o:ole="">
            <v:imagedata r:id="rId66" o:title=""/>
          </v:shape>
          <o:OLEObject Type="Embed" ProgID="Excel.Sheet.8" ShapeID="_x0000_i1055" DrawAspect="Content" ObjectID="_1460932351" r:id="rId67">
            <o:FieldCodes>\s</o:FieldCodes>
          </o:OLEObject>
        </w:object>
      </w:r>
      <w:r w:rsidR="00065412">
        <w:t xml:space="preserve"> </w:t>
      </w:r>
    </w:p>
    <w:p w:rsidR="00796C17" w:rsidRDefault="00567B79" w:rsidP="00FA75F6">
      <w:pPr>
        <w:spacing w:line="360" w:lineRule="auto"/>
        <w:jc w:val="center"/>
      </w:pPr>
      <w:r>
        <w:t>Рис.2.</w:t>
      </w:r>
      <w:r w:rsidR="00796C17" w:rsidRPr="00796C17">
        <w:t xml:space="preserve"> </w:t>
      </w:r>
      <w:r w:rsidR="00796C17" w:rsidRPr="00796C17">
        <w:rPr>
          <w:b/>
        </w:rPr>
        <w:t>Численность персонала, занятого исследованиями и разработками, в экономике России в 1990-2006 гг.</w:t>
      </w:r>
      <w:r w:rsidR="00796C17" w:rsidRPr="00796C17">
        <w:t xml:space="preserve"> (человек; в расчете на 10000 занятых в экономике)</w:t>
      </w:r>
    </w:p>
    <w:p w:rsidR="00510FB6" w:rsidRDefault="00510FB6" w:rsidP="00C178D3">
      <w:pPr>
        <w:spacing w:line="360" w:lineRule="auto"/>
        <w:ind w:firstLine="708"/>
        <w:jc w:val="both"/>
        <w:rPr>
          <w:sz w:val="28"/>
          <w:szCs w:val="28"/>
        </w:rPr>
      </w:pPr>
    </w:p>
    <w:p w:rsidR="006135C6" w:rsidRDefault="00BE7035" w:rsidP="00C178D3">
      <w:pPr>
        <w:spacing w:line="360" w:lineRule="auto"/>
        <w:ind w:firstLine="708"/>
        <w:jc w:val="both"/>
        <w:rPr>
          <w:sz w:val="28"/>
          <w:szCs w:val="28"/>
        </w:rPr>
      </w:pPr>
      <w:r w:rsidRPr="00BE7035">
        <w:rPr>
          <w:sz w:val="28"/>
          <w:szCs w:val="28"/>
        </w:rPr>
        <w:t>Для того чтобы определить тенден</w:t>
      </w:r>
      <w:r w:rsidR="006135C6">
        <w:rPr>
          <w:sz w:val="28"/>
          <w:szCs w:val="28"/>
        </w:rPr>
        <w:t>цию развития численного персонала сектора исследований и разработок</w:t>
      </w:r>
      <w:r w:rsidR="00E71CB8">
        <w:rPr>
          <w:sz w:val="28"/>
          <w:szCs w:val="28"/>
        </w:rPr>
        <w:t xml:space="preserve"> к 2010 году</w:t>
      </w:r>
      <w:r>
        <w:rPr>
          <w:sz w:val="28"/>
          <w:szCs w:val="28"/>
        </w:rPr>
        <w:t xml:space="preserve">, </w:t>
      </w:r>
      <w:r w:rsidRPr="00BE7035">
        <w:rPr>
          <w:sz w:val="28"/>
          <w:szCs w:val="28"/>
        </w:rPr>
        <w:t xml:space="preserve">используем метод аналитического выравнивания </w:t>
      </w:r>
      <w:r w:rsidR="004D7AEA">
        <w:rPr>
          <w:sz w:val="28"/>
          <w:szCs w:val="28"/>
        </w:rPr>
        <w:t>по прямой</w:t>
      </w:r>
      <w:r w:rsidRPr="00BE7035">
        <w:rPr>
          <w:sz w:val="28"/>
          <w:szCs w:val="28"/>
        </w:rPr>
        <w:t>.</w:t>
      </w:r>
      <w:r w:rsidR="006135C6">
        <w:rPr>
          <w:sz w:val="28"/>
          <w:szCs w:val="28"/>
        </w:rPr>
        <w:t xml:space="preserve"> Для этого выберем адекватную математическую модель, которая наилучшим образом отражает состояние развития указанного </w:t>
      </w:r>
      <w:r w:rsidR="006135C6" w:rsidRPr="007550BE">
        <w:rPr>
          <w:sz w:val="28"/>
          <w:szCs w:val="28"/>
        </w:rPr>
        <w:t>явления</w:t>
      </w:r>
      <w:r w:rsidR="007550BE">
        <w:rPr>
          <w:sz w:val="28"/>
          <w:szCs w:val="28"/>
        </w:rPr>
        <w:t xml:space="preserve"> (см. приложение 1,</w:t>
      </w:r>
      <w:r w:rsidR="00FD3C20">
        <w:rPr>
          <w:sz w:val="28"/>
          <w:szCs w:val="28"/>
        </w:rPr>
        <w:t xml:space="preserve"> таблица 1)</w:t>
      </w:r>
      <w:r w:rsidR="00E71CB8">
        <w:rPr>
          <w:sz w:val="28"/>
          <w:szCs w:val="28"/>
        </w:rPr>
        <w:t xml:space="preserve"> и воспользуемся формулами из пункта 2.1.</w:t>
      </w:r>
    </w:p>
    <w:p w:rsidR="00C178D3" w:rsidRDefault="00C178D3" w:rsidP="00C178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Т.к. данный динамический ряд (см. таблицу 2) является нечетным, то середину обозначим как 0, а далее присвоим значения уровней ряда с шагом 1.</w:t>
      </w:r>
    </w:p>
    <w:p w:rsidR="007550BE" w:rsidRPr="00735664" w:rsidRDefault="007B5DB4" w:rsidP="00735664">
      <w:pPr>
        <w:spacing w:line="360" w:lineRule="auto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="00FD3C20">
        <w:rPr>
          <w:sz w:val="28"/>
          <w:szCs w:val="28"/>
        </w:rPr>
        <w:t>Таблица 2</w:t>
      </w:r>
    </w:p>
    <w:tbl>
      <w:tblPr>
        <w:tblW w:w="9500" w:type="dxa"/>
        <w:tblInd w:w="98" w:type="dxa"/>
        <w:tblLook w:val="0000" w:firstRow="0" w:lastRow="0" w:firstColumn="0" w:lastColumn="0" w:noHBand="0" w:noVBand="0"/>
      </w:tblPr>
      <w:tblGrid>
        <w:gridCol w:w="1090"/>
        <w:gridCol w:w="2074"/>
        <w:gridCol w:w="1276"/>
        <w:gridCol w:w="2096"/>
        <w:gridCol w:w="1556"/>
        <w:gridCol w:w="1408"/>
      </w:tblGrid>
      <w:tr w:rsidR="007550BE" w:rsidRPr="00365E55">
        <w:trPr>
          <w:trHeight w:val="255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FD3C20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Г</w:t>
            </w:r>
            <w:r w:rsidR="007550BE" w:rsidRPr="00365E55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207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FD3C20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Численность персонала</w:t>
            </w:r>
            <w:r w:rsidR="007550BE" w:rsidRPr="00365E55">
              <w:rPr>
                <w:b/>
                <w:sz w:val="20"/>
                <w:szCs w:val="20"/>
              </w:rPr>
              <w:t>, тыс.шт.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0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65E55">
              <w:rPr>
                <w:b/>
                <w:sz w:val="20"/>
                <w:szCs w:val="20"/>
              </w:rPr>
              <w:t>t</w:t>
            </w:r>
            <w:r w:rsidR="00FD3C20" w:rsidRPr="00365E55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y</w:t>
            </w:r>
            <w:r w:rsidR="00FD3C20" w:rsidRPr="00365E55">
              <w:rPr>
                <w:b/>
                <w:sz w:val="20"/>
                <w:szCs w:val="20"/>
              </w:rPr>
              <w:t>*</w:t>
            </w:r>
            <w:r w:rsidRPr="00365E5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140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365E55">
              <w:rPr>
                <w:b/>
                <w:sz w:val="20"/>
                <w:szCs w:val="20"/>
              </w:rPr>
              <w:t>Y</w:t>
            </w:r>
            <w:r w:rsidR="00FD3C20" w:rsidRPr="00365E55">
              <w:rPr>
                <w:b/>
                <w:sz w:val="20"/>
                <w:szCs w:val="20"/>
                <w:vertAlign w:val="subscript"/>
                <w:lang w:val="en-US"/>
              </w:rPr>
              <w:t>t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887,7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-2663,1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896,56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885,6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-1771,2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881,62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870,9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-870,9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866,69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858,5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851,75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839,3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836,82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1626,4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65E55">
              <w:rPr>
                <w:sz w:val="20"/>
                <w:szCs w:val="20"/>
              </w:rPr>
              <w:t>821,88</w:t>
            </w:r>
          </w:p>
        </w:tc>
      </w:tr>
      <w:tr w:rsidR="007550BE" w:rsidRPr="00365E55">
        <w:trPr>
          <w:trHeight w:val="255"/>
        </w:trPr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807,1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2421,3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806,95</w:t>
            </w:r>
          </w:p>
        </w:tc>
      </w:tr>
      <w:tr w:rsidR="007550BE" w:rsidRPr="00365E55">
        <w:trPr>
          <w:trHeight w:val="270"/>
        </w:trPr>
        <w:tc>
          <w:tcPr>
            <w:tcW w:w="10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65E5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5962,3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28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-418,2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550BE" w:rsidRPr="00365E55" w:rsidRDefault="007550BE" w:rsidP="007B5DB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5E55">
              <w:rPr>
                <w:sz w:val="20"/>
                <w:szCs w:val="20"/>
              </w:rPr>
              <w:t>5962,3</w:t>
            </w:r>
          </w:p>
        </w:tc>
      </w:tr>
    </w:tbl>
    <w:p w:rsidR="004D7AEA" w:rsidRPr="00AE30B6" w:rsidRDefault="004D7AEA" w:rsidP="00C41B5F">
      <w:pPr>
        <w:spacing w:line="360" w:lineRule="auto"/>
        <w:jc w:val="both"/>
      </w:pPr>
    </w:p>
    <w:p w:rsidR="00735664" w:rsidRDefault="00735664" w:rsidP="00735664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>Из первого уравнения 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</w:rPr>
        <w:t>=</w:t>
      </w:r>
      <w:r w:rsidRPr="007B5DB4">
        <w:rPr>
          <w:rFonts w:ascii="Arial CYR" w:hAnsi="Arial CYR" w:cs="Arial CYR"/>
          <w:sz w:val="20"/>
          <w:szCs w:val="20"/>
        </w:rPr>
        <w:t xml:space="preserve"> </w:t>
      </w:r>
      <w:r w:rsidRPr="007B5DB4">
        <w:rPr>
          <w:sz w:val="28"/>
          <w:szCs w:val="20"/>
        </w:rPr>
        <w:t>851,7</w:t>
      </w:r>
      <w:r>
        <w:rPr>
          <w:sz w:val="28"/>
          <w:szCs w:val="20"/>
        </w:rPr>
        <w:t>5.</w:t>
      </w:r>
    </w:p>
    <w:p w:rsidR="00735664" w:rsidRDefault="00735664" w:rsidP="00735664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ab/>
        <w:t>Из второго уравнения а</w:t>
      </w:r>
      <w:r>
        <w:rPr>
          <w:sz w:val="28"/>
          <w:szCs w:val="20"/>
          <w:vertAlign w:val="subscript"/>
        </w:rPr>
        <w:t>1</w:t>
      </w:r>
      <w:r>
        <w:rPr>
          <w:sz w:val="28"/>
          <w:szCs w:val="20"/>
          <w:vertAlign w:val="subscript"/>
          <w:lang w:val="en-US"/>
        </w:rPr>
        <w:t xml:space="preserve"> </w:t>
      </w:r>
      <w:r>
        <w:rPr>
          <w:sz w:val="28"/>
          <w:szCs w:val="20"/>
        </w:rPr>
        <w:t>=</w:t>
      </w:r>
      <w:r w:rsidRPr="007B5DB4">
        <w:rPr>
          <w:rFonts w:ascii="Arial CYR" w:hAnsi="Arial CYR" w:cs="Arial CYR"/>
          <w:sz w:val="20"/>
          <w:szCs w:val="20"/>
        </w:rPr>
        <w:t xml:space="preserve"> </w:t>
      </w:r>
      <w:r w:rsidRPr="007B5DB4">
        <w:rPr>
          <w:sz w:val="28"/>
          <w:szCs w:val="20"/>
        </w:rPr>
        <w:t>-14,9</w:t>
      </w:r>
      <w:r>
        <w:rPr>
          <w:sz w:val="28"/>
          <w:szCs w:val="20"/>
        </w:rPr>
        <w:t>3.</w:t>
      </w:r>
    </w:p>
    <w:p w:rsidR="00735664" w:rsidRDefault="00735664" w:rsidP="00735664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ab/>
        <w:t>У</w:t>
      </w:r>
      <w:r>
        <w:rPr>
          <w:sz w:val="28"/>
          <w:szCs w:val="20"/>
          <w:vertAlign w:val="subscript"/>
          <w:lang w:val="en-US"/>
        </w:rPr>
        <w:t>t</w:t>
      </w:r>
      <w:r>
        <w:rPr>
          <w:sz w:val="28"/>
          <w:szCs w:val="20"/>
        </w:rPr>
        <w:t xml:space="preserve"> = 851,75+(-14,93)*</w:t>
      </w:r>
      <w:r>
        <w:rPr>
          <w:sz w:val="28"/>
          <w:szCs w:val="20"/>
          <w:lang w:val="en-US"/>
        </w:rPr>
        <w:t>t</w:t>
      </w:r>
    </w:p>
    <w:p w:rsidR="0068436C" w:rsidRDefault="0068436C" w:rsidP="0068436C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 w:rsidRPr="00B24714">
        <w:rPr>
          <w:sz w:val="28"/>
          <w:szCs w:val="20"/>
        </w:rPr>
        <w:t>Для наглядного</w:t>
      </w:r>
      <w:r>
        <w:rPr>
          <w:sz w:val="28"/>
          <w:szCs w:val="20"/>
        </w:rPr>
        <w:t xml:space="preserve"> изображения полученных результатов применим графический метод, т. е. на одном графике представим фактические и теоретические уровни ди</w:t>
      </w:r>
      <w:r w:rsidR="0086060F">
        <w:rPr>
          <w:sz w:val="28"/>
          <w:szCs w:val="20"/>
        </w:rPr>
        <w:t xml:space="preserve">намического ряда в 2000-2006 гг. </w:t>
      </w:r>
      <w:r>
        <w:rPr>
          <w:sz w:val="28"/>
          <w:szCs w:val="20"/>
        </w:rPr>
        <w:t xml:space="preserve">(см. рис. </w:t>
      </w:r>
      <w:r w:rsidRPr="0086060F">
        <w:rPr>
          <w:sz w:val="28"/>
          <w:szCs w:val="20"/>
        </w:rPr>
        <w:t>3).</w:t>
      </w:r>
    </w:p>
    <w:bookmarkStart w:id="0" w:name="_MON_1291545301"/>
    <w:bookmarkEnd w:id="0"/>
    <w:p w:rsidR="0086060F" w:rsidRDefault="0086060F" w:rsidP="0086060F">
      <w:pPr>
        <w:spacing w:line="360" w:lineRule="auto"/>
        <w:jc w:val="center"/>
        <w:rPr>
          <w:sz w:val="28"/>
          <w:szCs w:val="20"/>
        </w:rPr>
      </w:pPr>
      <w:r>
        <w:object w:dxaOrig="9795" w:dyaOrig="6705">
          <v:shape id="_x0000_i1056" type="#_x0000_t75" style="width:489.75pt;height:335.25pt" o:ole="">
            <v:imagedata r:id="rId68" o:title=""/>
          </v:shape>
          <o:OLEObject Type="Embed" ProgID="Excel.Sheet.8" ShapeID="_x0000_i1056" DrawAspect="Content" ObjectID="_1460932352" r:id="rId69">
            <o:FieldCodes>\s</o:FieldCodes>
          </o:OLEObject>
        </w:object>
      </w:r>
      <w:r>
        <w:t xml:space="preserve">Рис.3. </w:t>
      </w:r>
      <w:r w:rsidRPr="0086060F">
        <w:rPr>
          <w:b/>
        </w:rPr>
        <w:t>Фактическая и теоретическая численность персонала в 2000-2006 гг.</w:t>
      </w:r>
      <w:r>
        <w:t xml:space="preserve"> (тыс. чел.)</w:t>
      </w:r>
    </w:p>
    <w:p w:rsidR="00510FB6" w:rsidRDefault="00510FB6" w:rsidP="00C178D3">
      <w:pPr>
        <w:spacing w:line="360" w:lineRule="auto"/>
        <w:ind w:firstLine="708"/>
        <w:jc w:val="both"/>
        <w:rPr>
          <w:sz w:val="28"/>
          <w:szCs w:val="20"/>
        </w:rPr>
      </w:pPr>
    </w:p>
    <w:p w:rsidR="00C178D3" w:rsidRDefault="00B24714" w:rsidP="00C178D3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Рассчитаем теоретические уровни динамического ряда с учетом того, что в среднем за 7 лет численность персонала, занятого исследованиями и разработками, составляла 851,75 тыс. чел., а ежегодный прирост составлял </w:t>
      </w:r>
      <w:r w:rsidRPr="00B24714">
        <w:rPr>
          <w:sz w:val="28"/>
          <w:szCs w:val="20"/>
        </w:rPr>
        <w:t xml:space="preserve">    </w:t>
      </w:r>
      <w:r>
        <w:rPr>
          <w:sz w:val="28"/>
          <w:szCs w:val="20"/>
        </w:rPr>
        <w:t>-14,93</w:t>
      </w:r>
      <w:r>
        <w:rPr>
          <w:sz w:val="28"/>
          <w:szCs w:val="20"/>
          <w:lang w:val="en-US"/>
        </w:rPr>
        <w:t>t</w:t>
      </w:r>
      <w:r w:rsidR="00C178D3">
        <w:rPr>
          <w:sz w:val="28"/>
          <w:szCs w:val="20"/>
        </w:rPr>
        <w:t xml:space="preserve"> (см. таблицу</w:t>
      </w:r>
      <w:r w:rsidR="00F1306D">
        <w:rPr>
          <w:sz w:val="28"/>
          <w:szCs w:val="20"/>
        </w:rPr>
        <w:t xml:space="preserve"> </w:t>
      </w:r>
      <w:r w:rsidR="00C178D3">
        <w:rPr>
          <w:sz w:val="28"/>
          <w:szCs w:val="20"/>
        </w:rPr>
        <w:t>3)</w:t>
      </w:r>
      <w:r>
        <w:rPr>
          <w:sz w:val="28"/>
          <w:szCs w:val="20"/>
        </w:rPr>
        <w:t>.</w:t>
      </w:r>
    </w:p>
    <w:p w:rsidR="00C178D3" w:rsidRPr="00735664" w:rsidRDefault="00C178D3" w:rsidP="00C178D3">
      <w:pPr>
        <w:spacing w:line="360" w:lineRule="auto"/>
        <w:ind w:firstLine="708"/>
        <w:jc w:val="both"/>
        <w:rPr>
          <w:sz w:val="28"/>
          <w:szCs w:val="28"/>
        </w:rPr>
      </w:pPr>
      <w:r w:rsidRPr="00C178D3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В соответствии с выявленной тенденцией развития динамического ряда и полученным уравнением прямой, эксплуатируя полученную </w:t>
      </w:r>
      <w:r w:rsidR="007352FA">
        <w:rPr>
          <w:sz w:val="28"/>
          <w:szCs w:val="20"/>
        </w:rPr>
        <w:t xml:space="preserve"> </w:t>
      </w:r>
      <w:r>
        <w:rPr>
          <w:sz w:val="28"/>
          <w:szCs w:val="20"/>
        </w:rPr>
        <w:t>тенденцию рассчитаем возможные уровни динамического ряда за его пределами.</w:t>
      </w:r>
    </w:p>
    <w:p w:rsidR="00E6648B" w:rsidRDefault="00E6648B" w:rsidP="00E6648B">
      <w:pPr>
        <w:spacing w:line="360" w:lineRule="auto"/>
        <w:jc w:val="right"/>
        <w:rPr>
          <w:sz w:val="28"/>
          <w:szCs w:val="20"/>
        </w:rPr>
      </w:pPr>
      <w:r>
        <w:rPr>
          <w:sz w:val="28"/>
          <w:szCs w:val="20"/>
        </w:rPr>
        <w:t>Таблица 3</w:t>
      </w:r>
    </w:p>
    <w:p w:rsidR="00E6648B" w:rsidRPr="00B24714" w:rsidRDefault="00B24714" w:rsidP="00B24714">
      <w:pPr>
        <w:spacing w:line="360" w:lineRule="auto"/>
        <w:jc w:val="center"/>
      </w:pPr>
      <w:r w:rsidRPr="00B24714">
        <w:rPr>
          <w:b/>
        </w:rPr>
        <w:t>Численность персонала, занятого исследованиями и разработками в 2007-2010 гг.</w:t>
      </w:r>
      <w:r w:rsidRPr="00B24714">
        <w:t xml:space="preserve"> (тыс. чел.)</w:t>
      </w:r>
    </w:p>
    <w:tbl>
      <w:tblPr>
        <w:tblW w:w="9389" w:type="dxa"/>
        <w:tblInd w:w="108" w:type="dxa"/>
        <w:tblLook w:val="0000" w:firstRow="0" w:lastRow="0" w:firstColumn="0" w:lastColumn="0" w:noHBand="0" w:noVBand="0"/>
      </w:tblPr>
      <w:tblGrid>
        <w:gridCol w:w="2012"/>
        <w:gridCol w:w="2817"/>
        <w:gridCol w:w="4560"/>
      </w:tblGrid>
      <w:tr w:rsidR="00E6648B" w:rsidRPr="00E00A68">
        <w:trPr>
          <w:trHeight w:val="336"/>
        </w:trPr>
        <w:tc>
          <w:tcPr>
            <w:tcW w:w="20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4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Y</w:t>
            </w:r>
            <w:r w:rsidRPr="00E00A68">
              <w:rPr>
                <w:b/>
                <w:sz w:val="20"/>
                <w:szCs w:val="20"/>
                <w:vertAlign w:val="subscript"/>
                <w:lang w:val="en-US"/>
              </w:rPr>
              <w:t>t</w:t>
            </w:r>
          </w:p>
        </w:tc>
      </w:tr>
      <w:tr w:rsidR="00E6648B" w:rsidRPr="00E00A68">
        <w:trPr>
          <w:trHeight w:val="336"/>
        </w:trPr>
        <w:tc>
          <w:tcPr>
            <w:tcW w:w="20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2007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4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792,01</w:t>
            </w:r>
          </w:p>
        </w:tc>
      </w:tr>
      <w:tr w:rsidR="00E6648B" w:rsidRPr="00E00A68">
        <w:trPr>
          <w:trHeight w:val="336"/>
        </w:trPr>
        <w:tc>
          <w:tcPr>
            <w:tcW w:w="20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2008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5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777,07</w:t>
            </w:r>
          </w:p>
        </w:tc>
      </w:tr>
      <w:tr w:rsidR="00E6648B" w:rsidRPr="00E00A68">
        <w:trPr>
          <w:trHeight w:val="336"/>
        </w:trPr>
        <w:tc>
          <w:tcPr>
            <w:tcW w:w="20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2009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6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762,14</w:t>
            </w:r>
          </w:p>
        </w:tc>
      </w:tr>
      <w:tr w:rsidR="00E6648B" w:rsidRPr="00E00A68">
        <w:trPr>
          <w:trHeight w:val="336"/>
        </w:trPr>
        <w:tc>
          <w:tcPr>
            <w:tcW w:w="20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2010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7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6648B" w:rsidRPr="00E00A68" w:rsidRDefault="00E6648B" w:rsidP="00E6648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747,20</w:t>
            </w:r>
          </w:p>
        </w:tc>
      </w:tr>
    </w:tbl>
    <w:p w:rsidR="00B263C2" w:rsidRPr="00E00A68" w:rsidRDefault="00B263C2" w:rsidP="00735664">
      <w:pPr>
        <w:spacing w:line="360" w:lineRule="auto"/>
        <w:jc w:val="both"/>
        <w:rPr>
          <w:sz w:val="28"/>
          <w:szCs w:val="20"/>
        </w:rPr>
      </w:pPr>
    </w:p>
    <w:p w:rsidR="0034060E" w:rsidRDefault="00735664" w:rsidP="00735664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 w:rsidR="00B263C2" w:rsidRPr="00B24714">
        <w:rPr>
          <w:sz w:val="28"/>
          <w:szCs w:val="20"/>
        </w:rPr>
        <w:t>Для наглядного</w:t>
      </w:r>
      <w:r w:rsidR="00B263C2">
        <w:rPr>
          <w:sz w:val="28"/>
          <w:szCs w:val="20"/>
        </w:rPr>
        <w:t xml:space="preserve"> изображения полученных результатов применим г</w:t>
      </w:r>
      <w:r w:rsidR="0068436C">
        <w:rPr>
          <w:sz w:val="28"/>
          <w:szCs w:val="20"/>
        </w:rPr>
        <w:t>рафический метод, т. е. на</w:t>
      </w:r>
      <w:r w:rsidR="00B263C2">
        <w:rPr>
          <w:sz w:val="28"/>
          <w:szCs w:val="20"/>
        </w:rPr>
        <w:t xml:space="preserve"> </w:t>
      </w:r>
      <w:r w:rsidR="0068436C">
        <w:rPr>
          <w:sz w:val="28"/>
          <w:szCs w:val="20"/>
        </w:rPr>
        <w:t>графике представим</w:t>
      </w:r>
      <w:r w:rsidR="00B263C2">
        <w:rPr>
          <w:sz w:val="28"/>
          <w:szCs w:val="20"/>
        </w:rPr>
        <w:t xml:space="preserve"> теорети</w:t>
      </w:r>
      <w:r w:rsidR="00116C4A">
        <w:rPr>
          <w:sz w:val="28"/>
          <w:szCs w:val="20"/>
        </w:rPr>
        <w:t>ческие уровни численности персонала</w:t>
      </w:r>
      <w:r w:rsidR="00C178D3">
        <w:rPr>
          <w:sz w:val="28"/>
          <w:szCs w:val="20"/>
        </w:rPr>
        <w:t xml:space="preserve"> </w:t>
      </w:r>
      <w:r w:rsidR="0068436C">
        <w:rPr>
          <w:sz w:val="28"/>
          <w:szCs w:val="20"/>
        </w:rPr>
        <w:t>в 2007-2010 гг.</w:t>
      </w:r>
      <w:r w:rsidR="00200F57">
        <w:rPr>
          <w:sz w:val="28"/>
          <w:szCs w:val="20"/>
        </w:rPr>
        <w:t xml:space="preserve"> </w:t>
      </w:r>
      <w:r w:rsidR="00C178D3">
        <w:rPr>
          <w:sz w:val="28"/>
          <w:szCs w:val="20"/>
        </w:rPr>
        <w:t xml:space="preserve">(см. рис. </w:t>
      </w:r>
      <w:r w:rsidR="0068436C" w:rsidRPr="00F1306D">
        <w:rPr>
          <w:sz w:val="28"/>
          <w:szCs w:val="20"/>
        </w:rPr>
        <w:t>4</w:t>
      </w:r>
      <w:r w:rsidR="00C178D3" w:rsidRPr="00F1306D">
        <w:rPr>
          <w:sz w:val="28"/>
          <w:szCs w:val="20"/>
        </w:rPr>
        <w:t>)</w:t>
      </w:r>
      <w:r w:rsidR="00B263C2" w:rsidRPr="00F1306D">
        <w:rPr>
          <w:sz w:val="28"/>
          <w:szCs w:val="20"/>
        </w:rPr>
        <w:t>.</w:t>
      </w:r>
    </w:p>
    <w:bookmarkStart w:id="1" w:name="_MON_1291545597"/>
    <w:bookmarkEnd w:id="1"/>
    <w:p w:rsidR="0034060E" w:rsidRDefault="0086060F" w:rsidP="00735664">
      <w:pPr>
        <w:spacing w:line="360" w:lineRule="auto"/>
        <w:jc w:val="both"/>
        <w:rPr>
          <w:sz w:val="28"/>
          <w:szCs w:val="20"/>
        </w:rPr>
      </w:pPr>
      <w:r>
        <w:object w:dxaOrig="9270" w:dyaOrig="6105">
          <v:shape id="_x0000_i1057" type="#_x0000_t75" style="width:463.5pt;height:305.25pt" o:ole="">
            <v:imagedata r:id="rId70" o:title=""/>
          </v:shape>
          <o:OLEObject Type="Embed" ProgID="Excel.Sheet.8" ShapeID="_x0000_i1057" DrawAspect="Content" ObjectID="_1460932353" r:id="rId71">
            <o:FieldCodes>\s</o:FieldCodes>
          </o:OLEObject>
        </w:object>
      </w:r>
    </w:p>
    <w:p w:rsidR="00C178D3" w:rsidRPr="0086060F" w:rsidRDefault="0086060F" w:rsidP="0086060F">
      <w:pPr>
        <w:spacing w:line="360" w:lineRule="auto"/>
        <w:jc w:val="center"/>
      </w:pPr>
      <w:r>
        <w:t xml:space="preserve">Рис. 4.  </w:t>
      </w:r>
      <w:r w:rsidRPr="0086060F">
        <w:rPr>
          <w:b/>
        </w:rPr>
        <w:t>Теоретическая численность персонала в 2007-2010 гг.</w:t>
      </w:r>
      <w:r>
        <w:t xml:space="preserve"> (тыс. чел.)</w:t>
      </w:r>
    </w:p>
    <w:p w:rsidR="00510FB6" w:rsidRDefault="00510FB6" w:rsidP="00510FB6">
      <w:pPr>
        <w:spacing w:line="360" w:lineRule="auto"/>
        <w:ind w:firstLine="708"/>
        <w:jc w:val="both"/>
        <w:rPr>
          <w:sz w:val="28"/>
          <w:szCs w:val="28"/>
        </w:rPr>
      </w:pPr>
    </w:p>
    <w:p w:rsidR="00796C17" w:rsidRPr="00796C17" w:rsidRDefault="00796C17" w:rsidP="00510FB6">
      <w:pPr>
        <w:spacing w:line="360" w:lineRule="auto"/>
        <w:ind w:firstLine="708"/>
        <w:jc w:val="both"/>
        <w:rPr>
          <w:sz w:val="28"/>
          <w:szCs w:val="28"/>
        </w:rPr>
      </w:pPr>
      <w:r w:rsidRPr="00796C17">
        <w:rPr>
          <w:sz w:val="28"/>
          <w:szCs w:val="28"/>
        </w:rPr>
        <w:t>Согласно динамике показателя численности</w:t>
      </w:r>
      <w:r>
        <w:rPr>
          <w:sz w:val="28"/>
          <w:szCs w:val="28"/>
        </w:rPr>
        <w:t xml:space="preserve"> персонала,</w:t>
      </w:r>
      <w:r w:rsidR="000806ED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занятого исследованиями и разработками, в расчете на 10 тыс. з</w:t>
      </w:r>
      <w:r w:rsidR="000806ED">
        <w:rPr>
          <w:sz w:val="28"/>
          <w:szCs w:val="28"/>
        </w:rPr>
        <w:t xml:space="preserve">анятых в экономике </w:t>
      </w:r>
      <w:r>
        <w:rPr>
          <w:sz w:val="28"/>
          <w:szCs w:val="28"/>
        </w:rPr>
        <w:t xml:space="preserve">(в эквиваленте полной занятости) Россия занимает 7-е место среди стран ОЭСР </w:t>
      </w:r>
      <w:r w:rsidR="00080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(после Финляндии, Швеции, Дании, Японии, Франции и Новой Зеландии). </w:t>
      </w:r>
      <w:r w:rsidR="00080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судить </w:t>
      </w:r>
      <w:r w:rsidR="000806ED">
        <w:rPr>
          <w:sz w:val="28"/>
          <w:szCs w:val="28"/>
        </w:rPr>
        <w:t>по аналогичному показателю, рассчитанному для исследователей, то Россия уже не входит в первую десятку стран-лидеров. Это связано с относительно низкой долей исследователей в структуре персонала, занятого исследованиями и разработками, по сравнению с ведущими странами ОЭСР.</w:t>
      </w:r>
    </w:p>
    <w:p w:rsidR="00F1306D" w:rsidRDefault="00F1306D" w:rsidP="00F1306D">
      <w:pPr>
        <w:spacing w:line="360" w:lineRule="auto"/>
        <w:rPr>
          <w:b/>
          <w:sz w:val="28"/>
          <w:szCs w:val="28"/>
        </w:rPr>
      </w:pPr>
    </w:p>
    <w:p w:rsidR="00416D90" w:rsidRPr="00416D90" w:rsidRDefault="00416D90" w:rsidP="00F1306D">
      <w:pPr>
        <w:spacing w:line="360" w:lineRule="auto"/>
        <w:jc w:val="center"/>
        <w:rPr>
          <w:b/>
          <w:sz w:val="28"/>
          <w:szCs w:val="28"/>
        </w:rPr>
      </w:pPr>
      <w:r w:rsidRPr="00416D90">
        <w:rPr>
          <w:b/>
          <w:sz w:val="28"/>
          <w:szCs w:val="28"/>
        </w:rPr>
        <w:t>2.3.Анализ структуры персонала, занятого исследованиями и разработками, по категориям</w:t>
      </w:r>
    </w:p>
    <w:p w:rsidR="003B29D5" w:rsidRDefault="003B29D5" w:rsidP="00C41B5F">
      <w:pPr>
        <w:spacing w:line="360" w:lineRule="auto"/>
        <w:ind w:firstLine="708"/>
        <w:jc w:val="both"/>
        <w:rPr>
          <w:b/>
        </w:rPr>
      </w:pPr>
    </w:p>
    <w:p w:rsidR="00B85271" w:rsidRPr="003B29D5" w:rsidRDefault="00B85271" w:rsidP="00C41B5F">
      <w:pPr>
        <w:spacing w:line="360" w:lineRule="auto"/>
        <w:ind w:firstLine="708"/>
        <w:jc w:val="both"/>
        <w:rPr>
          <w:sz w:val="28"/>
          <w:szCs w:val="28"/>
        </w:rPr>
      </w:pPr>
      <w:r w:rsidRPr="003B29D5">
        <w:rPr>
          <w:sz w:val="28"/>
          <w:szCs w:val="28"/>
        </w:rPr>
        <w:t>Обвальное сокращение научных кадров в 1990-е годы сказалось на структуре  и качественных характеристиках занятых в этой сфере</w:t>
      </w:r>
      <w:r w:rsidR="00CD01A2" w:rsidRPr="003B29D5">
        <w:rPr>
          <w:sz w:val="28"/>
          <w:szCs w:val="28"/>
        </w:rPr>
        <w:t xml:space="preserve"> </w:t>
      </w:r>
      <w:r w:rsidR="004D57B3">
        <w:rPr>
          <w:sz w:val="28"/>
          <w:szCs w:val="28"/>
        </w:rPr>
        <w:t>(</w:t>
      </w:r>
      <w:r w:rsidR="00CD01A2" w:rsidRPr="003B29D5">
        <w:rPr>
          <w:sz w:val="28"/>
          <w:szCs w:val="28"/>
        </w:rPr>
        <w:t>см.</w:t>
      </w:r>
      <w:r w:rsidR="009971F2">
        <w:rPr>
          <w:sz w:val="28"/>
          <w:szCs w:val="28"/>
        </w:rPr>
        <w:t xml:space="preserve">  таблицу 4</w:t>
      </w:r>
      <w:r w:rsidR="00CD01A2" w:rsidRPr="003B29D5">
        <w:rPr>
          <w:sz w:val="28"/>
          <w:szCs w:val="28"/>
        </w:rPr>
        <w:t>). Анализ структуры персонала, занятого исследованиями и разработками, за период 1990-2000 гг. показывает постепенное уменьшение доли исследователей и техников, что было вызвано более интенсивными процессами их оттока из сферы исследований и разработок. Одновременно наблюдалось увеличение доли категории «прочих», численность которой сокращалась в этот период существенно медленнее других категорий персонала. Этот факт свидетельствует о расширении административно-управленческого аппарата, обслуживающего деятельность научных организаций напрямую не связанного с научно- исследовательским процессом. Доля вспомогательного персонала на протяжении указанного периода оставалась относительно неизменной.</w:t>
      </w:r>
    </w:p>
    <w:p w:rsidR="00416D90" w:rsidRDefault="00C178D3" w:rsidP="00510FB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416D90" w:rsidRDefault="00416D90" w:rsidP="00C41B5F">
      <w:pPr>
        <w:spacing w:line="360" w:lineRule="auto"/>
        <w:jc w:val="center"/>
      </w:pPr>
      <w:r w:rsidRPr="00EF6B13">
        <w:rPr>
          <w:b/>
        </w:rPr>
        <w:t>Структура персонала, занятого исследованиями и разработками, по категориям в 1990-2006 гг.</w:t>
      </w:r>
      <w:r>
        <w:t xml:space="preserve"> ( в % по годам)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1064"/>
        <w:gridCol w:w="1894"/>
        <w:gridCol w:w="1706"/>
        <w:gridCol w:w="1384"/>
        <w:gridCol w:w="2160"/>
        <w:gridCol w:w="1363"/>
      </w:tblGrid>
      <w:tr w:rsidR="00EF6B13" w:rsidRPr="00E00A68">
        <w:trPr>
          <w:trHeight w:val="555"/>
          <w:jc w:val="center"/>
        </w:trPr>
        <w:tc>
          <w:tcPr>
            <w:tcW w:w="1064" w:type="dxa"/>
            <w:vMerge w:val="restart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894" w:type="dxa"/>
            <w:vMerge w:val="restart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Персонал, занятый исследованиями и разработками</w:t>
            </w:r>
          </w:p>
        </w:tc>
        <w:tc>
          <w:tcPr>
            <w:tcW w:w="6613" w:type="dxa"/>
            <w:gridSpan w:val="4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в том числе</w:t>
            </w:r>
          </w:p>
        </w:tc>
      </w:tr>
      <w:tr w:rsidR="00EF6B13" w:rsidRPr="00E00A68">
        <w:trPr>
          <w:trHeight w:val="555"/>
          <w:jc w:val="center"/>
        </w:trPr>
        <w:tc>
          <w:tcPr>
            <w:tcW w:w="1064" w:type="dxa"/>
            <w:vMerge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894" w:type="dxa"/>
            <w:vMerge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исследователи</w:t>
            </w:r>
          </w:p>
        </w:tc>
        <w:tc>
          <w:tcPr>
            <w:tcW w:w="1384" w:type="dxa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техники</w:t>
            </w:r>
          </w:p>
        </w:tc>
        <w:tc>
          <w:tcPr>
            <w:tcW w:w="2160" w:type="dxa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вспомогательный персонал</w:t>
            </w:r>
          </w:p>
        </w:tc>
        <w:tc>
          <w:tcPr>
            <w:tcW w:w="1363" w:type="dxa"/>
          </w:tcPr>
          <w:p w:rsidR="00EF6B13" w:rsidRPr="00E00A68" w:rsidRDefault="00EF6B13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прочие</w:t>
            </w:r>
          </w:p>
        </w:tc>
      </w:tr>
      <w:tr w:rsidR="00EF6B13" w:rsidRPr="00E00A68">
        <w:trPr>
          <w:jc w:val="center"/>
        </w:trPr>
        <w:tc>
          <w:tcPr>
            <w:tcW w:w="1064" w:type="dxa"/>
          </w:tcPr>
          <w:p w:rsidR="00EF6B13" w:rsidRPr="00E00A68" w:rsidRDefault="00B85271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1990</w:t>
            </w:r>
          </w:p>
        </w:tc>
        <w:tc>
          <w:tcPr>
            <w:tcW w:w="189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100,0</w:t>
            </w:r>
          </w:p>
        </w:tc>
        <w:tc>
          <w:tcPr>
            <w:tcW w:w="1706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51,1</w:t>
            </w:r>
          </w:p>
        </w:tc>
        <w:tc>
          <w:tcPr>
            <w:tcW w:w="138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12,1</w:t>
            </w:r>
          </w:p>
        </w:tc>
        <w:tc>
          <w:tcPr>
            <w:tcW w:w="2160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26,4</w:t>
            </w:r>
          </w:p>
        </w:tc>
        <w:tc>
          <w:tcPr>
            <w:tcW w:w="1363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10,4</w:t>
            </w:r>
          </w:p>
        </w:tc>
      </w:tr>
      <w:tr w:rsidR="00EF6B13" w:rsidRPr="00E00A68">
        <w:trPr>
          <w:jc w:val="center"/>
        </w:trPr>
        <w:tc>
          <w:tcPr>
            <w:tcW w:w="1064" w:type="dxa"/>
          </w:tcPr>
          <w:p w:rsidR="00EF6B13" w:rsidRPr="00E00A68" w:rsidRDefault="00B85271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1995</w:t>
            </w:r>
          </w:p>
        </w:tc>
        <w:tc>
          <w:tcPr>
            <w:tcW w:w="189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100,0</w:t>
            </w:r>
          </w:p>
        </w:tc>
        <w:tc>
          <w:tcPr>
            <w:tcW w:w="1706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48,9</w:t>
            </w:r>
          </w:p>
        </w:tc>
        <w:tc>
          <w:tcPr>
            <w:tcW w:w="138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9,6</w:t>
            </w:r>
          </w:p>
        </w:tc>
        <w:tc>
          <w:tcPr>
            <w:tcW w:w="2160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25,9</w:t>
            </w:r>
          </w:p>
        </w:tc>
        <w:tc>
          <w:tcPr>
            <w:tcW w:w="1363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15,6</w:t>
            </w:r>
          </w:p>
        </w:tc>
      </w:tr>
      <w:tr w:rsidR="00EF6B13" w:rsidRPr="00E00A68">
        <w:trPr>
          <w:jc w:val="center"/>
        </w:trPr>
        <w:tc>
          <w:tcPr>
            <w:tcW w:w="1064" w:type="dxa"/>
          </w:tcPr>
          <w:p w:rsidR="00EF6B13" w:rsidRPr="00E00A68" w:rsidRDefault="00B85271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189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100,0</w:t>
            </w:r>
          </w:p>
        </w:tc>
        <w:tc>
          <w:tcPr>
            <w:tcW w:w="1706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48,0</w:t>
            </w:r>
          </w:p>
        </w:tc>
        <w:tc>
          <w:tcPr>
            <w:tcW w:w="138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8,5</w:t>
            </w:r>
          </w:p>
        </w:tc>
        <w:tc>
          <w:tcPr>
            <w:tcW w:w="2160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27,1</w:t>
            </w:r>
          </w:p>
        </w:tc>
        <w:tc>
          <w:tcPr>
            <w:tcW w:w="1363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16,5</w:t>
            </w:r>
          </w:p>
        </w:tc>
      </w:tr>
      <w:tr w:rsidR="00EF6B13" w:rsidRPr="00E00A68">
        <w:trPr>
          <w:jc w:val="center"/>
        </w:trPr>
        <w:tc>
          <w:tcPr>
            <w:tcW w:w="1064" w:type="dxa"/>
          </w:tcPr>
          <w:p w:rsidR="00EF6B13" w:rsidRPr="00E00A68" w:rsidRDefault="00B85271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189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100,0</w:t>
            </w:r>
          </w:p>
        </w:tc>
        <w:tc>
          <w:tcPr>
            <w:tcW w:w="1706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48,1</w:t>
            </w:r>
          </w:p>
        </w:tc>
        <w:tc>
          <w:tcPr>
            <w:tcW w:w="138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8,1</w:t>
            </w:r>
          </w:p>
        </w:tc>
        <w:tc>
          <w:tcPr>
            <w:tcW w:w="2160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26,5</w:t>
            </w:r>
          </w:p>
        </w:tc>
        <w:tc>
          <w:tcPr>
            <w:tcW w:w="1363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17,3</w:t>
            </w:r>
          </w:p>
        </w:tc>
      </w:tr>
      <w:tr w:rsidR="00EF6B13" w:rsidRPr="00E00A68">
        <w:trPr>
          <w:jc w:val="center"/>
        </w:trPr>
        <w:tc>
          <w:tcPr>
            <w:tcW w:w="1064" w:type="dxa"/>
          </w:tcPr>
          <w:p w:rsidR="00EF6B13" w:rsidRPr="00E00A68" w:rsidRDefault="00B85271" w:rsidP="009D42FB">
            <w:pPr>
              <w:spacing w:line="360" w:lineRule="auto"/>
              <w:rPr>
                <w:b/>
                <w:sz w:val="20"/>
                <w:szCs w:val="20"/>
              </w:rPr>
            </w:pPr>
            <w:r w:rsidRPr="00E00A68"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189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100,0</w:t>
            </w:r>
          </w:p>
        </w:tc>
        <w:tc>
          <w:tcPr>
            <w:tcW w:w="1706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48,2</w:t>
            </w:r>
          </w:p>
        </w:tc>
        <w:tc>
          <w:tcPr>
            <w:tcW w:w="1384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8,2</w:t>
            </w:r>
          </w:p>
        </w:tc>
        <w:tc>
          <w:tcPr>
            <w:tcW w:w="2160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26,5</w:t>
            </w:r>
          </w:p>
        </w:tc>
        <w:tc>
          <w:tcPr>
            <w:tcW w:w="1363" w:type="dxa"/>
          </w:tcPr>
          <w:p w:rsidR="00EF6B13" w:rsidRPr="00E00A68" w:rsidRDefault="00B85271" w:rsidP="009D42FB">
            <w:pPr>
              <w:spacing w:line="360" w:lineRule="auto"/>
              <w:rPr>
                <w:sz w:val="20"/>
                <w:szCs w:val="20"/>
              </w:rPr>
            </w:pPr>
            <w:r w:rsidRPr="00E00A68">
              <w:rPr>
                <w:sz w:val="20"/>
                <w:szCs w:val="20"/>
              </w:rPr>
              <w:t>17,2</w:t>
            </w:r>
          </w:p>
        </w:tc>
      </w:tr>
    </w:tbl>
    <w:p w:rsidR="00EF6B13" w:rsidRDefault="00EF6B13" w:rsidP="00C41B5F">
      <w:pPr>
        <w:spacing w:line="360" w:lineRule="auto"/>
        <w:jc w:val="both"/>
      </w:pPr>
    </w:p>
    <w:p w:rsidR="00B85271" w:rsidRDefault="003B29D5" w:rsidP="009971F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структуре занятых по категориям персонала в период 2001-2006 гг. в целом можно оценить как незначительные, однако говорить о ее сбалансированном состоянии не приходится. Сегодня научные организации, по оценкам их руководителей, в основном испытывают потребность как в молодых, так и в зрелых исследователях. Не хватает также технических работников, непосредственно задействованных в проведении исследований и разработок. Известно, что снижение доли техников среди занятых исследованиями и разработками оборачивается ухудшением состояния научного оборудования и дополнительными потерями рабочего времени самих исследователей. В отношении вспомогательного персонала можно сказать, что </w:t>
      </w:r>
      <w:r w:rsidR="004D57B3">
        <w:rPr>
          <w:sz w:val="28"/>
          <w:szCs w:val="28"/>
        </w:rPr>
        <w:t>чаще всего руководителей не устраивает качество работы этой категории персонала и поэтому деятельность научных организаций приходится поддерживать за счет более высокой численности таких работников. Численность «прочих» категорий персонала явно завышена.       Если в 1990 г. на 100 исследователей приходилось 24 техника, 52  вспомогательных работника и 20 прочих работников (100:24:52:20), то в 2006 г. Это соотношение заметно ухудшилось и составило 100:17:55:35.</w:t>
      </w:r>
    </w:p>
    <w:p w:rsidR="00AF5B0D" w:rsidRDefault="004D57B3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Соотношение различных категорий персонала, занятого исследованиями и разработками, варьируется по </w:t>
      </w:r>
      <w:r w:rsidR="00567B79">
        <w:rPr>
          <w:sz w:val="28"/>
          <w:szCs w:val="28"/>
        </w:rPr>
        <w:t>секторам деятельности (см. рис.</w:t>
      </w:r>
      <w:r w:rsidR="0086060F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bookmarkStart w:id="2" w:name="_MON_1291534242"/>
    <w:bookmarkEnd w:id="2"/>
    <w:p w:rsidR="00AF5B0D" w:rsidRPr="00FA75F6" w:rsidRDefault="007352FA" w:rsidP="00FA75F6">
      <w:pPr>
        <w:spacing w:line="360" w:lineRule="auto"/>
        <w:jc w:val="center"/>
        <w:rPr>
          <w:sz w:val="28"/>
          <w:szCs w:val="28"/>
        </w:rPr>
      </w:pPr>
      <w:r>
        <w:object w:dxaOrig="9345" w:dyaOrig="6135">
          <v:shape id="_x0000_i1058" type="#_x0000_t75" style="width:467.25pt;height:306.75pt" o:ole="">
            <v:imagedata r:id="rId72" o:title=""/>
          </v:shape>
          <o:OLEObject Type="Embed" ProgID="Excel.Sheet.8" ShapeID="_x0000_i1058" DrawAspect="Content" ObjectID="_1460932354" r:id="rId73">
            <o:FieldCodes>\s</o:FieldCodes>
          </o:OLEObject>
        </w:object>
      </w:r>
      <w:r w:rsidR="0086060F">
        <w:t>Рис.5</w:t>
      </w:r>
      <w:r w:rsidR="00FA75F6">
        <w:t xml:space="preserve">. </w:t>
      </w:r>
      <w:r w:rsidR="00FA75F6">
        <w:rPr>
          <w:b/>
        </w:rPr>
        <w:t xml:space="preserve">Структура персонала, занятого исследованиями и разработками, по секторам деятельности в 2006 г. </w:t>
      </w:r>
      <w:r w:rsidR="00FA75F6" w:rsidRPr="00FA75F6">
        <w:t>(в процентах)</w:t>
      </w:r>
    </w:p>
    <w:p w:rsidR="00AF5B0D" w:rsidRDefault="00AF5B0D" w:rsidP="00567B7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персонала, занятого в государственном секторе, практически повторяет общую </w:t>
      </w:r>
      <w:r w:rsidR="001812E3">
        <w:rPr>
          <w:sz w:val="28"/>
          <w:szCs w:val="28"/>
        </w:rPr>
        <w:t>(</w:t>
      </w:r>
      <w:r>
        <w:rPr>
          <w:sz w:val="28"/>
          <w:szCs w:val="28"/>
        </w:rPr>
        <w:t>усредненную) структуру. Отличие структуры занятых в предпринимательском секторе состоит в о</w:t>
      </w:r>
      <w:r w:rsidR="00B94D52">
        <w:rPr>
          <w:sz w:val="28"/>
          <w:szCs w:val="28"/>
        </w:rPr>
        <w:t>т</w:t>
      </w:r>
      <w:r>
        <w:rPr>
          <w:sz w:val="28"/>
          <w:szCs w:val="28"/>
        </w:rPr>
        <w:t>носительно</w:t>
      </w:r>
      <w:r w:rsidR="00B94D52">
        <w:rPr>
          <w:sz w:val="28"/>
          <w:szCs w:val="28"/>
        </w:rPr>
        <w:t xml:space="preserve"> более низкой доле исследователей и одновременно более высокой доле вспомогательного персонала, поскольку деятельность организаций этого сектора имеет преимущественно прикладной характер и связано с продвижением разработок </w:t>
      </w:r>
      <w:r w:rsidR="001812E3">
        <w:rPr>
          <w:sz w:val="28"/>
          <w:szCs w:val="28"/>
        </w:rPr>
        <w:t xml:space="preserve">в производство, а затем - </w:t>
      </w:r>
      <w:r w:rsidR="00B94D52">
        <w:rPr>
          <w:sz w:val="28"/>
          <w:szCs w:val="28"/>
        </w:rPr>
        <w:t>на рынок продукций и технологий. Структура персонала, занятого в секторе высшего образования, отличается самым высоким удельным весом исследователей и самым низким</w:t>
      </w:r>
      <w:r w:rsidR="001812E3">
        <w:rPr>
          <w:sz w:val="28"/>
          <w:szCs w:val="28"/>
        </w:rPr>
        <w:t xml:space="preserve"> </w:t>
      </w:r>
      <w:r w:rsidR="00B94D52">
        <w:rPr>
          <w:sz w:val="28"/>
          <w:szCs w:val="28"/>
        </w:rPr>
        <w:t>-</w:t>
      </w:r>
      <w:r w:rsidR="001812E3">
        <w:rPr>
          <w:sz w:val="28"/>
          <w:szCs w:val="28"/>
        </w:rPr>
        <w:t xml:space="preserve"> </w:t>
      </w:r>
      <w:r w:rsidR="00B94D52">
        <w:rPr>
          <w:sz w:val="28"/>
          <w:szCs w:val="28"/>
        </w:rPr>
        <w:t>вспомогательного и «прочих» категорий персонала. Сложно оценить структуру занятых в секторе некоммерческих организаций, поскольку таких организаций в обследуемой совокупности мало (</w:t>
      </w:r>
      <w:r w:rsidR="001812E3">
        <w:rPr>
          <w:sz w:val="28"/>
          <w:szCs w:val="28"/>
        </w:rPr>
        <w:t>порядка 1</w:t>
      </w:r>
      <w:r w:rsidR="00B94D52">
        <w:rPr>
          <w:sz w:val="28"/>
          <w:szCs w:val="28"/>
        </w:rPr>
        <w:t>%) и данные по численности занятого в них персонала недостаточно представительны.</w:t>
      </w:r>
    </w:p>
    <w:p w:rsidR="00B94D52" w:rsidRDefault="00B94D52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Разные категории персонала, занятого исследованиями и разработками, имеют существенные различия п</w:t>
      </w:r>
      <w:r w:rsidR="0086060F">
        <w:rPr>
          <w:sz w:val="28"/>
          <w:szCs w:val="28"/>
        </w:rPr>
        <w:t>о уровню образования (см. рис. 6</w:t>
      </w:r>
      <w:r>
        <w:rPr>
          <w:sz w:val="28"/>
          <w:szCs w:val="28"/>
        </w:rPr>
        <w:t>.).</w:t>
      </w:r>
    </w:p>
    <w:p w:rsidR="00065412" w:rsidRDefault="00065412" w:rsidP="00C41B5F">
      <w:pPr>
        <w:spacing w:line="360" w:lineRule="auto"/>
        <w:jc w:val="both"/>
        <w:rPr>
          <w:sz w:val="28"/>
          <w:szCs w:val="28"/>
        </w:rPr>
      </w:pPr>
      <w:r>
        <w:object w:dxaOrig="9281" w:dyaOrig="6109">
          <v:shape id="_x0000_i1059" type="#_x0000_t75" style="width:464.25pt;height:305.25pt" o:ole="">
            <v:imagedata r:id="rId74" o:title=""/>
          </v:shape>
          <o:OLEObject Type="Embed" ProgID="Excel.Sheet.8" ShapeID="_x0000_i1059" DrawAspect="Content" ObjectID="_1460932355" r:id="rId75">
            <o:FieldCodes>\s</o:FieldCodes>
          </o:OLEObject>
        </w:object>
      </w:r>
    </w:p>
    <w:p w:rsidR="000806ED" w:rsidRDefault="0086060F" w:rsidP="00FA75F6">
      <w:pPr>
        <w:spacing w:line="360" w:lineRule="auto"/>
        <w:jc w:val="center"/>
      </w:pPr>
      <w:r>
        <w:t>Рис.6</w:t>
      </w:r>
      <w:r w:rsidR="00567B79" w:rsidRPr="00567B79">
        <w:t xml:space="preserve">. </w:t>
      </w:r>
      <w:r w:rsidR="00567B79" w:rsidRPr="00567B79">
        <w:rPr>
          <w:b/>
        </w:rPr>
        <w:t>Структура персонала, занятого исследованиями и разработками, по уровню образования в 2006г.</w:t>
      </w:r>
      <w:r w:rsidR="00567B79" w:rsidRPr="00567B79">
        <w:t xml:space="preserve"> (в процентах)</w:t>
      </w:r>
    </w:p>
    <w:p w:rsidR="00567B79" w:rsidRPr="00567B79" w:rsidRDefault="00567B79" w:rsidP="00510FB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Представителей, занятых в научной сфере, отличает высокий уровень образования: по данным за 2006 г., 62,3% имели высшее профессиональное образование.</w:t>
      </w:r>
      <w:r w:rsidR="00474710">
        <w:rPr>
          <w:sz w:val="28"/>
          <w:szCs w:val="28"/>
        </w:rPr>
        <w:t xml:space="preserve"> Для сравнения заметим, что среди занятых в российской экономике</w:t>
      </w:r>
      <w:r w:rsidR="00220B9C">
        <w:rPr>
          <w:sz w:val="28"/>
          <w:szCs w:val="28"/>
        </w:rPr>
        <w:t xml:space="preserve"> высшее образование имеет только каждый четвертый работник. Категория исследователей представлена исключительно специалистами с высшим профессиональным образованием.</w:t>
      </w:r>
    </w:p>
    <w:p w:rsidR="000806ED" w:rsidRDefault="000806ED" w:rsidP="00C41B5F">
      <w:pPr>
        <w:spacing w:line="360" w:lineRule="auto"/>
        <w:jc w:val="both"/>
        <w:rPr>
          <w:sz w:val="28"/>
          <w:szCs w:val="28"/>
        </w:rPr>
      </w:pPr>
    </w:p>
    <w:p w:rsidR="00567B79" w:rsidRDefault="00567B79" w:rsidP="00C41B5F">
      <w:pPr>
        <w:spacing w:line="360" w:lineRule="auto"/>
        <w:jc w:val="center"/>
        <w:rPr>
          <w:b/>
          <w:sz w:val="28"/>
          <w:szCs w:val="28"/>
        </w:rPr>
      </w:pPr>
    </w:p>
    <w:p w:rsidR="00567B79" w:rsidRDefault="00567B79" w:rsidP="00C41B5F">
      <w:pPr>
        <w:spacing w:line="360" w:lineRule="auto"/>
        <w:jc w:val="center"/>
        <w:rPr>
          <w:b/>
          <w:sz w:val="28"/>
          <w:szCs w:val="28"/>
        </w:rPr>
      </w:pPr>
    </w:p>
    <w:p w:rsidR="00567B79" w:rsidRDefault="00567B79" w:rsidP="00C41B5F">
      <w:pPr>
        <w:spacing w:line="360" w:lineRule="auto"/>
        <w:jc w:val="center"/>
        <w:rPr>
          <w:b/>
          <w:sz w:val="28"/>
          <w:szCs w:val="28"/>
        </w:rPr>
      </w:pPr>
    </w:p>
    <w:p w:rsidR="00567B79" w:rsidRDefault="00567B79" w:rsidP="00C41B5F">
      <w:pPr>
        <w:spacing w:line="360" w:lineRule="auto"/>
        <w:jc w:val="center"/>
        <w:rPr>
          <w:b/>
          <w:sz w:val="28"/>
          <w:szCs w:val="28"/>
        </w:rPr>
      </w:pPr>
    </w:p>
    <w:p w:rsidR="00567B79" w:rsidRDefault="00567B79" w:rsidP="00C41B5F">
      <w:pPr>
        <w:spacing w:line="360" w:lineRule="auto"/>
        <w:jc w:val="center"/>
        <w:rPr>
          <w:b/>
          <w:sz w:val="28"/>
          <w:szCs w:val="28"/>
        </w:rPr>
      </w:pPr>
    </w:p>
    <w:p w:rsidR="00510FB6" w:rsidRDefault="00510FB6" w:rsidP="00510FB6">
      <w:pPr>
        <w:spacing w:line="360" w:lineRule="auto"/>
        <w:rPr>
          <w:b/>
          <w:sz w:val="28"/>
          <w:szCs w:val="28"/>
        </w:rPr>
      </w:pPr>
    </w:p>
    <w:p w:rsidR="00510FB6" w:rsidRDefault="00510FB6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F1306D" w:rsidRDefault="00F1306D" w:rsidP="00510FB6">
      <w:pPr>
        <w:spacing w:line="360" w:lineRule="auto"/>
        <w:jc w:val="center"/>
        <w:rPr>
          <w:b/>
          <w:sz w:val="28"/>
          <w:szCs w:val="28"/>
        </w:rPr>
      </w:pPr>
    </w:p>
    <w:p w:rsidR="00C41B5F" w:rsidRPr="00C41B5F" w:rsidRDefault="000806ED" w:rsidP="00510FB6">
      <w:pPr>
        <w:spacing w:line="360" w:lineRule="auto"/>
        <w:jc w:val="center"/>
        <w:rPr>
          <w:b/>
          <w:sz w:val="28"/>
          <w:szCs w:val="28"/>
        </w:rPr>
      </w:pPr>
      <w:r w:rsidRPr="000806ED">
        <w:rPr>
          <w:b/>
          <w:sz w:val="28"/>
          <w:szCs w:val="28"/>
        </w:rPr>
        <w:t>2.4.</w:t>
      </w:r>
      <w:r w:rsidR="00C41B5F" w:rsidRPr="00C41B5F">
        <w:rPr>
          <w:sz w:val="28"/>
          <w:szCs w:val="28"/>
        </w:rPr>
        <w:t xml:space="preserve"> </w:t>
      </w:r>
      <w:r w:rsidR="00C41B5F" w:rsidRPr="00C41B5F">
        <w:rPr>
          <w:b/>
          <w:sz w:val="28"/>
          <w:szCs w:val="28"/>
        </w:rPr>
        <w:t>Анализ показателей вариации и структурной средней, по признаку возраст занятых при проведении исследований</w:t>
      </w:r>
    </w:p>
    <w:p w:rsidR="00510FB6" w:rsidRDefault="00510FB6" w:rsidP="00510FB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10609" w:rsidRDefault="000806ED" w:rsidP="00510FB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Возрастная структура исследователей является важным индикатором состояния и развития сектора исследований и разработок.</w:t>
      </w:r>
      <w:r w:rsidR="00110609">
        <w:rPr>
          <w:sz w:val="28"/>
          <w:szCs w:val="28"/>
        </w:rPr>
        <w:t xml:space="preserve"> </w:t>
      </w:r>
    </w:p>
    <w:p w:rsidR="00160ADB" w:rsidRDefault="00160ADB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Рассчитаем</w:t>
      </w:r>
      <w:r w:rsidR="00D257BC">
        <w:rPr>
          <w:sz w:val="28"/>
          <w:szCs w:val="28"/>
        </w:rPr>
        <w:t xml:space="preserve"> структурные средние показатели </w:t>
      </w:r>
      <w:r w:rsidR="005A49A0">
        <w:rPr>
          <w:sz w:val="28"/>
          <w:szCs w:val="28"/>
        </w:rPr>
        <w:t xml:space="preserve">и показатели вариации </w:t>
      </w:r>
      <w:r w:rsidR="00D257BC">
        <w:rPr>
          <w:sz w:val="28"/>
          <w:szCs w:val="28"/>
        </w:rPr>
        <w:t>по распределению исследователей по возрастным гру</w:t>
      </w:r>
      <w:r w:rsidR="00FD11A0">
        <w:rPr>
          <w:sz w:val="28"/>
          <w:szCs w:val="28"/>
        </w:rPr>
        <w:t>ппам в 2000г. (см.  т</w:t>
      </w:r>
      <w:r w:rsidR="00AE30B6">
        <w:rPr>
          <w:sz w:val="28"/>
          <w:szCs w:val="28"/>
        </w:rPr>
        <w:t>аблица 5</w:t>
      </w:r>
      <w:r w:rsidR="00D257BC">
        <w:rPr>
          <w:sz w:val="28"/>
          <w:szCs w:val="28"/>
        </w:rPr>
        <w:t>).</w:t>
      </w:r>
    </w:p>
    <w:p w:rsidR="00490F57" w:rsidRDefault="00490F57" w:rsidP="00490F5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AE30B6">
        <w:rPr>
          <w:sz w:val="28"/>
          <w:szCs w:val="28"/>
        </w:rPr>
        <w:t>5</w:t>
      </w:r>
    </w:p>
    <w:p w:rsidR="00490F57" w:rsidRPr="00490F57" w:rsidRDefault="00490F57" w:rsidP="00490F57">
      <w:pPr>
        <w:spacing w:line="360" w:lineRule="auto"/>
        <w:jc w:val="center"/>
        <w:rPr>
          <w:b/>
        </w:rPr>
      </w:pPr>
      <w:r w:rsidRPr="00490F57">
        <w:rPr>
          <w:b/>
        </w:rPr>
        <w:t>Распределение исследователей по возрастным группам в 2000 г.</w:t>
      </w:r>
    </w:p>
    <w:tbl>
      <w:tblPr>
        <w:tblW w:w="9910" w:type="dxa"/>
        <w:tblInd w:w="98" w:type="dxa"/>
        <w:tblLook w:val="0000" w:firstRow="0" w:lastRow="0" w:firstColumn="0" w:lastColumn="0" w:noHBand="0" w:noVBand="0"/>
      </w:tblPr>
      <w:tblGrid>
        <w:gridCol w:w="1414"/>
        <w:gridCol w:w="936"/>
        <w:gridCol w:w="1260"/>
        <w:gridCol w:w="1080"/>
        <w:gridCol w:w="1083"/>
        <w:gridCol w:w="966"/>
        <w:gridCol w:w="836"/>
        <w:gridCol w:w="1035"/>
        <w:gridCol w:w="1375"/>
      </w:tblGrid>
      <w:tr w:rsidR="003D4368" w:rsidRPr="003D4368">
        <w:trPr>
          <w:trHeight w:val="255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0A03D2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Интервалы группировки</w:t>
            </w:r>
          </w:p>
          <w:p w:rsidR="00161769" w:rsidRPr="003D4368" w:rsidRDefault="00161769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161769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2000 г., %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0342" w:rsidRPr="003D4368" w:rsidRDefault="00200342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 xml:space="preserve">Частота </w:t>
            </w:r>
            <w:r w:rsidRPr="003D4368">
              <w:rPr>
                <w:b/>
                <w:position w:val="-12"/>
                <w:sz w:val="20"/>
                <w:szCs w:val="20"/>
              </w:rPr>
              <w:object w:dxaOrig="260" w:dyaOrig="360">
                <v:shape id="_x0000_i1060" type="#_x0000_t75" style="width:12.75pt;height:18pt" o:ole="">
                  <v:imagedata r:id="rId76" o:title=""/>
                </v:shape>
                <o:OLEObject Type="Embed" ProgID="Equation.3" ShapeID="_x0000_i1060" DrawAspect="Content" ObjectID="_1460932356" r:id="rId77"/>
              </w:object>
            </w:r>
            <w:r w:rsidRPr="003D4368">
              <w:rPr>
                <w:b/>
                <w:sz w:val="20"/>
                <w:szCs w:val="20"/>
              </w:rPr>
              <w:t>,</w:t>
            </w:r>
          </w:p>
          <w:p w:rsidR="00161769" w:rsidRPr="003D4368" w:rsidRDefault="00200342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тыс. чел.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200342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Накоп</w:t>
            </w:r>
            <w:r w:rsidR="003D4368">
              <w:rPr>
                <w:b/>
                <w:sz w:val="20"/>
                <w:szCs w:val="20"/>
              </w:rPr>
              <w:t>-</w:t>
            </w:r>
            <w:r w:rsidRPr="003D4368">
              <w:rPr>
                <w:b/>
                <w:sz w:val="20"/>
                <w:szCs w:val="20"/>
              </w:rPr>
              <w:t xml:space="preserve">ленная  частота, </w:t>
            </w:r>
            <w:r w:rsidRPr="003D4368">
              <w:rPr>
                <w:b/>
                <w:position w:val="-12"/>
                <w:sz w:val="20"/>
                <w:szCs w:val="20"/>
              </w:rPr>
              <w:object w:dxaOrig="260" w:dyaOrig="360">
                <v:shape id="_x0000_i1061" type="#_x0000_t75" style="width:12.75pt;height:18pt" o:ole="">
                  <v:imagedata r:id="rId78" o:title=""/>
                </v:shape>
                <o:OLEObject Type="Embed" ProgID="Equation.3" ShapeID="_x0000_i1061" DrawAspect="Content" ObjectID="_1460932357" r:id="rId79"/>
              </w:objec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3D436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 xml:space="preserve">Среднее значение, </w:t>
            </w:r>
            <w:r w:rsidRPr="003D4368">
              <w:rPr>
                <w:b/>
                <w:position w:val="-12"/>
                <w:sz w:val="20"/>
                <w:szCs w:val="20"/>
              </w:rPr>
              <w:object w:dxaOrig="279" w:dyaOrig="400">
                <v:shape id="_x0000_i1062" type="#_x0000_t75" style="width:14.25pt;height:20.25pt" o:ole="">
                  <v:imagedata r:id="rId80" o:title=""/>
                </v:shape>
                <o:OLEObject Type="Embed" ProgID="Equation.3" ShapeID="_x0000_i1062" DrawAspect="Content" ObjectID="_1460932358" r:id="rId81"/>
              </w:object>
            </w:r>
          </w:p>
        </w:tc>
        <w:tc>
          <w:tcPr>
            <w:tcW w:w="9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3D436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position w:val="-12"/>
                <w:sz w:val="20"/>
                <w:szCs w:val="20"/>
              </w:rPr>
              <w:object w:dxaOrig="580" w:dyaOrig="400">
                <v:shape id="_x0000_i1063" type="#_x0000_t75" style="width:29.25pt;height:20.25pt" o:ole="">
                  <v:imagedata r:id="rId82" o:title=""/>
                </v:shape>
                <o:OLEObject Type="Embed" ProgID="Equation.3" ShapeID="_x0000_i1063" DrawAspect="Content" ObjectID="_1460932359" r:id="rId83"/>
              </w:object>
            </w:r>
          </w:p>
        </w:tc>
        <w:tc>
          <w:tcPr>
            <w:tcW w:w="8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3D436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64" type="#_x0000_t75" style="width:30.75pt;height:20.25pt" o:ole="">
                  <v:imagedata r:id="rId84" o:title=""/>
                </v:shape>
                <o:OLEObject Type="Embed" ProgID="Equation.3" ShapeID="_x0000_i1064" DrawAspect="Content" ObjectID="_1460932360" r:id="rId85"/>
              </w:objec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1769" w:rsidRPr="003D4368" w:rsidRDefault="003D436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(</w:t>
            </w:r>
            <w:r w:rsidRPr="003D4368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65" type="#_x0000_t75" style="width:30.75pt;height:20.25pt" o:ole="">
                  <v:imagedata r:id="rId86" o:title=""/>
                </v:shape>
                <o:OLEObject Type="Embed" ProgID="Equation.3" ShapeID="_x0000_i1065" DrawAspect="Content" ObjectID="_1460932361" r:id="rId87"/>
              </w:object>
            </w:r>
            <w:r w:rsidRPr="003D4368">
              <w:rPr>
                <w:b/>
                <w:sz w:val="20"/>
                <w:szCs w:val="20"/>
              </w:rPr>
              <w:t>)</w:t>
            </w:r>
            <w:r w:rsidRPr="003D4368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61769" w:rsidRPr="003D4368" w:rsidRDefault="003D436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(</w:t>
            </w:r>
            <w:r w:rsidRPr="003D4368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66" type="#_x0000_t75" style="width:30.75pt;height:20.25pt" o:ole="">
                  <v:imagedata r:id="rId86" o:title=""/>
                </v:shape>
                <o:OLEObject Type="Embed" ProgID="Equation.3" ShapeID="_x0000_i1066" DrawAspect="Content" ObjectID="_1460932362" r:id="rId88"/>
              </w:object>
            </w:r>
            <w:r w:rsidRPr="003D4368">
              <w:rPr>
                <w:b/>
                <w:sz w:val="20"/>
                <w:szCs w:val="20"/>
              </w:rPr>
              <w:t>)</w:t>
            </w:r>
            <w:r w:rsidRPr="003D4368">
              <w:rPr>
                <w:b/>
                <w:sz w:val="20"/>
                <w:szCs w:val="20"/>
                <w:vertAlign w:val="superscript"/>
              </w:rPr>
              <w:t>2</w:t>
            </w:r>
            <w:r w:rsidRPr="003D4368">
              <w:rPr>
                <w:b/>
                <w:position w:val="-12"/>
                <w:sz w:val="20"/>
                <w:szCs w:val="20"/>
                <w:vertAlign w:val="superscript"/>
              </w:rPr>
              <w:object w:dxaOrig="340" w:dyaOrig="360">
                <v:shape id="_x0000_i1067" type="#_x0000_t75" style="width:17.25pt;height:18pt" o:ole="">
                  <v:imagedata r:id="rId89" o:title=""/>
                </v:shape>
                <o:OLEObject Type="Embed" ProgID="Equation.3" ShapeID="_x0000_i1067" DrawAspect="Content" ObjectID="_1460932363" r:id="rId90"/>
              </w:objec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До 29 лет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10,6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94,096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94,096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2305,357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-23,48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551,310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51876,213</w: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30-39 лет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15,6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138,481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232,577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34,5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4777,601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-13,48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181,710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251</w:t>
            </w:r>
            <w:r w:rsidR="00FD11A0" w:rsidRPr="003D4368">
              <w:rPr>
                <w:sz w:val="20"/>
                <w:szCs w:val="20"/>
              </w:rPr>
              <w:t>63,474</w: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40-49 лет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26,1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231,689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464,267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10310,19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-3,48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12,110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2805,854</w: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50-59 лет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26,9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238,791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703,058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54,5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13014,13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6,52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42,510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10151,113</w: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60-69 лет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17,7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157,122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860,181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64,5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10134,43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16,52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272,910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42880,473</w:t>
            </w:r>
          </w:p>
        </w:tc>
      </w:tr>
      <w:tr w:rsidR="003D4368" w:rsidRPr="003D4368">
        <w:trPr>
          <w:trHeight w:val="255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70 лет и старше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3,1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27,5</w:t>
            </w:r>
            <w:r w:rsidR="00FD11A0" w:rsidRPr="003D4368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887,7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74,5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2050,143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26,52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703,310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19354,187</w:t>
            </w:r>
          </w:p>
        </w:tc>
      </w:tr>
      <w:tr w:rsidR="003D4368" w:rsidRPr="003D4368">
        <w:trPr>
          <w:trHeight w:val="270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0A03D2" w:rsidP="009D42F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D436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  <w:r w:rsidR="000A03D2" w:rsidRPr="003D4368"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  <w:r w:rsidR="000A03D2" w:rsidRPr="003D4368">
              <w:rPr>
                <w:sz w:val="20"/>
                <w:szCs w:val="20"/>
              </w:rPr>
              <w:t>887,7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42591,85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61769" w:rsidRPr="003D4368" w:rsidRDefault="00161769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61769" w:rsidRPr="003D4368" w:rsidRDefault="00FD11A0" w:rsidP="009D42FB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4368">
              <w:rPr>
                <w:sz w:val="20"/>
                <w:szCs w:val="20"/>
              </w:rPr>
              <w:t>152231,317</w:t>
            </w:r>
          </w:p>
        </w:tc>
      </w:tr>
    </w:tbl>
    <w:p w:rsidR="00535DFE" w:rsidRPr="009D42FB" w:rsidRDefault="00535DFE" w:rsidP="00C41B5F">
      <w:pPr>
        <w:spacing w:line="360" w:lineRule="auto"/>
        <w:jc w:val="both"/>
        <w:rPr>
          <w:sz w:val="20"/>
          <w:szCs w:val="20"/>
        </w:rPr>
      </w:pPr>
    </w:p>
    <w:p w:rsidR="008A078E" w:rsidRDefault="002103BB" w:rsidP="00C41B5F">
      <w:pPr>
        <w:spacing w:line="360" w:lineRule="auto"/>
        <w:jc w:val="both"/>
        <w:rPr>
          <w:sz w:val="28"/>
          <w:szCs w:val="28"/>
        </w:rPr>
      </w:pPr>
      <w:r>
        <w:object w:dxaOrig="9281" w:dyaOrig="6109">
          <v:shape id="_x0000_i1068" type="#_x0000_t75" style="width:464.25pt;height:305.25pt" o:ole="">
            <v:imagedata r:id="rId91" o:title=""/>
          </v:shape>
          <o:OLEObject Type="Embed" ProgID="Excel.Sheet.8" ShapeID="_x0000_i1068" DrawAspect="Content" ObjectID="_1460932364" r:id="rId92">
            <o:FieldCodes>\s</o:FieldCodes>
          </o:OLEObject>
        </w:object>
      </w:r>
    </w:p>
    <w:p w:rsidR="009D0FC3" w:rsidRPr="009D0FC3" w:rsidRDefault="0086060F" w:rsidP="009D0FC3">
      <w:pPr>
        <w:spacing w:line="360" w:lineRule="auto"/>
        <w:jc w:val="center"/>
      </w:pPr>
      <w:r>
        <w:t>Рис. 7</w:t>
      </w:r>
      <w:r w:rsidR="009D0FC3" w:rsidRPr="009D0FC3">
        <w:t xml:space="preserve">. </w:t>
      </w:r>
      <w:r w:rsidR="009D0FC3" w:rsidRPr="009D0FC3">
        <w:rPr>
          <w:b/>
        </w:rPr>
        <w:t>Возрастная структура персонала, занятого исследован</w:t>
      </w:r>
      <w:r w:rsidR="00892D30">
        <w:rPr>
          <w:b/>
        </w:rPr>
        <w:t>иями и разработками,</w:t>
      </w:r>
      <w:r w:rsidR="009D0FC3" w:rsidRPr="009D0FC3">
        <w:rPr>
          <w:b/>
        </w:rPr>
        <w:t xml:space="preserve"> в </w:t>
      </w:r>
      <w:r w:rsidR="00892D30">
        <w:rPr>
          <w:b/>
        </w:rPr>
        <w:t>2000 г.</w:t>
      </w:r>
      <w:r w:rsidR="009D0FC3" w:rsidRPr="009D0FC3">
        <w:t xml:space="preserve"> (тыс. чел.)</w:t>
      </w:r>
    </w:p>
    <w:p w:rsidR="00D257BC" w:rsidRDefault="00FD11A0" w:rsidP="009D0F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Т.к. данные представлены в структурированном виде</w:t>
      </w:r>
      <w:r w:rsidR="009D0FC3">
        <w:rPr>
          <w:sz w:val="28"/>
          <w:szCs w:val="28"/>
        </w:rPr>
        <w:t>,</w:t>
      </w:r>
      <w:r>
        <w:rPr>
          <w:sz w:val="28"/>
          <w:szCs w:val="28"/>
        </w:rPr>
        <w:t xml:space="preserve"> рассчитаем среднее значение признака по формуле средней арифметической взвешанной</w:t>
      </w:r>
      <w:r w:rsidR="00D257BC">
        <w:rPr>
          <w:sz w:val="28"/>
          <w:szCs w:val="28"/>
        </w:rPr>
        <w:t>:</w:t>
      </w:r>
    </w:p>
    <w:p w:rsidR="00D257BC" w:rsidRDefault="0053406A" w:rsidP="00C41B5F">
      <w:pPr>
        <w:spacing w:line="360" w:lineRule="auto"/>
        <w:jc w:val="both"/>
        <w:rPr>
          <w:sz w:val="28"/>
          <w:szCs w:val="28"/>
        </w:rPr>
      </w:pPr>
      <w:r w:rsidRPr="00D257BC">
        <w:rPr>
          <w:position w:val="-24"/>
          <w:sz w:val="28"/>
          <w:szCs w:val="28"/>
        </w:rPr>
        <w:object w:dxaOrig="1320" w:dyaOrig="680">
          <v:shape id="_x0000_i1069" type="#_x0000_t75" style="width:66pt;height:33.75pt" o:ole="">
            <v:imagedata r:id="rId93" o:title=""/>
          </v:shape>
          <o:OLEObject Type="Embed" ProgID="Equation.3" ShapeID="_x0000_i1069" DrawAspect="Content" ObjectID="_1460932365" r:id="rId94"/>
        </w:object>
      </w:r>
      <w:r w:rsidR="00D257BC">
        <w:rPr>
          <w:sz w:val="28"/>
          <w:szCs w:val="28"/>
        </w:rPr>
        <w:t>=</w:t>
      </w:r>
      <w:r w:rsidRPr="0053406A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47,9</w:t>
      </w:r>
      <w:r w:rsidR="00A274E7">
        <w:rPr>
          <w:rFonts w:cs="Arial CYR"/>
          <w:sz w:val="28"/>
          <w:szCs w:val="20"/>
        </w:rPr>
        <w:t xml:space="preserve"> </w:t>
      </w:r>
      <w:r w:rsidR="00A274E7">
        <w:rPr>
          <w:sz w:val="28"/>
          <w:szCs w:val="28"/>
        </w:rPr>
        <w:t>лет</w:t>
      </w:r>
    </w:p>
    <w:p w:rsidR="00F21E51" w:rsidRDefault="00F21E51" w:rsidP="009D0F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структуры совокупности недостаточно наличие только средней величины</w:t>
      </w:r>
      <w:r w:rsidR="009D0FC3">
        <w:rPr>
          <w:sz w:val="28"/>
          <w:szCs w:val="28"/>
        </w:rPr>
        <w:t>, поэтому рассчитаем структурные средние, к которым относятся мода и медиана.</w:t>
      </w:r>
    </w:p>
    <w:p w:rsidR="00D257BC" w:rsidRDefault="0053406A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Мода:</w:t>
      </w:r>
    </w:p>
    <w:p w:rsidR="00A274E7" w:rsidRDefault="0053406A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53406A">
        <w:rPr>
          <w:position w:val="-34"/>
          <w:sz w:val="28"/>
          <w:szCs w:val="28"/>
        </w:rPr>
        <w:object w:dxaOrig="4540" w:dyaOrig="760">
          <v:shape id="_x0000_i1070" type="#_x0000_t75" style="width:227.25pt;height:38.25pt" o:ole="">
            <v:imagedata r:id="rId95" o:title=""/>
          </v:shape>
          <o:OLEObject Type="Embed" ProgID="Equation.3" ShapeID="_x0000_i1070" DrawAspect="Content" ObjectID="_1460932366" r:id="rId96"/>
        </w:object>
      </w:r>
      <w:r w:rsidRPr="0053406A">
        <w:rPr>
          <w:rFonts w:ascii="Arial CYR" w:hAnsi="Arial CYR" w:cs="Arial CYR"/>
          <w:sz w:val="20"/>
          <w:szCs w:val="20"/>
        </w:rPr>
        <w:t xml:space="preserve"> </w:t>
      </w:r>
      <w:r w:rsidRPr="0053406A">
        <w:rPr>
          <w:rFonts w:cs="Arial CYR"/>
          <w:sz w:val="28"/>
          <w:szCs w:val="20"/>
        </w:rPr>
        <w:t>50,6</w:t>
      </w:r>
      <w:r w:rsidR="005A49A0">
        <w:rPr>
          <w:rFonts w:cs="Arial CYR"/>
          <w:sz w:val="28"/>
          <w:szCs w:val="20"/>
        </w:rPr>
        <w:t xml:space="preserve"> </w:t>
      </w:r>
      <w:r w:rsidR="00A274E7">
        <w:rPr>
          <w:rFonts w:cs="Arial CYR"/>
          <w:sz w:val="28"/>
          <w:szCs w:val="20"/>
        </w:rPr>
        <w:t>лет</w:t>
      </w:r>
    </w:p>
    <w:p w:rsidR="0053406A" w:rsidRDefault="00E2311E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E2311E">
        <w:rPr>
          <w:rFonts w:cs="Arial CYR"/>
          <w:position w:val="-10"/>
          <w:sz w:val="28"/>
          <w:szCs w:val="20"/>
        </w:rPr>
        <w:object w:dxaOrig="180" w:dyaOrig="340">
          <v:shape id="_x0000_i1071" type="#_x0000_t75" style="width:9pt;height:17.25pt" o:ole="">
            <v:imagedata r:id="rId7" o:title=""/>
          </v:shape>
          <o:OLEObject Type="Embed" ProgID="Equation.3" ShapeID="_x0000_i1071" DrawAspect="Content" ObjectID="_1460932367" r:id="rId97"/>
        </w:object>
      </w:r>
      <w:r w:rsidR="0053406A">
        <w:rPr>
          <w:rFonts w:cs="Arial CYR"/>
          <w:sz w:val="28"/>
          <w:szCs w:val="20"/>
        </w:rPr>
        <w:tab/>
        <w:t>Медиана:</w:t>
      </w:r>
    </w:p>
    <w:p w:rsidR="0053406A" w:rsidRDefault="00210B01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53406A">
        <w:rPr>
          <w:position w:val="-34"/>
          <w:sz w:val="28"/>
          <w:szCs w:val="28"/>
        </w:rPr>
        <w:object w:dxaOrig="2980" w:dyaOrig="1080">
          <v:shape id="_x0000_i1072" type="#_x0000_t75" style="width:149.25pt;height:54pt" o:ole="">
            <v:imagedata r:id="rId98" o:title=""/>
          </v:shape>
          <o:OLEObject Type="Embed" ProgID="Equation.3" ShapeID="_x0000_i1072" DrawAspect="Content" ObjectID="_1460932368" r:id="rId99"/>
        </w:object>
      </w:r>
      <w:r w:rsidR="00A905FB" w:rsidRPr="00A905FB">
        <w:rPr>
          <w:rFonts w:ascii="Arial CYR" w:hAnsi="Arial CYR" w:cs="Arial CYR"/>
          <w:sz w:val="20"/>
          <w:szCs w:val="20"/>
        </w:rPr>
        <w:t xml:space="preserve"> </w:t>
      </w:r>
      <w:r w:rsidR="00A905FB" w:rsidRPr="00210B01">
        <w:rPr>
          <w:rFonts w:cs="Arial CYR"/>
          <w:sz w:val="28"/>
          <w:szCs w:val="20"/>
        </w:rPr>
        <w:t>43,7</w:t>
      </w:r>
      <w:r w:rsidR="00A274E7">
        <w:rPr>
          <w:rFonts w:cs="Arial CYR"/>
          <w:sz w:val="28"/>
          <w:szCs w:val="20"/>
        </w:rPr>
        <w:t xml:space="preserve"> лет</w:t>
      </w:r>
    </w:p>
    <w:p w:rsidR="00BB3920" w:rsidRDefault="00210B01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</w:r>
      <w:r w:rsidR="002103BB">
        <w:object w:dxaOrig="9281" w:dyaOrig="6109">
          <v:shape id="_x0000_i1073" type="#_x0000_t75" style="width:464.25pt;height:305.25pt" o:ole="">
            <v:imagedata r:id="rId100" o:title=""/>
          </v:shape>
          <o:OLEObject Type="Embed" ProgID="Excel.Sheet.8" ShapeID="_x0000_i1073" DrawAspect="Content" ObjectID="_1460932369" r:id="rId101">
            <o:FieldCodes>\s</o:FieldCodes>
          </o:OLEObject>
        </w:object>
      </w:r>
    </w:p>
    <w:p w:rsidR="00892D30" w:rsidRPr="009D0FC3" w:rsidRDefault="0086060F" w:rsidP="00892D30">
      <w:pPr>
        <w:spacing w:line="360" w:lineRule="auto"/>
        <w:jc w:val="center"/>
      </w:pPr>
      <w:r>
        <w:t>Рис. 8</w:t>
      </w:r>
      <w:r w:rsidR="00892D30" w:rsidRPr="009D0FC3">
        <w:t xml:space="preserve">. </w:t>
      </w:r>
      <w:r w:rsidR="00892D30" w:rsidRPr="009D0FC3">
        <w:rPr>
          <w:b/>
        </w:rPr>
        <w:t>Возрастная структура персонала, занятого исследован</w:t>
      </w:r>
      <w:r w:rsidR="00892D30">
        <w:rPr>
          <w:b/>
        </w:rPr>
        <w:t>иями и разработками,</w:t>
      </w:r>
      <w:r w:rsidR="00892D30" w:rsidRPr="009D0FC3">
        <w:rPr>
          <w:b/>
        </w:rPr>
        <w:t xml:space="preserve"> в </w:t>
      </w:r>
      <w:r w:rsidR="00892D30">
        <w:rPr>
          <w:b/>
        </w:rPr>
        <w:t>2000 г.</w:t>
      </w:r>
      <w:r w:rsidR="00892D30" w:rsidRPr="009D0FC3">
        <w:t xml:space="preserve"> (тыс. чел.)</w:t>
      </w:r>
    </w:p>
    <w:p w:rsidR="00210B01" w:rsidRDefault="00210B01" w:rsidP="00892D30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Между показателями средних и стр</w:t>
      </w:r>
      <w:r w:rsidR="005A49A0">
        <w:rPr>
          <w:rFonts w:cs="Arial CYR"/>
          <w:sz w:val="28"/>
          <w:szCs w:val="20"/>
        </w:rPr>
        <w:t>уктурных средних величин нет ас</w:t>
      </w:r>
      <w:r>
        <w:rPr>
          <w:rFonts w:cs="Arial CYR"/>
          <w:sz w:val="28"/>
          <w:szCs w:val="20"/>
        </w:rPr>
        <w:t>им</w:t>
      </w:r>
      <w:r w:rsidR="005A49A0">
        <w:rPr>
          <w:rFonts w:cs="Arial CYR"/>
          <w:sz w:val="28"/>
          <w:szCs w:val="20"/>
        </w:rPr>
        <w:t>м</w:t>
      </w:r>
      <w:r>
        <w:rPr>
          <w:rFonts w:cs="Arial CYR"/>
          <w:sz w:val="28"/>
          <w:szCs w:val="20"/>
        </w:rPr>
        <w:t>етрии.</w:t>
      </w:r>
    </w:p>
    <w:p w:rsidR="00210B01" w:rsidRDefault="00210B01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 xml:space="preserve">Проведенный анализ показал, что возраст персонала в области научных исследований и разработок изменяется от лиц до 29 лет и лиц до 70 лет и старше, средний возраст сотрудников </w:t>
      </w:r>
      <w:r w:rsidR="00A274E7">
        <w:rPr>
          <w:rFonts w:cs="Arial CYR"/>
          <w:sz w:val="28"/>
          <w:szCs w:val="20"/>
        </w:rPr>
        <w:t>47 лет, наиболее встречаемый возраст от 50-59 лет или 50 лет, наименее встречаемый</w:t>
      </w:r>
      <w:r w:rsidR="005A49A0">
        <w:rPr>
          <w:rFonts w:cs="Arial CYR"/>
          <w:sz w:val="28"/>
          <w:szCs w:val="20"/>
        </w:rPr>
        <w:t xml:space="preserve"> – от 70 лет и старше, возраст 43 года</w:t>
      </w:r>
      <w:r>
        <w:rPr>
          <w:rFonts w:cs="Arial CYR"/>
          <w:sz w:val="28"/>
          <w:szCs w:val="20"/>
        </w:rPr>
        <w:t xml:space="preserve"> </w:t>
      </w:r>
      <w:r w:rsidR="005A49A0">
        <w:rPr>
          <w:rFonts w:cs="Arial CYR"/>
          <w:sz w:val="28"/>
          <w:szCs w:val="20"/>
        </w:rPr>
        <w:t>находится в середине исходной совокупности.</w:t>
      </w:r>
    </w:p>
    <w:p w:rsidR="001631DF" w:rsidRDefault="001631DF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Размах вариации:</w:t>
      </w:r>
    </w:p>
    <w:p w:rsidR="001631DF" w:rsidRDefault="00A27617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1631DF">
        <w:rPr>
          <w:rFonts w:cs="Arial CYR"/>
          <w:position w:val="-12"/>
          <w:sz w:val="28"/>
          <w:szCs w:val="20"/>
        </w:rPr>
        <w:object w:dxaOrig="1860" w:dyaOrig="360">
          <v:shape id="_x0000_i1074" type="#_x0000_t75" style="width:93pt;height:18pt" o:ole="">
            <v:imagedata r:id="rId102" o:title=""/>
          </v:shape>
          <o:OLEObject Type="Embed" ProgID="Equation.3" ShapeID="_x0000_i1074" DrawAspect="Content" ObjectID="_1460932370" r:id="rId103"/>
        </w:object>
      </w:r>
      <w:r>
        <w:rPr>
          <w:rFonts w:cs="Arial CYR"/>
          <w:sz w:val="28"/>
          <w:szCs w:val="20"/>
        </w:rPr>
        <w:t>41 год</w:t>
      </w:r>
    </w:p>
    <w:p w:rsidR="005A49A0" w:rsidRDefault="005A49A0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Дисперсия:</w:t>
      </w:r>
    </w:p>
    <w:p w:rsidR="005A49A0" w:rsidRDefault="00E2311E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5A49A0">
        <w:rPr>
          <w:position w:val="-32"/>
          <w:sz w:val="28"/>
          <w:szCs w:val="28"/>
        </w:rPr>
        <w:object w:dxaOrig="2240" w:dyaOrig="780">
          <v:shape id="_x0000_i1075" type="#_x0000_t75" style="width:111.75pt;height:39pt" o:ole="">
            <v:imagedata r:id="rId104" o:title=""/>
          </v:shape>
          <o:OLEObject Type="Embed" ProgID="Equation.3" ShapeID="_x0000_i1075" DrawAspect="Content" ObjectID="_1460932371" r:id="rId105"/>
        </w:object>
      </w:r>
      <w:r w:rsidRPr="00E2311E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171,4</w:t>
      </w:r>
    </w:p>
    <w:p w:rsidR="00E2311E" w:rsidRDefault="00E2311E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Среднее квадратичное отклонение:</w:t>
      </w:r>
    </w:p>
    <w:p w:rsidR="00E2311E" w:rsidRDefault="00E2311E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E2311E">
        <w:rPr>
          <w:position w:val="-6"/>
          <w:sz w:val="28"/>
          <w:szCs w:val="28"/>
        </w:rPr>
        <w:object w:dxaOrig="420" w:dyaOrig="279">
          <v:shape id="_x0000_i1076" type="#_x0000_t75" style="width:21pt;height:14.25pt" o:ole="">
            <v:imagedata r:id="rId106" o:title=""/>
          </v:shape>
          <o:OLEObject Type="Embed" ProgID="Equation.3" ShapeID="_x0000_i1076" DrawAspect="Content" ObjectID="_1460932372" r:id="rId107"/>
        </w:object>
      </w:r>
      <w:r w:rsidR="004F40F3" w:rsidRPr="00E2311E">
        <w:rPr>
          <w:position w:val="-12"/>
          <w:sz w:val="28"/>
          <w:szCs w:val="28"/>
        </w:rPr>
        <w:object w:dxaOrig="660" w:dyaOrig="400">
          <v:shape id="_x0000_i1077" type="#_x0000_t75" style="width:33pt;height:20.25pt" o:ole="">
            <v:imagedata r:id="rId108" o:title=""/>
          </v:shape>
          <o:OLEObject Type="Embed" ProgID="Equation.3" ShapeID="_x0000_i1077" DrawAspect="Content" ObjectID="_1460932373" r:id="rId109"/>
        </w:object>
      </w:r>
      <w:r w:rsidRPr="00E2311E">
        <w:rPr>
          <w:rFonts w:ascii="Arial CYR" w:hAnsi="Arial CYR" w:cs="Arial CYR"/>
          <w:sz w:val="20"/>
          <w:szCs w:val="20"/>
        </w:rPr>
        <w:t xml:space="preserve"> </w:t>
      </w:r>
      <w:r w:rsidRPr="00E2311E">
        <w:rPr>
          <w:rFonts w:cs="Arial CYR"/>
          <w:sz w:val="28"/>
          <w:szCs w:val="20"/>
        </w:rPr>
        <w:t>13,09</w:t>
      </w:r>
    </w:p>
    <w:p w:rsidR="00E2311E" w:rsidRDefault="00E2311E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Коэффициент вариации:</w:t>
      </w:r>
    </w:p>
    <w:p w:rsidR="00E2311E" w:rsidRDefault="001631DF" w:rsidP="00C41B5F">
      <w:pPr>
        <w:spacing w:line="360" w:lineRule="auto"/>
        <w:jc w:val="both"/>
        <w:rPr>
          <w:rFonts w:cs="Arial CYR"/>
          <w:sz w:val="28"/>
          <w:szCs w:val="20"/>
        </w:rPr>
      </w:pPr>
      <w:r w:rsidRPr="004F40F3">
        <w:rPr>
          <w:position w:val="-26"/>
          <w:sz w:val="28"/>
          <w:szCs w:val="28"/>
        </w:rPr>
        <w:object w:dxaOrig="1520" w:dyaOrig="639">
          <v:shape id="_x0000_i1078" type="#_x0000_t75" style="width:75.75pt;height:32.25pt" o:ole="">
            <v:imagedata r:id="rId110" o:title=""/>
          </v:shape>
          <o:OLEObject Type="Embed" ProgID="Equation.3" ShapeID="_x0000_i1078" DrawAspect="Content" ObjectID="_1460932374" r:id="rId111"/>
        </w:object>
      </w:r>
      <w:r w:rsidR="004F40F3" w:rsidRPr="004F40F3">
        <w:rPr>
          <w:rFonts w:ascii="Arial CYR" w:hAnsi="Arial CYR" w:cs="Arial CYR"/>
          <w:sz w:val="20"/>
          <w:szCs w:val="20"/>
        </w:rPr>
        <w:t xml:space="preserve"> </w:t>
      </w:r>
      <w:r w:rsidR="00F40E90">
        <w:rPr>
          <w:rFonts w:cs="Arial CYR"/>
          <w:sz w:val="28"/>
          <w:szCs w:val="20"/>
        </w:rPr>
        <w:t>27%</w:t>
      </w:r>
    </w:p>
    <w:p w:rsidR="004B4D08" w:rsidRDefault="004B4D08" w:rsidP="00C41B5F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Построим кумуляту с целью определения интенсивности изменений</w:t>
      </w:r>
      <w:r w:rsidR="0086060F">
        <w:rPr>
          <w:rFonts w:cs="Arial CYR"/>
          <w:sz w:val="28"/>
          <w:szCs w:val="20"/>
        </w:rPr>
        <w:t xml:space="preserve"> (см. рис. 9.)</w:t>
      </w:r>
      <w:r>
        <w:rPr>
          <w:rFonts w:cs="Arial CYR"/>
          <w:sz w:val="28"/>
          <w:szCs w:val="20"/>
        </w:rPr>
        <w:t>.</w:t>
      </w:r>
    </w:p>
    <w:p w:rsidR="00114BD1" w:rsidRPr="00114BD1" w:rsidRDefault="002103BB" w:rsidP="00C41B5F">
      <w:pPr>
        <w:spacing w:line="360" w:lineRule="auto"/>
        <w:jc w:val="both"/>
      </w:pPr>
      <w:r>
        <w:object w:dxaOrig="9281" w:dyaOrig="6109">
          <v:shape id="_x0000_i1079" type="#_x0000_t75" style="width:464.25pt;height:305.25pt" o:ole="">
            <v:imagedata r:id="rId112" o:title=""/>
          </v:shape>
          <o:OLEObject Type="Embed" ProgID="Excel.Sheet.8" ShapeID="_x0000_i1079" DrawAspect="Content" ObjectID="_1460932375" r:id="rId113">
            <o:FieldCodes>\s</o:FieldCodes>
          </o:OLEObject>
        </w:object>
      </w:r>
    </w:p>
    <w:p w:rsidR="003B0E13" w:rsidRPr="009D0FC3" w:rsidRDefault="0086060F" w:rsidP="003B0E13">
      <w:pPr>
        <w:spacing w:line="360" w:lineRule="auto"/>
        <w:jc w:val="center"/>
      </w:pPr>
      <w:r>
        <w:t>Рис. 9</w:t>
      </w:r>
      <w:r w:rsidR="003B0E13" w:rsidRPr="009D0FC3">
        <w:t xml:space="preserve">. </w:t>
      </w:r>
      <w:r w:rsidR="003B0E13" w:rsidRPr="009D0FC3">
        <w:rPr>
          <w:b/>
        </w:rPr>
        <w:t>Возрастная структура персонала, занятого исследован</w:t>
      </w:r>
      <w:r w:rsidR="003B0E13">
        <w:rPr>
          <w:b/>
        </w:rPr>
        <w:t>иями и разработками,</w:t>
      </w:r>
      <w:r w:rsidR="003B0E13" w:rsidRPr="009D0FC3">
        <w:rPr>
          <w:b/>
        </w:rPr>
        <w:t xml:space="preserve"> в </w:t>
      </w:r>
      <w:r w:rsidR="003B0E13">
        <w:rPr>
          <w:b/>
        </w:rPr>
        <w:t>2000 г. с накоплением</w:t>
      </w:r>
      <w:r w:rsidR="003B0E13" w:rsidRPr="009D0FC3">
        <w:t xml:space="preserve"> (тыс. чел.)</w:t>
      </w:r>
    </w:p>
    <w:p w:rsidR="004F40F3" w:rsidRDefault="001631DF" w:rsidP="003B0E13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 xml:space="preserve">Таким образом </w:t>
      </w:r>
      <w:r w:rsidR="000558B3">
        <w:rPr>
          <w:rFonts w:cs="Arial CYR"/>
          <w:sz w:val="28"/>
          <w:szCs w:val="20"/>
        </w:rPr>
        <w:t xml:space="preserve">рассчитанные </w:t>
      </w:r>
      <w:r>
        <w:rPr>
          <w:rFonts w:cs="Arial CYR"/>
          <w:sz w:val="28"/>
          <w:szCs w:val="20"/>
        </w:rPr>
        <w:t>показатели</w:t>
      </w:r>
      <w:r w:rsidR="000558B3">
        <w:rPr>
          <w:rFonts w:cs="Arial CYR"/>
          <w:sz w:val="28"/>
          <w:szCs w:val="20"/>
        </w:rPr>
        <w:t xml:space="preserve"> вариации </w:t>
      </w:r>
      <w:r>
        <w:rPr>
          <w:rFonts w:cs="Arial CYR"/>
          <w:sz w:val="28"/>
          <w:szCs w:val="20"/>
        </w:rPr>
        <w:t>позволили нам установ</w:t>
      </w:r>
      <w:r w:rsidR="00A27617">
        <w:rPr>
          <w:rFonts w:cs="Arial CYR"/>
          <w:sz w:val="28"/>
          <w:szCs w:val="20"/>
        </w:rPr>
        <w:t>ить: в возрасте персонала, занятого исследованиями и разработками, наблюдается большой размах в вариации максимального и минимального возраста, а именно этот показатель составил 41 год, отклонение среднего возраста в каждом интервале совокупности от среднего возраста составил 13 лет, а отклонение среднего возраста от его минимальной и максимальной величины не превышает 27%, что указывает на однородность исходной совокупности.</w:t>
      </w:r>
    </w:p>
    <w:p w:rsidR="00A27617" w:rsidRDefault="00A27617" w:rsidP="00A27617">
      <w:pPr>
        <w:spacing w:line="360" w:lineRule="auto"/>
        <w:jc w:val="both"/>
        <w:rPr>
          <w:sz w:val="28"/>
          <w:szCs w:val="28"/>
        </w:rPr>
      </w:pPr>
      <w:r>
        <w:rPr>
          <w:rFonts w:cs="Arial CYR"/>
          <w:sz w:val="28"/>
          <w:szCs w:val="20"/>
        </w:rPr>
        <w:tab/>
      </w:r>
      <w:r>
        <w:rPr>
          <w:sz w:val="28"/>
          <w:szCs w:val="28"/>
        </w:rPr>
        <w:t>Рассчитаем структурные средние показатели и показатели вариации по распределению исследователей по возрастным гру</w:t>
      </w:r>
      <w:r w:rsidR="00114BD1">
        <w:rPr>
          <w:sz w:val="28"/>
          <w:szCs w:val="28"/>
        </w:rPr>
        <w:t>ппам в 2006г. (см. Т</w:t>
      </w:r>
      <w:r w:rsidR="006248C0">
        <w:rPr>
          <w:sz w:val="28"/>
          <w:szCs w:val="28"/>
        </w:rPr>
        <w:t>аблица 6</w:t>
      </w:r>
      <w:r>
        <w:rPr>
          <w:sz w:val="28"/>
          <w:szCs w:val="28"/>
        </w:rPr>
        <w:t>).</w:t>
      </w:r>
    </w:p>
    <w:p w:rsidR="00897931" w:rsidRDefault="00897931" w:rsidP="006248C0">
      <w:pPr>
        <w:spacing w:line="360" w:lineRule="auto"/>
        <w:jc w:val="right"/>
        <w:rPr>
          <w:sz w:val="28"/>
          <w:szCs w:val="28"/>
        </w:rPr>
      </w:pPr>
    </w:p>
    <w:p w:rsidR="006248C0" w:rsidRDefault="006248C0" w:rsidP="006248C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6248C0" w:rsidRPr="006248C0" w:rsidRDefault="006248C0" w:rsidP="006248C0">
      <w:pPr>
        <w:spacing w:line="360" w:lineRule="auto"/>
        <w:jc w:val="center"/>
        <w:rPr>
          <w:b/>
        </w:rPr>
      </w:pPr>
      <w:r w:rsidRPr="00490F57">
        <w:rPr>
          <w:b/>
        </w:rPr>
        <w:t>Распределение исследовате</w:t>
      </w:r>
      <w:r>
        <w:rPr>
          <w:b/>
        </w:rPr>
        <w:t>лей по возрастным группам в 2006</w:t>
      </w:r>
      <w:r w:rsidRPr="00490F57">
        <w:rPr>
          <w:b/>
        </w:rPr>
        <w:t xml:space="preserve"> г.</w:t>
      </w:r>
    </w:p>
    <w:tbl>
      <w:tblPr>
        <w:tblW w:w="10640" w:type="dxa"/>
        <w:jc w:val="center"/>
        <w:tblLook w:val="0000" w:firstRow="0" w:lastRow="0" w:firstColumn="0" w:lastColumn="0" w:noHBand="0" w:noVBand="0"/>
      </w:tblPr>
      <w:tblGrid>
        <w:gridCol w:w="1414"/>
        <w:gridCol w:w="1198"/>
        <w:gridCol w:w="1336"/>
        <w:gridCol w:w="1442"/>
        <w:gridCol w:w="1083"/>
        <w:gridCol w:w="966"/>
        <w:gridCol w:w="836"/>
        <w:gridCol w:w="1035"/>
        <w:gridCol w:w="1375"/>
      </w:tblGrid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6248C0" w:rsidRPr="006248C0" w:rsidRDefault="006248C0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6248C0" w:rsidRPr="006248C0" w:rsidRDefault="006248C0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6248C0" w:rsidRPr="006248C0" w:rsidRDefault="006248C0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Интервалы группировки</w:t>
            </w:r>
          </w:p>
        </w:tc>
        <w:tc>
          <w:tcPr>
            <w:tcW w:w="11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6248C0" w:rsidRDefault="006248C0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2006 г.,</w:t>
            </w:r>
            <w:r w:rsidR="004B4D08">
              <w:rPr>
                <w:b/>
                <w:sz w:val="20"/>
                <w:szCs w:val="20"/>
              </w:rPr>
              <w:t xml:space="preserve"> </w:t>
            </w:r>
            <w:r w:rsidRPr="006248C0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3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4E03" w:rsidRDefault="004B4D0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</w:t>
            </w:r>
            <w:r w:rsidR="00B04E03">
              <w:rPr>
                <w:b/>
                <w:sz w:val="20"/>
                <w:szCs w:val="20"/>
              </w:rPr>
              <w:t xml:space="preserve"> </w:t>
            </w:r>
            <w:r w:rsidR="00B04E03" w:rsidRPr="00B04E03">
              <w:rPr>
                <w:b/>
                <w:position w:val="-12"/>
                <w:sz w:val="20"/>
                <w:szCs w:val="20"/>
              </w:rPr>
              <w:object w:dxaOrig="260" w:dyaOrig="360">
                <v:shape id="_x0000_i1080" type="#_x0000_t75" style="width:12.75pt;height:18pt" o:ole="">
                  <v:imagedata r:id="rId76" o:title=""/>
                </v:shape>
                <o:OLEObject Type="Embed" ProgID="Equation.3" ShapeID="_x0000_i1080" DrawAspect="Content" ObjectID="_1460932376" r:id="rId114"/>
              </w:object>
            </w:r>
            <w:r w:rsidR="006248C0" w:rsidRPr="006248C0">
              <w:rPr>
                <w:b/>
                <w:sz w:val="20"/>
                <w:szCs w:val="20"/>
              </w:rPr>
              <w:t>,</w:t>
            </w:r>
          </w:p>
          <w:p w:rsidR="006248C0" w:rsidRPr="006248C0" w:rsidRDefault="00B04E03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чел.</w:t>
            </w:r>
          </w:p>
        </w:tc>
        <w:tc>
          <w:tcPr>
            <w:tcW w:w="13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B04E03" w:rsidRDefault="004B4D0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Накопленная  ч</w:t>
            </w:r>
            <w:r w:rsidR="006248C0" w:rsidRPr="006248C0">
              <w:rPr>
                <w:b/>
                <w:sz w:val="20"/>
                <w:szCs w:val="20"/>
              </w:rPr>
              <w:t>астота</w:t>
            </w:r>
            <w:r>
              <w:rPr>
                <w:b/>
                <w:sz w:val="20"/>
                <w:szCs w:val="20"/>
              </w:rPr>
              <w:t xml:space="preserve">, </w:t>
            </w:r>
            <w:r w:rsidR="00B04E03" w:rsidRPr="00B04E03">
              <w:rPr>
                <w:b/>
                <w:position w:val="-12"/>
                <w:sz w:val="20"/>
                <w:szCs w:val="20"/>
              </w:rPr>
              <w:object w:dxaOrig="260" w:dyaOrig="360">
                <v:shape id="_x0000_i1081" type="#_x0000_t75" style="width:12.75pt;height:18pt" o:ole="">
                  <v:imagedata r:id="rId78" o:title=""/>
                </v:shape>
                <o:OLEObject Type="Embed" ProgID="Equation.3" ShapeID="_x0000_i1081" DrawAspect="Content" ObjectID="_1460932377" r:id="rId115"/>
              </w:objec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6248C0" w:rsidRDefault="004B4D08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Среднее значение, </w:t>
            </w:r>
            <w:r w:rsidRPr="004B4D08">
              <w:rPr>
                <w:b/>
                <w:position w:val="-12"/>
                <w:sz w:val="20"/>
                <w:szCs w:val="20"/>
              </w:rPr>
              <w:object w:dxaOrig="279" w:dyaOrig="400">
                <v:shape id="_x0000_i1082" type="#_x0000_t75" style="width:14.25pt;height:20.25pt" o:ole="">
                  <v:imagedata r:id="rId80" o:title=""/>
                </v:shape>
                <o:OLEObject Type="Embed" ProgID="Equation.3" ShapeID="_x0000_i1082" DrawAspect="Content" ObjectID="_1460932378" r:id="rId116"/>
              </w:object>
            </w:r>
          </w:p>
        </w:tc>
        <w:tc>
          <w:tcPr>
            <w:tcW w:w="9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6248C0" w:rsidRDefault="00B04E03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B4D08">
              <w:rPr>
                <w:b/>
                <w:position w:val="-12"/>
                <w:sz w:val="20"/>
                <w:szCs w:val="20"/>
              </w:rPr>
              <w:object w:dxaOrig="580" w:dyaOrig="400">
                <v:shape id="_x0000_i1083" type="#_x0000_t75" style="width:29.25pt;height:20.25pt" o:ole="">
                  <v:imagedata r:id="rId82" o:title=""/>
                </v:shape>
                <o:OLEObject Type="Embed" ProgID="Equation.3" ShapeID="_x0000_i1083" DrawAspect="Content" ObjectID="_1460932379" r:id="rId117"/>
              </w:object>
            </w:r>
          </w:p>
        </w:tc>
        <w:tc>
          <w:tcPr>
            <w:tcW w:w="8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6248C0" w:rsidRDefault="00B04E03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04E03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84" type="#_x0000_t75" style="width:30.75pt;height:20.25pt" o:ole="">
                  <v:imagedata r:id="rId84" o:title=""/>
                </v:shape>
                <o:OLEObject Type="Embed" ProgID="Equation.3" ShapeID="_x0000_i1084" DrawAspect="Content" ObjectID="_1460932380" r:id="rId118"/>
              </w:objec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48C0" w:rsidRPr="00B04E03" w:rsidRDefault="00B04E03" w:rsidP="00E65B82">
            <w:pPr>
              <w:spacing w:line="360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B04E03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85" type="#_x0000_t75" style="width:30.75pt;height:20.25pt" o:ole="">
                  <v:imagedata r:id="rId86" o:title=""/>
                </v:shape>
                <o:OLEObject Type="Embed" ProgID="Equation.3" ShapeID="_x0000_i1085" DrawAspect="Content" ObjectID="_1460932381" r:id="rId119"/>
              </w:objec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248C0" w:rsidRPr="00B04E03" w:rsidRDefault="00B04E03" w:rsidP="00E65B82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B04E03">
              <w:rPr>
                <w:b/>
                <w:position w:val="-12"/>
                <w:sz w:val="20"/>
                <w:szCs w:val="20"/>
              </w:rPr>
              <w:object w:dxaOrig="620" w:dyaOrig="400">
                <v:shape id="_x0000_i1086" type="#_x0000_t75" style="width:30.75pt;height:20.25pt" o:ole="">
                  <v:imagedata r:id="rId86" o:title=""/>
                </v:shape>
                <o:OLEObject Type="Embed" ProgID="Equation.3" ShapeID="_x0000_i1086" DrawAspect="Content" ObjectID="_1460932382" r:id="rId120"/>
              </w:objec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 w:rsidRPr="00B04E03">
              <w:rPr>
                <w:b/>
                <w:position w:val="-12"/>
                <w:sz w:val="20"/>
                <w:szCs w:val="20"/>
                <w:vertAlign w:val="superscript"/>
              </w:rPr>
              <w:object w:dxaOrig="340" w:dyaOrig="360">
                <v:shape id="_x0000_i1087" type="#_x0000_t75" style="width:17.25pt;height:18pt" o:ole="">
                  <v:imagedata r:id="rId89" o:title=""/>
                </v:shape>
                <o:OLEObject Type="Embed" ProgID="Equation.3" ShapeID="_x0000_i1087" DrawAspect="Content" ObjectID="_1460932383" r:id="rId121"/>
              </w:object>
            </w:r>
          </w:p>
        </w:tc>
      </w:tr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До 29 лет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17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137,207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137,207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24,5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3361,572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-23,28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541,958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74360,486</w:t>
            </w:r>
          </w:p>
        </w:tc>
      </w:tr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30-39 лет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13,1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105,730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242,9371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34,5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3647,688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-13,28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176,358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18646,391</w:t>
            </w:r>
          </w:p>
        </w:tc>
      </w:tr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40-49 лет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153,349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396,286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44,5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6824,031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-3,28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1649,789</w:t>
            </w:r>
          </w:p>
        </w:tc>
      </w:tr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50-59 лет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27,8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224,373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620,659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54,5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12228,37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6,72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10132,361</w:t>
            </w:r>
          </w:p>
        </w:tc>
      </w:tr>
      <w:tr w:rsidR="006248C0" w:rsidRPr="006248C0">
        <w:trPr>
          <w:trHeight w:val="25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60-69 лет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17,2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138,821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759,481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64,5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8953,967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16,72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279,558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38808,632</w:t>
            </w:r>
          </w:p>
        </w:tc>
      </w:tr>
      <w:tr w:rsidR="006248C0" w:rsidRPr="006248C0">
        <w:trPr>
          <w:trHeight w:val="645"/>
          <w:jc w:val="center"/>
        </w:trPr>
        <w:tc>
          <w:tcPr>
            <w:tcW w:w="1414" w:type="dxa"/>
            <w:tcBorders>
              <w:left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70 лет и старше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5,9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47,618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807,1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74,5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3547,608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26,72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713,958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33997,913</w:t>
            </w:r>
          </w:p>
        </w:tc>
      </w:tr>
      <w:tr w:rsidR="006248C0" w:rsidRPr="006248C0">
        <w:trPr>
          <w:trHeight w:val="270"/>
          <w:jc w:val="center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248C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807,1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38563,24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6248C0" w:rsidRPr="006248C0" w:rsidRDefault="006248C0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248C0">
              <w:rPr>
                <w:sz w:val="20"/>
                <w:szCs w:val="2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48C0" w:rsidRPr="006248C0" w:rsidRDefault="00B04E03" w:rsidP="006248C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177595,575</w:t>
            </w:r>
          </w:p>
        </w:tc>
      </w:tr>
    </w:tbl>
    <w:p w:rsidR="006248C0" w:rsidRDefault="006248C0" w:rsidP="006248C0">
      <w:pPr>
        <w:spacing w:line="360" w:lineRule="auto"/>
        <w:jc w:val="both"/>
        <w:rPr>
          <w:sz w:val="28"/>
          <w:szCs w:val="28"/>
        </w:rPr>
      </w:pPr>
    </w:p>
    <w:p w:rsidR="00114BD1" w:rsidRDefault="00114BD1" w:rsidP="00A27617">
      <w:pPr>
        <w:spacing w:line="360" w:lineRule="auto"/>
        <w:jc w:val="both"/>
        <w:rPr>
          <w:sz w:val="28"/>
          <w:szCs w:val="28"/>
        </w:rPr>
      </w:pPr>
      <w:r>
        <w:object w:dxaOrig="9281" w:dyaOrig="6109">
          <v:shape id="_x0000_i1088" type="#_x0000_t75" style="width:464.25pt;height:305.25pt" o:ole="">
            <v:imagedata r:id="rId122" o:title=""/>
          </v:shape>
          <o:OLEObject Type="Embed" ProgID="Excel.Sheet.8" ShapeID="_x0000_i1088" DrawAspect="Content" ObjectID="_1460932384" r:id="rId123">
            <o:FieldCodes>\s</o:FieldCodes>
          </o:OLEObject>
        </w:object>
      </w:r>
    </w:p>
    <w:p w:rsidR="004B4D08" w:rsidRPr="009D0FC3" w:rsidRDefault="0086060F" w:rsidP="004B4D08">
      <w:pPr>
        <w:spacing w:line="360" w:lineRule="auto"/>
        <w:jc w:val="center"/>
      </w:pPr>
      <w:r>
        <w:t>Рис. 10</w:t>
      </w:r>
      <w:r w:rsidR="004B4D08" w:rsidRPr="009D0FC3">
        <w:t xml:space="preserve">. </w:t>
      </w:r>
      <w:r w:rsidR="004B4D08" w:rsidRPr="009D0FC3">
        <w:rPr>
          <w:b/>
        </w:rPr>
        <w:t>Возрастная структура персонала, занятого исследован</w:t>
      </w:r>
      <w:r w:rsidR="004B4D08">
        <w:rPr>
          <w:b/>
        </w:rPr>
        <w:t>иями и разработками,</w:t>
      </w:r>
      <w:r w:rsidR="004B4D08" w:rsidRPr="009D0FC3">
        <w:rPr>
          <w:b/>
        </w:rPr>
        <w:t xml:space="preserve"> в </w:t>
      </w:r>
      <w:r w:rsidR="004B4D08">
        <w:rPr>
          <w:b/>
        </w:rPr>
        <w:t xml:space="preserve">2006 г. </w:t>
      </w:r>
      <w:r w:rsidR="004B4D08" w:rsidRPr="009D0FC3">
        <w:t xml:space="preserve"> (тыс. чел.)</w:t>
      </w:r>
    </w:p>
    <w:p w:rsidR="00A27617" w:rsidRDefault="00A27617" w:rsidP="004B4D0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Средняя арифметическая взвешанная:</w:t>
      </w:r>
    </w:p>
    <w:p w:rsidR="00A27617" w:rsidRDefault="00A27617" w:rsidP="00A27617">
      <w:pPr>
        <w:spacing w:line="360" w:lineRule="auto"/>
        <w:jc w:val="both"/>
        <w:rPr>
          <w:sz w:val="28"/>
          <w:szCs w:val="28"/>
        </w:rPr>
      </w:pPr>
      <w:r w:rsidRPr="00D257BC">
        <w:rPr>
          <w:position w:val="-24"/>
          <w:sz w:val="28"/>
          <w:szCs w:val="28"/>
        </w:rPr>
        <w:object w:dxaOrig="1320" w:dyaOrig="680">
          <v:shape id="_x0000_i1089" type="#_x0000_t75" style="width:66pt;height:33.75pt" o:ole="">
            <v:imagedata r:id="rId93" o:title=""/>
          </v:shape>
          <o:OLEObject Type="Embed" ProgID="Equation.3" ShapeID="_x0000_i1089" DrawAspect="Content" ObjectID="_1460932385" r:id="rId124"/>
        </w:object>
      </w:r>
      <w:r>
        <w:rPr>
          <w:sz w:val="28"/>
          <w:szCs w:val="28"/>
        </w:rPr>
        <w:t>=</w:t>
      </w:r>
      <w:r w:rsidRPr="0053406A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 xml:space="preserve">47,9 </w:t>
      </w:r>
      <w:r>
        <w:rPr>
          <w:sz w:val="28"/>
          <w:szCs w:val="28"/>
        </w:rPr>
        <w:t>лет</w:t>
      </w:r>
    </w:p>
    <w:p w:rsidR="00A27617" w:rsidRDefault="00A27617" w:rsidP="00A276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Мода:</w:t>
      </w:r>
    </w:p>
    <w:p w:rsidR="00A27617" w:rsidRDefault="00A27617" w:rsidP="00A27617">
      <w:pPr>
        <w:spacing w:line="360" w:lineRule="auto"/>
        <w:jc w:val="both"/>
        <w:rPr>
          <w:rFonts w:cs="Arial CYR"/>
          <w:sz w:val="28"/>
          <w:szCs w:val="20"/>
        </w:rPr>
      </w:pPr>
      <w:r w:rsidRPr="0053406A">
        <w:rPr>
          <w:position w:val="-34"/>
          <w:sz w:val="28"/>
          <w:szCs w:val="28"/>
        </w:rPr>
        <w:object w:dxaOrig="4540" w:dyaOrig="760">
          <v:shape id="_x0000_i1090" type="#_x0000_t75" style="width:227.25pt;height:38.25pt" o:ole="">
            <v:imagedata r:id="rId95" o:title=""/>
          </v:shape>
          <o:OLEObject Type="Embed" ProgID="Equation.3" ShapeID="_x0000_i1090" DrawAspect="Content" ObjectID="_1460932386" r:id="rId125"/>
        </w:object>
      </w:r>
      <w:r w:rsidRPr="0053406A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43,7 года</w:t>
      </w:r>
    </w:p>
    <w:p w:rsidR="00A27617" w:rsidRDefault="00A27617" w:rsidP="00A27617">
      <w:pPr>
        <w:spacing w:line="360" w:lineRule="auto"/>
        <w:jc w:val="both"/>
        <w:rPr>
          <w:rFonts w:cs="Arial CYR"/>
          <w:sz w:val="28"/>
          <w:szCs w:val="20"/>
        </w:rPr>
      </w:pPr>
      <w:r w:rsidRPr="00E2311E">
        <w:rPr>
          <w:rFonts w:cs="Arial CYR"/>
          <w:position w:val="-10"/>
          <w:sz w:val="28"/>
          <w:szCs w:val="20"/>
        </w:rPr>
        <w:object w:dxaOrig="180" w:dyaOrig="340">
          <v:shape id="_x0000_i1091" type="#_x0000_t75" style="width:9pt;height:17.25pt" o:ole="">
            <v:imagedata r:id="rId7" o:title=""/>
          </v:shape>
          <o:OLEObject Type="Embed" ProgID="Equation.3" ShapeID="_x0000_i1091" DrawAspect="Content" ObjectID="_1460932387" r:id="rId126"/>
        </w:object>
      </w:r>
      <w:r>
        <w:rPr>
          <w:rFonts w:cs="Arial CYR"/>
          <w:sz w:val="28"/>
          <w:szCs w:val="20"/>
        </w:rPr>
        <w:tab/>
        <w:t>Медиана:</w:t>
      </w:r>
    </w:p>
    <w:p w:rsidR="00A27617" w:rsidRDefault="00A27617" w:rsidP="00A27617">
      <w:pPr>
        <w:spacing w:line="360" w:lineRule="auto"/>
        <w:jc w:val="both"/>
        <w:rPr>
          <w:rFonts w:cs="Arial CYR"/>
          <w:sz w:val="28"/>
          <w:szCs w:val="20"/>
        </w:rPr>
      </w:pPr>
      <w:r w:rsidRPr="0053406A">
        <w:rPr>
          <w:position w:val="-34"/>
          <w:sz w:val="28"/>
          <w:szCs w:val="28"/>
        </w:rPr>
        <w:object w:dxaOrig="2980" w:dyaOrig="1080">
          <v:shape id="_x0000_i1092" type="#_x0000_t75" style="width:149.25pt;height:54pt" o:ole="">
            <v:imagedata r:id="rId98" o:title=""/>
          </v:shape>
          <o:OLEObject Type="Embed" ProgID="Equation.3" ShapeID="_x0000_i1092" DrawAspect="Content" ObjectID="_1460932388" r:id="rId127"/>
        </w:object>
      </w:r>
      <w:r w:rsidRPr="00A905FB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40,2 года</w:t>
      </w:r>
    </w:p>
    <w:p w:rsidR="00114BD1" w:rsidRDefault="00114BD1" w:rsidP="00A27617">
      <w:pPr>
        <w:spacing w:line="360" w:lineRule="auto"/>
        <w:jc w:val="both"/>
        <w:rPr>
          <w:rFonts w:cs="Arial CYR"/>
          <w:sz w:val="28"/>
          <w:szCs w:val="20"/>
        </w:rPr>
      </w:pPr>
      <w:r>
        <w:object w:dxaOrig="9281" w:dyaOrig="6109">
          <v:shape id="_x0000_i1093" type="#_x0000_t75" style="width:464.25pt;height:305.25pt" o:ole="">
            <v:imagedata r:id="rId128" o:title=""/>
          </v:shape>
          <o:OLEObject Type="Embed" ProgID="Excel.Sheet.8" ShapeID="_x0000_i1093" DrawAspect="Content" ObjectID="_1460932389" r:id="rId129">
            <o:FieldCodes>\s</o:FieldCodes>
          </o:OLEObject>
        </w:object>
      </w:r>
    </w:p>
    <w:p w:rsidR="004B4D08" w:rsidRPr="009D0FC3" w:rsidRDefault="0086060F" w:rsidP="004B4D08">
      <w:pPr>
        <w:spacing w:line="360" w:lineRule="auto"/>
        <w:jc w:val="center"/>
      </w:pPr>
      <w:r>
        <w:t>Рис. 11</w:t>
      </w:r>
      <w:r w:rsidR="004B4D08" w:rsidRPr="009D0FC3">
        <w:t xml:space="preserve">. </w:t>
      </w:r>
      <w:r w:rsidR="004B4D08" w:rsidRPr="009D0FC3">
        <w:rPr>
          <w:b/>
        </w:rPr>
        <w:t>Возрастная структура персонала, занятого исследован</w:t>
      </w:r>
      <w:r w:rsidR="004B4D08">
        <w:rPr>
          <w:b/>
        </w:rPr>
        <w:t>иями и разработками,</w:t>
      </w:r>
      <w:r w:rsidR="004B4D08" w:rsidRPr="009D0FC3">
        <w:rPr>
          <w:b/>
        </w:rPr>
        <w:t xml:space="preserve"> в </w:t>
      </w:r>
      <w:r w:rsidR="004B4D08">
        <w:rPr>
          <w:b/>
        </w:rPr>
        <w:t xml:space="preserve">2006 г. </w:t>
      </w:r>
      <w:r w:rsidR="004B4D08" w:rsidRPr="009D0FC3">
        <w:t xml:space="preserve"> (тыс. чел.)</w:t>
      </w:r>
    </w:p>
    <w:p w:rsidR="00A27617" w:rsidRDefault="00A27617" w:rsidP="004B4D08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Между показателями средних и структурных средних величин нет асимметрии.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Проведенный анализ показал, что возраст персонала в области научных исследований и разработок изменяется от лиц до 29 лет и лиц до 70 лет и старше, средний возраст сотрудников 47 лет, наиболее встречаемый возраст от 40-49 лет или 43года, наименее встречаемый – от 70 лет и старше, возраст 40 лет находится в середине исходной совокупности.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Размах вариации: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 w:rsidRPr="001631DF">
        <w:rPr>
          <w:rFonts w:cs="Arial CYR"/>
          <w:position w:val="-12"/>
          <w:sz w:val="28"/>
          <w:szCs w:val="20"/>
        </w:rPr>
        <w:object w:dxaOrig="1860" w:dyaOrig="360">
          <v:shape id="_x0000_i1094" type="#_x0000_t75" style="width:93pt;height:18pt" o:ole="">
            <v:imagedata r:id="rId102" o:title=""/>
          </v:shape>
          <o:OLEObject Type="Embed" ProgID="Equation.3" ShapeID="_x0000_i1094" DrawAspect="Content" ObjectID="_1460932390" r:id="rId130"/>
        </w:object>
      </w:r>
      <w:r>
        <w:rPr>
          <w:rFonts w:cs="Arial CYR"/>
          <w:sz w:val="28"/>
          <w:szCs w:val="20"/>
        </w:rPr>
        <w:t>41 год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Дисперсия: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 w:rsidRPr="005A49A0">
        <w:rPr>
          <w:position w:val="-32"/>
          <w:sz w:val="28"/>
          <w:szCs w:val="28"/>
        </w:rPr>
        <w:object w:dxaOrig="2240" w:dyaOrig="780">
          <v:shape id="_x0000_i1095" type="#_x0000_t75" style="width:111.75pt;height:39pt" o:ole="">
            <v:imagedata r:id="rId104" o:title=""/>
          </v:shape>
          <o:OLEObject Type="Embed" ProgID="Equation.3" ShapeID="_x0000_i1095" DrawAspect="Content" ObjectID="_1460932391" r:id="rId131"/>
        </w:object>
      </w:r>
      <w:r w:rsidRPr="00E2311E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220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Среднее квадратичное отклонение: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 w:rsidRPr="00E2311E">
        <w:rPr>
          <w:position w:val="-6"/>
          <w:sz w:val="28"/>
          <w:szCs w:val="28"/>
        </w:rPr>
        <w:object w:dxaOrig="420" w:dyaOrig="279">
          <v:shape id="_x0000_i1096" type="#_x0000_t75" style="width:21pt;height:14.25pt" o:ole="">
            <v:imagedata r:id="rId106" o:title=""/>
          </v:shape>
          <o:OLEObject Type="Embed" ProgID="Equation.3" ShapeID="_x0000_i1096" DrawAspect="Content" ObjectID="_1460932392" r:id="rId132"/>
        </w:object>
      </w:r>
      <w:r w:rsidRPr="00E2311E">
        <w:rPr>
          <w:position w:val="-12"/>
          <w:sz w:val="28"/>
          <w:szCs w:val="28"/>
        </w:rPr>
        <w:object w:dxaOrig="660" w:dyaOrig="400">
          <v:shape id="_x0000_i1097" type="#_x0000_t75" style="width:33pt;height:20.25pt" o:ole="">
            <v:imagedata r:id="rId108" o:title=""/>
          </v:shape>
          <o:OLEObject Type="Embed" ProgID="Equation.3" ShapeID="_x0000_i1097" DrawAspect="Content" ObjectID="_1460932393" r:id="rId133"/>
        </w:object>
      </w:r>
      <w:r w:rsidRPr="00E2311E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14,8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Коэффициент вариации:</w:t>
      </w:r>
    </w:p>
    <w:p w:rsidR="00F40E90" w:rsidRDefault="00F40E90" w:rsidP="00F40E90">
      <w:pPr>
        <w:spacing w:line="360" w:lineRule="auto"/>
        <w:jc w:val="both"/>
        <w:rPr>
          <w:rFonts w:cs="Arial CYR"/>
          <w:sz w:val="28"/>
          <w:szCs w:val="20"/>
        </w:rPr>
      </w:pPr>
      <w:r w:rsidRPr="004F40F3">
        <w:rPr>
          <w:position w:val="-26"/>
          <w:sz w:val="28"/>
          <w:szCs w:val="28"/>
        </w:rPr>
        <w:object w:dxaOrig="1520" w:dyaOrig="639">
          <v:shape id="_x0000_i1098" type="#_x0000_t75" style="width:75.75pt;height:32.25pt" o:ole="">
            <v:imagedata r:id="rId110" o:title=""/>
          </v:shape>
          <o:OLEObject Type="Embed" ProgID="Equation.3" ShapeID="_x0000_i1098" DrawAspect="Content" ObjectID="_1460932394" r:id="rId134"/>
        </w:object>
      </w:r>
      <w:r w:rsidRPr="004F40F3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cs="Arial CYR"/>
          <w:sz w:val="28"/>
          <w:szCs w:val="20"/>
        </w:rPr>
        <w:t>31%</w:t>
      </w:r>
    </w:p>
    <w:p w:rsidR="004B4D08" w:rsidRDefault="004B4D08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Построим кумуляту с целью определения интенсивности изменений</w:t>
      </w:r>
      <w:r w:rsidR="0086060F">
        <w:rPr>
          <w:rFonts w:cs="Arial CYR"/>
          <w:sz w:val="28"/>
          <w:szCs w:val="20"/>
        </w:rPr>
        <w:t xml:space="preserve"> (см. рис. 12.)</w:t>
      </w:r>
      <w:r>
        <w:rPr>
          <w:rFonts w:cs="Arial CYR"/>
          <w:sz w:val="28"/>
          <w:szCs w:val="20"/>
        </w:rPr>
        <w:t>.</w:t>
      </w:r>
    </w:p>
    <w:p w:rsidR="00114BD1" w:rsidRDefault="00114BD1" w:rsidP="00F40E90">
      <w:pPr>
        <w:spacing w:line="360" w:lineRule="auto"/>
        <w:jc w:val="both"/>
        <w:rPr>
          <w:rFonts w:cs="Arial CYR"/>
          <w:sz w:val="28"/>
          <w:szCs w:val="20"/>
        </w:rPr>
      </w:pPr>
      <w:r>
        <w:object w:dxaOrig="9281" w:dyaOrig="6109">
          <v:shape id="_x0000_i1099" type="#_x0000_t75" style="width:464.25pt;height:305.25pt" o:ole="">
            <v:imagedata r:id="rId135" o:title=""/>
          </v:shape>
          <o:OLEObject Type="Embed" ProgID="Excel.Sheet.8" ShapeID="_x0000_i1099" DrawAspect="Content" ObjectID="_1460932395" r:id="rId136">
            <o:FieldCodes>\s</o:FieldCodes>
          </o:OLEObject>
        </w:object>
      </w:r>
    </w:p>
    <w:p w:rsidR="004B4D08" w:rsidRPr="009D0FC3" w:rsidRDefault="0086060F" w:rsidP="004B4D08">
      <w:pPr>
        <w:spacing w:line="360" w:lineRule="auto"/>
        <w:jc w:val="center"/>
      </w:pPr>
      <w:r>
        <w:t>Рис. 12</w:t>
      </w:r>
      <w:r w:rsidR="004B4D08" w:rsidRPr="009D0FC3">
        <w:t xml:space="preserve">. </w:t>
      </w:r>
      <w:r w:rsidR="004B4D08" w:rsidRPr="009D0FC3">
        <w:rPr>
          <w:b/>
        </w:rPr>
        <w:t>Возрастная структура персонала, занятого исследован</w:t>
      </w:r>
      <w:r w:rsidR="004B4D08">
        <w:rPr>
          <w:b/>
        </w:rPr>
        <w:t>иями и разработками,</w:t>
      </w:r>
      <w:r w:rsidR="004B4D08" w:rsidRPr="009D0FC3">
        <w:rPr>
          <w:b/>
        </w:rPr>
        <w:t xml:space="preserve"> в </w:t>
      </w:r>
      <w:r w:rsidR="004B4D08">
        <w:rPr>
          <w:b/>
        </w:rPr>
        <w:t>2006 г. с накоплением</w:t>
      </w:r>
      <w:r w:rsidR="004B4D08" w:rsidRPr="009D0FC3">
        <w:t xml:space="preserve"> (тыс. чел.)</w:t>
      </w:r>
    </w:p>
    <w:p w:rsidR="00F40E90" w:rsidRDefault="00F40E90" w:rsidP="004B4D08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Таким образом</w:t>
      </w:r>
      <w:r w:rsidR="000558B3">
        <w:rPr>
          <w:rFonts w:cs="Arial CYR"/>
          <w:sz w:val="28"/>
          <w:szCs w:val="20"/>
        </w:rPr>
        <w:t xml:space="preserve"> рассчитанные</w:t>
      </w:r>
      <w:r>
        <w:rPr>
          <w:rFonts w:cs="Arial CYR"/>
          <w:sz w:val="28"/>
          <w:szCs w:val="20"/>
        </w:rPr>
        <w:t xml:space="preserve"> показатели</w:t>
      </w:r>
      <w:r w:rsidR="000558B3">
        <w:rPr>
          <w:rFonts w:cs="Arial CYR"/>
          <w:sz w:val="28"/>
          <w:szCs w:val="20"/>
        </w:rPr>
        <w:t xml:space="preserve"> вариации</w:t>
      </w:r>
      <w:r>
        <w:rPr>
          <w:rFonts w:cs="Arial CYR"/>
          <w:sz w:val="28"/>
          <w:szCs w:val="20"/>
        </w:rPr>
        <w:t xml:space="preserve"> позволили нам установить: в возрасте персонала, занятого исследованиями и разработками, наблюдается большой размах в вариации максимального и минимального возраста, а именно этот показатель составил 41 год, отклонение среднего возраста в каждом интервале совокупности от среднего возраста составил 14 лет, а отклонение среднего возраста от его минимальной и максимальной величины не превышает 31%, что указывает на однородность исходной совокупности.</w:t>
      </w:r>
    </w:p>
    <w:p w:rsidR="00D6046D" w:rsidRDefault="00110609" w:rsidP="00D6046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2000 г. наблюдается достаточно активный приток в науку молодых исследователей в возрасте до 29 лет: их доля возросла с 10,6% в 2000г. до 17% в 2006г. Такой переломный момент в динамике сомой молодой возрастной группы исследователей свидетельствует о возрождении интереса молодежи к научно - исследовательской деятельности. Этот вывод подтверждается результатами социологического опроса, проведенного ЦИСН в 2005 г. среди студентов - выпускников МГУ им. </w:t>
      </w:r>
      <w:r w:rsidR="00C854D5">
        <w:rPr>
          <w:sz w:val="28"/>
          <w:szCs w:val="28"/>
        </w:rPr>
        <w:t xml:space="preserve">М.В. </w:t>
      </w:r>
      <w:r>
        <w:rPr>
          <w:sz w:val="28"/>
          <w:szCs w:val="28"/>
        </w:rPr>
        <w:t xml:space="preserve">Ломоносова (естественнонаучные факультеты и факультет фундаментальной медицины) и МВТУ им. Н.Э. </w:t>
      </w:r>
      <w:r w:rsidR="00C854D5">
        <w:rPr>
          <w:sz w:val="28"/>
          <w:szCs w:val="28"/>
        </w:rPr>
        <w:t>Баумана (технические факультеты). Согласно полученным результатам, число выпускников, ориентированных на работу в области научных исследований и разработок, составило 42,4%, то есть это примерно четыре из 10 опрошенных выпускников. Это высокий показатель, свидетельствующий о несостоятельности общественного пессимизма в отношении научных устремлений современной молодежи. Очевидно, что проблема заключается не в молодежи, а в политике в области науки и инноваций.</w:t>
      </w:r>
    </w:p>
    <w:p w:rsidR="00D6046D" w:rsidRPr="000806ED" w:rsidRDefault="00C854D5" w:rsidP="00C41B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046D" w:rsidRPr="00D6046D" w:rsidRDefault="00D6046D" w:rsidP="00D6046D">
      <w:pPr>
        <w:rPr>
          <w:sz w:val="28"/>
          <w:szCs w:val="28"/>
        </w:rPr>
      </w:pPr>
    </w:p>
    <w:p w:rsidR="00D6046D" w:rsidRPr="00D6046D" w:rsidRDefault="00D6046D" w:rsidP="00D6046D">
      <w:pPr>
        <w:rPr>
          <w:sz w:val="28"/>
          <w:szCs w:val="28"/>
        </w:rPr>
      </w:pPr>
    </w:p>
    <w:p w:rsidR="00D6046D" w:rsidRPr="00D6046D" w:rsidRDefault="00D6046D" w:rsidP="00D6046D">
      <w:pPr>
        <w:rPr>
          <w:sz w:val="28"/>
          <w:szCs w:val="28"/>
        </w:rPr>
      </w:pPr>
    </w:p>
    <w:p w:rsidR="00D6046D" w:rsidRPr="00D6046D" w:rsidRDefault="00D6046D" w:rsidP="00D6046D">
      <w:pPr>
        <w:rPr>
          <w:sz w:val="28"/>
          <w:szCs w:val="28"/>
        </w:rPr>
      </w:pPr>
    </w:p>
    <w:p w:rsidR="00C854D5" w:rsidRDefault="00C854D5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D6046D" w:rsidRDefault="00D6046D" w:rsidP="00D6046D">
      <w:pPr>
        <w:ind w:firstLine="708"/>
        <w:rPr>
          <w:sz w:val="28"/>
          <w:szCs w:val="28"/>
        </w:rPr>
      </w:pPr>
    </w:p>
    <w:p w:rsidR="00FA75F6" w:rsidRDefault="00D22C1D" w:rsidP="008F7734">
      <w:pPr>
        <w:jc w:val="center"/>
        <w:rPr>
          <w:b/>
          <w:sz w:val="28"/>
          <w:szCs w:val="28"/>
        </w:rPr>
      </w:pPr>
      <w:r w:rsidRPr="00D22C1D">
        <w:rPr>
          <w:b/>
          <w:sz w:val="28"/>
          <w:szCs w:val="28"/>
        </w:rPr>
        <w:t>Заключение</w:t>
      </w:r>
    </w:p>
    <w:p w:rsidR="002822E6" w:rsidRDefault="002822E6" w:rsidP="00510FB6">
      <w:pPr>
        <w:jc w:val="center"/>
        <w:rPr>
          <w:b/>
          <w:sz w:val="28"/>
          <w:szCs w:val="28"/>
        </w:rPr>
      </w:pPr>
    </w:p>
    <w:p w:rsidR="002822E6" w:rsidRDefault="002822E6" w:rsidP="008F773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Труд – это вклад в процесс производства, осуществляемый людьми в форме непосредственного расходования умственных и физических усилий. </w:t>
      </w:r>
    </w:p>
    <w:p w:rsidR="002822E6" w:rsidRDefault="002822E6" w:rsidP="00116C4A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Совокупность умственных и физических способностей человека, его способность к труду называется рабочей силой.</w:t>
      </w:r>
      <w:r w:rsidR="00116C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условиях рыночных отношений «способность к труду» делает рабочую силу товаром. </w:t>
      </w:r>
    </w:p>
    <w:p w:rsidR="002822E6" w:rsidRDefault="002822E6" w:rsidP="002822E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обеспечении эффективности исследований и разработок важное значение имеет структура кадров предприятия.</w:t>
      </w:r>
    </w:p>
    <w:p w:rsidR="002822E6" w:rsidRDefault="002822E6" w:rsidP="002822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Персонал предприятия (кадры, трудовой коллектив) – это совокупность работников, входящих в его списочный состав.</w:t>
      </w:r>
    </w:p>
    <w:p w:rsidR="00DD2E70" w:rsidRPr="00C6769F" w:rsidRDefault="00C6769F" w:rsidP="00C6769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Начиная с 200</w:t>
      </w:r>
      <w:r w:rsidRPr="00096D13">
        <w:rPr>
          <w:sz w:val="28"/>
          <w:szCs w:val="28"/>
        </w:rPr>
        <w:t xml:space="preserve">0 г. </w:t>
      </w:r>
      <w:r>
        <w:rPr>
          <w:sz w:val="28"/>
          <w:szCs w:val="28"/>
        </w:rPr>
        <w:t xml:space="preserve">сохраняется общая тенденция сокращения численности персонала, занятого исследованиями и разработками. </w:t>
      </w:r>
      <w:r w:rsidR="008F7734">
        <w:rPr>
          <w:sz w:val="28"/>
          <w:szCs w:val="28"/>
        </w:rPr>
        <w:t xml:space="preserve">В 2000 году </w:t>
      </w:r>
      <w:r>
        <w:rPr>
          <w:sz w:val="28"/>
          <w:szCs w:val="28"/>
        </w:rPr>
        <w:t xml:space="preserve">его </w:t>
      </w:r>
      <w:r w:rsidR="008F7734">
        <w:rPr>
          <w:sz w:val="28"/>
          <w:szCs w:val="28"/>
        </w:rPr>
        <w:t>численность составила 887,7 тыс. чел., что на 80,6 тыс. чел. больше</w:t>
      </w:r>
      <w:r w:rsidR="00DD2E70">
        <w:rPr>
          <w:sz w:val="28"/>
          <w:szCs w:val="28"/>
        </w:rPr>
        <w:t xml:space="preserve"> чем в 2006 г.</w:t>
      </w:r>
      <w:r w:rsidR="00DD2E70" w:rsidRPr="00DD2E70">
        <w:rPr>
          <w:sz w:val="28"/>
          <w:szCs w:val="28"/>
        </w:rPr>
        <w:t xml:space="preserve"> </w:t>
      </w:r>
      <w:r w:rsidR="00DD2E70">
        <w:rPr>
          <w:sz w:val="28"/>
          <w:szCs w:val="28"/>
        </w:rPr>
        <w:t xml:space="preserve">В среднем ежегодно численность персонала  составляла 851,7 тыс. чел., ежегодный прирост составлял в абсолютных цифрах </w:t>
      </w:r>
      <w:r w:rsidR="00DD2E70" w:rsidRPr="00255E66">
        <w:rPr>
          <w:rFonts w:cs="Arial CYR"/>
          <w:bCs/>
          <w:sz w:val="28"/>
          <w:szCs w:val="20"/>
        </w:rPr>
        <w:t>-11,5</w:t>
      </w:r>
      <w:r w:rsidR="00DD2E70">
        <w:rPr>
          <w:rFonts w:cs="Arial CYR"/>
          <w:bCs/>
          <w:sz w:val="28"/>
          <w:szCs w:val="20"/>
        </w:rPr>
        <w:t xml:space="preserve"> тыс. чел., средний темп роста </w:t>
      </w:r>
      <w:r w:rsidR="00DD2E70" w:rsidRPr="00255E66">
        <w:rPr>
          <w:rFonts w:cs="Arial CYR"/>
          <w:sz w:val="28"/>
          <w:szCs w:val="20"/>
        </w:rPr>
        <w:t>98</w:t>
      </w:r>
      <w:r w:rsidR="00DD2E70">
        <w:rPr>
          <w:rFonts w:cs="Arial CYR"/>
          <w:sz w:val="28"/>
          <w:szCs w:val="20"/>
        </w:rPr>
        <w:t xml:space="preserve">%, в 2006 году численность персонала составляла 807,1 тыс. чел., темп роста составил </w:t>
      </w:r>
      <w:r w:rsidR="00DD2E70" w:rsidRPr="00502665">
        <w:rPr>
          <w:rFonts w:cs="Arial CYR"/>
          <w:sz w:val="28"/>
          <w:szCs w:val="20"/>
        </w:rPr>
        <w:t>99%</w:t>
      </w:r>
      <w:r w:rsidR="00DD2E70">
        <w:rPr>
          <w:rFonts w:cs="Arial CYR"/>
          <w:sz w:val="28"/>
          <w:szCs w:val="20"/>
        </w:rPr>
        <w:t xml:space="preserve"> , по отношению к 2005 году </w:t>
      </w:r>
      <w:r w:rsidR="00DD2E70" w:rsidRPr="00502665">
        <w:rPr>
          <w:rFonts w:cs="Arial CYR"/>
          <w:sz w:val="28"/>
          <w:szCs w:val="20"/>
        </w:rPr>
        <w:t xml:space="preserve">прирост </w:t>
      </w:r>
      <w:r w:rsidR="00DD2E70">
        <w:rPr>
          <w:rFonts w:cs="Arial CYR"/>
          <w:sz w:val="28"/>
          <w:szCs w:val="20"/>
        </w:rPr>
        <w:t>-0,75%, абсолютный прирост</w:t>
      </w:r>
      <w:r w:rsidR="00DD2E70" w:rsidRPr="00502665">
        <w:rPr>
          <w:rFonts w:ascii="Arial CYR" w:hAnsi="Arial CYR" w:cs="Arial CYR"/>
          <w:sz w:val="20"/>
          <w:szCs w:val="20"/>
        </w:rPr>
        <w:t xml:space="preserve"> </w:t>
      </w:r>
      <w:r w:rsidR="00DD2E70">
        <w:rPr>
          <w:rFonts w:ascii="Arial CYR" w:hAnsi="Arial CYR" w:cs="Arial CYR"/>
          <w:sz w:val="20"/>
          <w:szCs w:val="20"/>
        </w:rPr>
        <w:t xml:space="preserve"> </w:t>
      </w:r>
      <w:r w:rsidR="00DD2E70" w:rsidRPr="00502665">
        <w:rPr>
          <w:rFonts w:cs="Arial CYR"/>
          <w:sz w:val="28"/>
          <w:szCs w:val="20"/>
        </w:rPr>
        <w:t>-6,1</w:t>
      </w:r>
      <w:r w:rsidR="00DD2E70">
        <w:rPr>
          <w:rFonts w:cs="Arial CYR"/>
          <w:sz w:val="28"/>
          <w:szCs w:val="20"/>
        </w:rPr>
        <w:t xml:space="preserve">  тыс. чел., абсолютное содержание 1% прироста составляет </w:t>
      </w:r>
      <w:r w:rsidR="00DD2E70" w:rsidRPr="00502665">
        <w:rPr>
          <w:rFonts w:cs="Arial CYR"/>
          <w:sz w:val="28"/>
          <w:szCs w:val="20"/>
        </w:rPr>
        <w:t>8,071</w:t>
      </w:r>
      <w:r w:rsidR="00DD2E70">
        <w:rPr>
          <w:rFonts w:cs="Arial CYR"/>
          <w:sz w:val="28"/>
          <w:szCs w:val="20"/>
        </w:rPr>
        <w:t xml:space="preserve"> тыс. человек.</w:t>
      </w:r>
    </w:p>
    <w:p w:rsidR="00897931" w:rsidRDefault="002B097B" w:rsidP="002B097B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Также п</w:t>
      </w:r>
      <w:r w:rsidR="00897931">
        <w:rPr>
          <w:rFonts w:cs="Arial CYR"/>
          <w:sz w:val="28"/>
          <w:szCs w:val="20"/>
        </w:rPr>
        <w:t xml:space="preserve">роведенный анализ показал, что возраст персонала в области научных исследований и разработок изменяется от лиц до 29 лет и лиц до 70 лет и старше, средний возраст сотрудников </w:t>
      </w:r>
      <w:r>
        <w:rPr>
          <w:rFonts w:cs="Arial CYR"/>
          <w:sz w:val="28"/>
          <w:szCs w:val="20"/>
        </w:rPr>
        <w:t xml:space="preserve"> в 2000 г. - </w:t>
      </w:r>
      <w:r w:rsidR="00897931">
        <w:rPr>
          <w:rFonts w:cs="Arial CYR"/>
          <w:sz w:val="28"/>
          <w:szCs w:val="20"/>
        </w:rPr>
        <w:t>47 лет, наиболее встречаемый возраст от 50-59 лет или 50 лет, наименее встречаемый – от 70 лет и старше, возраст 43 года находится в середине исходной совокупности.</w:t>
      </w:r>
    </w:p>
    <w:p w:rsidR="000558B3" w:rsidRDefault="002B097B" w:rsidP="000558B3">
      <w:pPr>
        <w:spacing w:line="360" w:lineRule="auto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ab/>
        <w:t>Р</w:t>
      </w:r>
      <w:r w:rsidR="000558B3">
        <w:rPr>
          <w:rFonts w:cs="Arial CYR"/>
          <w:sz w:val="28"/>
          <w:szCs w:val="20"/>
        </w:rPr>
        <w:t>ассчитанные показатели вариации позволили нам установить: в возрасте персонала, занятого исследованиями и разработками, наблюдается большой размах в вариации максимального и минимального возраста, а именно этот показатель составил 41 год, отклонение среднего возраста в каждом интервале совокупности от среднего возраста составил 13 лет, а отклонение среднего возраста от его минимальной и максимальной величины не превышает 27</w:t>
      </w:r>
      <w:r>
        <w:rPr>
          <w:rFonts w:cs="Arial CYR"/>
          <w:sz w:val="28"/>
          <w:szCs w:val="20"/>
        </w:rPr>
        <w:t xml:space="preserve"> </w:t>
      </w:r>
      <w:r w:rsidR="000558B3">
        <w:rPr>
          <w:rFonts w:cs="Arial CYR"/>
          <w:sz w:val="28"/>
          <w:szCs w:val="20"/>
        </w:rPr>
        <w:t>%, что указывает на однородность исходной совокупности.</w:t>
      </w:r>
    </w:p>
    <w:p w:rsidR="000558B3" w:rsidRDefault="002B097B" w:rsidP="002B097B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В 2006 году</w:t>
      </w:r>
      <w:r w:rsidR="000558B3">
        <w:rPr>
          <w:rFonts w:cs="Arial CYR"/>
          <w:sz w:val="28"/>
          <w:szCs w:val="20"/>
        </w:rPr>
        <w:t xml:space="preserve"> наиболее встречаемый возраст от 40-49 лет или 43</w:t>
      </w:r>
      <w:r w:rsidR="00DD2E70">
        <w:rPr>
          <w:rFonts w:cs="Arial CYR"/>
          <w:sz w:val="28"/>
          <w:szCs w:val="20"/>
        </w:rPr>
        <w:t xml:space="preserve"> </w:t>
      </w:r>
      <w:r w:rsidR="000558B3">
        <w:rPr>
          <w:rFonts w:cs="Arial CYR"/>
          <w:sz w:val="28"/>
          <w:szCs w:val="20"/>
        </w:rPr>
        <w:t>года, наименее встречаемый – от 70 лет и старше, возраст 40 лет находится в середин</w:t>
      </w:r>
      <w:r>
        <w:rPr>
          <w:rFonts w:cs="Arial CYR"/>
          <w:sz w:val="28"/>
          <w:szCs w:val="20"/>
        </w:rPr>
        <w:t xml:space="preserve">е исходной совокупности. </w:t>
      </w:r>
    </w:p>
    <w:p w:rsidR="000558B3" w:rsidRDefault="002B097B" w:rsidP="000558B3">
      <w:pPr>
        <w:spacing w:line="360" w:lineRule="auto"/>
        <w:ind w:firstLine="708"/>
        <w:jc w:val="both"/>
        <w:rPr>
          <w:rFonts w:cs="Arial CYR"/>
          <w:sz w:val="28"/>
          <w:szCs w:val="20"/>
        </w:rPr>
      </w:pPr>
      <w:r>
        <w:rPr>
          <w:rFonts w:cs="Arial CYR"/>
          <w:sz w:val="28"/>
          <w:szCs w:val="20"/>
        </w:rPr>
        <w:t>Р</w:t>
      </w:r>
      <w:r w:rsidR="000558B3">
        <w:rPr>
          <w:rFonts w:cs="Arial CYR"/>
          <w:sz w:val="28"/>
          <w:szCs w:val="20"/>
        </w:rPr>
        <w:t xml:space="preserve">ассчитанные показатели вариации позволили нам установить: в возрасте персонала, занятого исследованиями и разработками, наблюдается большой размах в вариации максимального и минимального возраста, а именно этот показатель составил </w:t>
      </w:r>
      <w:r>
        <w:rPr>
          <w:rFonts w:cs="Arial CYR"/>
          <w:sz w:val="28"/>
          <w:szCs w:val="20"/>
        </w:rPr>
        <w:t xml:space="preserve">также </w:t>
      </w:r>
      <w:r w:rsidR="000558B3">
        <w:rPr>
          <w:rFonts w:cs="Arial CYR"/>
          <w:sz w:val="28"/>
          <w:szCs w:val="20"/>
        </w:rPr>
        <w:t>41 год, отклонение среднего возраста в каждом интервале совокупности от среднего возраста составил 14 лет, а отклонение среднего возраста от его минимальной и максимальной величины не превышает 31</w:t>
      </w:r>
      <w:r>
        <w:rPr>
          <w:rFonts w:cs="Arial CYR"/>
          <w:sz w:val="28"/>
          <w:szCs w:val="20"/>
        </w:rPr>
        <w:t xml:space="preserve"> </w:t>
      </w:r>
      <w:r w:rsidR="000558B3">
        <w:rPr>
          <w:rFonts w:cs="Arial CYR"/>
          <w:sz w:val="28"/>
          <w:szCs w:val="20"/>
        </w:rPr>
        <w:t>%, что указывает на однородность исходной совокупности.</w:t>
      </w:r>
    </w:p>
    <w:p w:rsidR="00F879EF" w:rsidRDefault="00F879EF" w:rsidP="00F879EF">
      <w:pPr>
        <w:spacing w:line="360" w:lineRule="auto"/>
        <w:ind w:firstLine="708"/>
        <w:jc w:val="both"/>
        <w:rPr>
          <w:rFonts w:cs="Arial CYR"/>
          <w:sz w:val="28"/>
          <w:szCs w:val="28"/>
        </w:rPr>
      </w:pPr>
      <w:r>
        <w:rPr>
          <w:rFonts w:cs="Arial CYR"/>
          <w:sz w:val="28"/>
          <w:szCs w:val="20"/>
        </w:rPr>
        <w:t>В курсовой работе содержится прогноз изменения численности персонала, занятого исследованиями и разработками, до 2010 года (</w:t>
      </w:r>
      <w:r w:rsidRPr="00F879EF">
        <w:rPr>
          <w:sz w:val="28"/>
          <w:szCs w:val="28"/>
        </w:rPr>
        <w:t>747,20</w:t>
      </w:r>
      <w:r w:rsidR="008540A5">
        <w:rPr>
          <w:sz w:val="28"/>
          <w:szCs w:val="28"/>
        </w:rPr>
        <w:t xml:space="preserve"> тыс. чел.</w:t>
      </w:r>
      <w:r w:rsidRPr="00F879EF">
        <w:rPr>
          <w:sz w:val="28"/>
          <w:szCs w:val="28"/>
        </w:rPr>
        <w:t>)</w:t>
      </w:r>
      <w:r w:rsidRPr="00F879EF">
        <w:rPr>
          <w:rFonts w:cs="Arial CYR"/>
          <w:sz w:val="28"/>
          <w:szCs w:val="28"/>
        </w:rPr>
        <w:t>.</w:t>
      </w:r>
    </w:p>
    <w:p w:rsidR="00116C4A" w:rsidRPr="00116C4A" w:rsidRDefault="00F879EF" w:rsidP="00116C4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rFonts w:cs="Arial CYR"/>
          <w:sz w:val="28"/>
          <w:szCs w:val="28"/>
        </w:rPr>
        <w:t>Полученные результаты позволяют оценить изменение численности персонала, занятого исследованиями и разработками.</w:t>
      </w:r>
      <w:r w:rsidR="00116C4A">
        <w:rPr>
          <w:rFonts w:cs="Arial CYR"/>
          <w:sz w:val="28"/>
          <w:szCs w:val="28"/>
        </w:rPr>
        <w:t xml:space="preserve"> Хотя и наблюдается стабильное снижение численности персонала, занятого исследованиями и разработками,</w:t>
      </w:r>
      <w:r w:rsidR="00116C4A">
        <w:rPr>
          <w:b/>
          <w:sz w:val="28"/>
          <w:szCs w:val="28"/>
        </w:rPr>
        <w:t xml:space="preserve"> </w:t>
      </w:r>
      <w:r w:rsidR="00116C4A">
        <w:rPr>
          <w:sz w:val="28"/>
          <w:szCs w:val="28"/>
        </w:rPr>
        <w:t>начиная с 2000 г. наблюдается достаточно активный приток в науку молодых исследователей в возрасте до 29 лет: их доля возросла с 10,6% в 2000г. до 17% в 2006г.</w:t>
      </w:r>
      <w:r w:rsidR="00116C4A" w:rsidRPr="00116C4A">
        <w:rPr>
          <w:sz w:val="28"/>
          <w:szCs w:val="28"/>
        </w:rPr>
        <w:t xml:space="preserve"> </w:t>
      </w:r>
      <w:r w:rsidR="00116C4A">
        <w:rPr>
          <w:sz w:val="28"/>
          <w:szCs w:val="28"/>
        </w:rPr>
        <w:t>Очевидно, что проблема заключается не в молодежи, а в политике в области науки и инноваций.</w:t>
      </w:r>
    </w:p>
    <w:p w:rsidR="00510FB6" w:rsidRDefault="00510FB6" w:rsidP="00F879EF">
      <w:pPr>
        <w:spacing w:line="360" w:lineRule="auto"/>
        <w:jc w:val="both"/>
        <w:rPr>
          <w:b/>
          <w:sz w:val="28"/>
          <w:szCs w:val="28"/>
        </w:rPr>
      </w:pPr>
    </w:p>
    <w:p w:rsidR="00D22C1D" w:rsidRPr="00D22C1D" w:rsidRDefault="00D22C1D" w:rsidP="00D22C1D">
      <w:pPr>
        <w:ind w:left="2832" w:firstLine="708"/>
        <w:jc w:val="both"/>
        <w:rPr>
          <w:b/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FA75F6" w:rsidRDefault="00FA75F6" w:rsidP="00D6046D">
      <w:pPr>
        <w:ind w:firstLine="708"/>
        <w:rPr>
          <w:sz w:val="28"/>
          <w:szCs w:val="28"/>
        </w:rPr>
      </w:pPr>
    </w:p>
    <w:p w:rsidR="00D22C1D" w:rsidRDefault="00D22C1D" w:rsidP="00D6046D">
      <w:pPr>
        <w:ind w:firstLine="708"/>
        <w:rPr>
          <w:sz w:val="28"/>
          <w:szCs w:val="28"/>
        </w:rPr>
      </w:pPr>
    </w:p>
    <w:p w:rsidR="00D22C1D" w:rsidRDefault="00D22C1D" w:rsidP="00D6046D">
      <w:pPr>
        <w:ind w:firstLine="708"/>
        <w:rPr>
          <w:sz w:val="28"/>
          <w:szCs w:val="28"/>
        </w:rPr>
      </w:pPr>
    </w:p>
    <w:p w:rsidR="00D22C1D" w:rsidRDefault="00D22C1D" w:rsidP="00D6046D">
      <w:pPr>
        <w:ind w:firstLine="708"/>
        <w:rPr>
          <w:sz w:val="28"/>
          <w:szCs w:val="28"/>
        </w:rPr>
      </w:pPr>
    </w:p>
    <w:p w:rsidR="00D22C1D" w:rsidRDefault="00D22C1D" w:rsidP="00D6046D">
      <w:pPr>
        <w:ind w:firstLine="708"/>
        <w:rPr>
          <w:sz w:val="28"/>
          <w:szCs w:val="28"/>
        </w:rPr>
      </w:pPr>
    </w:p>
    <w:p w:rsidR="00D22C1D" w:rsidRDefault="00D22C1D" w:rsidP="00116C4A">
      <w:pPr>
        <w:jc w:val="center"/>
        <w:rPr>
          <w:b/>
          <w:sz w:val="28"/>
          <w:szCs w:val="28"/>
        </w:rPr>
      </w:pPr>
      <w:r w:rsidRPr="00D22C1D">
        <w:rPr>
          <w:b/>
          <w:sz w:val="28"/>
          <w:szCs w:val="28"/>
        </w:rPr>
        <w:t>Список использованной литературы</w:t>
      </w:r>
    </w:p>
    <w:p w:rsidR="0086060F" w:rsidRDefault="0086060F" w:rsidP="0086060F">
      <w:pPr>
        <w:jc w:val="center"/>
        <w:rPr>
          <w:b/>
          <w:sz w:val="28"/>
          <w:szCs w:val="28"/>
        </w:rPr>
      </w:pPr>
    </w:p>
    <w:p w:rsidR="0086060F" w:rsidRDefault="0086060F" w:rsidP="00B3177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Научно-информационный журнал «Вопросы статистики» №9 2008 г.</w:t>
      </w:r>
    </w:p>
    <w:p w:rsidR="00B31775" w:rsidRDefault="00B31775" w:rsidP="00B3177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Гусаров В.М., Статистика: учебное пособие для вузов: - М.: ЮНИТИ- ДАНА.2001 г.</w:t>
      </w:r>
    </w:p>
    <w:p w:rsidR="00B31775" w:rsidRDefault="00B31775" w:rsidP="00B3177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Саклакова О.А., Кузьминов А.Н. Экономика пр</w:t>
      </w:r>
      <w:r w:rsidR="007D6472">
        <w:rPr>
          <w:sz w:val="28"/>
          <w:szCs w:val="28"/>
        </w:rPr>
        <w:t>о</w:t>
      </w:r>
      <w:r>
        <w:rPr>
          <w:sz w:val="28"/>
          <w:szCs w:val="28"/>
        </w:rPr>
        <w:t>мышленного предприятия. Учебное пособие</w:t>
      </w:r>
      <w:r w:rsidR="007D6472">
        <w:rPr>
          <w:sz w:val="28"/>
          <w:szCs w:val="28"/>
        </w:rPr>
        <w:t>. Новочеркасск 2007 г.</w:t>
      </w:r>
    </w:p>
    <w:p w:rsidR="007D6472" w:rsidRPr="0086060F" w:rsidRDefault="007D6472" w:rsidP="007D6472">
      <w:pPr>
        <w:ind w:left="360"/>
        <w:jc w:val="both"/>
        <w:rPr>
          <w:sz w:val="28"/>
          <w:szCs w:val="28"/>
        </w:rPr>
      </w:pPr>
      <w:bookmarkStart w:id="3" w:name="_GoBack"/>
      <w:bookmarkEnd w:id="3"/>
    </w:p>
    <w:sectPr w:rsidR="007D6472" w:rsidRPr="0086060F" w:rsidSect="00F358B8">
      <w:footerReference w:type="even" r:id="rId137"/>
      <w:footerReference w:type="default" r:id="rId13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085" w:rsidRDefault="00111085">
      <w:r>
        <w:separator/>
      </w:r>
    </w:p>
  </w:endnote>
  <w:endnote w:type="continuationSeparator" w:id="0">
    <w:p w:rsidR="00111085" w:rsidRDefault="00111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127" w:rsidRDefault="00474127" w:rsidP="00F358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4127" w:rsidRDefault="0047412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127" w:rsidRDefault="00474127" w:rsidP="00F358B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1085">
      <w:rPr>
        <w:rStyle w:val="a4"/>
        <w:noProof/>
      </w:rPr>
      <w:t>2</w:t>
    </w:r>
    <w:r>
      <w:rPr>
        <w:rStyle w:val="a4"/>
      </w:rPr>
      <w:fldChar w:fldCharType="end"/>
    </w:r>
  </w:p>
  <w:p w:rsidR="00474127" w:rsidRDefault="004741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085" w:rsidRDefault="00111085">
      <w:r>
        <w:separator/>
      </w:r>
    </w:p>
  </w:footnote>
  <w:footnote w:type="continuationSeparator" w:id="0">
    <w:p w:rsidR="00111085" w:rsidRDefault="00111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91D10"/>
    <w:multiLevelType w:val="hybridMultilevel"/>
    <w:tmpl w:val="075E1A5A"/>
    <w:lvl w:ilvl="0" w:tplc="663A3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EC3"/>
    <w:rsid w:val="00011AA4"/>
    <w:rsid w:val="000558B3"/>
    <w:rsid w:val="00065412"/>
    <w:rsid w:val="000806ED"/>
    <w:rsid w:val="0009085C"/>
    <w:rsid w:val="00096D13"/>
    <w:rsid w:val="000A03D2"/>
    <w:rsid w:val="000B75E0"/>
    <w:rsid w:val="000F5C0F"/>
    <w:rsid w:val="00110609"/>
    <w:rsid w:val="00111085"/>
    <w:rsid w:val="00114BD1"/>
    <w:rsid w:val="00116C4A"/>
    <w:rsid w:val="00160ADB"/>
    <w:rsid w:val="00161769"/>
    <w:rsid w:val="001631DF"/>
    <w:rsid w:val="001812E3"/>
    <w:rsid w:val="00200342"/>
    <w:rsid w:val="00200F57"/>
    <w:rsid w:val="002103BB"/>
    <w:rsid w:val="00210B01"/>
    <w:rsid w:val="00220B9C"/>
    <w:rsid w:val="00224AB7"/>
    <w:rsid w:val="0023768A"/>
    <w:rsid w:val="00237B0A"/>
    <w:rsid w:val="00255E66"/>
    <w:rsid w:val="00261280"/>
    <w:rsid w:val="002729E8"/>
    <w:rsid w:val="002822E6"/>
    <w:rsid w:val="002913DD"/>
    <w:rsid w:val="00291D33"/>
    <w:rsid w:val="002B097B"/>
    <w:rsid w:val="002E64F0"/>
    <w:rsid w:val="002F025A"/>
    <w:rsid w:val="00315EC3"/>
    <w:rsid w:val="003353C9"/>
    <w:rsid w:val="00335E84"/>
    <w:rsid w:val="0034060E"/>
    <w:rsid w:val="003514D3"/>
    <w:rsid w:val="00365E55"/>
    <w:rsid w:val="00375843"/>
    <w:rsid w:val="003A52C6"/>
    <w:rsid w:val="003B05D1"/>
    <w:rsid w:val="003B0E13"/>
    <w:rsid w:val="003B29D5"/>
    <w:rsid w:val="003C6071"/>
    <w:rsid w:val="003D3AAD"/>
    <w:rsid w:val="003D4368"/>
    <w:rsid w:val="00416D90"/>
    <w:rsid w:val="0046567C"/>
    <w:rsid w:val="00474127"/>
    <w:rsid w:val="00474710"/>
    <w:rsid w:val="00490F57"/>
    <w:rsid w:val="0049754D"/>
    <w:rsid w:val="004A13BA"/>
    <w:rsid w:val="004B4D08"/>
    <w:rsid w:val="004D30CE"/>
    <w:rsid w:val="004D57B3"/>
    <w:rsid w:val="004D7AEA"/>
    <w:rsid w:val="004F40F3"/>
    <w:rsid w:val="004F61E2"/>
    <w:rsid w:val="004F6CC5"/>
    <w:rsid w:val="00502665"/>
    <w:rsid w:val="00510FB6"/>
    <w:rsid w:val="00517FCD"/>
    <w:rsid w:val="005333F1"/>
    <w:rsid w:val="0053406A"/>
    <w:rsid w:val="00535DFE"/>
    <w:rsid w:val="00550E7D"/>
    <w:rsid w:val="00567B79"/>
    <w:rsid w:val="00577098"/>
    <w:rsid w:val="005A49A0"/>
    <w:rsid w:val="00605D5F"/>
    <w:rsid w:val="006121CA"/>
    <w:rsid w:val="006135C6"/>
    <w:rsid w:val="006248C0"/>
    <w:rsid w:val="00627E34"/>
    <w:rsid w:val="0068375D"/>
    <w:rsid w:val="0068436C"/>
    <w:rsid w:val="006A5B17"/>
    <w:rsid w:val="006C2401"/>
    <w:rsid w:val="006F52DF"/>
    <w:rsid w:val="007352FA"/>
    <w:rsid w:val="00735664"/>
    <w:rsid w:val="007550BE"/>
    <w:rsid w:val="0077463C"/>
    <w:rsid w:val="00796C17"/>
    <w:rsid w:val="007B5DB4"/>
    <w:rsid w:val="007D6472"/>
    <w:rsid w:val="007E5206"/>
    <w:rsid w:val="008022F0"/>
    <w:rsid w:val="008061DB"/>
    <w:rsid w:val="008540A5"/>
    <w:rsid w:val="0086060F"/>
    <w:rsid w:val="00861CBA"/>
    <w:rsid w:val="00887239"/>
    <w:rsid w:val="00892D30"/>
    <w:rsid w:val="00897931"/>
    <w:rsid w:val="008A078E"/>
    <w:rsid w:val="008A63A3"/>
    <w:rsid w:val="008C55DC"/>
    <w:rsid w:val="008D21E0"/>
    <w:rsid w:val="008F6D75"/>
    <w:rsid w:val="008F7734"/>
    <w:rsid w:val="00901CE3"/>
    <w:rsid w:val="00951CC6"/>
    <w:rsid w:val="009971F2"/>
    <w:rsid w:val="009D0FC3"/>
    <w:rsid w:val="009D42FB"/>
    <w:rsid w:val="009D708B"/>
    <w:rsid w:val="009E3180"/>
    <w:rsid w:val="00A040B6"/>
    <w:rsid w:val="00A05AE9"/>
    <w:rsid w:val="00A23C3F"/>
    <w:rsid w:val="00A274E7"/>
    <w:rsid w:val="00A27617"/>
    <w:rsid w:val="00A71B52"/>
    <w:rsid w:val="00A905FB"/>
    <w:rsid w:val="00AA532C"/>
    <w:rsid w:val="00AE30B6"/>
    <w:rsid w:val="00AF5B0D"/>
    <w:rsid w:val="00B04E03"/>
    <w:rsid w:val="00B12DF2"/>
    <w:rsid w:val="00B228C0"/>
    <w:rsid w:val="00B24714"/>
    <w:rsid w:val="00B263C2"/>
    <w:rsid w:val="00B31775"/>
    <w:rsid w:val="00B80EF7"/>
    <w:rsid w:val="00B85271"/>
    <w:rsid w:val="00B94D52"/>
    <w:rsid w:val="00BB3920"/>
    <w:rsid w:val="00BE1042"/>
    <w:rsid w:val="00BE7035"/>
    <w:rsid w:val="00C0497C"/>
    <w:rsid w:val="00C178D3"/>
    <w:rsid w:val="00C41B5F"/>
    <w:rsid w:val="00C6769F"/>
    <w:rsid w:val="00C67DE8"/>
    <w:rsid w:val="00C82131"/>
    <w:rsid w:val="00C854D5"/>
    <w:rsid w:val="00CD01A2"/>
    <w:rsid w:val="00CF2755"/>
    <w:rsid w:val="00D10C12"/>
    <w:rsid w:val="00D22C1D"/>
    <w:rsid w:val="00D24DF0"/>
    <w:rsid w:val="00D257BC"/>
    <w:rsid w:val="00D46E05"/>
    <w:rsid w:val="00D50036"/>
    <w:rsid w:val="00D6046D"/>
    <w:rsid w:val="00D779DF"/>
    <w:rsid w:val="00D80286"/>
    <w:rsid w:val="00D84293"/>
    <w:rsid w:val="00DB6DC2"/>
    <w:rsid w:val="00DD2E70"/>
    <w:rsid w:val="00DF725E"/>
    <w:rsid w:val="00E00A68"/>
    <w:rsid w:val="00E21C9F"/>
    <w:rsid w:val="00E2311E"/>
    <w:rsid w:val="00E6446E"/>
    <w:rsid w:val="00E65B82"/>
    <w:rsid w:val="00E6648B"/>
    <w:rsid w:val="00E71CB8"/>
    <w:rsid w:val="00EC789B"/>
    <w:rsid w:val="00ED3574"/>
    <w:rsid w:val="00ED4FB8"/>
    <w:rsid w:val="00EF60A5"/>
    <w:rsid w:val="00EF6B13"/>
    <w:rsid w:val="00F1306D"/>
    <w:rsid w:val="00F21E51"/>
    <w:rsid w:val="00F358B8"/>
    <w:rsid w:val="00F40205"/>
    <w:rsid w:val="00F40E90"/>
    <w:rsid w:val="00F6737E"/>
    <w:rsid w:val="00F879EF"/>
    <w:rsid w:val="00FA75F6"/>
    <w:rsid w:val="00FD11A0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1"/>
    <o:shapelayout v:ext="edit">
      <o:idmap v:ext="edit" data="1"/>
    </o:shapelayout>
  </w:shapeDefaults>
  <w:decimalSymbol w:val=","/>
  <w:listSeparator w:val=";"/>
  <w15:chartTrackingRefBased/>
  <w15:docId w15:val="{E6480540-6406-4A77-9F4E-3EEA227E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358B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8B8"/>
  </w:style>
  <w:style w:type="table" w:styleId="a5">
    <w:name w:val="Table Grid"/>
    <w:basedOn w:val="a1"/>
    <w:rsid w:val="008F6D75"/>
    <w:pPr>
      <w:jc w:val="center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table" w:styleId="1">
    <w:name w:val="Table Grid 1"/>
    <w:basedOn w:val="a1"/>
    <w:rsid w:val="008F6D7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0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emf"/><Relationship Id="rId84" Type="http://schemas.openxmlformats.org/officeDocument/2006/relationships/image" Target="media/image39.wmf"/><Relationship Id="rId89" Type="http://schemas.openxmlformats.org/officeDocument/2006/relationships/image" Target="media/image41.wmf"/><Relationship Id="rId112" Type="http://schemas.openxmlformats.org/officeDocument/2006/relationships/image" Target="media/image52.emf"/><Relationship Id="rId133" Type="http://schemas.openxmlformats.org/officeDocument/2006/relationships/oleObject" Target="embeddings/oleObject62.bin"/><Relationship Id="rId138" Type="http://schemas.openxmlformats.org/officeDocument/2006/relationships/footer" Target="footer2.xml"/><Relationship Id="rId16" Type="http://schemas.openxmlformats.org/officeDocument/2006/relationships/image" Target="media/image5.wmf"/><Relationship Id="rId107" Type="http://schemas.openxmlformats.org/officeDocument/2006/relationships/oleObject" Target="embeddings/oleObject44.bin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emf"/><Relationship Id="rId79" Type="http://schemas.openxmlformats.org/officeDocument/2006/relationships/oleObject" Target="embeddings/oleObject31.bin"/><Relationship Id="rId102" Type="http://schemas.openxmlformats.org/officeDocument/2006/relationships/image" Target="media/image47.wmf"/><Relationship Id="rId123" Type="http://schemas.openxmlformats.org/officeDocument/2006/relationships/oleObject" Target="embeddings/_____Microsoft_Excel_97-200310.xls"/><Relationship Id="rId128" Type="http://schemas.openxmlformats.org/officeDocument/2006/relationships/image" Target="media/image54.emf"/><Relationship Id="rId5" Type="http://schemas.openxmlformats.org/officeDocument/2006/relationships/footnotes" Target="footnotes.xml"/><Relationship Id="rId90" Type="http://schemas.openxmlformats.org/officeDocument/2006/relationships/oleObject" Target="embeddings/oleObject37.bin"/><Relationship Id="rId95" Type="http://schemas.openxmlformats.org/officeDocument/2006/relationships/image" Target="media/image4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emf"/><Relationship Id="rId69" Type="http://schemas.openxmlformats.org/officeDocument/2006/relationships/oleObject" Target="embeddings/_____Microsoft_Excel_97-20033.xls"/><Relationship Id="rId113" Type="http://schemas.openxmlformats.org/officeDocument/2006/relationships/oleObject" Target="embeddings/_____Microsoft_Excel_97-20039.xls"/><Relationship Id="rId118" Type="http://schemas.openxmlformats.org/officeDocument/2006/relationships/oleObject" Target="embeddings/oleObject51.bin"/><Relationship Id="rId134" Type="http://schemas.openxmlformats.org/officeDocument/2006/relationships/oleObject" Target="embeddings/oleObject63.bin"/><Relationship Id="rId13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emf"/><Relationship Id="rId80" Type="http://schemas.openxmlformats.org/officeDocument/2006/relationships/image" Target="media/image37.wmf"/><Relationship Id="rId85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54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_____Microsoft_Excel_97-20032.xls"/><Relationship Id="rId103" Type="http://schemas.openxmlformats.org/officeDocument/2006/relationships/oleObject" Target="embeddings/oleObject42.bin"/><Relationship Id="rId108" Type="http://schemas.openxmlformats.org/officeDocument/2006/relationships/image" Target="media/image50.wmf"/><Relationship Id="rId116" Type="http://schemas.openxmlformats.org/officeDocument/2006/relationships/oleObject" Target="embeddings/oleObject49.bin"/><Relationship Id="rId124" Type="http://schemas.openxmlformats.org/officeDocument/2006/relationships/oleObject" Target="embeddings/oleObject55.bin"/><Relationship Id="rId129" Type="http://schemas.openxmlformats.org/officeDocument/2006/relationships/oleObject" Target="embeddings/_____Microsoft_Excel_97-200311.xls"/><Relationship Id="rId137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emf"/><Relationship Id="rId75" Type="http://schemas.openxmlformats.org/officeDocument/2006/relationships/oleObject" Target="embeddings/_____Microsoft_Excel_97-20036.xls"/><Relationship Id="rId83" Type="http://schemas.openxmlformats.org/officeDocument/2006/relationships/oleObject" Target="embeddings/oleObject33.bin"/><Relationship Id="rId88" Type="http://schemas.openxmlformats.org/officeDocument/2006/relationships/oleObject" Target="embeddings/oleObject36.bin"/><Relationship Id="rId91" Type="http://schemas.openxmlformats.org/officeDocument/2006/relationships/image" Target="media/image42.emf"/><Relationship Id="rId96" Type="http://schemas.openxmlformats.org/officeDocument/2006/relationships/oleObject" Target="embeddings/oleObject39.bin"/><Relationship Id="rId111" Type="http://schemas.openxmlformats.org/officeDocument/2006/relationships/oleObject" Target="embeddings/oleObject46.bin"/><Relationship Id="rId132" Type="http://schemas.openxmlformats.org/officeDocument/2006/relationships/oleObject" Target="embeddings/oleObject61.bin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oleObject" Target="embeddings/oleObject47.bin"/><Relationship Id="rId119" Type="http://schemas.openxmlformats.org/officeDocument/2006/relationships/oleObject" Target="embeddings/oleObject52.bin"/><Relationship Id="rId127" Type="http://schemas.openxmlformats.org/officeDocument/2006/relationships/oleObject" Target="embeddings/oleObject5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_____Microsoft_Excel_97-20031.xls"/><Relationship Id="rId73" Type="http://schemas.openxmlformats.org/officeDocument/2006/relationships/oleObject" Target="embeddings/_____Microsoft_Excel_97-20035.xls"/><Relationship Id="rId78" Type="http://schemas.openxmlformats.org/officeDocument/2006/relationships/image" Target="media/image36.wmf"/><Relationship Id="rId81" Type="http://schemas.openxmlformats.org/officeDocument/2006/relationships/oleObject" Target="embeddings/oleObject32.bin"/><Relationship Id="rId86" Type="http://schemas.openxmlformats.org/officeDocument/2006/relationships/image" Target="media/image40.wmf"/><Relationship Id="rId94" Type="http://schemas.openxmlformats.org/officeDocument/2006/relationships/oleObject" Target="embeddings/oleObject38.bin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_____Microsoft_Excel_97-20038.xls"/><Relationship Id="rId122" Type="http://schemas.openxmlformats.org/officeDocument/2006/relationships/image" Target="media/image53.emf"/><Relationship Id="rId130" Type="http://schemas.openxmlformats.org/officeDocument/2006/relationships/oleObject" Target="embeddings/oleObject59.bin"/><Relationship Id="rId135" Type="http://schemas.openxmlformats.org/officeDocument/2006/relationships/image" Target="media/image55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45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0.bin"/><Relationship Id="rId104" Type="http://schemas.openxmlformats.org/officeDocument/2006/relationships/image" Target="media/image48.wmf"/><Relationship Id="rId120" Type="http://schemas.openxmlformats.org/officeDocument/2006/relationships/oleObject" Target="embeddings/oleObject53.bin"/><Relationship Id="rId125" Type="http://schemas.openxmlformats.org/officeDocument/2006/relationships/oleObject" Target="embeddings/oleObject56.bin"/><Relationship Id="rId7" Type="http://schemas.openxmlformats.org/officeDocument/2006/relationships/image" Target="media/image1.wmf"/><Relationship Id="rId71" Type="http://schemas.openxmlformats.org/officeDocument/2006/relationships/oleObject" Target="embeddings/_____Microsoft_Excel_97-20034.xls"/><Relationship Id="rId92" Type="http://schemas.openxmlformats.org/officeDocument/2006/relationships/oleObject" Target="embeddings/_____Microsoft_Excel_97-20037.xls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emf"/><Relationship Id="rId87" Type="http://schemas.openxmlformats.org/officeDocument/2006/relationships/oleObject" Target="embeddings/oleObject35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48.bin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_____Microsoft_Excel_97-200312.xls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0.bin"/><Relationship Id="rId100" Type="http://schemas.openxmlformats.org/officeDocument/2006/relationships/image" Target="media/image46.emf"/><Relationship Id="rId105" Type="http://schemas.openxmlformats.org/officeDocument/2006/relationships/oleObject" Target="embeddings/oleObject43.bin"/><Relationship Id="rId126" Type="http://schemas.openxmlformats.org/officeDocument/2006/relationships/oleObject" Target="embeddings/oleObject5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5817</Words>
  <Characters>33163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Домашний</Company>
  <LinksUpToDate>false</LinksUpToDate>
  <CharactersWithSpaces>38903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Евген</dc:creator>
  <cp:keywords/>
  <cp:lastModifiedBy>admin</cp:lastModifiedBy>
  <cp:revision>2</cp:revision>
  <dcterms:created xsi:type="dcterms:W3CDTF">2014-05-06T22:43:00Z</dcterms:created>
  <dcterms:modified xsi:type="dcterms:W3CDTF">2014-05-06T22:43:00Z</dcterms:modified>
</cp:coreProperties>
</file>