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B99" w:rsidRDefault="007B6B99" w:rsidP="009F3433">
      <w:pPr>
        <w:jc w:val="center"/>
        <w:rPr>
          <w:b/>
          <w:sz w:val="28"/>
          <w:szCs w:val="28"/>
        </w:rPr>
      </w:pPr>
      <w:bookmarkStart w:id="0" w:name="_Toc244446869"/>
      <w:bookmarkStart w:id="1" w:name="_Toc244448587"/>
    </w:p>
    <w:p w:rsidR="007E60F8" w:rsidRPr="009F3433" w:rsidRDefault="00B63311" w:rsidP="009F3433">
      <w:pPr>
        <w:jc w:val="center"/>
        <w:rPr>
          <w:b/>
          <w:sz w:val="28"/>
          <w:szCs w:val="28"/>
        </w:rPr>
      </w:pPr>
      <w:r w:rsidRPr="009F3433">
        <w:rPr>
          <w:b/>
          <w:sz w:val="28"/>
          <w:szCs w:val="28"/>
        </w:rPr>
        <w:t>СОДЕРЖ</w:t>
      </w:r>
      <w:r w:rsidR="009F3433" w:rsidRPr="009F3433">
        <w:rPr>
          <w:b/>
          <w:sz w:val="28"/>
          <w:szCs w:val="28"/>
        </w:rPr>
        <w:t>А</w:t>
      </w:r>
      <w:r w:rsidRPr="009F3433">
        <w:rPr>
          <w:b/>
          <w:sz w:val="28"/>
          <w:szCs w:val="28"/>
        </w:rPr>
        <w:t>НИЕ</w:t>
      </w:r>
      <w:bookmarkEnd w:id="0"/>
      <w:bookmarkEnd w:id="1"/>
    </w:p>
    <w:p w:rsidR="00495888" w:rsidRPr="00495888" w:rsidRDefault="00495888" w:rsidP="00495888"/>
    <w:p w:rsidR="009F3433" w:rsidRDefault="00495888">
      <w:pPr>
        <w:pStyle w:val="70"/>
        <w:rPr>
          <w:noProof/>
        </w:rPr>
      </w:pPr>
      <w:r>
        <w:fldChar w:fldCharType="begin"/>
      </w:r>
      <w:r>
        <w:instrText xml:space="preserve"> TOC \o "1-7" \h \z \u </w:instrText>
      </w:r>
      <w:r>
        <w:fldChar w:fldCharType="separate"/>
      </w:r>
      <w:hyperlink w:anchor="_Toc282608687" w:history="1">
        <w:r w:rsidR="009F3433" w:rsidRPr="009E7962">
          <w:rPr>
            <w:rStyle w:val="a4"/>
            <w:bCs/>
            <w:noProof/>
          </w:rPr>
          <w:t>ВВЕДЕНИЕ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_Toc282608687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2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88" w:history="1">
        <w:r w:rsidR="009F3433" w:rsidRPr="009E7962">
          <w:rPr>
            <w:rStyle w:val="a4"/>
            <w:bCs/>
            <w:noProof/>
          </w:rPr>
          <w:t>1. УПРАВЛЕНИЕ ГОРНОПРОМЫШЛЕННЫМИ ОТХОДАМИ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_Toc282608688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4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89" w:history="1">
        <w:r w:rsidR="009F3433" w:rsidRPr="009E7962">
          <w:rPr>
            <w:rStyle w:val="a4"/>
            <w:bCs/>
            <w:noProof/>
          </w:rPr>
          <w:t>2. УПРАВЛЕНИЕ  УРОВНЕМ  РИСКА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_Toc282608689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6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0" w:history="1">
        <w:r w:rsidR="009F3433" w:rsidRPr="009E7962">
          <w:rPr>
            <w:rStyle w:val="a4"/>
            <w:bCs/>
            <w:noProof/>
          </w:rPr>
          <w:t>3. ИНСТИТУЦИОНАЛЬНЫЕ ОСНОВЫ УПРАВЛЕНИЯ  ЭКОЛОГО-ЭКОНОМИЧЕСКИМИ СИСТЕМАМИ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_Toc282608690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9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1" w:history="1">
        <w:r w:rsidR="009F3433" w:rsidRPr="009E7962">
          <w:rPr>
            <w:rStyle w:val="a4"/>
            <w:bCs/>
            <w:noProof/>
          </w:rPr>
          <w:t>4. МЕРОПРИЯТИЯ ОБЕСПЕЧЕНИЯ ОХРАНЫ ОКРУЖАЮЩЕЙ СРЕДЫ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_Toc282608691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14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2" w:history="1">
        <w:r w:rsidR="009F3433" w:rsidRPr="009E7962">
          <w:rPr>
            <w:rStyle w:val="a4"/>
            <w:bCs/>
            <w:noProof/>
            <w:snapToGrid w:val="0"/>
          </w:rPr>
          <w:t>5. ЭКОЛОГО - ЭКОНОМИЧЕСКИЕ МЕХАНИЗМЫ УПРАВЛЕНИЯ НА УГОЛЬНОМ ПРЕДПРИЯТИИ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_Toc282608692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15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3" w:history="1">
        <w:r w:rsidR="009F3433" w:rsidRPr="009E7962">
          <w:rPr>
            <w:rStyle w:val="a4"/>
            <w:bCs/>
            <w:noProof/>
          </w:rPr>
          <w:t>6. ПРЕДПРИЯТИЯ ПО ПЕРЕРАБОТКЕ ТВЕРДЫХ УГЛЕОТХОДОВ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_Toc282608693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17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4" w:history="1">
        <w:r w:rsidR="009F3433" w:rsidRPr="009E7962">
          <w:rPr>
            <w:rStyle w:val="a4"/>
            <w:bCs/>
            <w:noProof/>
          </w:rPr>
          <w:t>7.АНАЛИЗ ЭКОЛОГО-ЭКОНОМИЧЕСКОЙ СИТУАЦИИ ВОСТОЧНОГО ДОНБАССА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_Toc282608694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18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5" w:history="1">
        <w:r w:rsidR="009F3433" w:rsidRPr="009E7962">
          <w:rPr>
            <w:rStyle w:val="a4"/>
            <w:bCs/>
            <w:noProof/>
          </w:rPr>
          <w:t>7.1. АНАЛИЗ ТЕХНОГЕННЫХ НАГРУЗОК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_Toc282608695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18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6" w:history="1">
        <w:r w:rsidR="009F3433" w:rsidRPr="009E7962">
          <w:rPr>
            <w:rStyle w:val="a4"/>
            <w:bCs/>
            <w:noProof/>
          </w:rPr>
          <w:t>7.2.  АНАЛИЗ ОПРЕДЕЛЕНИЯ ПОТРЕБИТЕЛЬСКИХ СВОЙСТВ ТВЕРДЫХ ТЕХНОГЕННЫХ ОТХОДОВ УГОЛЬНЫХ ШАХТ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_Toc282608696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23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7" w:history="1">
        <w:r w:rsidR="009F3433" w:rsidRPr="009E7962">
          <w:rPr>
            <w:rStyle w:val="a4"/>
            <w:bCs/>
            <w:noProof/>
          </w:rPr>
          <w:t>8. СОВЕРШЕНСТВОВАНИЕ ЭКОНОМИЧЕСКОГО МЕХАНИЗМА УПРАВЛЕНИЯ ПРИРОДОПОЛЬЗОВАНИЕМ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_Toc282608697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24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8" w:history="1">
        <w:r w:rsidR="009F3433" w:rsidRPr="009E7962">
          <w:rPr>
            <w:rStyle w:val="a4"/>
            <w:bCs/>
            <w:noProof/>
          </w:rPr>
          <w:t>ЗАКЛЮЧЕНИЕ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_Toc282608698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28</w:t>
        </w:r>
        <w:r w:rsidR="009F3433">
          <w:rPr>
            <w:noProof/>
            <w:webHidden/>
          </w:rPr>
          <w:fldChar w:fldCharType="end"/>
        </w:r>
      </w:hyperlink>
    </w:p>
    <w:p w:rsidR="009F3433" w:rsidRDefault="002B33DB">
      <w:pPr>
        <w:pStyle w:val="70"/>
        <w:rPr>
          <w:noProof/>
        </w:rPr>
      </w:pPr>
      <w:hyperlink w:anchor="_Toc282608699" w:history="1">
        <w:r w:rsidR="009F3433" w:rsidRPr="009E7962">
          <w:rPr>
            <w:rStyle w:val="a4"/>
            <w:bCs/>
            <w:noProof/>
          </w:rPr>
          <w:t>СПИСОК ИСПОЛЬЗОВАННОЙ ЛИТЕРАТУРЫ</w:t>
        </w:r>
        <w:r w:rsidR="009F3433">
          <w:rPr>
            <w:noProof/>
            <w:webHidden/>
          </w:rPr>
          <w:tab/>
        </w:r>
        <w:r w:rsidR="009F3433">
          <w:rPr>
            <w:noProof/>
            <w:webHidden/>
          </w:rPr>
          <w:fldChar w:fldCharType="begin"/>
        </w:r>
        <w:r w:rsidR="009F3433">
          <w:rPr>
            <w:noProof/>
            <w:webHidden/>
          </w:rPr>
          <w:instrText xml:space="preserve"> PAGEREF _Toc282608699 \h </w:instrText>
        </w:r>
        <w:r w:rsidR="009F3433">
          <w:rPr>
            <w:noProof/>
            <w:webHidden/>
          </w:rPr>
        </w:r>
        <w:r w:rsidR="009F3433">
          <w:rPr>
            <w:noProof/>
            <w:webHidden/>
          </w:rPr>
          <w:fldChar w:fldCharType="separate"/>
        </w:r>
        <w:r w:rsidR="009F3433">
          <w:rPr>
            <w:noProof/>
            <w:webHidden/>
          </w:rPr>
          <w:t>29</w:t>
        </w:r>
        <w:r w:rsidR="009F3433">
          <w:rPr>
            <w:noProof/>
            <w:webHidden/>
          </w:rPr>
          <w:fldChar w:fldCharType="end"/>
        </w:r>
      </w:hyperlink>
    </w:p>
    <w:p w:rsidR="001D21EA" w:rsidRPr="00906699" w:rsidRDefault="00495888" w:rsidP="00495888">
      <w:pPr>
        <w:pStyle w:val="7"/>
        <w:rPr>
          <w:bCs/>
        </w:rPr>
      </w:pPr>
      <w:r>
        <w:rPr>
          <w:bCs/>
        </w:rPr>
        <w:fldChar w:fldCharType="end"/>
      </w:r>
    </w:p>
    <w:p w:rsidR="00906699" w:rsidRPr="00906699" w:rsidRDefault="00906699" w:rsidP="00906699"/>
    <w:p w:rsidR="00906699" w:rsidRPr="00906699" w:rsidRDefault="00906699" w:rsidP="00906699"/>
    <w:p w:rsidR="00906699" w:rsidRPr="00906699" w:rsidRDefault="00906699" w:rsidP="00906699"/>
    <w:p w:rsidR="006E7DEB" w:rsidRPr="006E7DEB" w:rsidRDefault="006E7DEB" w:rsidP="006E7DEB"/>
    <w:p w:rsidR="00CC0720" w:rsidRPr="001D2CF2" w:rsidRDefault="00CC0720" w:rsidP="001D2CF2">
      <w:pPr>
        <w:pStyle w:val="7"/>
        <w:jc w:val="center"/>
        <w:rPr>
          <w:b/>
        </w:rPr>
      </w:pPr>
    </w:p>
    <w:p w:rsidR="003D76FA" w:rsidRPr="00495888" w:rsidRDefault="00B63311" w:rsidP="00B63311">
      <w:pPr>
        <w:pStyle w:val="7"/>
        <w:jc w:val="center"/>
        <w:rPr>
          <w:bCs/>
        </w:rPr>
      </w:pPr>
      <w:r>
        <w:rPr>
          <w:b/>
          <w:bCs/>
        </w:rPr>
        <w:br w:type="page"/>
      </w:r>
      <w:bookmarkStart w:id="2" w:name="_Toc282608687"/>
      <w:r w:rsidR="003D76FA" w:rsidRPr="00495888">
        <w:rPr>
          <w:bCs/>
        </w:rPr>
        <w:t>В</w:t>
      </w:r>
      <w:r w:rsidR="009550E1" w:rsidRPr="00495888">
        <w:rPr>
          <w:bCs/>
        </w:rPr>
        <w:t>ВЕДЕНИЕ</w:t>
      </w:r>
      <w:bookmarkEnd w:id="2"/>
    </w:p>
    <w:p w:rsidR="001D2CF2" w:rsidRPr="001D2CF2" w:rsidRDefault="001D2CF2" w:rsidP="001D2CF2"/>
    <w:p w:rsidR="00100765" w:rsidRDefault="00100765" w:rsidP="00B63311">
      <w:pPr>
        <w:spacing w:line="360" w:lineRule="auto"/>
        <w:ind w:firstLine="709"/>
      </w:pPr>
      <w:r>
        <w:t>С повышением степени самостоятельности хозяйственной деятельности регионов становится очевидной необходимость совершенствования управления региональной экономической деятельностью с учетом обеспечения экологической безопасности. Практика выявляет недостаточную эффективность существующих экономических и управленческих механизмов, призванных реально заинтересовать в решении экологических проблем менеджеров разных уровней управления в регионе, в том числе и руководителей предприятий, которые являются главными хозяйствующими субъектами, способствующими развитию экономики и одновременно являющимися источниками экологической опасности (только пятая часть всех предприятий в стране не превышает допустимые экологические нормы). Поэтому управление экономикой региона с учетом экологической безопасности должно быть направлено в первую очередь на совершенствование эколого-экономической деятельности предприятий.</w:t>
      </w:r>
    </w:p>
    <w:p w:rsidR="00B6373A" w:rsidRPr="00B6373A" w:rsidRDefault="00B6373A" w:rsidP="00B6373A">
      <w:pPr>
        <w:spacing w:line="360" w:lineRule="auto"/>
      </w:pPr>
      <w:r w:rsidRPr="00CD51A1">
        <w:t xml:space="preserve">            </w:t>
      </w:r>
      <w:r w:rsidRPr="00472934">
        <w:t>В России в 1996 году была ут</w:t>
      </w:r>
      <w:r>
        <w:t>верждена Концепция перехода Рос</w:t>
      </w:r>
      <w:r w:rsidRPr="00472934">
        <w:t xml:space="preserve">сийской Федерации к устойчивому </w:t>
      </w:r>
      <w:r>
        <w:t>развитию, в соответствии с кото</w:t>
      </w:r>
      <w:r w:rsidRPr="00472934">
        <w:t>рой одним из основных направлений перехода России к устойчивому развитию  является:  создание  экономические  механизм</w:t>
      </w:r>
      <w:r>
        <w:t>ов  регулиро</w:t>
      </w:r>
      <w:r w:rsidRPr="00472934">
        <w:t>вания природопользования и охраны окружающей среды, разработка системы стимулирования хозяйств</w:t>
      </w:r>
      <w:r>
        <w:t>енной деятельности и  установле</w:t>
      </w:r>
      <w:r w:rsidRPr="00472934">
        <w:t xml:space="preserve">ние пределов  ответственности  за  ее  экологические результаты, при которых  биосфера  воспринимается  уже  не  только  как  поставщик ресурсов, а как фундамент жизни, сохранение которого должно быть  непременным  условием  функционирования </w:t>
      </w:r>
      <w:r>
        <w:t xml:space="preserve"> социально</w:t>
      </w:r>
      <w:r w:rsidRPr="00472934">
        <w:t>-экономической системы и ее отдельных элементов.</w:t>
      </w:r>
    </w:p>
    <w:p w:rsidR="00100765" w:rsidRDefault="00100765" w:rsidP="00100765">
      <w:pPr>
        <w:spacing w:line="360" w:lineRule="auto"/>
      </w:pPr>
      <w:r w:rsidRPr="00100765">
        <w:t xml:space="preserve">              </w:t>
      </w:r>
      <w:r>
        <w:t>Формирование методических основ развития регионального экологического менеджмента, обеспечивающего эффективное функционирование экономики региона и его субъектов - предприятий в современных условиях хозяйствования, затруднено из-за недостаточного анализа экономических и управленческих проблем обеспечения экологической безопасности. Так, в процессах управления хозяйственной деятельностью из общей совокупности экономических показателей не выявляются экологические, что часто приводит к невыполнению потенциально возможных эколого-экономических мероприятий. Кроме того, на предприятиях на решение эколого-экономических проблем выделяются незначительные средства - около десятых и сотых долей процента от прибыли.</w:t>
      </w:r>
    </w:p>
    <w:p w:rsidR="003D76FA" w:rsidRDefault="00CD51A1" w:rsidP="00D57670">
      <w:pPr>
        <w:spacing w:line="360" w:lineRule="auto"/>
      </w:pPr>
      <w:r w:rsidRPr="00CD51A1">
        <w:t xml:space="preserve">          </w:t>
      </w:r>
      <w:r w:rsidR="003D76FA">
        <w:t xml:space="preserve">В горнопромышленном комплексе мира Россия занимает одну из ведущих позиций: из недр извлекается до 10% нефти, 25-30% природного газа, 6% каменного угля, 14% железной руды, 10-20% цветных и благородных металлов. </w:t>
      </w:r>
      <w:r w:rsidRPr="00CD51A1">
        <w:t xml:space="preserve"> </w:t>
      </w:r>
      <w:r w:rsidR="003D76FA">
        <w:t xml:space="preserve">Россия обладает самым большим количеством (от 10 до 30%) мировых природных ресурсов, которые сейчас и в будущем будут способствовать  развитию нашей страны. </w:t>
      </w:r>
    </w:p>
    <w:p w:rsidR="003D76FA" w:rsidRDefault="003D76FA" w:rsidP="00D57670">
      <w:pPr>
        <w:spacing w:line="360" w:lineRule="auto"/>
        <w:ind w:firstLine="709"/>
      </w:pPr>
      <w:r>
        <w:t xml:space="preserve">Однако проблеме утилизации отходов горнопромышленного комплекса как накопленных, так и образующихся в настоящее время, по нашему мнению, не уделяется должного внимания. Поэтому вопросы менеджмента в обращении с отходами горнопромышленного комплекса являются весьма актуальными. </w:t>
      </w:r>
    </w:p>
    <w:p w:rsidR="00CD51A1" w:rsidRDefault="00CD51A1" w:rsidP="00D57670">
      <w:pPr>
        <w:spacing w:line="360" w:lineRule="auto"/>
      </w:pPr>
    </w:p>
    <w:p w:rsidR="003D76FA" w:rsidRPr="00495888" w:rsidRDefault="00B63311" w:rsidP="00B63311">
      <w:pPr>
        <w:pStyle w:val="7"/>
        <w:ind w:firstLine="709"/>
        <w:jc w:val="center"/>
        <w:rPr>
          <w:bCs/>
        </w:rPr>
      </w:pPr>
      <w:r>
        <w:rPr>
          <w:b/>
          <w:bCs/>
        </w:rPr>
        <w:br w:type="page"/>
      </w:r>
      <w:bookmarkStart w:id="3" w:name="_Toc282608688"/>
      <w:r w:rsidR="002C1029" w:rsidRPr="00495888">
        <w:rPr>
          <w:bCs/>
        </w:rPr>
        <w:t xml:space="preserve">1. </w:t>
      </w:r>
      <w:r w:rsidR="00CD51A1" w:rsidRPr="00495888">
        <w:rPr>
          <w:bCs/>
        </w:rPr>
        <w:t>У</w:t>
      </w:r>
      <w:r w:rsidR="00CC0720" w:rsidRPr="00495888">
        <w:rPr>
          <w:bCs/>
        </w:rPr>
        <w:t>ПРАВЛЕНИЕ ГОРНОПРОМЫШЛЕННЫМИ ОТХОДАМИ</w:t>
      </w:r>
      <w:bookmarkEnd w:id="3"/>
    </w:p>
    <w:p w:rsidR="00CC0720" w:rsidRPr="00626D1D" w:rsidRDefault="00CC0720" w:rsidP="00196D4A">
      <w:pPr>
        <w:spacing w:line="360" w:lineRule="auto"/>
        <w:ind w:firstLine="709"/>
      </w:pPr>
    </w:p>
    <w:p w:rsidR="003D76FA" w:rsidRDefault="003D76FA" w:rsidP="00196D4A">
      <w:pPr>
        <w:spacing w:line="360" w:lineRule="auto"/>
        <w:ind w:firstLine="709"/>
      </w:pPr>
      <w:r>
        <w:t xml:space="preserve">Эффективное управление горнопромышленными отходами должно быть направлено на достижение следующих результатов: </w:t>
      </w:r>
    </w:p>
    <w:p w:rsidR="003D76FA" w:rsidRDefault="003D76FA" w:rsidP="00D57670">
      <w:pPr>
        <w:spacing w:line="360" w:lineRule="auto"/>
      </w:pPr>
      <w:r>
        <w:t xml:space="preserve">- рациональное использование геогенных месторождений полезных ископаемых; </w:t>
      </w:r>
    </w:p>
    <w:p w:rsidR="003D76FA" w:rsidRDefault="003D76FA" w:rsidP="00D57670">
      <w:pPr>
        <w:spacing w:line="360" w:lineRule="auto"/>
      </w:pPr>
      <w:r>
        <w:t xml:space="preserve">- эффективное действие систем контроля и управления элементами окружающей среды с ее взаимодействием со службами всех подразделений горнодобывающих объединений и предприятий; </w:t>
      </w:r>
    </w:p>
    <w:p w:rsidR="003D76FA" w:rsidRDefault="003D76FA" w:rsidP="00D57670">
      <w:pPr>
        <w:spacing w:line="360" w:lineRule="auto"/>
      </w:pPr>
      <w:r>
        <w:t xml:space="preserve">- уменьшение до или ниже регламентированного уровня или полную ликвидацию загрязнения атмо-, гидро-, лито- и биосферы выбросами и сбросами; </w:t>
      </w:r>
    </w:p>
    <w:p w:rsidR="00100907" w:rsidRDefault="003D76FA" w:rsidP="00D57670">
      <w:pPr>
        <w:spacing w:line="360" w:lineRule="auto"/>
      </w:pPr>
      <w:r>
        <w:t>- комплексную разработку месторождений полезных ископаемых с п</w:t>
      </w:r>
      <w:r w:rsidR="00824F00">
        <w:t>олным</w:t>
      </w:r>
      <w:r w:rsidR="00824F00" w:rsidRPr="00824F00">
        <w:t xml:space="preserve"> </w:t>
      </w:r>
      <w:r>
        <w:t xml:space="preserve">использованием попутных или побочных продуктов и вторичных материалов в процессах безотходных технологий; </w:t>
      </w:r>
    </w:p>
    <w:p w:rsidR="003D76FA" w:rsidRDefault="003D76FA" w:rsidP="00D57670">
      <w:pPr>
        <w:spacing w:line="360" w:lineRule="auto"/>
      </w:pPr>
      <w:r>
        <w:t xml:space="preserve">- сокращение (до обоснованного минимума) потерь полезных ископаемых и их разубоживания; соблюдение экологически обоснованных требований к продукции горных предприятий. </w:t>
      </w:r>
    </w:p>
    <w:p w:rsidR="00100907" w:rsidRDefault="008B0ED9" w:rsidP="00D57670">
      <w:pPr>
        <w:spacing w:line="360" w:lineRule="auto"/>
      </w:pPr>
      <w:r>
        <w:t xml:space="preserve">                </w:t>
      </w:r>
      <w:r w:rsidR="003D76FA">
        <w:t>Так, плата за занимаемую землю определяется затратами на воспроизводство (замещение) земель. В населенных пунктах - затратами на воссоздание инфраструктуры. Нормативы затрат зависят от численности населения, типа города и составляют.</w:t>
      </w:r>
    </w:p>
    <w:p w:rsidR="003D76FA" w:rsidRDefault="003D76FA" w:rsidP="00D57670">
      <w:pPr>
        <w:spacing w:line="360" w:lineRule="auto"/>
      </w:pPr>
      <w:r>
        <w:t xml:space="preserve"> В сельскохозяйственной местности плата за землю определяется затратами на восстановление биопродуктивного потенциала нарушенных или изъятых из оборота земель. </w:t>
      </w:r>
    </w:p>
    <w:p w:rsidR="003D76FA" w:rsidRDefault="008B0ED9" w:rsidP="00D57670">
      <w:pPr>
        <w:spacing w:line="360" w:lineRule="auto"/>
      </w:pPr>
      <w:r>
        <w:t xml:space="preserve">            </w:t>
      </w:r>
      <w:r w:rsidR="003D76FA">
        <w:t xml:space="preserve">Плата за загрязнение атмосферного воздуха определяется на тонну выбрасываемых веществ. Кроме площадной характеристики в определении размеров оплаты за нанесенный окружающей среде ущерб важное значение имеет величина объемов складируемых и хранящихся отходов. Базовые нормативы платы за размещение минеральных отходов горных предприятий (разработанные в </w:t>
      </w:r>
      <w:smartTag w:uri="urn:schemas-microsoft-com:office:smarttags" w:element="metricconverter">
        <w:smartTagPr>
          <w:attr w:name="ProductID" w:val="1990 г"/>
        </w:smartTagPr>
        <w:r w:rsidR="003D76FA">
          <w:t>1990 г</w:t>
        </w:r>
      </w:smartTag>
      <w:r w:rsidR="003D76FA">
        <w:t xml:space="preserve">.) учитывают удельные затраты. В настоящее время имеется значительный дисбаланс по формированию платежей в зависимости от сферы загрязнения: так, анализ доли платежей за сбросы и выбросы токсичных поллютантов и загрязнение территорий (складирование отходов) показывает, что основная масса платежей (до 50%) от общей суммы поступает в экологические фонды в основном за сбросы в воду. </w:t>
      </w:r>
    </w:p>
    <w:p w:rsidR="003D76FA" w:rsidRDefault="003D76FA" w:rsidP="00D57670">
      <w:pPr>
        <w:spacing w:line="360" w:lineRule="auto"/>
      </w:pPr>
      <w:r>
        <w:t xml:space="preserve">30% платежей за загрязнение приходится на долю выбросов в атмосферу и всего лишь первые проценты - за накопление в почвах и биоте. </w:t>
      </w:r>
    </w:p>
    <w:p w:rsidR="003D76FA" w:rsidRDefault="00100907" w:rsidP="00D57670">
      <w:pPr>
        <w:spacing w:line="360" w:lineRule="auto"/>
      </w:pPr>
      <w:r>
        <w:t xml:space="preserve">           </w:t>
      </w:r>
      <w:r w:rsidR="003D76FA">
        <w:t xml:space="preserve">Эти данные не отражают баланса фактической нагрузки поллютантов на природные системы и той экологической опасности, которая связана с прогрессивно возрастающим загрязнением постоянной среды обитания человека (природных компонентов ландшафта - почв, биоты, естественных и рекреационных угодий и пр.), контактные взаимодействия с которыми собственно и определяют комфортность условий проживания населения. </w:t>
      </w:r>
    </w:p>
    <w:p w:rsidR="003D76FA" w:rsidRDefault="00100907" w:rsidP="00D57670">
      <w:pPr>
        <w:spacing w:line="360" w:lineRule="auto"/>
      </w:pPr>
      <w:r>
        <w:t xml:space="preserve">             </w:t>
      </w:r>
      <w:r w:rsidR="003D76FA">
        <w:t xml:space="preserve">Для учета суммарного воздействия размещаемых отходов на природную среду конкретной территории необходимо использование коэффициентов экологической ситуации и экологического состояния почв, которые рассчитываются по данным мониторинга Госкомгидромета. </w:t>
      </w:r>
    </w:p>
    <w:p w:rsidR="003D76FA" w:rsidRDefault="00100907" w:rsidP="00D57670">
      <w:pPr>
        <w:spacing w:line="360" w:lineRule="auto"/>
      </w:pPr>
      <w:r>
        <w:t xml:space="preserve">            </w:t>
      </w:r>
      <w:r w:rsidR="003D76FA">
        <w:t xml:space="preserve">За основу этих показателей берется степень загрязнения и деградации природной среды на территории экономических районов РФ, в которых размещены те или иные минеральные отходы. </w:t>
      </w:r>
    </w:p>
    <w:p w:rsidR="003D76FA" w:rsidRDefault="00100907" w:rsidP="00D57670">
      <w:pPr>
        <w:spacing w:line="360" w:lineRule="auto"/>
      </w:pPr>
      <w:r>
        <w:t xml:space="preserve">             </w:t>
      </w:r>
      <w:r w:rsidR="003D76FA">
        <w:t xml:space="preserve">Нормативы предельно допустимых объемов размещения минеральных отходов для горных предприятий различных подотраслей еще не разработаны, поэтому нормативы платы рассчитываются за объемы размещения отходов в пределах установленных лимитов. </w:t>
      </w:r>
    </w:p>
    <w:p w:rsidR="003D76FA" w:rsidRDefault="00100907" w:rsidP="00D57670">
      <w:pPr>
        <w:spacing w:line="360" w:lineRule="auto"/>
      </w:pPr>
      <w:r>
        <w:t xml:space="preserve">             </w:t>
      </w:r>
      <w:r w:rsidR="003D76FA">
        <w:t>Внесение платы за загрязнение окружающей природной среды не освобождает природопользователей от выполнения природоохранных мероприятий и рационального использования природных ресурсов, а также от возмещения в полном объеме вреда, причиненного окружающей природной среде, здоровью и имуществу граждан, народному хозяйству загрязнением</w:t>
      </w:r>
      <w:r w:rsidR="00C7137E" w:rsidRPr="00C7137E">
        <w:t xml:space="preserve"> </w:t>
      </w:r>
      <w:r w:rsidR="000B0039" w:rsidRPr="000B0039">
        <w:t>[2]</w:t>
      </w:r>
      <w:r w:rsidR="003D76FA">
        <w:t xml:space="preserve">. </w:t>
      </w:r>
    </w:p>
    <w:p w:rsidR="003D76FA" w:rsidRDefault="00100907" w:rsidP="00D57670">
      <w:pPr>
        <w:spacing w:line="360" w:lineRule="auto"/>
      </w:pPr>
      <w:r>
        <w:t xml:space="preserve">                </w:t>
      </w:r>
      <w:r w:rsidR="003D76FA">
        <w:t xml:space="preserve">В современных условиях совершенствование экономических методов управления минеральными отходами должно идти по следующим направлениям: </w:t>
      </w:r>
    </w:p>
    <w:p w:rsidR="003D76FA" w:rsidRDefault="003D76FA" w:rsidP="00D57670">
      <w:pPr>
        <w:spacing w:line="360" w:lineRule="auto"/>
      </w:pPr>
      <w:r>
        <w:t xml:space="preserve">1. Оценка природоресурсного потенциала и экологического состояния территорий их хранения (весьма целесообразно осуществлять ранжирование территорий на основе ландшафтно-геохимического подхода, который позволяет оценить способность территории к концентрированию или рассеянию поступающих в их пределы загрязнителей, т.е. дает возможность делать предварительный экологический прогноз этим территориям). </w:t>
      </w:r>
    </w:p>
    <w:p w:rsidR="003D76FA" w:rsidRDefault="003D76FA" w:rsidP="00D57670">
      <w:pPr>
        <w:spacing w:line="360" w:lineRule="auto"/>
      </w:pPr>
      <w:r>
        <w:t xml:space="preserve">2. Планирование мероприятий по охране окружающей среды и рациональному использованию природных ресурсов. </w:t>
      </w:r>
    </w:p>
    <w:p w:rsidR="003D76FA" w:rsidRDefault="003D76FA" w:rsidP="00D57670">
      <w:pPr>
        <w:spacing w:line="360" w:lineRule="auto"/>
      </w:pPr>
      <w:r>
        <w:t xml:space="preserve">3. Создание эффективного механизма реализации природоохранных мероприятий и совершенствования финансового обеспечения. </w:t>
      </w:r>
    </w:p>
    <w:p w:rsidR="003D76FA" w:rsidRDefault="003D76FA" w:rsidP="00D57670">
      <w:pPr>
        <w:spacing w:line="360" w:lineRule="auto"/>
      </w:pPr>
      <w:r>
        <w:t xml:space="preserve">4. Внедрение обязательного и добровольного видов экологического страхования для покрытия непредвиденных расходов при возможных авариях и катастрофах, путем создания государственных фондов экологического страхования и независимых страховых компаний. </w:t>
      </w:r>
    </w:p>
    <w:p w:rsidR="003D76FA" w:rsidRDefault="003D76FA" w:rsidP="00D57670">
      <w:pPr>
        <w:spacing w:line="360" w:lineRule="auto"/>
      </w:pPr>
      <w:r>
        <w:t xml:space="preserve">5. Развитие экологических банков федерального и регионального уровней, создание специальных банков для финансирования крупных экологических проектов. </w:t>
      </w:r>
    </w:p>
    <w:p w:rsidR="003D76FA" w:rsidRDefault="003D76FA" w:rsidP="00D57670">
      <w:pPr>
        <w:spacing w:line="360" w:lineRule="auto"/>
      </w:pPr>
      <w:r>
        <w:t xml:space="preserve">6. Основание на предприятиях экологических и/или инновационно-экологических фондов. </w:t>
      </w:r>
    </w:p>
    <w:p w:rsidR="003D76FA" w:rsidRDefault="003D76FA" w:rsidP="00D57670">
      <w:pPr>
        <w:spacing w:line="360" w:lineRule="auto"/>
      </w:pPr>
      <w:r>
        <w:t xml:space="preserve">7. Совершенствование экологического стимулирования путем установления налоговых и кредитных льгот предприятиям, экологическим фондам, осуществляющим природоохранные мероприятия, а также поощрительных цен и надбавок для экологически чистой продукции. </w:t>
      </w:r>
    </w:p>
    <w:p w:rsidR="003D76FA" w:rsidRDefault="003D76FA" w:rsidP="00D57670">
      <w:pPr>
        <w:spacing w:line="360" w:lineRule="auto"/>
      </w:pPr>
      <w:r>
        <w:t xml:space="preserve">8. Введение дополнительного налогообложения на экологически вредную продукцию и технологию. </w:t>
      </w:r>
    </w:p>
    <w:p w:rsidR="003D76FA" w:rsidRDefault="003D76FA" w:rsidP="00D57670">
      <w:pPr>
        <w:spacing w:line="360" w:lineRule="auto"/>
      </w:pPr>
      <w:r>
        <w:t xml:space="preserve">9. Осуществление государственной поддержки предприятиям, производящим природоохранное оборудование, приборы и оказывающим экологические услуги. </w:t>
      </w:r>
    </w:p>
    <w:p w:rsidR="003D76FA" w:rsidRDefault="003D76FA" w:rsidP="00D57670">
      <w:pPr>
        <w:spacing w:line="360" w:lineRule="auto"/>
      </w:pPr>
      <w:r>
        <w:t xml:space="preserve">10. Введение "купли-продажи" на аукционе разрешений на право выброса или сброса загрязняющих веществ в окружающую среду. </w:t>
      </w:r>
    </w:p>
    <w:p w:rsidR="003D76FA" w:rsidRDefault="003D76FA" w:rsidP="00D57670">
      <w:pPr>
        <w:spacing w:line="360" w:lineRule="auto"/>
      </w:pPr>
      <w:r>
        <w:t xml:space="preserve">11. Формирование рынка платных экологических работ и услуг, путем создания фирм и внедренческих центров, привлечения иностранных фирм. </w:t>
      </w:r>
    </w:p>
    <w:p w:rsidR="003D76FA" w:rsidRDefault="003D76FA" w:rsidP="00D57670">
      <w:pPr>
        <w:spacing w:line="360" w:lineRule="auto"/>
      </w:pPr>
      <w:r>
        <w:t xml:space="preserve">12. Совершенствование оплаты природопользования в увязке с налоговой системой введения новых видов платежей. </w:t>
      </w:r>
    </w:p>
    <w:p w:rsidR="003D76FA" w:rsidRDefault="003D76FA" w:rsidP="00D57670">
      <w:pPr>
        <w:spacing w:line="360" w:lineRule="auto"/>
      </w:pPr>
      <w:r>
        <w:t xml:space="preserve">13. Осуществление экологического воздействия на нарушителей природоохранного законодательства с уточнением методики определения ущерба несанкционированных выбросов от аварий и трансграничных переносов загрязняющих веществ. </w:t>
      </w:r>
    </w:p>
    <w:p w:rsidR="003D76FA" w:rsidRDefault="003D76FA" w:rsidP="00D57670">
      <w:pPr>
        <w:spacing w:line="360" w:lineRule="auto"/>
      </w:pPr>
      <w:r>
        <w:t xml:space="preserve">14. Совершенствования административных методов природопользования: лимитирования и квотирования природопользования, выдачи лицензий на комплексное природопользование, сертификации и регулирования экспортно-импортных природных ресурсов и отходов. </w:t>
      </w:r>
    </w:p>
    <w:p w:rsidR="003D76FA" w:rsidRDefault="003D76FA" w:rsidP="00D57670">
      <w:pPr>
        <w:spacing w:line="360" w:lineRule="auto"/>
      </w:pPr>
      <w:r>
        <w:t>15. Учет экологического фактора при приватизации через создание экологической санации на приватизирующихся предприятиях.</w:t>
      </w:r>
    </w:p>
    <w:p w:rsidR="00472934" w:rsidRPr="00626D1D" w:rsidRDefault="00472934" w:rsidP="00D57670">
      <w:pPr>
        <w:spacing w:line="360" w:lineRule="auto"/>
      </w:pPr>
    </w:p>
    <w:p w:rsidR="001917A2" w:rsidRPr="00495888" w:rsidRDefault="002C1029" w:rsidP="001D2CF2">
      <w:pPr>
        <w:pStyle w:val="7"/>
        <w:jc w:val="center"/>
        <w:rPr>
          <w:bCs/>
        </w:rPr>
      </w:pPr>
      <w:bookmarkStart w:id="4" w:name="_Toc282608689"/>
      <w:r w:rsidRPr="00495888">
        <w:rPr>
          <w:bCs/>
        </w:rPr>
        <w:t xml:space="preserve">2. </w:t>
      </w:r>
      <w:r w:rsidR="00CC0720" w:rsidRPr="00495888">
        <w:rPr>
          <w:bCs/>
        </w:rPr>
        <w:t>УПРАВЛЕНИЕ  УРОВНЕМ</w:t>
      </w:r>
      <w:r w:rsidR="001917A2" w:rsidRPr="00495888">
        <w:rPr>
          <w:bCs/>
        </w:rPr>
        <w:t xml:space="preserve">  </w:t>
      </w:r>
      <w:r w:rsidR="00CC0720" w:rsidRPr="00495888">
        <w:rPr>
          <w:bCs/>
        </w:rPr>
        <w:t>РИСКА</w:t>
      </w:r>
      <w:bookmarkEnd w:id="4"/>
    </w:p>
    <w:p w:rsidR="009550E1" w:rsidRPr="009550E1" w:rsidRDefault="009550E1" w:rsidP="009550E1"/>
    <w:p w:rsidR="001917A2" w:rsidRPr="001917A2" w:rsidRDefault="001917A2" w:rsidP="001917A2">
      <w:pPr>
        <w:spacing w:line="360" w:lineRule="auto"/>
      </w:pPr>
      <w:r w:rsidRPr="001917A2">
        <w:t xml:space="preserve">               Проблемы  устойчивого  развития  тесно  с</w:t>
      </w:r>
      <w:r>
        <w:t>вязаны  с проблемами управления</w:t>
      </w:r>
      <w:r w:rsidRPr="001917A2">
        <w:t xml:space="preserve"> безопасностью  </w:t>
      </w:r>
      <w:r>
        <w:t>и  рис</w:t>
      </w:r>
      <w:r w:rsidRPr="001917A2">
        <w:t>ком.  В  решении  же  проблем  безопасности  исключительно  важна экономическая составляющая. И дело даже не в том, чтобы прави</w:t>
      </w:r>
      <w:r>
        <w:t>ль</w:t>
      </w:r>
      <w:r w:rsidRPr="001917A2">
        <w:t xml:space="preserve">но  посчитать  или  спрогнозировать  ущерб  от  аварий  и  катастроф, хотя  это,  конечно,  необходимо  уметь  делать.  </w:t>
      </w:r>
      <w:r>
        <w:t>Гораздо  важнее  по</w:t>
      </w:r>
      <w:r w:rsidRPr="001917A2">
        <w:t>строить и ввести в действие эффе</w:t>
      </w:r>
      <w:r>
        <w:t>ктивные организационные и эконо</w:t>
      </w:r>
      <w:r w:rsidRPr="001917A2">
        <w:t xml:space="preserve">мические механизмы стимулирования практической деятельности по предупреждению  возникновения  чрезвычайных  ситуаций ( ЧС)  и привлечения  требующихся  для  этого  немалых  инвестиций.  </w:t>
      </w:r>
      <w:r>
        <w:t>Эффек</w:t>
      </w:r>
      <w:r w:rsidRPr="001917A2">
        <w:t xml:space="preserve">тивность применения экономических механизмов напрямую зависит  от  той  цены,  которую  общество готово  заплатить  за  свою  </w:t>
      </w:r>
      <w:r>
        <w:t>безопас</w:t>
      </w:r>
      <w:r w:rsidRPr="001917A2">
        <w:t>ность. Например, чем выше возможные потери от возникновения ЧС, тем  больше величина  экономическог</w:t>
      </w:r>
      <w:r>
        <w:t>о  эффекта  от  ее  предотвраще</w:t>
      </w:r>
      <w:r w:rsidRPr="001917A2">
        <w:t>ния. На региональном и объектов</w:t>
      </w:r>
      <w:r>
        <w:t>ом уровне создаются системы под</w:t>
      </w:r>
      <w:r w:rsidRPr="001917A2">
        <w:t xml:space="preserve">держки  принятия  управленческих  решений,  включающие  в  себя экономические модели, методики </w:t>
      </w:r>
      <w:r>
        <w:t>и программные средства обеспече</w:t>
      </w:r>
      <w:r w:rsidRPr="001917A2">
        <w:t>ния  живучести  и  безопасной  эксплуатации  сложных  технических систем и особо опасных п</w:t>
      </w:r>
      <w:r w:rsidR="002C1029">
        <w:t>роизводств, стабильности работы</w:t>
      </w:r>
      <w:r w:rsidR="002C1029" w:rsidRPr="002C1029">
        <w:t xml:space="preserve"> </w:t>
      </w:r>
      <w:r w:rsidRPr="001917A2">
        <w:t xml:space="preserve">отраслей и административных систем управления. На практике это, в частности, выражается в составлении планов развития </w:t>
      </w:r>
      <w:r>
        <w:t>предприятий с учетом требований</w:t>
      </w:r>
      <w:r w:rsidR="002C1029" w:rsidRPr="002C1029">
        <w:t xml:space="preserve"> </w:t>
      </w:r>
      <w:r w:rsidRPr="001917A2">
        <w:t xml:space="preserve">безопасности. При этом осуществляется  соответствующая  экономическая  проработка  не </w:t>
      </w:r>
    </w:p>
    <w:p w:rsidR="001917A2" w:rsidRPr="001917A2" w:rsidRDefault="001917A2" w:rsidP="001917A2">
      <w:pPr>
        <w:spacing w:line="360" w:lineRule="auto"/>
      </w:pPr>
      <w:r w:rsidRPr="001917A2">
        <w:t>только по  вопросам техническог</w:t>
      </w:r>
      <w:r>
        <w:t>о перевооружения и совершенство</w:t>
      </w:r>
      <w:r w:rsidRPr="001917A2">
        <w:t>вания технологических процессов</w:t>
      </w:r>
      <w:r>
        <w:t xml:space="preserve">, но и по выполнению компенсационных  мероприятий  в  случае </w:t>
      </w:r>
      <w:r w:rsidRPr="001917A2">
        <w:t>воз</w:t>
      </w:r>
      <w:r>
        <w:t>никновения  чрезвычайных  ситуа</w:t>
      </w:r>
      <w:r w:rsidRPr="001917A2">
        <w:t xml:space="preserve">ций.  </w:t>
      </w:r>
    </w:p>
    <w:p w:rsidR="001917A2" w:rsidRPr="001917A2" w:rsidRDefault="001917A2" w:rsidP="001917A2">
      <w:pPr>
        <w:spacing w:line="360" w:lineRule="auto"/>
        <w:ind w:firstLine="709"/>
      </w:pPr>
      <w:r w:rsidRPr="001917A2">
        <w:t>В числе наиболее распростран</w:t>
      </w:r>
      <w:r>
        <w:t>енных, по  отношению к деятель</w:t>
      </w:r>
      <w:r w:rsidRPr="001917A2">
        <w:t xml:space="preserve">ности  предприятий  в  области  безопасности,  следует  назвать  такие экономические  механизмы как:  плата за риск, квотирование риска, перераспределение риска, стимулирование снижения риска. </w:t>
      </w:r>
    </w:p>
    <w:p w:rsidR="001917A2" w:rsidRPr="001917A2" w:rsidRDefault="001917A2" w:rsidP="001917A2">
      <w:pPr>
        <w:spacing w:line="360" w:lineRule="auto"/>
      </w:pPr>
      <w:r w:rsidRPr="001917A2">
        <w:t>Экономические  механизмы  фед</w:t>
      </w:r>
      <w:r>
        <w:t xml:space="preserve">ерального  и  территориального </w:t>
      </w:r>
      <w:r w:rsidRPr="001917A2">
        <w:t>уровней управления, используемы</w:t>
      </w:r>
      <w:r>
        <w:t>е для решения задач защиты насе</w:t>
      </w:r>
      <w:r w:rsidRPr="001917A2">
        <w:t xml:space="preserve">ления  и  территорий  от  чрезвычайных  ситуаций,  предусматривают планирование,  нормирование  и  финансирование  мероприятий  по безопасности  объектов  и  территорий.  В  частности,  установление </w:t>
      </w:r>
    </w:p>
    <w:p w:rsidR="001917A2" w:rsidRPr="001917A2" w:rsidRDefault="001917A2" w:rsidP="001917A2">
      <w:pPr>
        <w:spacing w:line="360" w:lineRule="auto"/>
      </w:pPr>
      <w:r w:rsidRPr="001917A2">
        <w:t>платы и размеров платежей за исп</w:t>
      </w:r>
      <w:r>
        <w:t>ользование территорий под разме</w:t>
      </w:r>
      <w:r w:rsidRPr="001917A2">
        <w:t>щение  объектов,  потенциально  опасных для здоровья  и  имущества проживающего  населения,  за  во</w:t>
      </w:r>
      <w:r>
        <w:t>зможный  ущерб  окружающей  при</w:t>
      </w:r>
      <w:r w:rsidRPr="001917A2">
        <w:t>родной среде. Распространена практика предоставления предприя</w:t>
      </w:r>
      <w:r>
        <w:t>ти</w:t>
      </w:r>
      <w:r w:rsidRPr="001917A2">
        <w:t>ям, организациям и гражданам налоговых, кредитных  и иных льгот при реализации ими мер по сниж</w:t>
      </w:r>
      <w:r>
        <w:t>ению риска возникновения чрезвы</w:t>
      </w:r>
      <w:r w:rsidRPr="001917A2">
        <w:t>чайных ситуаций, смягчению их последствий. Эффективной  формой  госуда</w:t>
      </w:r>
      <w:r>
        <w:t>рственного  регулирования  безо</w:t>
      </w:r>
      <w:r w:rsidRPr="001917A2">
        <w:t>пасности  являются  договоры  и  лице</w:t>
      </w:r>
      <w:r>
        <w:t>нзии  на  использование,  строи</w:t>
      </w:r>
      <w:r w:rsidRPr="001917A2">
        <w:t>тельство, переоборудование потенц</w:t>
      </w:r>
      <w:r>
        <w:t xml:space="preserve">иально опасных  объектов,  которые  заключаются </w:t>
      </w:r>
      <w:r w:rsidRPr="001917A2">
        <w:t>между  инвестором  или  пользователем  объекта  и органом  исполнительной  власти  субъекта  Российской  Федерации. Подобного рода документы оформляются на основании заключения экспертизы МЧС России на урове</w:t>
      </w:r>
      <w:r>
        <w:t>нь потенциальной опасности наме</w:t>
      </w:r>
      <w:r w:rsidRPr="001917A2">
        <w:t>чаемой хозяйственной или иной деятельности, а также при наличии лицензии (разрешения) на  право ведения  такой  деятельности.  Указанный  договор  обладает  весьма  широкими  экономико-правовыми возможностями.  Он  предусматрива</w:t>
      </w:r>
      <w:r>
        <w:t>ет  условия  использования  при</w:t>
      </w:r>
      <w:r w:rsidRPr="001917A2">
        <w:t>родных ресурсов, права  и обязанности  инвестора  или пользователя потенциально  опасного  объекта,  размеры  платежей  з</w:t>
      </w:r>
      <w:r>
        <w:t>а  обусловлен</w:t>
      </w:r>
      <w:r w:rsidRPr="001917A2">
        <w:t xml:space="preserve">ный  уровень  риска,  ответственность  сторон,  порядок  возмещения ущерба и разрешения возможных споров. </w:t>
      </w:r>
    </w:p>
    <w:p w:rsidR="001917A2" w:rsidRPr="001917A2" w:rsidRDefault="001917A2" w:rsidP="001917A2">
      <w:pPr>
        <w:spacing w:line="360" w:lineRule="auto"/>
        <w:ind w:firstLine="709"/>
      </w:pPr>
      <w:r w:rsidRPr="001917A2">
        <w:t>Лицензия (разрешение)  на  право  ведения  того  или  иного  рода деятельности, выдается собственни</w:t>
      </w:r>
      <w:r>
        <w:t>ку особо опасного объекта специ</w:t>
      </w:r>
      <w:r w:rsidRPr="001917A2">
        <w:t>ально уполномоченными на это г</w:t>
      </w:r>
      <w:r>
        <w:t>осударственными органами Россий</w:t>
      </w:r>
      <w:r w:rsidRPr="001917A2">
        <w:t>ской Федерации. В лицензии ука</w:t>
      </w:r>
      <w:r>
        <w:t>зываются виды, объемы и допусти</w:t>
      </w:r>
      <w:r w:rsidRPr="001917A2">
        <w:t xml:space="preserve">мые  лимиты  хозяйственной  деятельности,  а  также  требования  по </w:t>
      </w:r>
    </w:p>
    <w:p w:rsidR="001917A2" w:rsidRPr="001917A2" w:rsidRDefault="001917A2" w:rsidP="001917A2">
      <w:pPr>
        <w:spacing w:line="360" w:lineRule="auto"/>
      </w:pPr>
      <w:r w:rsidRPr="001917A2">
        <w:t xml:space="preserve">обеспечению  безаварийности потенциально опасных  производств  и социально-экономические последствия их несоблюдения. </w:t>
      </w:r>
    </w:p>
    <w:p w:rsidR="001917A2" w:rsidRPr="001917A2" w:rsidRDefault="001917A2" w:rsidP="001917A2">
      <w:pPr>
        <w:spacing w:line="360" w:lineRule="auto"/>
        <w:ind w:firstLine="709"/>
      </w:pPr>
      <w:r w:rsidRPr="001917A2">
        <w:t xml:space="preserve">Лимиты  являются  системой  </w:t>
      </w:r>
      <w:r>
        <w:t>социально-экономических  ограни</w:t>
      </w:r>
      <w:r w:rsidRPr="001917A2">
        <w:t>чений потенциально  опасной  деятельности  и  представляют  собой установленные  на  определенный  срок  предприятиям  предельно допустимые объемы (стоимостные  оценки)  возможного  социально-экономического ущерба от чрезвы</w:t>
      </w:r>
      <w:r>
        <w:t>чайной ситуации на данной терри</w:t>
      </w:r>
      <w:r w:rsidRPr="001917A2">
        <w:t xml:space="preserve">тории. Лимиты формируются, исходя из необходимости поэтапного </w:t>
      </w:r>
    </w:p>
    <w:p w:rsidR="001917A2" w:rsidRPr="001917A2" w:rsidRDefault="001917A2" w:rsidP="001917A2">
      <w:pPr>
        <w:spacing w:line="360" w:lineRule="auto"/>
      </w:pPr>
      <w:r w:rsidRPr="001917A2">
        <w:t>снижения уровня риска до предельно допустимого, с учетом экологической обстановки в регионе и с</w:t>
      </w:r>
      <w:r>
        <w:t>тепени его экономического разви</w:t>
      </w:r>
      <w:r w:rsidRPr="001917A2">
        <w:t xml:space="preserve">тия. </w:t>
      </w:r>
    </w:p>
    <w:p w:rsidR="001917A2" w:rsidRPr="001917A2" w:rsidRDefault="001917A2" w:rsidP="001917A2">
      <w:pPr>
        <w:spacing w:line="360" w:lineRule="auto"/>
        <w:ind w:firstLine="709"/>
      </w:pPr>
      <w:r w:rsidRPr="001917A2">
        <w:t xml:space="preserve">Плата  за  возможные  социально-экономические  последствия  чрезвычайных  ситуаций  включает  в  себя  стоимость  возможного ущерба экономике, окружающей </w:t>
      </w:r>
      <w:r>
        <w:t>природной среде, системам жизне</w:t>
      </w:r>
      <w:r w:rsidRPr="001917A2">
        <w:t>обеспечения населения, здоровью людей, а также размеры выплат за право вести потенциально опасн</w:t>
      </w:r>
      <w:r>
        <w:t>ую, сверхлимитную и нерациональ</w:t>
      </w:r>
      <w:r w:rsidRPr="001917A2">
        <w:t>ную  опасную  деятельность.  Порядок  исчисления  и  применения нормативов  платы  за  возможный  социально-экономический  ущерб от деятельности потенциально оп</w:t>
      </w:r>
      <w:r>
        <w:t>асных объектов определяется Пра</w:t>
      </w:r>
      <w:r w:rsidRPr="001917A2">
        <w:t xml:space="preserve">вительством Российской Федерации. Заметную  роль  в  решении  задач  регулирования  безопасности играет  существующая  в  стране  система  фондов,  объединяющая федеральный  чрезвычайный  страховой  фонд,  страховые  фонды субъектов  Российской  Федерации, </w:t>
      </w:r>
      <w:r>
        <w:t xml:space="preserve"> органов  местного  самоуправле</w:t>
      </w:r>
      <w:r w:rsidRPr="001917A2">
        <w:t>ния. Такие фонды аккумулируют с</w:t>
      </w:r>
      <w:r>
        <w:t>редства предприятий  и организа</w:t>
      </w:r>
      <w:r w:rsidRPr="001917A2">
        <w:t xml:space="preserve">ций, отечественных и зарубежных юридических и физических лиц, в том числе: платы в связи с последствиями чрезвычайных ситуаций; суммы по искам  о возмещении </w:t>
      </w:r>
      <w:r>
        <w:t>ущерба и штрафов за правонаруше</w:t>
      </w:r>
      <w:r w:rsidRPr="001917A2">
        <w:t>ния;  средства  от  реализации  произ</w:t>
      </w:r>
      <w:r>
        <w:t>веденной на  потенциально  опас</w:t>
      </w:r>
      <w:r w:rsidRPr="001917A2">
        <w:t>ных объектах и конфискованной п</w:t>
      </w:r>
      <w:r>
        <w:t>родукции; ассигнования, получен</w:t>
      </w:r>
      <w:r w:rsidRPr="001917A2">
        <w:t xml:space="preserve">ные  в  виде  дивидендов,  процентов  по  вкладам,  банковским депозитам, от долевого использования собственных средств фонда в деятельности предприятий и других юридических лиц. </w:t>
      </w:r>
    </w:p>
    <w:p w:rsidR="001917A2" w:rsidRPr="001917A2" w:rsidRDefault="001917A2" w:rsidP="001917A2">
      <w:pPr>
        <w:spacing w:line="360" w:lineRule="auto"/>
      </w:pPr>
      <w:r w:rsidRPr="001917A2">
        <w:t xml:space="preserve">               Ресурсы государственных чрез</w:t>
      </w:r>
      <w:r>
        <w:t>вычайных страховых фондов рас</w:t>
      </w:r>
      <w:r w:rsidRPr="001917A2">
        <w:t>ходуются на разработку и реализацию мер по снижению опасности стихийных бедствий и ущерба  о</w:t>
      </w:r>
      <w:r>
        <w:t>кружающей  природной среде, ком</w:t>
      </w:r>
      <w:r w:rsidRPr="001917A2">
        <w:t xml:space="preserve">пенсации  материальных  потерь в </w:t>
      </w:r>
      <w:r>
        <w:t>экономике,  выплаты  по социаль</w:t>
      </w:r>
      <w:r w:rsidRPr="001917A2">
        <w:t>ным  гарантиям пострадавшим гражд</w:t>
      </w:r>
      <w:r>
        <w:t>анам в  связи с потерей имуще</w:t>
      </w:r>
      <w:r w:rsidRPr="001917A2">
        <w:t>ства  и  нарушениями  здоровья,  на  научные  исследования, образование и иные цели,  связа</w:t>
      </w:r>
      <w:r>
        <w:t>нные решением проблем безопасно</w:t>
      </w:r>
      <w:r w:rsidRPr="001917A2">
        <w:t xml:space="preserve">сти. </w:t>
      </w:r>
    </w:p>
    <w:p w:rsidR="001917A2" w:rsidRPr="001917A2" w:rsidRDefault="001917A2" w:rsidP="001917A2">
      <w:pPr>
        <w:spacing w:line="360" w:lineRule="auto"/>
      </w:pPr>
      <w:r w:rsidRPr="001917A2">
        <w:t xml:space="preserve">               По решению органов исполни</w:t>
      </w:r>
      <w:r>
        <w:t>тельной власти субъектов Россий</w:t>
      </w:r>
      <w:r w:rsidRPr="001917A2">
        <w:t>ской Федерации  нередко создаю</w:t>
      </w:r>
      <w:r>
        <w:t>тся внебюджетные негосударствен</w:t>
      </w:r>
      <w:r w:rsidRPr="001917A2">
        <w:t>ные  фонды  за  счет  средств  населен</w:t>
      </w:r>
      <w:r>
        <w:t>ия,  добровольных  взносов,  по</w:t>
      </w:r>
      <w:r w:rsidRPr="001917A2">
        <w:t>жертвований общественных организаций и других источников.</w:t>
      </w:r>
    </w:p>
    <w:p w:rsidR="006263D9" w:rsidRPr="00495888" w:rsidRDefault="002C1029" w:rsidP="001D2CF2">
      <w:pPr>
        <w:pStyle w:val="7"/>
        <w:jc w:val="center"/>
        <w:rPr>
          <w:bCs/>
        </w:rPr>
      </w:pPr>
      <w:bookmarkStart w:id="5" w:name="_Toc282608690"/>
      <w:r w:rsidRPr="00495888">
        <w:rPr>
          <w:bCs/>
        </w:rPr>
        <w:t xml:space="preserve">3. </w:t>
      </w:r>
      <w:r w:rsidR="00CC0720" w:rsidRPr="00495888">
        <w:rPr>
          <w:bCs/>
        </w:rPr>
        <w:t xml:space="preserve">ИНСТИТУЦИОНАЛЬНЫЕ ОСНОВЫ УПРАВЛЕНИЯ  </w:t>
      </w:r>
      <w:r w:rsidR="009550E1" w:rsidRPr="00495888">
        <w:rPr>
          <w:bCs/>
        </w:rPr>
        <w:t>ЭКОЛОГО-</w:t>
      </w:r>
      <w:r w:rsidR="00CC0720" w:rsidRPr="00495888">
        <w:rPr>
          <w:bCs/>
        </w:rPr>
        <w:t>ЭКОНОМИЧЕСКИМИ</w:t>
      </w:r>
      <w:r w:rsidR="006263D9" w:rsidRPr="00495888">
        <w:rPr>
          <w:bCs/>
        </w:rPr>
        <w:t xml:space="preserve"> </w:t>
      </w:r>
      <w:r w:rsidR="00CC0720" w:rsidRPr="00495888">
        <w:rPr>
          <w:bCs/>
        </w:rPr>
        <w:t>СИСТЕМАМИ</w:t>
      </w:r>
      <w:bookmarkEnd w:id="5"/>
    </w:p>
    <w:p w:rsidR="00CD51A1" w:rsidRDefault="00CD51A1" w:rsidP="00D57670">
      <w:pPr>
        <w:spacing w:line="360" w:lineRule="auto"/>
      </w:pPr>
    </w:p>
    <w:p w:rsidR="006263D9" w:rsidRDefault="007603D1" w:rsidP="00D57670">
      <w:pPr>
        <w:spacing w:line="360" w:lineRule="auto"/>
        <w:ind w:firstLine="709"/>
      </w:pPr>
      <w:r>
        <w:t xml:space="preserve"> В соответствии  с [151, Ст. 4]</w:t>
      </w:r>
      <w:r w:rsidR="000F5A88">
        <w:t>,</w:t>
      </w:r>
      <w:r>
        <w:rPr>
          <w:rStyle w:val="a9"/>
        </w:rPr>
        <w:footnoteReference w:id="1"/>
      </w:r>
      <w:r w:rsidR="006263D9">
        <w:t xml:space="preserve"> объектами охраны окружающей среды от загрязнения, истощения,  деградации, порчи, </w:t>
      </w:r>
      <w:r w:rsidR="001D5F6D">
        <w:t xml:space="preserve">уничтожения и иного негативного </w:t>
      </w:r>
      <w:r w:rsidR="006263D9">
        <w:t>воздействия хозяйственной  и  иной  деятельности  являются:  земли,  недра,  почвы; поверхностные  и  подземные  воды;  леса  и  иная  растительность, животные  и другие  организмы и  их  генетический  фонд; атмосферный  воздух, озоновый слой атмосферы  и  околоземное космическое пространство</w:t>
      </w:r>
      <w:r w:rsidR="000B0039" w:rsidRPr="000B0039">
        <w:t xml:space="preserve"> [4]</w:t>
      </w:r>
      <w:r w:rsidR="006263D9">
        <w:t xml:space="preserve">. </w:t>
      </w:r>
    </w:p>
    <w:p w:rsidR="006263D9" w:rsidRDefault="006263D9" w:rsidP="00D57670">
      <w:pPr>
        <w:spacing w:line="360" w:lineRule="auto"/>
      </w:pPr>
      <w:r>
        <w:t>В [151,  Ст. 14]</w:t>
      </w:r>
      <w:r w:rsidR="000F5A88">
        <w:rPr>
          <w:rStyle w:val="a9"/>
        </w:rPr>
        <w:footnoteReference w:id="2"/>
      </w:r>
      <w:r>
        <w:t xml:space="preserve">  перечисляются  следующие  методы  экономического регулирования в области охраны окружающей среды:  </w:t>
      </w:r>
    </w:p>
    <w:p w:rsidR="006263D9" w:rsidRDefault="006263D9" w:rsidP="00D57670">
      <w:pPr>
        <w:spacing w:line="360" w:lineRule="auto"/>
      </w:pPr>
      <w:r>
        <w:t>- разработка  государственных  прогнозов  социально</w:t>
      </w:r>
      <w:r w:rsidR="00E97ECC">
        <w:t>-</w:t>
      </w:r>
      <w:r>
        <w:t xml:space="preserve">экономического развития на основе экологических прогнозов; </w:t>
      </w:r>
    </w:p>
    <w:p w:rsidR="006263D9" w:rsidRDefault="006263D9" w:rsidP="00D57670">
      <w:pPr>
        <w:spacing w:line="360" w:lineRule="auto"/>
      </w:pPr>
      <w:r>
        <w:t xml:space="preserve">- разработка  федеральных  программ  в  области  экологического развития  Российской  Федерации  и  целевых  программ  в  области охраны окружающей среды субъектов Российской Федерации; </w:t>
      </w:r>
    </w:p>
    <w:p w:rsidR="006263D9" w:rsidRDefault="006263D9" w:rsidP="00D57670">
      <w:pPr>
        <w:spacing w:line="360" w:lineRule="auto"/>
      </w:pPr>
      <w:r>
        <w:t xml:space="preserve">- разработка и проведение мероприятий по охране окружающей среды  в  целях  предотвращения  причинения  вреда  окружающей среде; </w:t>
      </w:r>
    </w:p>
    <w:p w:rsidR="006263D9" w:rsidRDefault="006263D9" w:rsidP="00D57670">
      <w:pPr>
        <w:spacing w:line="360" w:lineRule="auto"/>
      </w:pPr>
      <w:r>
        <w:t xml:space="preserve">- установление  платы  за  негативное  воздействие  на  окружающую среду; </w:t>
      </w:r>
    </w:p>
    <w:p w:rsidR="006263D9" w:rsidRDefault="006263D9" w:rsidP="00D57670">
      <w:pPr>
        <w:spacing w:line="360" w:lineRule="auto"/>
      </w:pPr>
      <w:r>
        <w:t xml:space="preserve">- установление  лимитов  на  выбросы  и  сбросы  загрязняющих </w:t>
      </w:r>
    </w:p>
    <w:p w:rsidR="006263D9" w:rsidRDefault="006263D9" w:rsidP="00D57670">
      <w:pPr>
        <w:spacing w:line="360" w:lineRule="auto"/>
      </w:pPr>
      <w:r>
        <w:t xml:space="preserve">веществ и микроорганизмов, лимитов на размещение отходов производства  и  потребления и  другие  виды  негативного  воздействия  на окружающую среду; </w:t>
      </w:r>
    </w:p>
    <w:p w:rsidR="006263D9" w:rsidRDefault="006263D9" w:rsidP="00D57670">
      <w:pPr>
        <w:spacing w:line="360" w:lineRule="auto"/>
      </w:pPr>
      <w:r>
        <w:t xml:space="preserve">- проведение экономической оценки природных объектов и природно-антропогенных объектов; </w:t>
      </w:r>
    </w:p>
    <w:p w:rsidR="006263D9" w:rsidRDefault="006263D9" w:rsidP="00D57670">
      <w:pPr>
        <w:spacing w:line="360" w:lineRule="auto"/>
      </w:pPr>
      <w:r>
        <w:t xml:space="preserve">- проведение экономической оценки воздействия хозяйственной и иной деятельности на окружающую среду; </w:t>
      </w:r>
    </w:p>
    <w:p w:rsidR="006263D9" w:rsidRDefault="006263D9" w:rsidP="00D57670">
      <w:pPr>
        <w:spacing w:line="360" w:lineRule="auto"/>
      </w:pPr>
      <w:r>
        <w:t xml:space="preserve">- предоставление  налоговых и  иных  льгот  при  внедрении  наилучших существующих технологий, нетрадиционных видов энергии, использовании  вторичных ресурсов и переработке отходов, а также при осуществлении иных эффективных мер по охране окружающей среды в соответствии с законодательством Российской Федерации; </w:t>
      </w:r>
    </w:p>
    <w:p w:rsidR="006263D9" w:rsidRDefault="006263D9" w:rsidP="00D57670">
      <w:pPr>
        <w:spacing w:line="360" w:lineRule="auto"/>
      </w:pPr>
      <w:r>
        <w:t xml:space="preserve">- поддержка предпринимательской, инновационной и иной деятельности (в том числе экологического страхования), направленной на охрану окружающей среды; </w:t>
      </w:r>
    </w:p>
    <w:p w:rsidR="006263D9" w:rsidRDefault="006263D9" w:rsidP="00D57670">
      <w:pPr>
        <w:spacing w:line="360" w:lineRule="auto"/>
      </w:pPr>
      <w:r>
        <w:t xml:space="preserve">- возмещение в установленном порядке вреда окружающей среде; </w:t>
      </w:r>
    </w:p>
    <w:p w:rsidR="006263D9" w:rsidRDefault="006263D9" w:rsidP="00D57670">
      <w:pPr>
        <w:spacing w:line="360" w:lineRule="auto"/>
      </w:pPr>
      <w:r>
        <w:t xml:space="preserve">- иные  методы  экономического  регулирования  по  совершенствованию  и  эффективному  осуществлению  охраны  окружающей среды. </w:t>
      </w:r>
    </w:p>
    <w:p w:rsidR="006263D9" w:rsidRDefault="006263D9" w:rsidP="00D57670">
      <w:pPr>
        <w:spacing w:line="360" w:lineRule="auto"/>
      </w:pPr>
      <w:r>
        <w:t xml:space="preserve">Рассмотрим  более  подробно  такой  распространенный  метод экономического регулирования, как плата за негативное воздействие на окружающую среду. </w:t>
      </w:r>
    </w:p>
    <w:p w:rsidR="006263D9" w:rsidRDefault="006263D9" w:rsidP="00D57670">
      <w:pPr>
        <w:spacing w:line="360" w:lineRule="auto"/>
      </w:pPr>
      <w:r>
        <w:t>Плата за негативное воздействие на окружающую среду. В соответствии с [117]</w:t>
      </w:r>
      <w:r w:rsidR="000F5A88">
        <w:rPr>
          <w:rStyle w:val="a9"/>
        </w:rPr>
        <w:footnoteReference w:id="3"/>
      </w:r>
      <w:r>
        <w:t xml:space="preserve"> к видам негативного воздействия  на  окружающую среду относятся: </w:t>
      </w:r>
    </w:p>
    <w:p w:rsidR="006263D9" w:rsidRDefault="006263D9" w:rsidP="00D57670">
      <w:pPr>
        <w:spacing w:line="360" w:lineRule="auto"/>
      </w:pPr>
      <w:r>
        <w:t xml:space="preserve">- выбросы в атмосферный воздух загрязняющих веществ и иных веществ; </w:t>
      </w:r>
    </w:p>
    <w:p w:rsidR="006263D9" w:rsidRDefault="006263D9" w:rsidP="00D57670">
      <w:pPr>
        <w:spacing w:line="360" w:lineRule="auto"/>
      </w:pPr>
      <w:r>
        <w:t xml:space="preserve"> - сбросы загрязняющих веществ, иных веществ и микроорганизмов в поверхностные водные объекты, подземные водные объекты и на водосборные площади; </w:t>
      </w:r>
    </w:p>
    <w:p w:rsidR="006263D9" w:rsidRDefault="006263D9" w:rsidP="00D57670">
      <w:pPr>
        <w:spacing w:line="360" w:lineRule="auto"/>
      </w:pPr>
      <w:r>
        <w:t xml:space="preserve">- загрязнение недр, почв; </w:t>
      </w:r>
    </w:p>
    <w:p w:rsidR="006263D9" w:rsidRDefault="006263D9" w:rsidP="00D57670">
      <w:pPr>
        <w:spacing w:line="360" w:lineRule="auto"/>
      </w:pPr>
      <w:r>
        <w:t xml:space="preserve">- размещение отходов производства и потребления; </w:t>
      </w:r>
    </w:p>
    <w:p w:rsidR="006263D9" w:rsidRDefault="006263D9" w:rsidP="00D57670">
      <w:pPr>
        <w:spacing w:line="360" w:lineRule="auto"/>
      </w:pPr>
      <w:r>
        <w:t xml:space="preserve">- загрязнение  окружающей  среды  шумом,  теплом,  электромагнитными, ионизирующими и другими видами физических воздействий; </w:t>
      </w:r>
    </w:p>
    <w:p w:rsidR="006263D9" w:rsidRDefault="006263D9" w:rsidP="00D57670">
      <w:pPr>
        <w:spacing w:line="360" w:lineRule="auto"/>
      </w:pPr>
      <w:r>
        <w:t xml:space="preserve">- иные виды негативного воздействия на окружающую среду. </w:t>
      </w:r>
    </w:p>
    <w:p w:rsidR="006263D9" w:rsidRDefault="006263D9" w:rsidP="00D57670">
      <w:pPr>
        <w:spacing w:line="360" w:lineRule="auto"/>
      </w:pPr>
      <w:r>
        <w:t xml:space="preserve">Порядок исчисления и взимания платы за негативное воздействие  на  окружающую  среду  устанавливается  законодательством  Российской  Федерации. Внесение платы не  освобождает субъектов хозяйственной и иной деятельности от выполнения мероприятий по охране окружающей среды и возмещения вреда окружающей среде. </w:t>
      </w:r>
    </w:p>
    <w:p w:rsidR="006263D9" w:rsidRDefault="006263D9" w:rsidP="00D57670">
      <w:pPr>
        <w:spacing w:line="360" w:lineRule="auto"/>
      </w:pPr>
      <w:r>
        <w:t>Согласно [105]</w:t>
      </w:r>
      <w:r w:rsidR="000F5A88">
        <w:rPr>
          <w:rStyle w:val="a9"/>
        </w:rPr>
        <w:footnoteReference w:id="4"/>
      </w:r>
      <w:r>
        <w:t xml:space="preserve"> платежи за негативное воздействие на окружающую среду носят компенсационный характер и взимаются за предоставление  субъектам (юридическим  лицам  и индивидуальным  предпринимателям)  хозяйственной  и  иной  деятельности,  оказывающей негативное воздействие на окружающую среду, права производить в пределах допустимых нормативов выбросы и сбросы загрязняющих веществ,  размещать  отходы  и  оказывать  иные  виды  негативного воздействия. </w:t>
      </w:r>
    </w:p>
    <w:p w:rsidR="006263D9" w:rsidRDefault="006263D9" w:rsidP="00D57670">
      <w:pPr>
        <w:spacing w:line="360" w:lineRule="auto"/>
      </w:pPr>
      <w:r>
        <w:t xml:space="preserve">Министерство  природных  ресурсов  Российской  Федерации  по согласованию с Министерством экономического развития и торговли Российской  Федерации  и  Министерством  финансов  Российской Федерации может вносить уточнения в указанные нормативы платы и  коэффициенты  в  связи  с  изменением  экологической  ситуации  в </w:t>
      </w:r>
    </w:p>
    <w:p w:rsidR="006263D9" w:rsidRDefault="006263D9" w:rsidP="00D57670">
      <w:pPr>
        <w:spacing w:line="360" w:lineRule="auto"/>
      </w:pPr>
      <w:r>
        <w:t>отдельных регионах и уровня цен, а также при установлении новых видов загрязняющих  веществ  и  вр</w:t>
      </w:r>
      <w:r w:rsidR="008842DC">
        <w:t>едных  воздействий  на  окружаю</w:t>
      </w:r>
      <w:r>
        <w:t xml:space="preserve">щую природную среду. </w:t>
      </w:r>
    </w:p>
    <w:p w:rsidR="006263D9" w:rsidRDefault="006263D9" w:rsidP="00D57670">
      <w:pPr>
        <w:spacing w:line="360" w:lineRule="auto"/>
      </w:pPr>
      <w:r>
        <w:t xml:space="preserve">Нормативы платы  за выброс и </w:t>
      </w:r>
      <w:r w:rsidR="008842DC">
        <w:t xml:space="preserve"> т.п. 1  тонны загрязняющих  ве</w:t>
      </w:r>
      <w:r>
        <w:t>ществ  устанавливаются [118]</w:t>
      </w:r>
      <w:r w:rsidR="000F5A88">
        <w:rPr>
          <w:rStyle w:val="a9"/>
        </w:rPr>
        <w:footnoteReference w:id="5"/>
      </w:r>
      <w:r>
        <w:t xml:space="preserve">.  К  нормативам  платы  применяются поправочные коэффициенты, в том числе: </w:t>
      </w:r>
    </w:p>
    <w:p w:rsidR="006263D9" w:rsidRDefault="006263D9" w:rsidP="00D57670">
      <w:pPr>
        <w:spacing w:line="360" w:lineRule="auto"/>
      </w:pPr>
      <w:r>
        <w:t>– коэффициенты,  учитывающ</w:t>
      </w:r>
      <w:r w:rsidR="008842DC">
        <w:t>ие  экологические  факторы ( со</w:t>
      </w:r>
      <w:r>
        <w:t xml:space="preserve">стояние атмосферного воздуха); </w:t>
      </w:r>
    </w:p>
    <w:p w:rsidR="006263D9" w:rsidRDefault="006263D9" w:rsidP="00D57670">
      <w:pPr>
        <w:spacing w:line="360" w:lineRule="auto"/>
      </w:pPr>
      <w:r>
        <w:t xml:space="preserve">– коэффициент для особо охраняемых природных территорий, в том числе лечебно-оздоровительных местностей и курортов, а также для  районов  Крайнего  Севера  и  приравненных  к  ним  местностей, Байкальской природной территории и зон экологического бедствия; </w:t>
      </w:r>
    </w:p>
    <w:p w:rsidR="006263D9" w:rsidRDefault="006263D9" w:rsidP="00D57670">
      <w:pPr>
        <w:spacing w:line="360" w:lineRule="auto"/>
      </w:pPr>
      <w:r>
        <w:t>– коэффициенты, установлен</w:t>
      </w:r>
      <w:r w:rsidR="008842DC">
        <w:t>ные законами о  федеральном бюд</w:t>
      </w:r>
      <w:r>
        <w:t xml:space="preserve">жете на соответствующий год; </w:t>
      </w:r>
    </w:p>
    <w:p w:rsidR="006263D9" w:rsidRDefault="006263D9" w:rsidP="00D57670">
      <w:pPr>
        <w:spacing w:line="360" w:lineRule="auto"/>
      </w:pPr>
      <w:r>
        <w:t xml:space="preserve">– коэффициент  за  выбросы  вредных  веществ  в  атмосферный воздух городов. </w:t>
      </w:r>
    </w:p>
    <w:p w:rsidR="006263D9" w:rsidRDefault="006263D9" w:rsidP="00D57670">
      <w:pPr>
        <w:spacing w:line="360" w:lineRule="auto"/>
      </w:pPr>
      <w:r>
        <w:t xml:space="preserve">Нормативы платы определяются в зависимости от соотношения фактических  размеров  загрязнения  и  нормативов ( см.  нормативы качества окружающей среды на Рис. 1). </w:t>
      </w:r>
    </w:p>
    <w:p w:rsidR="006263D9" w:rsidRDefault="002B33DB" w:rsidP="009F3433">
      <w:pPr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5pt;height:351pt">
            <v:imagedata r:id="rId7" o:title=""/>
          </v:shape>
        </w:pict>
      </w:r>
    </w:p>
    <w:p w:rsidR="006263D9" w:rsidRDefault="002B33DB" w:rsidP="009F3433">
      <w:pPr>
        <w:spacing w:line="360" w:lineRule="auto"/>
        <w:jc w:val="center"/>
      </w:pPr>
      <w:r>
        <w:pict>
          <v:shape id="_x0000_i1026" type="#_x0000_t75" style="width:181.5pt;height:11.25pt">
            <v:imagedata r:id="rId8" o:title=""/>
          </v:shape>
        </w:pict>
      </w:r>
    </w:p>
    <w:p w:rsidR="006263D9" w:rsidRDefault="006263D9" w:rsidP="00E17C03">
      <w:pPr>
        <w:spacing w:line="360" w:lineRule="auto"/>
        <w:ind w:firstLine="709"/>
      </w:pPr>
      <w:r>
        <w:t>Согласно [77, 117]</w:t>
      </w:r>
      <w:r w:rsidR="00E17C03">
        <w:rPr>
          <w:rStyle w:val="a9"/>
        </w:rPr>
        <w:footnoteReference w:id="6"/>
      </w:r>
      <w:r>
        <w:t xml:space="preserve">,  плата  за  </w:t>
      </w:r>
      <w:r w:rsidR="008842DC">
        <w:t>загрязнение  окружающей  природ</w:t>
      </w:r>
      <w:r>
        <w:t>ной среды в размерах, не прев</w:t>
      </w:r>
      <w:r w:rsidR="008842DC">
        <w:t>ышающих установленные плательщи</w:t>
      </w:r>
      <w:r>
        <w:t>ку  предельно  допустимые  выбросы ( ПДВ),  определяется  путем умножения  соответствующих  нормативов  платы</w:t>
      </w:r>
    </w:p>
    <w:p w:rsidR="006263D9" w:rsidRDefault="006263D9" w:rsidP="00D57670">
      <w:pPr>
        <w:spacing w:line="360" w:lineRule="auto"/>
      </w:pPr>
      <w:r>
        <w:t xml:space="preserve">  l –  см.  жирную </w:t>
      </w:r>
      <w:r w:rsidR="008842DC">
        <w:t xml:space="preserve"> </w:t>
      </w:r>
      <w:r>
        <w:t>линию на  Рис. 2,  на  массы  фактич</w:t>
      </w:r>
      <w:r w:rsidR="008842DC">
        <w:t>еских  выбросов  по каждому  за</w:t>
      </w:r>
      <w:r>
        <w:t xml:space="preserve">грязняющему  веществу ( при  условии  непревышения  фактических выбросов  над  утвержденными нормативами  ПДВ)  и суммирования полученных произведений. </w:t>
      </w:r>
    </w:p>
    <w:p w:rsidR="00196D4A" w:rsidRDefault="002B33DB" w:rsidP="009F3433">
      <w:pPr>
        <w:spacing w:line="360" w:lineRule="auto"/>
        <w:jc w:val="center"/>
      </w:pPr>
      <w:r>
        <w:pict>
          <v:shape id="_x0000_i1027" type="#_x0000_t75" style="width:315pt;height:217.5pt">
            <v:imagedata r:id="rId9" o:title=""/>
          </v:shape>
        </w:pict>
      </w:r>
    </w:p>
    <w:p w:rsidR="00196D4A" w:rsidRDefault="006263D9" w:rsidP="00196D4A">
      <w:pPr>
        <w:spacing w:line="360" w:lineRule="auto"/>
        <w:ind w:firstLine="720"/>
      </w:pPr>
      <w:r>
        <w:t xml:space="preserve">Плата за загрязнение окружающей природной среды в размерах, не превышающих установленные </w:t>
      </w:r>
      <w:r w:rsidR="008842DC">
        <w:t>плательщику временно согласован</w:t>
      </w:r>
      <w:r>
        <w:t xml:space="preserve">ные  выбросы ( ВСВ),  определяется  путем  умножения  нормативов </w:t>
      </w:r>
      <w:r w:rsidR="008842DC">
        <w:t xml:space="preserve"> </w:t>
      </w:r>
      <w:r>
        <w:t>платы</w:t>
      </w:r>
      <w:r w:rsidR="00196D4A">
        <w:t>.</w:t>
      </w:r>
    </w:p>
    <w:p w:rsidR="006263D9" w:rsidRDefault="006263D9" w:rsidP="00D57670">
      <w:pPr>
        <w:spacing w:line="360" w:lineRule="auto"/>
      </w:pPr>
      <w:r>
        <w:t xml:space="preserve"> </w:t>
      </w:r>
      <w:smartTag w:uri="urn:schemas-microsoft-com:office:smarttags" w:element="metricconverter">
        <w:smartTagPr>
          <w:attr w:name="ProductID" w:val="5 l"/>
        </w:smartTagPr>
        <w:r>
          <w:t>5 l</w:t>
        </w:r>
      </w:smartTag>
      <w:r>
        <w:t xml:space="preserve"> – см. жирную линию на Рис. 2 – на разницу показателей </w:t>
      </w:r>
      <w:r w:rsidR="008842DC">
        <w:t xml:space="preserve"> </w:t>
      </w:r>
      <w:r>
        <w:t xml:space="preserve">лимитного выброса и выброса в пределах утвержденных нормативов ПДВ и суммирования полученных </w:t>
      </w:r>
      <w:r w:rsidR="008842DC">
        <w:t>результатов. При этом под лимит</w:t>
      </w:r>
      <w:r>
        <w:t>ным  выбросом  понимается  масса</w:t>
      </w:r>
      <w:r w:rsidR="008842DC">
        <w:t xml:space="preserve"> фактического выброса загрязняю</w:t>
      </w:r>
      <w:r>
        <w:t xml:space="preserve">щего вещества в пределах установленного ВСВ. </w:t>
      </w:r>
    </w:p>
    <w:p w:rsidR="006263D9" w:rsidRDefault="008842DC" w:rsidP="00D57670">
      <w:pPr>
        <w:spacing w:line="360" w:lineRule="auto"/>
      </w:pPr>
      <w:r>
        <w:t xml:space="preserve">              </w:t>
      </w:r>
      <w:r w:rsidR="006263D9">
        <w:t xml:space="preserve">Плата  за  выбросы  при  превышении  (отсутствии)  установленных  ПДВ,  в  том </w:t>
      </w:r>
    </w:p>
    <w:p w:rsidR="006263D9" w:rsidRDefault="006263D9" w:rsidP="00D57670">
      <w:pPr>
        <w:spacing w:line="360" w:lineRule="auto"/>
      </w:pPr>
      <w:r>
        <w:t xml:space="preserve">числе  при  отсутствии  (превышении)  установленных  ВСВ,  рассчитывается  как </w:t>
      </w:r>
    </w:p>
    <w:p w:rsidR="006263D9" w:rsidRDefault="006263D9" w:rsidP="00D57670">
      <w:pPr>
        <w:spacing w:line="360" w:lineRule="auto"/>
      </w:pPr>
      <w:r>
        <w:t xml:space="preserve">сверхлимитная.  </w:t>
      </w:r>
    </w:p>
    <w:p w:rsidR="006263D9" w:rsidRDefault="00AE3BC1" w:rsidP="00D57670">
      <w:pPr>
        <w:spacing w:line="360" w:lineRule="auto"/>
      </w:pPr>
      <w:r>
        <w:t xml:space="preserve">               </w:t>
      </w:r>
      <w:r w:rsidR="006263D9">
        <w:t>При сверхлимитном загрязнении плата</w:t>
      </w:r>
      <w:r w:rsidR="008842DC">
        <w:t xml:space="preserve"> в пределах лимита опре</w:t>
      </w:r>
      <w:r w:rsidR="006263D9">
        <w:t>деляется  путем умножения  соответствующих  нормативов  платы  на разницу установленных показателей лимитного выброса и выброса в пределах утвержденных нормат</w:t>
      </w:r>
      <w:r w:rsidR="00196D4A">
        <w:t>ивов ПДВ и суммирования получен</w:t>
      </w:r>
      <w:r w:rsidR="006263D9">
        <w:t>ных результатов. Плата за сверхлимитное загрязнение окружающей природной  среды определяется путем умножения соответствующих нормативов платы за загрязнение в пределах установленных лимитов на величину превышения фактиче</w:t>
      </w:r>
      <w:r w:rsidR="008842DC">
        <w:t>ской массы выбросов над установ</w:t>
      </w:r>
      <w:r w:rsidR="006263D9">
        <w:t xml:space="preserve">ленными ВСВ, суммирования полученных результатов и умножения </w:t>
      </w:r>
    </w:p>
    <w:p w:rsidR="006263D9" w:rsidRDefault="006263D9" w:rsidP="00D57670">
      <w:pPr>
        <w:spacing w:line="360" w:lineRule="auto"/>
      </w:pPr>
      <w:r>
        <w:t xml:space="preserve">этих сумм на пятикратный повышающий коэффициент – см. жирную линию на Рис. 2. </w:t>
      </w:r>
    </w:p>
    <w:p w:rsidR="00973F51" w:rsidRPr="00973F51" w:rsidRDefault="006263D9" w:rsidP="00D57670">
      <w:pPr>
        <w:spacing w:line="360" w:lineRule="auto"/>
      </w:pPr>
      <w:r>
        <w:t>Примером исследования задачи оптимизации системы платы за з</w:t>
      </w:r>
      <w:r w:rsidR="000B0039">
        <w:t>агрязнение  является  работа [</w:t>
      </w:r>
      <w:r w:rsidR="000B0039" w:rsidRPr="000B0039">
        <w:t>8</w:t>
      </w:r>
      <w:r>
        <w:t xml:space="preserve">],  в  </w:t>
      </w:r>
      <w:r w:rsidR="008842DC">
        <w:t>которой  функция  платы  за  за</w:t>
      </w:r>
      <w:r>
        <w:t>грязнение искалась в классе кус</w:t>
      </w:r>
      <w:r w:rsidR="008842DC">
        <w:t>очно-линейных возрастающих функ</w:t>
      </w:r>
      <w:r>
        <w:t>ций с двумя «скачками» – см. тонкую линию на Рис. 2. В результате были определены параметры (точки «скачков», величины «скачков» и углы наклона), при которых действия, выгодные для предприятия, стремящегося  максимизировать  с</w:t>
      </w:r>
      <w:r w:rsidR="008842DC">
        <w:t>вою  остаточную  прибыль,  одно</w:t>
      </w:r>
      <w:r>
        <w:t>временно выгодны и для управляющего  органа, который стремится обеспечить  определенный  эффективный  по  Парето  баланс  между объемом выпускаемой предприятием продукции и величиной з</w:t>
      </w:r>
      <w:r w:rsidR="008842DC">
        <w:t>агряз</w:t>
      </w:r>
      <w:r>
        <w:t>нений.</w:t>
      </w:r>
    </w:p>
    <w:p w:rsidR="00972D37" w:rsidRDefault="00972D37" w:rsidP="00100907">
      <w:pPr>
        <w:pStyle w:val="2"/>
        <w:jc w:val="center"/>
      </w:pPr>
    </w:p>
    <w:p w:rsidR="00F21F69" w:rsidRPr="00495888" w:rsidRDefault="002C1029" w:rsidP="001D2CF2">
      <w:pPr>
        <w:pStyle w:val="7"/>
        <w:jc w:val="center"/>
        <w:rPr>
          <w:bCs/>
        </w:rPr>
      </w:pPr>
      <w:bookmarkStart w:id="6" w:name="_Toc282608691"/>
      <w:r w:rsidRPr="00495888">
        <w:rPr>
          <w:bCs/>
        </w:rPr>
        <w:t xml:space="preserve">4. </w:t>
      </w:r>
      <w:r w:rsidR="009550E1" w:rsidRPr="00495888">
        <w:rPr>
          <w:bCs/>
        </w:rPr>
        <w:t>МЕРОПРИЯТИЯ ОБЕСПЕЧЕНИЯ ОХРАНЫ</w:t>
      </w:r>
      <w:r w:rsidR="00F21F69" w:rsidRPr="00495888">
        <w:rPr>
          <w:bCs/>
        </w:rPr>
        <w:t xml:space="preserve"> </w:t>
      </w:r>
      <w:r w:rsidR="00CC0720" w:rsidRPr="00495888">
        <w:rPr>
          <w:bCs/>
        </w:rPr>
        <w:t>ОКРУЖАЮЩЕЙ СРЕД</w:t>
      </w:r>
      <w:r w:rsidR="00F56F4B">
        <w:rPr>
          <w:bCs/>
        </w:rPr>
        <w:t>Ы</w:t>
      </w:r>
      <w:bookmarkEnd w:id="6"/>
    </w:p>
    <w:p w:rsidR="00972D37" w:rsidRDefault="00972D37" w:rsidP="00D57670">
      <w:pPr>
        <w:spacing w:line="360" w:lineRule="auto"/>
      </w:pPr>
    </w:p>
    <w:p w:rsidR="00F21F69" w:rsidRDefault="00CD51A1" w:rsidP="00D57670">
      <w:pPr>
        <w:spacing w:line="360" w:lineRule="auto"/>
      </w:pPr>
      <w:r>
        <w:t xml:space="preserve">         </w:t>
      </w:r>
      <w:r w:rsidR="00F21F69">
        <w:t>Обеспечения охраны окружающей среды при использовании природных ресурсов в Российской Федерации:</w:t>
      </w:r>
      <w:r>
        <w:t xml:space="preserve"> </w:t>
      </w:r>
      <w:r w:rsidR="00F21F69">
        <w:t>Россия обладает огромным и разнообразным по видовому составу природно-ресурсным потенциалом, что позволяет успешно развивать базовые отрасли экономики (ТЭК, черная, цветная металлургия, химическая промышленность, лесоперерабатывающая отрасль, стройиндустрия и ряд других).</w:t>
      </w:r>
    </w:p>
    <w:p w:rsidR="00F21F69" w:rsidRDefault="00F21F69" w:rsidP="00AE3BC1">
      <w:pPr>
        <w:spacing w:line="360" w:lineRule="auto"/>
        <w:ind w:firstLine="709"/>
      </w:pPr>
      <w:r>
        <w:t>Вместе с тем, как отмечалось Президентом Российской Федерации В.В. Путиным на заседании Совета Безопасности по вопросу обеспечения экологической безопасности России 30 января 2008 года: «В условиях экономического подъема наша промышленность, транспортные, инфраструктурные комплексы постоянно увеличивают техногенную нагрузку на природные экологические системы».</w:t>
      </w:r>
    </w:p>
    <w:p w:rsidR="00F21F69" w:rsidRDefault="00F21F69" w:rsidP="00AE3BC1">
      <w:pPr>
        <w:spacing w:line="360" w:lineRule="auto"/>
        <w:ind w:firstLine="709"/>
      </w:pPr>
      <w:r>
        <w:t>По степени выбросов отходов в окружающую среду к наиболее опасным отраслям относятся цветная и черная металлургия, электроэнергетика, жилищно-коммунальное хозяйство, угольная, химическая, нефтехимическая, лесная, нефтедобывающая и некоторые другие виды промышленности.</w:t>
      </w:r>
    </w:p>
    <w:p w:rsidR="00F21F69" w:rsidRDefault="00AE3BC1" w:rsidP="00D57670">
      <w:pPr>
        <w:spacing w:line="360" w:lineRule="auto"/>
      </w:pPr>
      <w:r>
        <w:t xml:space="preserve">             </w:t>
      </w:r>
      <w:r w:rsidR="00F21F69">
        <w:t xml:space="preserve">В то же время уменьшение экологических барьеров в последние годы не столько  ускорило экономический рост, сколько создало условия для поддержания устаревших технологий в ущерб перевооружению производства. В силу нечеткого правового регулирования и несовершенства механизма стимулирования плательщиков к выполнению природоохранных мероприятий действующая система платежей за загрязнение окружающей среды не выполняет в полной мере ни фискальных, ни регулирующих функций. </w:t>
      </w:r>
    </w:p>
    <w:p w:rsidR="00AE3BC1" w:rsidRDefault="00AE3BC1" w:rsidP="00D57670">
      <w:pPr>
        <w:spacing w:line="360" w:lineRule="auto"/>
      </w:pPr>
      <w:r>
        <w:t xml:space="preserve">           </w:t>
      </w:r>
      <w:r w:rsidR="00F21F69">
        <w:t xml:space="preserve">Система налогообложения природопользователей не создает в должной степени условия для стимулирования рационального недропользования, и инвестиционной привлекательности низкопродуктивных месторождений. </w:t>
      </w:r>
      <w:r>
        <w:t xml:space="preserve"> </w:t>
      </w:r>
      <w:r w:rsidR="00F21F69">
        <w:t>Принимаемые нормативные акты иногда усугубляют и без того сложную экологическую ситуацию.</w:t>
      </w:r>
      <w:r>
        <w:t xml:space="preserve"> </w:t>
      </w:r>
    </w:p>
    <w:p w:rsidR="00F21F69" w:rsidRDefault="00AE3BC1" w:rsidP="00D57670">
      <w:pPr>
        <w:spacing w:line="360" w:lineRule="auto"/>
      </w:pPr>
      <w:r>
        <w:t xml:space="preserve">           </w:t>
      </w:r>
      <w:r w:rsidR="00F21F69">
        <w:t>Так, например, приказ Ростехнадзора от 05.04.2007 № 204 «Об утверждении формы расчета платы за негативное воздействие на окружающую среду и порядка заполнения и представления формы расчета платы за негативное воздействие на окружающую среду»:</w:t>
      </w:r>
    </w:p>
    <w:p w:rsidR="00F21F69" w:rsidRDefault="00F21F69" w:rsidP="00D57670">
      <w:pPr>
        <w:spacing w:line="360" w:lineRule="auto"/>
      </w:pPr>
      <w:r>
        <w:t>- в нарушение действующего законодательства изменил порядок исчисления платежей за размещение отходов, приведший к росту сумм платежей до размеров, несовместимых с ведением экономической деятельности в основных отраслях экономики России;</w:t>
      </w:r>
    </w:p>
    <w:p w:rsidR="00F21F69" w:rsidRDefault="00F21F69" w:rsidP="00D57670">
      <w:pPr>
        <w:spacing w:line="360" w:lineRule="auto"/>
      </w:pPr>
      <w:r>
        <w:t>- противоречит действующему водному законодательству, содержит ссылки на отсутствующие механизмы нормирования, что приводит к предъявлению предприятиям заведомо невыполнимых требований;</w:t>
      </w:r>
    </w:p>
    <w:p w:rsidR="00F21F69" w:rsidRDefault="00B63591" w:rsidP="00D57670">
      <w:pPr>
        <w:spacing w:line="360" w:lineRule="auto"/>
      </w:pPr>
      <w:r>
        <w:t xml:space="preserve">            </w:t>
      </w:r>
      <w:r w:rsidR="00F21F69">
        <w:t>Сложившаяся ситуация требует незамедлительного принятия законопроектов «О плате за негативное воздействие на окружающую среду» и «Об обязательном экологическом страховании».</w:t>
      </w:r>
    </w:p>
    <w:p w:rsidR="00F21F69" w:rsidRDefault="00F21F69" w:rsidP="00AE3BC1">
      <w:pPr>
        <w:spacing w:line="360" w:lineRule="auto"/>
        <w:ind w:firstLine="709"/>
      </w:pPr>
      <w:r>
        <w:t xml:space="preserve">Эффективному развитию рационального природопользования, природоохранной деятельности способствовал бы переход к новой разрешительной системе, базирующейся на технологическом нормировании. Действующая система нормирования негативных воздействий на окружающую среду характеризуется необоснованно завышенными требованиями к качеству выбросов, сбросов, размещению отходов предприятий. Она недостаточно стимулирует проведение природоохранных мероприятий из-за недостижимости установленных нормативов. </w:t>
      </w:r>
    </w:p>
    <w:p w:rsidR="00CD51A1" w:rsidRDefault="00AE3BC1" w:rsidP="00D57670">
      <w:pPr>
        <w:spacing w:line="360" w:lineRule="auto"/>
      </w:pPr>
      <w:r>
        <w:t xml:space="preserve">           </w:t>
      </w:r>
      <w:r w:rsidR="00F21F69">
        <w:t>В условиях истощения природных ресу</w:t>
      </w:r>
      <w:r w:rsidR="00D55784">
        <w:t xml:space="preserve">рсов практически не учитывается </w:t>
      </w:r>
      <w:r w:rsidR="00F21F69">
        <w:t xml:space="preserve">промышленный потенциал накопленных и образующихся отходов, являющихся техногенным ресурсом. При этом действующая </w:t>
      </w:r>
      <w:r w:rsidR="00D55784">
        <w:t xml:space="preserve">система управления не только не </w:t>
      </w:r>
      <w:r w:rsidR="00F21F69">
        <w:t>стимулирует процессы ликвидации и переработки отходов, а скорее способствует их накоплению на территориях предприятий и в местах для этого не предназначенных. Многие нормативные и методические документы в сфере обращения с отходами устарели и не соответствуют не только современному научно-техническому уровню, но и находятся в серьезном противоречии с международными нормами и правилами. Необходима разработка новой редакции Федерального закона «Об отходах производства и потребления», а также разработка и финансирование федеральной целевой программы «Отходы производства и потребления (2009 - 2013 годы)».</w:t>
      </w:r>
    </w:p>
    <w:p w:rsidR="00972D37" w:rsidRDefault="00972D37" w:rsidP="00100907">
      <w:pPr>
        <w:pStyle w:val="2"/>
        <w:jc w:val="center"/>
        <w:rPr>
          <w:snapToGrid w:val="0"/>
        </w:rPr>
      </w:pPr>
    </w:p>
    <w:p w:rsidR="00CD51A1" w:rsidRPr="00495888" w:rsidRDefault="002C1029" w:rsidP="001D2CF2">
      <w:pPr>
        <w:pStyle w:val="7"/>
        <w:jc w:val="center"/>
        <w:rPr>
          <w:bCs/>
          <w:snapToGrid w:val="0"/>
        </w:rPr>
      </w:pPr>
      <w:bookmarkStart w:id="7" w:name="_Toc282608692"/>
      <w:r w:rsidRPr="00495888">
        <w:rPr>
          <w:bCs/>
          <w:snapToGrid w:val="0"/>
        </w:rPr>
        <w:t xml:space="preserve">5. </w:t>
      </w:r>
      <w:r w:rsidR="009550E1" w:rsidRPr="00495888">
        <w:rPr>
          <w:bCs/>
          <w:snapToGrid w:val="0"/>
        </w:rPr>
        <w:t>ЭКОЛОГО - ЭКОНОМИЧЕСКИЕ МЕХАНИЗМЫ УПРАВЛЕНИЯ НА УГОЛЬНОМ ПРЕДПРИЯТИИ</w:t>
      </w:r>
      <w:bookmarkEnd w:id="7"/>
    </w:p>
    <w:p w:rsidR="009550E1" w:rsidRPr="009550E1" w:rsidRDefault="009550E1" w:rsidP="009550E1"/>
    <w:p w:rsidR="00CD51A1" w:rsidRDefault="00B47DD9" w:rsidP="00D57670">
      <w:pPr>
        <w:spacing w:line="360" w:lineRule="auto"/>
      </w:pPr>
      <w:r>
        <w:t xml:space="preserve">          </w:t>
      </w:r>
      <w:r w:rsidR="00CD51A1">
        <w:t xml:space="preserve">Существующие технологии производства угольной продукции объективно связаны с выходом большого количества твердых отходов. Техногенные месторождения в местах ликвидации угольных предприятий и твердые отходы при производстве угольной продукции занимают обширные площади земель, негативно воздействуют на состояние водных ресурсов, атмосферы. Предприятия угольной отрасли расходуют значительные средства на транспортировку и складирование твердых отходов, платят за их размещение и загрязнение окружающей природной среды, возникающее вследствие вредных выбросов и сбросов в местах размещения терриконов и отвалов. </w:t>
      </w:r>
    </w:p>
    <w:p w:rsidR="00CD51A1" w:rsidRDefault="00B47DD9" w:rsidP="00D57670">
      <w:pPr>
        <w:spacing w:line="360" w:lineRule="auto"/>
      </w:pPr>
      <w:r>
        <w:t xml:space="preserve">          </w:t>
      </w:r>
      <w:r w:rsidR="00CD51A1">
        <w:t xml:space="preserve">Переход к преимущественно открытому способу добычи угля и недостаточное внимание новых собственников к комплексному освоению угольных месторождении приводят к тому, что, несмотря на снижение объемов «производства» твердых отходов, обусловленное ликвидацией 180 угольных предприятий, удельные показатели образования и накопления твердых отходов на 1 т угля продолжают увеличиваться: в </w:t>
      </w:r>
      <w:smartTag w:uri="urn:schemas-microsoft-com:office:smarttags" w:element="metricconverter">
        <w:smartTagPr>
          <w:attr w:name="ProductID" w:val="1990 г"/>
        </w:smartTagPr>
        <w:r w:rsidR="00CD51A1">
          <w:t>1990 г</w:t>
        </w:r>
      </w:smartTag>
      <w:r w:rsidR="00CD51A1">
        <w:t xml:space="preserve">. выход отходов составил 4,2 т, в 2004г. - 7,6 т. </w:t>
      </w:r>
    </w:p>
    <w:p w:rsidR="00CD51A1" w:rsidRDefault="00B47DD9" w:rsidP="00D57670">
      <w:pPr>
        <w:spacing w:line="360" w:lineRule="auto"/>
      </w:pPr>
      <w:r>
        <w:t xml:space="preserve">          </w:t>
      </w:r>
      <w:r w:rsidR="00CD51A1">
        <w:t xml:space="preserve">При значительных объемах накопленных в отрасли отходов, их использование в качестве товарной продукции составляет лишь 3%, или 5,6 % годового выхода. Между тем, техногенные месторождения углеотходов содержат массу полезных компонентов, которые с течением времени приобретают все большую промышленную ценность и социально-эколого-экономическую значимость в связи с истощением и ограниченностью первичных ресурсов недр, недостатком инвестиционных средств на природоохранные работы и ростом проблем занятости высвобожденных горняков из-за ликвидации угольных предприятий. </w:t>
      </w:r>
    </w:p>
    <w:p w:rsidR="00CD51A1" w:rsidRDefault="00B47DD9" w:rsidP="00D57670">
      <w:pPr>
        <w:spacing w:line="360" w:lineRule="auto"/>
      </w:pPr>
      <w:r>
        <w:t xml:space="preserve">          </w:t>
      </w:r>
      <w:r w:rsidR="00CD51A1">
        <w:t xml:space="preserve">В сложившейся ситуации необходим поиск эколого-экономически обоснованных хозяйственных решений, позволяющих повысить долю использования твердых углеотходов в рыночном товарообмене и снизить за счет этого экологическую нагрузку в местах развития и ликвидации угледобычи. Принятие таких решений связано с совершенствованием эколого-экономической оценки эффективности использования твердых углеотходов с учетом коммерческих выгод собственников и социально-экологических потребностей населения, проживающего в зоне негативного экологического влияния твердых углеотходов. </w:t>
      </w:r>
    </w:p>
    <w:p w:rsidR="00CD51A1" w:rsidRDefault="00B47DD9" w:rsidP="00D57670">
      <w:pPr>
        <w:spacing w:line="360" w:lineRule="auto"/>
      </w:pPr>
      <w:r>
        <w:t xml:space="preserve">          </w:t>
      </w:r>
      <w:r w:rsidR="00CD51A1">
        <w:t>Решение данной задачи, в условиях ужесточения экологических требований, приобретает особую значимость для Восточного Донбасса, территория которого</w:t>
      </w:r>
      <w:r w:rsidR="00CD51A1" w:rsidRPr="00DF3864">
        <w:t xml:space="preserve"> </w:t>
      </w:r>
      <w:r w:rsidR="00CD51A1">
        <w:t xml:space="preserve">нуждается в экологической реабилитации и характеризуется наличием большого количества горящих терриконов и отвалов углеотходов, пригодных по количеству и качеству для промышленного использования. </w:t>
      </w:r>
    </w:p>
    <w:p w:rsidR="00972D37" w:rsidRDefault="00972D37" w:rsidP="00D57670">
      <w:pPr>
        <w:spacing w:line="360" w:lineRule="auto"/>
      </w:pPr>
    </w:p>
    <w:p w:rsidR="00AE3BC1" w:rsidRPr="00495888" w:rsidRDefault="00B47DD9" w:rsidP="001D5F6D">
      <w:pPr>
        <w:pStyle w:val="7"/>
        <w:rPr>
          <w:bCs/>
        </w:rPr>
      </w:pPr>
      <w:r w:rsidRPr="009550E1">
        <w:t xml:space="preserve">      </w:t>
      </w:r>
      <w:bookmarkStart w:id="8" w:name="_Toc282608693"/>
      <w:r w:rsidR="002C1029" w:rsidRPr="00495888">
        <w:rPr>
          <w:bCs/>
        </w:rPr>
        <w:t>6.</w:t>
      </w:r>
      <w:r w:rsidRPr="00495888">
        <w:rPr>
          <w:bCs/>
        </w:rPr>
        <w:t xml:space="preserve"> </w:t>
      </w:r>
      <w:r w:rsidR="009550E1" w:rsidRPr="00495888">
        <w:rPr>
          <w:bCs/>
        </w:rPr>
        <w:t>ПРЕДПРИЯТИЯ ПО ПЕРЕРАБОТКЕ ТВЕРДЫХ УГЛЕОТХОДОВ</w:t>
      </w:r>
      <w:bookmarkEnd w:id="8"/>
    </w:p>
    <w:p w:rsidR="009550E1" w:rsidRPr="001D5F6D" w:rsidRDefault="009550E1" w:rsidP="001D5F6D">
      <w:pPr>
        <w:pStyle w:val="7"/>
        <w:rPr>
          <w:b/>
          <w:bCs/>
        </w:rPr>
      </w:pPr>
    </w:p>
    <w:p w:rsidR="00CD51A1" w:rsidRDefault="00CD51A1" w:rsidP="00D57670">
      <w:pPr>
        <w:spacing w:line="360" w:lineRule="auto"/>
      </w:pPr>
      <w:r>
        <w:t xml:space="preserve">1. Для повышения эколого-экономической и социальной устойчивости территорий угледобычи и ликвидации угольных шахт следует использовать потенциальные возможности создания малых предприятий и производств по переработке твердых отходов угольного производства, обеспечивающих получение коммерчески рентабельной продукции, снижение эколого-экономических затрат и решение социальных вопросов занятости. </w:t>
      </w:r>
    </w:p>
    <w:p w:rsidR="00CD51A1" w:rsidRDefault="00CD51A1" w:rsidP="00D57670">
      <w:pPr>
        <w:spacing w:line="360" w:lineRule="auto"/>
      </w:pPr>
      <w:r>
        <w:t xml:space="preserve">2. Формирование методического подхода к эколого-экономической оценке использования твердых отходов угольного производства необходимо осуществлять на основе обобщающего интегрального критерия социально-эколого-экономической конкурентоспособности проектов и бизнес-планов, позволяющего учитывать и соизмерять эколого-экономические и социальные эффекты и затраты. </w:t>
      </w:r>
    </w:p>
    <w:p w:rsidR="00CD51A1" w:rsidRDefault="00CD51A1" w:rsidP="00D57670">
      <w:pPr>
        <w:spacing w:line="360" w:lineRule="auto"/>
      </w:pPr>
      <w:r>
        <w:t>3. Эколого-экономическую оценку эффективности переработки твердых углеотходов в районах угледобычи и ликвидации угольных предприятий рекомендуется</w:t>
      </w:r>
      <w:r w:rsidRPr="00DF3864">
        <w:t xml:space="preserve"> </w:t>
      </w:r>
      <w:r>
        <w:t xml:space="preserve">проводить на основе разработанной экономико-математической модели, представленной целевой функцией минимизации эколого-экономических затрат и платежей за загрязнение на единицу товарной продукции из углеотходов с соответствующими ограничениями. </w:t>
      </w:r>
    </w:p>
    <w:p w:rsidR="00CD51A1" w:rsidRDefault="00CD51A1" w:rsidP="00D57670">
      <w:pPr>
        <w:spacing w:line="360" w:lineRule="auto"/>
      </w:pPr>
      <w:r>
        <w:t xml:space="preserve">4. Механизм выбора социально-эколого-экономически эффективных вариантов использования твердых углеотходов должен базироваться на предложенном алгоритме, позволяющем с учетом соблюдения интересов предпринимателей и населения повысить долю вовлечения в рыночный товарооборот рентабельной продукции из углеотходов и снизить нагрузку на окружающую природную среду. </w:t>
      </w:r>
    </w:p>
    <w:p w:rsidR="00CD51A1" w:rsidRDefault="00CD51A1" w:rsidP="00D57670">
      <w:pPr>
        <w:spacing w:line="360" w:lineRule="auto"/>
      </w:pPr>
      <w:r>
        <w:t xml:space="preserve">Новизна исследования состоит в следующем: </w:t>
      </w:r>
    </w:p>
    <w:p w:rsidR="00CD51A1" w:rsidRDefault="00CD51A1" w:rsidP="00D57670">
      <w:pPr>
        <w:spacing w:line="360" w:lineRule="auto"/>
      </w:pPr>
      <w:r>
        <w:t>- предложена систематизация факторов, влияющих на эколого-экономическую эффективность использования твердых углеотходов для</w:t>
      </w:r>
      <w:r w:rsidRPr="00836E00">
        <w:t xml:space="preserve">  </w:t>
      </w:r>
      <w:r>
        <w:t xml:space="preserve">определения их конкурентной значимости на основе интегрального критерия, включающего экспертные оценки и сопоставление фактических эффектов и эколого-экономических затрат на произведенную из углеотходов продукцию; </w:t>
      </w:r>
    </w:p>
    <w:p w:rsidR="00CD51A1" w:rsidRDefault="00CD51A1" w:rsidP="00D57670">
      <w:pPr>
        <w:spacing w:line="360" w:lineRule="auto"/>
      </w:pPr>
      <w:r>
        <w:t xml:space="preserve">- разработана экономико-математическая модель, позволяющая в условиях дефицита инвестиционных средств выявлять наиболее эколого-экономически эффективные проекты переработки и использования твердых углеотходов; </w:t>
      </w:r>
    </w:p>
    <w:p w:rsidR="00CD51A1" w:rsidRDefault="00CD51A1" w:rsidP="00D57670">
      <w:pPr>
        <w:spacing w:line="360" w:lineRule="auto"/>
      </w:pPr>
      <w:r>
        <w:t>- сформирован алгоритм механизма выбора социально-экологически и экономически значимых вариантов переработки углеотходов, отличающийся возможностью</w:t>
      </w:r>
      <w:r w:rsidRPr="00DF3864">
        <w:t xml:space="preserve"> </w:t>
      </w:r>
      <w:r>
        <w:t xml:space="preserve">определения очередности их инвестирования, для разработки экологических программ использования вторичных ресурсов на базе развития малого горного предпринимательства. </w:t>
      </w:r>
    </w:p>
    <w:p w:rsidR="00CD51A1" w:rsidRDefault="00B47DD9" w:rsidP="00D57670">
      <w:pPr>
        <w:spacing w:line="360" w:lineRule="auto"/>
      </w:pPr>
      <w:r>
        <w:t xml:space="preserve">            </w:t>
      </w:r>
      <w:r w:rsidR="00CD51A1">
        <w:t xml:space="preserve">Обоснованность и достоверность научных положений, результатов и выводов подтверждаются: соответствием методических положений объективным экономическим рыночным законам; представительным объемом проанализированной статистической информации; корректным применением методов статистического анализа, экономико-математического моделирования, положительными результатами апробации предложенного подхода на малых предприятиях по переработке твердых углеотходов Восточного Донбасса. </w:t>
      </w:r>
    </w:p>
    <w:p w:rsidR="00CD51A1" w:rsidRDefault="00B47DD9" w:rsidP="00D57670">
      <w:pPr>
        <w:spacing w:line="360" w:lineRule="auto"/>
      </w:pPr>
      <w:r>
        <w:t xml:space="preserve">           Ф</w:t>
      </w:r>
      <w:r w:rsidR="00CD51A1">
        <w:t xml:space="preserve">ормировании методического подхода к выбору вариантов использования техногенных углеотходов на основе предложенного критерия социально-эколого-экономической конкурентоспособности рассматриваемых проектов и оценки эффективности их реализации для социально-экологической реабилитации территорий в районах угледобычи и ликвидации шахт. </w:t>
      </w:r>
    </w:p>
    <w:p w:rsidR="00CD51A1" w:rsidRDefault="00E97ECC" w:rsidP="00D57670">
      <w:pPr>
        <w:spacing w:line="360" w:lineRule="auto"/>
      </w:pPr>
      <w:r>
        <w:t xml:space="preserve">             </w:t>
      </w:r>
      <w:r w:rsidR="00B47DD9">
        <w:t>С</w:t>
      </w:r>
      <w:r w:rsidR="00CD51A1">
        <w:t xml:space="preserve">оздании и использовании разработанного механизма, позволяющего выбрать </w:t>
      </w:r>
    </w:p>
    <w:p w:rsidR="00CD51A1" w:rsidRDefault="00CD51A1" w:rsidP="00D57670">
      <w:pPr>
        <w:spacing w:line="360" w:lineRule="auto"/>
      </w:pPr>
      <w:r>
        <w:t xml:space="preserve">наиболее эффективные варианты использования техногенных ресурсов с улучшением социально-экологической ситуации, созданием новых малых предприятий и производств по переработке углеотходов в районах действующих и ликвидированных угольных предприятий Восточного Донбасса. </w:t>
      </w:r>
    </w:p>
    <w:p w:rsidR="00411B10" w:rsidRDefault="00411B10" w:rsidP="00D57670">
      <w:pPr>
        <w:spacing w:line="360" w:lineRule="auto"/>
      </w:pPr>
    </w:p>
    <w:p w:rsidR="00CD51A1" w:rsidRPr="00495888" w:rsidRDefault="002C1029" w:rsidP="001D2CF2">
      <w:pPr>
        <w:pStyle w:val="7"/>
        <w:jc w:val="center"/>
        <w:rPr>
          <w:bCs/>
        </w:rPr>
      </w:pPr>
      <w:bookmarkStart w:id="9" w:name="_Toc282608694"/>
      <w:r w:rsidRPr="00495888">
        <w:rPr>
          <w:bCs/>
        </w:rPr>
        <w:t>7.</w:t>
      </w:r>
      <w:r w:rsidR="009550E1" w:rsidRPr="00495888">
        <w:rPr>
          <w:bCs/>
        </w:rPr>
        <w:t>АНАЛИЗ ЭКОЛОГО-ЭКОНОМИЧЕСКОЙ СИТУАЦИИ ВОСТОЧНОГО ДОНБАССА</w:t>
      </w:r>
      <w:bookmarkEnd w:id="9"/>
    </w:p>
    <w:p w:rsidR="00CD51A1" w:rsidRDefault="007E60F8" w:rsidP="00626D1D">
      <w:pPr>
        <w:pStyle w:val="7"/>
        <w:rPr>
          <w:bCs/>
        </w:rPr>
      </w:pPr>
      <w:bookmarkStart w:id="10" w:name="_Toc282608695"/>
      <w:r w:rsidRPr="00495888">
        <w:rPr>
          <w:bCs/>
        </w:rPr>
        <w:t>7</w:t>
      </w:r>
      <w:r w:rsidR="00CD51A1" w:rsidRPr="00495888">
        <w:rPr>
          <w:bCs/>
        </w:rPr>
        <w:t>.1. А</w:t>
      </w:r>
      <w:r w:rsidR="00626D1D" w:rsidRPr="00495888">
        <w:rPr>
          <w:bCs/>
        </w:rPr>
        <w:t>НАЛИЗ ТЕХНОГЕННЫХ НАГРУЗОК</w:t>
      </w:r>
      <w:bookmarkEnd w:id="10"/>
    </w:p>
    <w:p w:rsidR="00411B10" w:rsidRPr="00411B10" w:rsidRDefault="00411B10" w:rsidP="00411B10"/>
    <w:p w:rsidR="00CD51A1" w:rsidRDefault="00CD51A1" w:rsidP="00540AB7">
      <w:pPr>
        <w:spacing w:line="360" w:lineRule="auto"/>
        <w:ind w:firstLine="709"/>
      </w:pPr>
      <w:r>
        <w:t xml:space="preserve">Осуществляемая с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программа реструктуризации угольной промышленности России, направленная на преобразование ее в высокопроизводительную и устойчиво функционирующую отрасль в условиях рыночных отношений, неразрывно связана с закрытием особо убыточных и нерентабельных шахт и разрезов практически во всех угле</w:t>
      </w:r>
      <w:r w:rsidR="00540AB7">
        <w:t>добывающих регионах страны</w:t>
      </w:r>
      <w:r>
        <w:t xml:space="preserve">. </w:t>
      </w:r>
    </w:p>
    <w:p w:rsidR="00CD51A1" w:rsidRDefault="00540AB7" w:rsidP="00D57670">
      <w:pPr>
        <w:spacing w:line="360" w:lineRule="auto"/>
      </w:pPr>
      <w:r>
        <w:t xml:space="preserve">            </w:t>
      </w:r>
      <w:r w:rsidR="00CD51A1">
        <w:t>За период реструктуризации (1993-</w:t>
      </w:r>
      <w:smartTag w:uri="urn:schemas-microsoft-com:office:smarttags" w:element="metricconverter">
        <w:smartTagPr>
          <w:attr w:name="ProductID" w:val="2004 г"/>
        </w:smartTagPr>
        <w:r w:rsidR="00CD51A1">
          <w:t>2004 г</w:t>
        </w:r>
      </w:smartTag>
      <w:r w:rsidR="00CD51A1">
        <w:t>.г.) прекратили добычу угля и в настоящее время находятся в различной стадии ликвидации 175 шахт и 12 разрезов, из них</w:t>
      </w:r>
      <w:r w:rsidR="00CD51A1" w:rsidRPr="00DF3864">
        <w:t xml:space="preserve"> </w:t>
      </w:r>
      <w:r w:rsidR="00CD51A1">
        <w:t>168 завершили основные технические работы по ликвидации. Предусматривается прекратить добычу еще на 17 шахтах, а на 20-ти завершить основные техн</w:t>
      </w:r>
      <w:r w:rsidR="0033706E">
        <w:t>ические работы по их ликвидации.</w:t>
      </w:r>
    </w:p>
    <w:p w:rsidR="00CD51A1" w:rsidRDefault="00CD51A1" w:rsidP="00D57670">
      <w:pPr>
        <w:spacing w:line="360" w:lineRule="auto"/>
      </w:pPr>
      <w:r>
        <w:t xml:space="preserve">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в отрасли эксплуатировалось 239 угледобывающих предприятий, которые оказывали негативное воздействие на состояние экологической обстановки в угледобывающих регионах Российской Федерации. </w:t>
      </w:r>
    </w:p>
    <w:p w:rsidR="00CD51A1" w:rsidRDefault="00CD51A1" w:rsidP="00D57670">
      <w:pPr>
        <w:spacing w:line="360" w:lineRule="auto"/>
      </w:pPr>
      <w:r>
        <w:t xml:space="preserve">Однако, в связи с сокращением объёмов добычи угля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по сравнению с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(на 0,07%), уровень этого воздействия также снизился, что обусловило сохранение достигнутых удельных величин вредного экологического воздействия. </w:t>
      </w:r>
    </w:p>
    <w:p w:rsidR="00CD51A1" w:rsidRDefault="00CD51A1" w:rsidP="00D57670">
      <w:pPr>
        <w:spacing w:line="360" w:lineRule="auto"/>
      </w:pPr>
      <w:r>
        <w:t xml:space="preserve">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произошли изменения в структуре некоторых Акционерных Обществ и Угольных Компаний, обусловленные выходом из их состава или присоединением ряда предприятий (шахт, разрезов, ОФ). Это сказалось определённым образом на корректности сравнения показателей воздействия угольных организаций на окружающую природную среду и природоохранных затрат за </w:t>
      </w:r>
      <w:smartTag w:uri="urn:schemas-microsoft-com:office:smarttags" w:element="metricconverter">
        <w:smartTagPr>
          <w:attr w:name="ProductID" w:val="2001 г"/>
        </w:smartTagPr>
        <w:r>
          <w:t>2001 г</w:t>
        </w:r>
      </w:smartTag>
      <w:r>
        <w:t xml:space="preserve">. и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по данным АО и УК. </w:t>
      </w:r>
    </w:p>
    <w:p w:rsidR="00CD51A1" w:rsidRDefault="00CD51A1" w:rsidP="00D57670">
      <w:pPr>
        <w:spacing w:line="360" w:lineRule="auto"/>
      </w:pPr>
      <w:r>
        <w:t xml:space="preserve">Из общего объёма добычи 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на долю угледобывающих предприятий Печорского бассейна приходится 13,57 млн.т (4,92%), Донецкого - 6,94 млн.т (2,52%), Кузнецкого - 143,36 млн.т (52%), Канско-Ачинского - 37,6 млн.т (13,64%). </w:t>
      </w:r>
    </w:p>
    <w:p w:rsidR="00CD51A1" w:rsidRDefault="00CD51A1" w:rsidP="00D57670">
      <w:pPr>
        <w:spacing w:line="360" w:lineRule="auto"/>
      </w:pPr>
      <w:r>
        <w:t xml:space="preserve">Прирост добычи угля достигнут по Печорскому угольному бассейну -+0,5 млн.т, Кузнецкому - +12,11 млн.т, Канско-Ачинскому - +3,89 млн.т. </w:t>
      </w:r>
    </w:p>
    <w:p w:rsidR="00CD51A1" w:rsidRDefault="00CD51A1" w:rsidP="00D57670">
      <w:pPr>
        <w:spacing w:line="360" w:lineRule="auto"/>
      </w:pPr>
      <w:r>
        <w:t xml:space="preserve">Снижение добычи угля по сравнению с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отмечалось только на угледобывающих предприятиях Донецкого угольн</w:t>
      </w:r>
      <w:r w:rsidR="00540AB7">
        <w:t>ого бассейна - на 1,5 млн.т</w:t>
      </w:r>
      <w:r>
        <w:t xml:space="preserve">. </w:t>
      </w:r>
    </w:p>
    <w:p w:rsidR="00CD51A1" w:rsidRDefault="00CD51A1" w:rsidP="00D57670">
      <w:pPr>
        <w:spacing w:line="360" w:lineRule="auto"/>
      </w:pPr>
      <w:r>
        <w:t xml:space="preserve">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подземным способом добыто 94,1 млн.т, что составляет 107,42% от уровня 2002г. Доля подземного способа в общем объёме добычи угля составила 34,14%. </w:t>
      </w:r>
    </w:p>
    <w:p w:rsidR="00CD51A1" w:rsidRDefault="00CD51A1" w:rsidP="00D57670">
      <w:pPr>
        <w:spacing w:line="360" w:lineRule="auto"/>
      </w:pPr>
      <w:r>
        <w:t xml:space="preserve">В </w:t>
      </w:r>
      <w:smartTag w:uri="urn:schemas-microsoft-com:office:smarttags" w:element="metricconverter">
        <w:smartTagPr>
          <w:attr w:name="ProductID" w:val="2003 г"/>
        </w:smartTagPr>
        <w:r>
          <w:t>2003 г</w:t>
        </w:r>
      </w:smartTag>
      <w:r>
        <w:t xml:space="preserve">. на предприятиях отрасли образовалось 679,0 млн. м3 пород, в том числе 656,4 млн. м3 вскрышных (вмещающих) пород и 22,6 млн. м3 отходов обогащения. По сравнению с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общий объём отходов увеличился на 38,5 млн.м3 (6,0%), в том числе за счёт вскрышных и вмещающих пород - на 29,3 млн.м3 (4,7%) и объёма отходов обогащения на -9,2 млн.м3 (68,6%).</w:t>
      </w:r>
    </w:p>
    <w:p w:rsidR="00CD51A1" w:rsidRDefault="00CD51A1" w:rsidP="00D57670">
      <w:pPr>
        <w:spacing w:line="360" w:lineRule="auto"/>
      </w:pPr>
      <w:r>
        <w:t xml:space="preserve">Глубина и степень опасности негативного воздействия на окружающую природную среду, происходящих под влиянием этих факторов, обусловлены уже сложившимися сочетаниями природных и технологических условий, имеют специфические свойства и поэтому различаются по угольным регионам, бассейнам, горно-промышленным районам, отдельным предприятиям и носят индивидуальный характер при ликвидации нерентабельных шахт. </w:t>
      </w:r>
    </w:p>
    <w:p w:rsidR="00CD51A1" w:rsidRDefault="00CD51A1" w:rsidP="00540AB7">
      <w:pPr>
        <w:spacing w:line="360" w:lineRule="auto"/>
        <w:ind w:firstLine="709"/>
      </w:pPr>
      <w:r>
        <w:t xml:space="preserve">Так, в общем объеме выбросов в атмосферу, газообразные вещества составили 608,2 тыс.т (90,1%), твердые - 67,1 тыс.т (9,9%). Характерными составляющими газообразных выбросов в атмосферу были: оксид углерода (7,5%), оксид азота (0,7%), диоксид серы (3,9%). </w:t>
      </w:r>
      <w:r>
        <w:cr/>
      </w:r>
      <w:r w:rsidR="00540AB7">
        <w:t xml:space="preserve">           </w:t>
      </w:r>
      <w:r>
        <w:t>Наибольший объем выбросов вредных веществ отмечен в Печорском (39,5%</w:t>
      </w:r>
      <w:r w:rsidR="00540AB7">
        <w:t>) и Кузнецком (55,3%) бассейнах.</w:t>
      </w:r>
    </w:p>
    <w:p w:rsidR="00CD51A1" w:rsidRDefault="00CD51A1" w:rsidP="00D57670">
      <w:pPr>
        <w:spacing w:line="360" w:lineRule="auto"/>
      </w:pPr>
      <w:r>
        <w:t xml:space="preserve">Из общего выброса углеводородов в атмосферу 33,8% приходится на АО «Воркутауголь» (главным образом за счет выбросов метана). </w:t>
      </w:r>
    </w:p>
    <w:p w:rsidR="00CD51A1" w:rsidRDefault="008B0ED9" w:rsidP="00D57670">
      <w:pPr>
        <w:spacing w:line="360" w:lineRule="auto"/>
      </w:pPr>
      <w:r w:rsidRPr="008B0ED9">
        <w:t xml:space="preserve">           </w:t>
      </w:r>
      <w:r w:rsidR="00CD51A1">
        <w:t xml:space="preserve">Наибольший объем сброса загрязненных вод (178,8 млн. куб.м) пришелся на Кузнецкий бассейн (доля его в общеотраслевом показателе составила 43,9%). К числу наиболее крупных загрязнителей по объему загрязненной воды отнесены: ОАО «Кузбассуголь» - 63,6 млн.куб.м; АО «Ростовуголь» - 36,1 млн.куб.м; АО «Дальвостуголь» - 32,0 млн.куб.м. </w:t>
      </w:r>
    </w:p>
    <w:p w:rsidR="00CD51A1" w:rsidRDefault="00CD51A1" w:rsidP="00D57670">
      <w:pPr>
        <w:spacing w:line="360" w:lineRule="auto"/>
      </w:pPr>
      <w:r>
        <w:t xml:space="preserve">Количество техногенных отходов постоянно возрастает, а их использование и переработка ведутся крайне медленными темпами и, как минимум, на порядок отстают от темпов их накопления </w:t>
      </w:r>
      <w:r w:rsidR="00540AB7">
        <w:t>.</w:t>
      </w:r>
    </w:p>
    <w:p w:rsidR="00CD51A1" w:rsidRDefault="008B0ED9" w:rsidP="00D57670">
      <w:pPr>
        <w:spacing w:line="360" w:lineRule="auto"/>
      </w:pPr>
      <w:r w:rsidRPr="008B0ED9">
        <w:t xml:space="preserve">            </w:t>
      </w:r>
      <w:r w:rsidR="00CD51A1">
        <w:t>Негативные экологические последствия ликвидации нерентабельных предприятий отражаются не только на окружающей при</w:t>
      </w:r>
      <w:r w:rsidR="00540AB7">
        <w:t>родной среде, но и на социально-</w:t>
      </w:r>
      <w:r w:rsidR="00CD51A1">
        <w:t xml:space="preserve">экономических показателях. Воздействие на социальные параметры выражается в ухудшении показателей качества жизни населения, проживающего в зоне активного процесса закрытия угольных предприятий, что связано со снижением качества состояния атмосферного воздуха, питьевой воды, продуктов питания, снижением урожайности сельскохозяйственных культур, увеличением заболеваемости и, в конечном итоге, сокращением продолжительности жизни. </w:t>
      </w:r>
    </w:p>
    <w:p w:rsidR="00CD51A1" w:rsidRDefault="008B0ED9" w:rsidP="00D57670">
      <w:pPr>
        <w:spacing w:line="360" w:lineRule="auto"/>
      </w:pPr>
      <w:r w:rsidRPr="008B0ED9">
        <w:t xml:space="preserve">             </w:t>
      </w:r>
      <w:r w:rsidR="00CD51A1">
        <w:t>В Восточном Донбассе за период с 1993 по 2004г.г. ликвидировано более 40 угол</w:t>
      </w:r>
      <w:r w:rsidR="0033706E">
        <w:t>ьных шахт</w:t>
      </w:r>
      <w:r w:rsidR="00CD51A1">
        <w:t>. Закладка новых мощностей не производилась в течение 10 лет. В настоящее время на его территории имеется 338 отвалов, общее количество твердых отходов в которых составляет 347 млн.т. Площадь с нарушенным в результате ведения горных работ ландшафтом составляет 1180</w:t>
      </w:r>
      <w:r w:rsidR="0033706E" w:rsidRPr="0033706E">
        <w:rPr>
          <w:position w:val="-6"/>
        </w:rPr>
        <w:object w:dxaOrig="440" w:dyaOrig="320">
          <v:shape id="_x0000_i1028" type="#_x0000_t75" style="width:21.75pt;height:15.75pt" o:ole="">
            <v:imagedata r:id="rId10" o:title=""/>
          </v:shape>
          <o:OLEObject Type="Embed" ProgID="Equation.3" ShapeID="_x0000_i1028" DrawAspect="Content" ObjectID="_1469990915" r:id="rId11"/>
        </w:object>
      </w:r>
      <w:r w:rsidR="00CD51A1">
        <w:t xml:space="preserve">. </w:t>
      </w:r>
    </w:p>
    <w:p w:rsidR="00CD51A1" w:rsidRDefault="008B0ED9" w:rsidP="00D57670">
      <w:pPr>
        <w:spacing w:line="360" w:lineRule="auto"/>
      </w:pPr>
      <w:r w:rsidRPr="008B0ED9">
        <w:t xml:space="preserve">            </w:t>
      </w:r>
      <w:r w:rsidR="00CD51A1">
        <w:t xml:space="preserve">В настоящее время в стадии ликвидации находятся две угольные компании Восточного Донбасса - ОАО «Ростовуголь» и ОАО «Шахтуголь», в ведении которых около 200 породных отвалов, расположенных на территории 9 городов и районов Ростовской области. </w:t>
      </w:r>
    </w:p>
    <w:p w:rsidR="00CD51A1" w:rsidRDefault="008B0ED9" w:rsidP="00D57670">
      <w:pPr>
        <w:spacing w:line="360" w:lineRule="auto"/>
      </w:pPr>
      <w:r w:rsidRPr="008B0ED9">
        <w:t xml:space="preserve">             </w:t>
      </w:r>
      <w:r w:rsidR="00CD51A1">
        <w:t xml:space="preserve">Из представленной по региону структуры следует, что по количеству закрытых шахт наиболее масштабные ликвидационные работы были осуществлены в Шахтинской углепромышленной зоне. Шахтные поля закрытых предприятий либо имеют общие границы, либо примыкают к действующим шахтам. </w:t>
      </w:r>
    </w:p>
    <w:p w:rsidR="00CD51A1" w:rsidRDefault="00CD51A1" w:rsidP="0063235B">
      <w:pPr>
        <w:spacing w:line="360" w:lineRule="auto"/>
        <w:ind w:firstLine="709"/>
      </w:pPr>
      <w:r>
        <w:t xml:space="preserve">Ликвидируемые и ликвидированные шахты характеризуются различными условиями по газовой обстановке, обводненности, отличаются литологией, физическим состоянием и свойствами вмещающего породного массива и другими факторами. Из 45-ти шахт 38 ликвидируются способом полного затопления, три (шахты им.Артема, «Глубокая», «Антрацит») -частичного затопления; четыре предприятия (шахты «Октябрьская», «Степановская», №40, «Зверевская-Восточная») - законсервированы. </w:t>
      </w:r>
    </w:p>
    <w:p w:rsidR="00CD51A1" w:rsidRDefault="00CD51A1" w:rsidP="00D57670">
      <w:pPr>
        <w:spacing w:line="360" w:lineRule="auto"/>
      </w:pPr>
      <w:r>
        <w:t xml:space="preserve">Вскрывающие выработки закрытых шахт заполнены породой, а их устья -забетонированы. </w:t>
      </w:r>
    </w:p>
    <w:p w:rsidR="00CD51A1" w:rsidRDefault="00CD51A1" w:rsidP="00D57670">
      <w:pPr>
        <w:spacing w:line="360" w:lineRule="auto"/>
      </w:pPr>
      <w:r>
        <w:t>Влияние ликвидированных шахт на окружающую среду региона в основном выражается в деформации земной поверхности, нарушении режима и состава подземных и поверхностных вод, загрязнении почвенно-растительного слоя и атмосферного воздуха. Анализ складывающейся ситуации в связи с массовым закрытием особо убыточных и нерентабельных предприятий свидетельствует о неоднозначности влияния этого процесса на экологическое состояние как в зоне непосредственного воздействия каждого из этих предприятий, так и в угольном регионе</w:t>
      </w:r>
      <w:r w:rsidR="0033706E">
        <w:t xml:space="preserve"> или бассейне в целом</w:t>
      </w:r>
      <w:r>
        <w:t xml:space="preserve">. </w:t>
      </w:r>
    </w:p>
    <w:p w:rsidR="00CD51A1" w:rsidRDefault="00AE3BC1" w:rsidP="00D57670">
      <w:pPr>
        <w:spacing w:line="360" w:lineRule="auto"/>
      </w:pPr>
      <w:r>
        <w:t xml:space="preserve">            </w:t>
      </w:r>
      <w:r w:rsidR="00CD51A1">
        <w:t>С одной стороны, с остановкой горных работ прекращается функционирование целого ряда технологических процессов, оказывающих негативное влияние на</w:t>
      </w:r>
      <w:r w:rsidR="00CD51A1" w:rsidRPr="00DF3864">
        <w:t xml:space="preserve"> </w:t>
      </w:r>
      <w:r w:rsidR="00CD51A1">
        <w:t xml:space="preserve">окружающую природную среду: </w:t>
      </w:r>
    </w:p>
    <w:p w:rsidR="00CD51A1" w:rsidRDefault="00CD51A1" w:rsidP="00D57670">
      <w:pPr>
        <w:spacing w:line="360" w:lineRule="auto"/>
      </w:pPr>
      <w:r>
        <w:t xml:space="preserve">- непрерывный выброс в атмосферу с вентиляционным потоком большого количества загрязняющих веществ (тонкодисперсной угольно-породной пыли, метана и других углеводородов, углекислого газа, сероводорода и других газов); </w:t>
      </w:r>
    </w:p>
    <w:p w:rsidR="00CD51A1" w:rsidRDefault="00CD51A1" w:rsidP="00D57670">
      <w:pPr>
        <w:spacing w:line="360" w:lineRule="auto"/>
      </w:pPr>
      <w:r>
        <w:t xml:space="preserve">- откачка на поверхность и сброс в природные водоемы шахтных вод, имеющих повышенную минерализацию, иногда высокое содержание железа и кислую реакцию (рН от 6,5 до 2-2,5), загрязненных взвешенными веществами, нефтепродуктами, фенолами, бактериальными примесями; </w:t>
      </w:r>
    </w:p>
    <w:p w:rsidR="00CD51A1" w:rsidRDefault="00CD51A1" w:rsidP="00D57670">
      <w:pPr>
        <w:spacing w:line="360" w:lineRule="auto"/>
      </w:pPr>
      <w:r>
        <w:t xml:space="preserve">- выдача на поверхность склонной к самовозгоранию породной массы и размещение ее на терриконах или плоских породных отвалах; </w:t>
      </w:r>
    </w:p>
    <w:p w:rsidR="00CD51A1" w:rsidRDefault="00CD51A1" w:rsidP="00D57670">
      <w:pPr>
        <w:spacing w:line="360" w:lineRule="auto"/>
      </w:pPr>
      <w:r>
        <w:t xml:space="preserve">- изъятие из землепользования и нарушение новых участков земель (часто сельскохозяйственного или лесохозяйственного назначения); </w:t>
      </w:r>
    </w:p>
    <w:p w:rsidR="00CD51A1" w:rsidRDefault="00CD51A1" w:rsidP="00D57670">
      <w:pPr>
        <w:spacing w:line="360" w:lineRule="auto"/>
      </w:pPr>
      <w:r>
        <w:t xml:space="preserve">- подъем на поверхность угля и все последующие операции по его выгрузке-погрузке, транспортировке, хранению в открытых угольных складах, обогащению и переработке; </w:t>
      </w:r>
    </w:p>
    <w:p w:rsidR="00CD51A1" w:rsidRDefault="00CD51A1" w:rsidP="00D57670">
      <w:pPr>
        <w:spacing w:line="360" w:lineRule="auto"/>
      </w:pPr>
      <w:r>
        <w:t xml:space="preserve">- ряд вспомогательных технологических процессов и производств, без которых невозможно ведение подготовительных и добычных работ в шахте. </w:t>
      </w:r>
    </w:p>
    <w:p w:rsidR="00CD51A1" w:rsidRDefault="00CD51A1" w:rsidP="00D57670">
      <w:pPr>
        <w:spacing w:line="360" w:lineRule="auto"/>
      </w:pPr>
      <w:r>
        <w:t xml:space="preserve">Все это приводит к снижению постоянной экологической нагрузки на ОПС. </w:t>
      </w:r>
    </w:p>
    <w:p w:rsidR="00CD51A1" w:rsidRPr="00DF3864" w:rsidRDefault="00CD51A1" w:rsidP="00D57670">
      <w:pPr>
        <w:spacing w:line="360" w:lineRule="auto"/>
      </w:pPr>
      <w:r>
        <w:t>С другой стороны, ликвидация угледобывающих предприятий сопровождается проявлением вредного влияния на окружающую природную среду (ОПС) и негативными экологичес</w:t>
      </w:r>
      <w:r w:rsidR="00D57670">
        <w:t>кими последствиями.</w:t>
      </w:r>
    </w:p>
    <w:p w:rsidR="00AE3BC1" w:rsidRPr="00877317" w:rsidRDefault="00CD51A1" w:rsidP="00D57670">
      <w:pPr>
        <w:spacing w:line="360" w:lineRule="auto"/>
        <w:rPr>
          <w:b/>
        </w:rPr>
      </w:pPr>
      <w:r w:rsidRPr="00877317">
        <w:rPr>
          <w:b/>
        </w:rPr>
        <w:t>1. Прекращение производственной деятельности закрываемых угольных шахт</w:t>
      </w:r>
    </w:p>
    <w:p w:rsidR="00AE3BC1" w:rsidRPr="00AE3BC1" w:rsidRDefault="00CD51A1" w:rsidP="00D57670">
      <w:pPr>
        <w:spacing w:line="360" w:lineRule="auto"/>
        <w:rPr>
          <w:i/>
        </w:rPr>
      </w:pPr>
      <w:r w:rsidRPr="00DF3864">
        <w:t xml:space="preserve"> </w:t>
      </w:r>
      <w:r w:rsidRPr="00AE3BC1">
        <w:rPr>
          <w:i/>
        </w:rPr>
        <w:t xml:space="preserve">Природный ландшафт </w:t>
      </w:r>
    </w:p>
    <w:p w:rsidR="00CD51A1" w:rsidRPr="00DF3864" w:rsidRDefault="00CD51A1" w:rsidP="00D57670">
      <w:pPr>
        <w:spacing w:line="360" w:lineRule="auto"/>
      </w:pPr>
      <w:r w:rsidRPr="00DF3864">
        <w:t xml:space="preserve">Экологический - ухудшение общей экологической ситуации в районе закрываемой шахты. Экономический - затраты на снос зданий и сооружений, ликвидацию коммуникаций, рекультивацию территории, восстановление природного ландшафта. Образование техногенного ландшафта, выведенные из эксплуатации и неиспользуемые промплощадки, подъездные железнодорожные пути, технологические автодороги, ЛЭП, линии связи, трубопроводы, производственные здания и сооружения. </w:t>
      </w:r>
    </w:p>
    <w:p w:rsidR="00AE3BC1" w:rsidRPr="00877317" w:rsidRDefault="00CD51A1" w:rsidP="00D57670">
      <w:pPr>
        <w:spacing w:line="360" w:lineRule="auto"/>
        <w:rPr>
          <w:b/>
        </w:rPr>
      </w:pPr>
      <w:r w:rsidRPr="00877317">
        <w:rPr>
          <w:b/>
        </w:rPr>
        <w:t xml:space="preserve">2. Затопление горных выработок и выработанного пространства шахт </w:t>
      </w:r>
    </w:p>
    <w:p w:rsidR="00AE3BC1" w:rsidRPr="00AE3BC1" w:rsidRDefault="00CD51A1" w:rsidP="00D57670">
      <w:pPr>
        <w:spacing w:line="360" w:lineRule="auto"/>
        <w:rPr>
          <w:i/>
        </w:rPr>
      </w:pPr>
      <w:r w:rsidRPr="00AE3BC1">
        <w:rPr>
          <w:i/>
        </w:rPr>
        <w:t xml:space="preserve">Подземные воды </w:t>
      </w:r>
    </w:p>
    <w:p w:rsidR="00AE3BC1" w:rsidRDefault="00CD51A1" w:rsidP="00D57670">
      <w:pPr>
        <w:spacing w:line="360" w:lineRule="auto"/>
      </w:pPr>
      <w:r w:rsidRPr="00DF3864">
        <w:t xml:space="preserve">Экологический - загрязнение подземных вод, которые могут быть использованы в будущем в народнохозяйственных целях. </w:t>
      </w:r>
    </w:p>
    <w:p w:rsidR="00AE3BC1" w:rsidRDefault="00CD51A1" w:rsidP="00D57670">
      <w:pPr>
        <w:spacing w:line="360" w:lineRule="auto"/>
      </w:pPr>
      <w:r w:rsidRPr="00DF3864">
        <w:t xml:space="preserve">Социальный - ухудшение качества питьевой воды подземных водозаборов. Экономический - затраты на доочистку питьевой воды, поиск и освоение новых источников хозяйственно-питьевого водоснабжения. </w:t>
      </w:r>
    </w:p>
    <w:p w:rsidR="00CD51A1" w:rsidRPr="00AE3BC1" w:rsidRDefault="00CD51A1" w:rsidP="00877317">
      <w:pPr>
        <w:spacing w:line="360" w:lineRule="auto"/>
        <w:ind w:firstLine="709"/>
      </w:pPr>
      <w:r w:rsidRPr="00AE3BC1">
        <w:t xml:space="preserve">Проникновение в водоносные горизонты шахтных вод, загрязненных минеральными солями, нефтепродуктами, фенолами, железом, микроэлементами, бактериями и микроорганизмами, загрязнение подземных источников хозяйственно-питьевого водоснабжения. </w:t>
      </w:r>
    </w:p>
    <w:p w:rsidR="00AE3BC1" w:rsidRPr="00AE3BC1" w:rsidRDefault="00CD51A1" w:rsidP="00D57670">
      <w:pPr>
        <w:spacing w:line="360" w:lineRule="auto"/>
        <w:rPr>
          <w:i/>
        </w:rPr>
      </w:pPr>
      <w:r w:rsidRPr="00AE3BC1">
        <w:rPr>
          <w:i/>
        </w:rPr>
        <w:t xml:space="preserve">Поверхностные воды </w:t>
      </w:r>
    </w:p>
    <w:p w:rsidR="00AE3BC1" w:rsidRDefault="00CD51A1" w:rsidP="00D57670">
      <w:pPr>
        <w:spacing w:line="360" w:lineRule="auto"/>
      </w:pPr>
      <w:r w:rsidRPr="00DF3864">
        <w:t xml:space="preserve">Экологический - ухудшение качества воды в природных водоемах и водотоках хозяйственно-питьевого, культурно-бытового и рыбохозяйственного назначения. Социальный - ухудшение качества питьевой воды из поверхностных водозаборов. Экономический - затраты на очистку изливающихся шахтных вод, доочистку питьевой воды из поверхностных водозаборов. </w:t>
      </w:r>
    </w:p>
    <w:p w:rsidR="00CD51A1" w:rsidRDefault="00CD51A1" w:rsidP="00877317">
      <w:pPr>
        <w:spacing w:line="360" w:lineRule="auto"/>
        <w:ind w:firstLine="709"/>
      </w:pPr>
      <w:r w:rsidRPr="00DF3864">
        <w:t xml:space="preserve">Изливы шахтных вод, загрязненных минеральными солями, нефтепродуктами, фенолами, железом, микроэлементами, бактериями и микроорганизмами, на поверхность, загрязнение природных водотоков и водоемов при их сбросе, подавление флоры и </w:t>
      </w:r>
      <w:r>
        <w:t xml:space="preserve">фауны, снижение рыбохозяйственной ценности водотоков и водоемов. </w:t>
      </w:r>
    </w:p>
    <w:p w:rsidR="00D57670" w:rsidRPr="00877317" w:rsidRDefault="00CD51A1" w:rsidP="00D57670">
      <w:pPr>
        <w:spacing w:line="360" w:lineRule="auto"/>
        <w:rPr>
          <w:i/>
        </w:rPr>
      </w:pPr>
      <w:r w:rsidRPr="00877317">
        <w:rPr>
          <w:i/>
        </w:rPr>
        <w:t xml:space="preserve">Земная поверхность </w:t>
      </w:r>
    </w:p>
    <w:p w:rsidR="00D57670" w:rsidRDefault="00CD51A1" w:rsidP="00D57670">
      <w:pPr>
        <w:spacing w:line="360" w:lineRule="auto"/>
      </w:pPr>
      <w:r>
        <w:t xml:space="preserve">Экологический - ухудшение ландшафта и общей экологической ситуации. </w:t>
      </w:r>
    </w:p>
    <w:p w:rsidR="00D57670" w:rsidRDefault="00CD51A1" w:rsidP="00D57670">
      <w:pPr>
        <w:spacing w:line="360" w:lineRule="auto"/>
      </w:pPr>
      <w:r>
        <w:t xml:space="preserve">Социальный - ухудшение жизненных условий, снижение урожайности сельскохозяйственных культур, гибель лесов. </w:t>
      </w:r>
    </w:p>
    <w:p w:rsidR="00877317" w:rsidRDefault="00CD51A1" w:rsidP="00D57670">
      <w:pPr>
        <w:spacing w:line="360" w:lineRule="auto"/>
      </w:pPr>
      <w:r>
        <w:t xml:space="preserve">Экономический - затраты на ремонт и снос промышленных и гражданских объектов, засыпку прогибов, просадок, провалов, планировку и рекультивацию нарушенных территорий. </w:t>
      </w:r>
    </w:p>
    <w:p w:rsidR="00CD51A1" w:rsidRDefault="00CD51A1" w:rsidP="00877317">
      <w:pPr>
        <w:spacing w:line="360" w:lineRule="auto"/>
        <w:ind w:firstLine="709"/>
      </w:pPr>
      <w:r>
        <w:t xml:space="preserve">Сдвижение земной поверхности, образование прогибов, просадок, провалов, разрушение зданий и сооружений, дорог, трубопроводов, ЛЭП и линий связи и других объектов, подтопление и заболачивание подработанной территории. </w:t>
      </w:r>
    </w:p>
    <w:p w:rsidR="00D57670" w:rsidRPr="00877317" w:rsidRDefault="00CD51A1" w:rsidP="00D57670">
      <w:pPr>
        <w:spacing w:line="360" w:lineRule="auto"/>
        <w:rPr>
          <w:i/>
        </w:rPr>
      </w:pPr>
      <w:r w:rsidRPr="00877317">
        <w:rPr>
          <w:i/>
        </w:rPr>
        <w:t xml:space="preserve">Атмосферный воздух </w:t>
      </w:r>
    </w:p>
    <w:p w:rsidR="00D57670" w:rsidRDefault="00CD51A1" w:rsidP="00D57670">
      <w:pPr>
        <w:spacing w:line="360" w:lineRule="auto"/>
      </w:pPr>
      <w:r>
        <w:t xml:space="preserve">Экологический - загрязнение атмосферного воздуха, воздействие на озоновый слой и создание парникового эффекта. </w:t>
      </w:r>
    </w:p>
    <w:p w:rsidR="00D57670" w:rsidRDefault="00CD51A1" w:rsidP="00D57670">
      <w:pPr>
        <w:spacing w:line="360" w:lineRule="auto"/>
      </w:pPr>
      <w:r>
        <w:t>Социальный - угроза взрывов и отравления населения, неблагоприятное влияние на здоровье людей.</w:t>
      </w:r>
    </w:p>
    <w:p w:rsidR="00CD51A1" w:rsidRDefault="00CD51A1" w:rsidP="00D57670">
      <w:pPr>
        <w:spacing w:line="360" w:lineRule="auto"/>
      </w:pPr>
      <w:r>
        <w:t xml:space="preserve"> Экономический - затраты на организацию мониторинга и проведение профилактических мероприятий. Вытеснение газа-метана из угольного массива, затапливаемых горных выработок и выработанного пространства, выход метана на поверхность, скопление в колодцах, подвалах производственных и жилых зданий и помещений. </w:t>
      </w:r>
    </w:p>
    <w:p w:rsidR="00D57670" w:rsidRPr="00877317" w:rsidRDefault="00CD51A1" w:rsidP="00D57670">
      <w:pPr>
        <w:spacing w:line="360" w:lineRule="auto"/>
        <w:rPr>
          <w:b/>
        </w:rPr>
      </w:pPr>
      <w:r w:rsidRPr="00877317">
        <w:rPr>
          <w:b/>
        </w:rPr>
        <w:t xml:space="preserve">3. Накопители отходов (породные отвалы, открытые угольные склады, шламо- и ило-накопители, отстойники и техногенные водоемы) Ландшафт. </w:t>
      </w:r>
    </w:p>
    <w:p w:rsidR="00D57670" w:rsidRPr="00877317" w:rsidRDefault="00CD51A1" w:rsidP="00D57670">
      <w:pPr>
        <w:spacing w:line="360" w:lineRule="auto"/>
        <w:rPr>
          <w:i/>
        </w:rPr>
      </w:pPr>
      <w:r w:rsidRPr="00877317">
        <w:rPr>
          <w:i/>
        </w:rPr>
        <w:t xml:space="preserve">Земельные ресурсы </w:t>
      </w:r>
    </w:p>
    <w:p w:rsidR="00D57670" w:rsidRDefault="00CD51A1" w:rsidP="00D57670">
      <w:pPr>
        <w:spacing w:line="360" w:lineRule="auto"/>
      </w:pPr>
      <w:r>
        <w:t xml:space="preserve">Экологический - ухудшение общей экологической ситуации. </w:t>
      </w:r>
    </w:p>
    <w:p w:rsidR="00CD51A1" w:rsidRDefault="00CD51A1" w:rsidP="00D57670">
      <w:pPr>
        <w:spacing w:line="360" w:lineRule="auto"/>
      </w:pPr>
      <w:r>
        <w:t xml:space="preserve">Экономический - затраты на разборку и ликвидацию накопителей, рекультивацию занимаемой ими и окружающей территории. Ухудшение ландшафта, непригодность занимаемой и близлежащей территории к народнохозяйственному использованию. </w:t>
      </w:r>
    </w:p>
    <w:p w:rsidR="00CD51A1" w:rsidRPr="00495888" w:rsidRDefault="007E60F8" w:rsidP="00626D1D">
      <w:pPr>
        <w:pStyle w:val="7"/>
        <w:rPr>
          <w:bCs/>
        </w:rPr>
      </w:pPr>
      <w:bookmarkStart w:id="11" w:name="_Toc282608696"/>
      <w:r w:rsidRPr="00495888">
        <w:rPr>
          <w:bCs/>
        </w:rPr>
        <w:t>7</w:t>
      </w:r>
      <w:r w:rsidR="00CD51A1" w:rsidRPr="00495888">
        <w:rPr>
          <w:bCs/>
        </w:rPr>
        <w:t xml:space="preserve">.2.  </w:t>
      </w:r>
      <w:r w:rsidR="00626D1D" w:rsidRPr="00495888">
        <w:rPr>
          <w:bCs/>
        </w:rPr>
        <w:t>АНАЛИЗ ОПРЕДЕЛЕНИЯ ПОТРЕБИТЕЛЬСКИХ СВОЙСТВ ТВЕРДЫХ ТЕХНОГЕННЫХ ОТХОДОВ УГОЛЬНЫХ ШАХТ</w:t>
      </w:r>
      <w:bookmarkEnd w:id="11"/>
    </w:p>
    <w:p w:rsidR="00CD51A1" w:rsidRPr="00DF3864" w:rsidRDefault="00CD51A1" w:rsidP="00972D37">
      <w:pPr>
        <w:spacing w:line="360" w:lineRule="auto"/>
        <w:ind w:firstLine="720"/>
      </w:pPr>
      <w:r>
        <w:t>При устойчивом росте объемов мировой добычи полезных ископаемых только 10% сырья, извлекаемого из недр планеты, превращается в готовую продукцию, а остальные 90% идут в отходы, загрязняющие ОПС. В то же время значительная часть накопленных и продолжающих накапливаться отходов может быть</w:t>
      </w:r>
      <w:r w:rsidRPr="00DF3864">
        <w:t xml:space="preserve"> использована для получения разнообразной продукции для различных отраслей промышленности. Сейчас уже не возникает сомнений в том, что отходы добывающей промышленности представляют один из видов ресурсов земных недр - техногенные ресурсы, которые со временем приобретают все больш</w:t>
      </w:r>
      <w:r w:rsidR="0033706E">
        <w:t>ую промышленную ценность</w:t>
      </w:r>
      <w:r w:rsidRPr="00DF3864">
        <w:t xml:space="preserve">. Кардинальным решением проблемы рационального использования природных ресурсов и защиты окружающей природной среды от загрязнения является широкое внедрение принципов малоотходных и ресурсосберегающих технологий. Среди основных задач, решаемых в рамках этих принципов, важное значение имеют задачи комплексного освоения недр, включающие и рациональное освоение природных месторождений полезных ископаемых и техногенных ресурсов. </w:t>
      </w:r>
    </w:p>
    <w:p w:rsidR="00CD51A1" w:rsidRPr="00836E00" w:rsidRDefault="00CD51A1" w:rsidP="00972D37">
      <w:pPr>
        <w:spacing w:line="360" w:lineRule="auto"/>
        <w:ind w:firstLine="720"/>
      </w:pPr>
      <w:r w:rsidRPr="00DF3864">
        <w:t>Ликвидация ущерба, нанесенного окружающей природной среде в период деятельности предприятий и устранение или нейтрализация неблагоприятных экологических последствий, возникающих при их закрытии, требуют огромных материальных затрат, которыми сегодня в достаточном объеме не располагают не только угольные компании и угледобывающие регионы, но и государство в целом. Для решения этой сложной проблемы требуется научно-обоснованная проработка эколого-экономических направлений реабилитации углепромышленных зон с учетом реально складывающейся экономики угольно</w:t>
      </w:r>
      <w:r>
        <w:t>й отрасли.</w:t>
      </w:r>
    </w:p>
    <w:p w:rsidR="00972D37" w:rsidRDefault="00100765" w:rsidP="00D55784">
      <w:pPr>
        <w:pStyle w:val="2"/>
        <w:jc w:val="center"/>
      </w:pPr>
      <w:r>
        <w:tab/>
      </w:r>
    </w:p>
    <w:p w:rsidR="009C5C29" w:rsidRPr="00495888" w:rsidRDefault="002C1029" w:rsidP="001D2CF2">
      <w:pPr>
        <w:pStyle w:val="7"/>
        <w:jc w:val="center"/>
        <w:rPr>
          <w:bCs/>
        </w:rPr>
      </w:pPr>
      <w:bookmarkStart w:id="12" w:name="_Toc282608697"/>
      <w:r w:rsidRPr="00495888">
        <w:rPr>
          <w:bCs/>
        </w:rPr>
        <w:t xml:space="preserve">8. </w:t>
      </w:r>
      <w:r w:rsidR="009550E1" w:rsidRPr="00495888">
        <w:rPr>
          <w:bCs/>
        </w:rPr>
        <w:t>СОВЕРШЕНСТВОВАНИЕ ЭКОНОМИЧЕСКОГО МЕХАНИЗМА УПРАВЛЕНИЯ ПРИРОДОПОЛЬЗОВАНИЕМ</w:t>
      </w:r>
      <w:bookmarkEnd w:id="12"/>
    </w:p>
    <w:p w:rsidR="00D55784" w:rsidRPr="009550E1" w:rsidRDefault="00D55784" w:rsidP="00D55784"/>
    <w:p w:rsidR="009C5C29" w:rsidRDefault="009C5C29" w:rsidP="00B63591">
      <w:pPr>
        <w:spacing w:line="360" w:lineRule="auto"/>
      </w:pPr>
      <w:r>
        <w:t xml:space="preserve">           В связи с некоторой децентрализацией экономики и административной системы в нашей стране за последние годы, предусматривается отработать механизм  координации  природоохранной  деятельности  министерств, ведомств,  компаний,  объединений,  предприятий  и  организаций  с  целью повышения  эффективности  использования  средств,  выделяемых  на осуществление  природоохранных  мероприятий,  усилить  взаимодействие  и целенаправленность  работы  в  этой  области  субъектов  федерации  с </w:t>
      </w:r>
    </w:p>
    <w:p w:rsidR="009C5C29" w:rsidRDefault="009C5C29" w:rsidP="00B63591">
      <w:pPr>
        <w:spacing w:line="360" w:lineRule="auto"/>
      </w:pPr>
      <w:r>
        <w:t xml:space="preserve">расположенными  на  их  территории  предприятиями  независимо  от  ихподчиненности.  </w:t>
      </w:r>
      <w:r w:rsidR="00B63591">
        <w:t xml:space="preserve">                                </w:t>
      </w:r>
      <w:r>
        <w:t>При  этом  администрации  субъектов  федерации  должны исходить  из  возложенной  на  местные  орг</w:t>
      </w:r>
      <w:r w:rsidR="00B63591">
        <w:t xml:space="preserve">аны  управления  всей  полноты </w:t>
      </w:r>
      <w:r>
        <w:t xml:space="preserve">ответственности за экологическую обстановку в соответствующих регионах. </w:t>
      </w:r>
    </w:p>
    <w:p w:rsidR="009C5C29" w:rsidRDefault="00B63591" w:rsidP="00B63591">
      <w:pPr>
        <w:spacing w:line="360" w:lineRule="auto"/>
      </w:pPr>
      <w:r>
        <w:t xml:space="preserve">                 </w:t>
      </w:r>
      <w:r w:rsidR="009C5C29">
        <w:t xml:space="preserve">Для перехода к рациональному природопользованию в реализуемой в настоящее  время  системе  управления  экономикой  страны  необходимо,  привести в действие механизм обеспечения заинтересованности </w:t>
      </w:r>
      <w:r>
        <w:t xml:space="preserve"> </w:t>
      </w:r>
      <w:r w:rsidR="009C5C29">
        <w:t xml:space="preserve">природопользователей  в  сохранении  и  улучшении  качества  окружающей среды,  рациональном  использовании  и  воспроизводстве  ее  ресурсного потенциала. </w:t>
      </w:r>
    </w:p>
    <w:p w:rsidR="009C5C29" w:rsidRDefault="009C5C29" w:rsidP="00B63591">
      <w:pPr>
        <w:spacing w:line="360" w:lineRule="auto"/>
      </w:pPr>
      <w:r>
        <w:t>Новый  экономический  механи</w:t>
      </w:r>
      <w:r w:rsidR="00B63591">
        <w:t xml:space="preserve">зм  природопользования  должен  </w:t>
      </w:r>
      <w:r>
        <w:t xml:space="preserve">обеспечить: </w:t>
      </w:r>
    </w:p>
    <w:p w:rsidR="009C5C29" w:rsidRDefault="009C5C29" w:rsidP="00B63591">
      <w:pPr>
        <w:spacing w:line="360" w:lineRule="auto"/>
      </w:pPr>
      <w:r>
        <w:t xml:space="preserve">1. Приоритетное  решение  экологических  проблем  при  обосновании развития и размещения производительных сил. </w:t>
      </w:r>
    </w:p>
    <w:p w:rsidR="009C5C29" w:rsidRDefault="009C5C29" w:rsidP="00B63591">
      <w:pPr>
        <w:spacing w:line="360" w:lineRule="auto"/>
      </w:pPr>
      <w:r>
        <w:t>2. Прогрессивное  разви</w:t>
      </w:r>
      <w:r w:rsidR="00B63591">
        <w:t xml:space="preserve">тие  и  внедрение  в  практику </w:t>
      </w:r>
      <w:r>
        <w:t xml:space="preserve">ресурсосберегающих технологий, биотехнологий, комплексных безотходных производств,  перераспределение  материально-технических  и  трудовых ресурсов  в  приоритетные  сферы  природопользования,  от  природоемких  в наукоемкие  отрасли,  развитие  адекватных  научных  знаний,  культуры  и образования. </w:t>
      </w:r>
    </w:p>
    <w:p w:rsidR="009C5C29" w:rsidRDefault="009C5C29" w:rsidP="00B63591">
      <w:pPr>
        <w:spacing w:line="360" w:lineRule="auto"/>
      </w:pPr>
      <w:r>
        <w:t>3. Расширенное  воспроизводство  п</w:t>
      </w:r>
      <w:r w:rsidR="00B63591">
        <w:t xml:space="preserve">риродно-ресурсного  потенциала </w:t>
      </w:r>
      <w:r>
        <w:t xml:space="preserve">страны. </w:t>
      </w:r>
    </w:p>
    <w:p w:rsidR="009C5C29" w:rsidRDefault="009C5C29" w:rsidP="00B63591">
      <w:pPr>
        <w:spacing w:line="360" w:lineRule="auto"/>
      </w:pPr>
      <w:r>
        <w:t xml:space="preserve">4. Формирование  финансовых  средств  для  обеспечения воспроизводства природно-ресурсного потенциала. </w:t>
      </w:r>
    </w:p>
    <w:p w:rsidR="00B63591" w:rsidRDefault="00B63591" w:rsidP="00B63591">
      <w:pPr>
        <w:spacing w:line="360" w:lineRule="auto"/>
      </w:pPr>
      <w:r>
        <w:t xml:space="preserve">          </w:t>
      </w:r>
      <w:r w:rsidR="009C5C29">
        <w:t>Основными  элементами  хозяйстве</w:t>
      </w:r>
      <w:r>
        <w:t>нного  механизма  рационального</w:t>
      </w:r>
    </w:p>
    <w:p w:rsidR="009C5C29" w:rsidRDefault="009C5C29" w:rsidP="00B63591">
      <w:pPr>
        <w:spacing w:line="360" w:lineRule="auto"/>
      </w:pPr>
      <w:r>
        <w:t>природопользования  должны  стать:  предельные  лимиты  и  нормативы природопользования,  долговременные  экономические  нормативы  платы  за природные  ресурсы  и  за  загрязнение  окружающей  среды,  плановые показатели по охране  окружающей  среды,  включая  контрольные цифры и государственные  заказы  на  ввод  в  действие природоохранных  объектов  и сооружений, цены на продукцию природоэксплуатирующих отраслей и др.</w:t>
      </w:r>
    </w:p>
    <w:p w:rsidR="009C5C29" w:rsidRDefault="00B63591" w:rsidP="00B63591">
      <w:pPr>
        <w:spacing w:line="360" w:lineRule="auto"/>
      </w:pPr>
      <w:r>
        <w:t xml:space="preserve">          </w:t>
      </w:r>
      <w:r w:rsidR="009C5C29">
        <w:t xml:space="preserve">Большинство данных направлений уже показало свою экономическую эффективность во многих странах мира. Особенно широко используемым и эффективным  инструментом  считаются  налоги.  Экологические,  или  так называемые «зеленые налоги», призваны решить по крайней мере две задачи: во-первых, сделать стоимость продукции более адекватной по отношению к затратам,  в  том  числе  природных  ресурсов,  и  ущербам,  наносимым окружающей среде, во-вторых, способствовать компенсации экологического ущерба самим загрязнителем, а не всем обществом. </w:t>
      </w:r>
    </w:p>
    <w:p w:rsidR="009C5C29" w:rsidRDefault="00B63591" w:rsidP="00B63591">
      <w:pPr>
        <w:spacing w:line="360" w:lineRule="auto"/>
      </w:pPr>
      <w:r>
        <w:t xml:space="preserve">             </w:t>
      </w:r>
      <w:r w:rsidR="009C5C29">
        <w:t xml:space="preserve">Наиболее  реально  в  ближайшее  время  широкое  введение  многими </w:t>
      </w:r>
    </w:p>
    <w:p w:rsidR="009C5C29" w:rsidRDefault="009C5C29" w:rsidP="00B63591">
      <w:pPr>
        <w:spacing w:line="360" w:lineRule="auto"/>
      </w:pPr>
      <w:r>
        <w:t xml:space="preserve">странами  мира « углеродного»  налога – налога  на  выбросы  углерода  в процессах сжигания  всех видов ископаемого топлива.  Он уже действует  в Финляндии  и  Нидерландах.  Даже  по  минимальным  ставкам  углеродного налога за выбросы в атмосферу в размере 10 долларов. За 1 тонну в развитых странах будет возможно получение дополнительно 25 млрд. долларов в год </w:t>
      </w:r>
      <w:r w:rsidR="000B0039" w:rsidRPr="00F56F4B">
        <w:t>[1]</w:t>
      </w:r>
      <w:r w:rsidR="00B63591">
        <w:t xml:space="preserve">. </w:t>
      </w:r>
      <w:r>
        <w:t xml:space="preserve">Налог  должен  быть  значительно  дифференцирован  в  зависимости  от источника поступления  углерода  в  атмосферу.  Так,  при  налогообложении различных  видов  топливно-энергетических  ресурсов  наибольший  налог должен  налагаться  на  уголь,  сжигание  которого – один  из  основных источников  выбросов  углерода.  В  этих  условиях  налог  на  природный  газ </w:t>
      </w:r>
    </w:p>
    <w:p w:rsidR="009C5C29" w:rsidRDefault="009C5C29" w:rsidP="00B63591">
      <w:pPr>
        <w:spacing w:line="360" w:lineRule="auto"/>
      </w:pPr>
      <w:r>
        <w:t xml:space="preserve">должен  быть  существенно  меньше.  В  перспективе  широкое  введение углеродного  налога  в  мире  позволит  сократить  добычу  невозобновимых энергоресурсов,  будет  стимулировать  более  широкое  использование альтернативных источников энергии, посадку лесов, связывающих углерод и т.д. </w:t>
      </w:r>
    </w:p>
    <w:p w:rsidR="009C5C29" w:rsidRDefault="00B63591" w:rsidP="00B63591">
      <w:pPr>
        <w:spacing w:line="360" w:lineRule="auto"/>
      </w:pPr>
      <w:r>
        <w:t xml:space="preserve">            </w:t>
      </w:r>
      <w:r w:rsidR="009C5C29">
        <w:t>Существенным  элементом  в  системе  хозяйственного  механизма природопользования  являются  платежи  за  загрязнение  природной  среды. Россия – одна из первых стран в мире, где введены платежи за загрязнение (январь 1991  г.).  В  зависимости  от  степени  воздействия  на  окружающую среду  устанавливаются  два  вида  нормативов  платы:  за  предельно допустимые выбросы (сбросы, размещение отходов) загрязняющих веществ в</w:t>
      </w:r>
      <w:r>
        <w:t xml:space="preserve"> </w:t>
      </w:r>
      <w:r w:rsidR="009C5C29">
        <w:t xml:space="preserve">природную среду  и  за  превышение этих показателей. В последнем  случае платежи возрастают в несколько раз. Они призваны компенсировать эколого-экономический ущерб, наносимый предприятиями и организациями в ходе </w:t>
      </w:r>
    </w:p>
    <w:p w:rsidR="009C5C29" w:rsidRDefault="009C5C29" w:rsidP="00B63591">
      <w:pPr>
        <w:spacing w:line="360" w:lineRule="auto"/>
      </w:pPr>
      <w:r>
        <w:t xml:space="preserve">деятельности,  но,  с  другой  стороны,  они </w:t>
      </w:r>
      <w:r w:rsidR="00B63591">
        <w:t xml:space="preserve"> стимулируют  производителей  к </w:t>
      </w:r>
      <w:r>
        <w:t xml:space="preserve">минимизации загрязнений. Второй стимулирующий момент – возможность </w:t>
      </w:r>
    </w:p>
    <w:p w:rsidR="009C5C29" w:rsidRDefault="009C5C29" w:rsidP="00B63591">
      <w:pPr>
        <w:spacing w:line="360" w:lineRule="auto"/>
      </w:pPr>
      <w:r>
        <w:t xml:space="preserve">учета  в  сумме  платежей  и  тем  самым  их  уменьшения  за  счет  затрат, произведенных предприятием на природоохранные работы. </w:t>
      </w:r>
    </w:p>
    <w:p w:rsidR="009C5C29" w:rsidRDefault="00B63591" w:rsidP="00B63591">
      <w:pPr>
        <w:spacing w:line="360" w:lineRule="auto"/>
      </w:pPr>
      <w:r>
        <w:t xml:space="preserve">        </w:t>
      </w:r>
      <w:r w:rsidR="009C5C29">
        <w:t xml:space="preserve">Большие перспективы имеет развитие рыночных механизмов продажи прав на загрязнение. Упрощенная схема такого рынка следующая. В рамках ограниченной территории вводится лимит на определенную суму выбросов (сбросов)  загрязняющих  веществ.  В  этих  условиях  новоиспеченное  или реконструируемое предприятие, расширяющее свое производство, попадает в рамки  жестких  экологических  ограничений  возможного  собственного увеличения  загрязнения  окружающей  среды  в  регионе.  Поэтому  перед предприятием стоит  выбор: создать эффективную систему  очистки  у себя или купить право на дополнительное загрязнение у другого предприятия. </w:t>
      </w:r>
    </w:p>
    <w:p w:rsidR="009C5C29" w:rsidRDefault="009C5C29" w:rsidP="00B63591">
      <w:pPr>
        <w:spacing w:line="360" w:lineRule="auto"/>
      </w:pPr>
      <w:r>
        <w:t xml:space="preserve">Переход к новому экономическому механизму требует: </w:t>
      </w:r>
    </w:p>
    <w:p w:rsidR="009C5C29" w:rsidRDefault="009C5C29" w:rsidP="00B63591">
      <w:pPr>
        <w:spacing w:line="360" w:lineRule="auto"/>
      </w:pPr>
      <w:r>
        <w:t xml:space="preserve">– образования  региональных  фондов  охраны  природы,  средства которых  используются  в  основном  для  финансирования  природоохранной деятельности; </w:t>
      </w:r>
    </w:p>
    <w:p w:rsidR="009C5C29" w:rsidRDefault="009C5C29" w:rsidP="00B63591">
      <w:pPr>
        <w:spacing w:line="360" w:lineRule="auto"/>
      </w:pPr>
      <w:r>
        <w:t xml:space="preserve">– учитывать  общественно  необходимые  затраты  на  выполнение природоохранных  мероприятий,  а  также  экологические  последствия  от дальнейшего  использования ( потребления)  продукции  при  формировании оптовых  и  закупочных  цен  на  продукцию  природо-эксплуатирующих отраслей. </w:t>
      </w: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672057" w:rsidRDefault="00672057" w:rsidP="00D55784">
      <w:pPr>
        <w:pStyle w:val="2"/>
        <w:jc w:val="center"/>
      </w:pPr>
    </w:p>
    <w:p w:rsidR="009C5C29" w:rsidRPr="00495888" w:rsidRDefault="00672057" w:rsidP="001D5F6D">
      <w:pPr>
        <w:pStyle w:val="7"/>
        <w:jc w:val="center"/>
        <w:rPr>
          <w:bCs/>
        </w:rPr>
      </w:pPr>
      <w:r>
        <w:br w:type="page"/>
      </w:r>
      <w:bookmarkStart w:id="13" w:name="_Toc282608698"/>
      <w:r w:rsidR="00D55784" w:rsidRPr="00495888">
        <w:rPr>
          <w:bCs/>
        </w:rPr>
        <w:t>З</w:t>
      </w:r>
      <w:r w:rsidR="009550E1" w:rsidRPr="00495888">
        <w:rPr>
          <w:bCs/>
        </w:rPr>
        <w:t>АКЛЮЧЕНИЕ</w:t>
      </w:r>
      <w:bookmarkEnd w:id="13"/>
    </w:p>
    <w:p w:rsidR="00D55784" w:rsidRPr="001D5F6D" w:rsidRDefault="00D55784" w:rsidP="001D5F6D">
      <w:pPr>
        <w:pStyle w:val="7"/>
        <w:jc w:val="center"/>
        <w:rPr>
          <w:b/>
          <w:bCs/>
        </w:rPr>
      </w:pPr>
    </w:p>
    <w:p w:rsidR="00D55784" w:rsidRDefault="00672057" w:rsidP="00D55784">
      <w:pPr>
        <w:spacing w:line="360" w:lineRule="auto"/>
      </w:pPr>
      <w:r>
        <w:t xml:space="preserve">             </w:t>
      </w:r>
      <w:r w:rsidR="00D55784">
        <w:t xml:space="preserve">При  работе  по  всем  направлениям  совершенствования  охраны  окружающей  среды  и  рационального  использования  природных  ресурсов необходимо  эффективно  сочетать  экономические,  организационные, правовые и воспитательные меры, повысить роль местных органов власти и управления  в  деле  охраны  окружающей  среды,  активизировать  роль общественных природоохранных организаций, личной инициативы граждан  на основе широкой информированности населения о состоянии окружающей </w:t>
      </w:r>
    </w:p>
    <w:p w:rsidR="00D55784" w:rsidRDefault="00D55784" w:rsidP="00D55784">
      <w:pPr>
        <w:spacing w:line="360" w:lineRule="auto"/>
      </w:pPr>
      <w:r>
        <w:t xml:space="preserve">среды,  о  намечаемом  проектировании  и  строительстве  крупных  хозяйственных  объектов,  воспитывать  в  человеке  уважение  к  природе  и повышать экологическую культуру населения. </w:t>
      </w:r>
    </w:p>
    <w:p w:rsidR="00D55784" w:rsidRDefault="00D55784" w:rsidP="00D55784">
      <w:pPr>
        <w:spacing w:line="360" w:lineRule="auto"/>
      </w:pPr>
      <w:r>
        <w:t xml:space="preserve">           Для  экономически  обоснованного  развития  и  размещения производительных сил необходимо обеспечить: </w:t>
      </w:r>
    </w:p>
    <w:p w:rsidR="00D55784" w:rsidRDefault="00D55784" w:rsidP="00D55784">
      <w:pPr>
        <w:spacing w:line="360" w:lineRule="auto"/>
      </w:pPr>
      <w:r>
        <w:t>– территориальную дифференциацию нормативов платы за природные ресурсы и за загрязнение окружающей среды, оптовых цен на продукцию природо-эксплуатирующих отраслей промышленности;</w:t>
      </w:r>
    </w:p>
    <w:p w:rsidR="00D55784" w:rsidRDefault="00D55784" w:rsidP="00D55784">
      <w:pPr>
        <w:spacing w:line="360" w:lineRule="auto"/>
      </w:pPr>
      <w:r>
        <w:t xml:space="preserve">– ограничение  строительства  новых  и  расширения  действующих предприятий в урбанизированных и экологически напряженных районах. </w:t>
      </w:r>
    </w:p>
    <w:p w:rsidR="00D55784" w:rsidRDefault="00D55784" w:rsidP="00D55784">
      <w:pPr>
        <w:spacing w:line="360" w:lineRule="auto"/>
      </w:pPr>
      <w:r>
        <w:t xml:space="preserve">            При  разработке  предплановых  и  предпроектных  документов приоритетным направлением  решения  экологических  проблем  следует  считать формирование  региональных  безотходных  и  малоотходных  комплексов  на основе  комбинированных  производств,  в  которых  отходы  одного производства используются в качестве сырья для другого производства. </w:t>
      </w:r>
    </w:p>
    <w:p w:rsidR="00D55784" w:rsidRPr="00D55784" w:rsidRDefault="00D55784" w:rsidP="00D55784"/>
    <w:p w:rsidR="009550E1" w:rsidRPr="00495888" w:rsidRDefault="00672057" w:rsidP="001D5F6D">
      <w:pPr>
        <w:pStyle w:val="7"/>
        <w:jc w:val="center"/>
        <w:rPr>
          <w:bCs/>
        </w:rPr>
      </w:pPr>
      <w:r>
        <w:br w:type="page"/>
      </w:r>
      <w:bookmarkStart w:id="14" w:name="_Toc282608699"/>
      <w:r w:rsidR="009550E1" w:rsidRPr="00495888">
        <w:rPr>
          <w:bCs/>
        </w:rPr>
        <w:t>СПИСОК ИСПОЛЬЗОВАННОЙ ЛИТЕРАТУРЫ</w:t>
      </w:r>
      <w:bookmarkEnd w:id="14"/>
    </w:p>
    <w:p w:rsidR="009C5C29" w:rsidRPr="009C5C29" w:rsidRDefault="009C5C29" w:rsidP="009C5C29"/>
    <w:p w:rsidR="009C5C29" w:rsidRPr="009C5C29" w:rsidRDefault="009C5C29" w:rsidP="009C5C29">
      <w:pPr>
        <w:tabs>
          <w:tab w:val="left" w:pos="1590"/>
        </w:tabs>
        <w:spacing w:line="360" w:lineRule="auto"/>
      </w:pPr>
      <w:r w:rsidRPr="009C5C29">
        <w:t xml:space="preserve">1.  </w:t>
      </w:r>
      <w:r w:rsidRPr="00E17C03">
        <w:rPr>
          <w:i/>
        </w:rPr>
        <w:t>Гирусов Э.В</w:t>
      </w:r>
      <w:r w:rsidRPr="009C5C29">
        <w:t xml:space="preserve">. и др. Экология и экономика природопользования: Учебник для вузов </w:t>
      </w:r>
    </w:p>
    <w:p w:rsidR="009C5C29" w:rsidRPr="009C5C29" w:rsidRDefault="009C5C29" w:rsidP="009C5C29">
      <w:pPr>
        <w:tabs>
          <w:tab w:val="left" w:pos="1590"/>
        </w:tabs>
        <w:spacing w:line="360" w:lineRule="auto"/>
      </w:pPr>
      <w:r w:rsidRPr="009C5C29">
        <w:t xml:space="preserve">/ Под ред. проф. Э.В. Гирусова. – М.: Закон и право, ЮНИТИ. – 1998. </w:t>
      </w:r>
    </w:p>
    <w:p w:rsidR="009C5C29" w:rsidRPr="009C5C29" w:rsidRDefault="009C5C29" w:rsidP="009C5C29">
      <w:pPr>
        <w:tabs>
          <w:tab w:val="left" w:pos="1590"/>
        </w:tabs>
        <w:spacing w:line="360" w:lineRule="auto"/>
      </w:pPr>
      <w:r w:rsidRPr="009C5C29">
        <w:t xml:space="preserve">2.  </w:t>
      </w:r>
      <w:r w:rsidRPr="00E17C03">
        <w:rPr>
          <w:i/>
        </w:rPr>
        <w:t>Мазур И.И</w:t>
      </w:r>
      <w:r w:rsidRPr="009C5C29">
        <w:t xml:space="preserve">., Молдаванов О.И. Курс инженерной экологии: Учебник для вузов / Под </w:t>
      </w:r>
    </w:p>
    <w:p w:rsidR="009C5C29" w:rsidRPr="009C5C29" w:rsidRDefault="009C5C29" w:rsidP="009C5C29">
      <w:pPr>
        <w:tabs>
          <w:tab w:val="left" w:pos="1590"/>
        </w:tabs>
        <w:spacing w:line="360" w:lineRule="auto"/>
      </w:pPr>
      <w:r w:rsidRPr="009C5C29">
        <w:t xml:space="preserve">ред. И.И. Мазура – М.: Высш. шк., 1998. </w:t>
      </w:r>
    </w:p>
    <w:p w:rsidR="009C5C29" w:rsidRPr="009C5C29" w:rsidRDefault="009C5C29" w:rsidP="009C5C29">
      <w:pPr>
        <w:tabs>
          <w:tab w:val="left" w:pos="1590"/>
        </w:tabs>
        <w:spacing w:line="360" w:lineRule="auto"/>
      </w:pPr>
      <w:r w:rsidRPr="009C5C29">
        <w:t xml:space="preserve">3.  </w:t>
      </w:r>
      <w:r w:rsidRPr="00E17C03">
        <w:rPr>
          <w:i/>
        </w:rPr>
        <w:t>Чепурных  Н.В.</w:t>
      </w:r>
      <w:r w:rsidRPr="009C5C29">
        <w:t xml:space="preserve">,  Новоселов  А.А. Экономика  и  экология: развитие,  катастрофы. – </w:t>
      </w:r>
    </w:p>
    <w:p w:rsidR="001D21EA" w:rsidRDefault="009C5C29" w:rsidP="009C5C29">
      <w:pPr>
        <w:tabs>
          <w:tab w:val="left" w:pos="1590"/>
        </w:tabs>
        <w:spacing w:line="360" w:lineRule="auto"/>
        <w:rPr>
          <w:lang w:val="en-US"/>
        </w:rPr>
      </w:pPr>
      <w:r w:rsidRPr="009C5C29">
        <w:rPr>
          <w:lang w:val="en-US"/>
        </w:rPr>
        <w:t>М.,1996</w:t>
      </w:r>
    </w:p>
    <w:p w:rsidR="00972D37" w:rsidRDefault="001D21EA" w:rsidP="001D21EA">
      <w:pPr>
        <w:spacing w:line="360" w:lineRule="auto"/>
      </w:pPr>
      <w:r w:rsidRPr="001D21EA">
        <w:t>4. Математическое  моделирова</w:t>
      </w:r>
      <w:r>
        <w:t>ния  экологических  свойств  популяций / Сборник трудов.</w:t>
      </w:r>
      <w:r w:rsidRPr="001D21EA">
        <w:t xml:space="preserve"> Вла</w:t>
      </w:r>
      <w:r>
        <w:t>дивосток: ИАПУ ДНЦ РАН, 1980. –</w:t>
      </w:r>
      <w:r w:rsidRPr="001D21EA">
        <w:t>144 с.</w:t>
      </w:r>
    </w:p>
    <w:p w:rsidR="00972D37" w:rsidRDefault="00972D37" w:rsidP="00972D37">
      <w:pPr>
        <w:spacing w:line="360" w:lineRule="auto"/>
      </w:pPr>
      <w:r>
        <w:t>5. Эколого-экономические системы: модели, информация, эксперимент / Под  ред.  В.И. Гурмана,  Л.Ю. Дамешек. – Новосибирск: Наука, 1987. – 216 с.</w:t>
      </w:r>
    </w:p>
    <w:p w:rsidR="00E17C03" w:rsidRPr="00C7137E" w:rsidRDefault="00972D37" w:rsidP="00C7137E">
      <w:r>
        <w:t xml:space="preserve">6. </w:t>
      </w:r>
      <w:r w:rsidRPr="00C7137E">
        <w:rPr>
          <w:i/>
        </w:rPr>
        <w:t>Рюмина Е.В.</w:t>
      </w:r>
      <w:r>
        <w:t xml:space="preserve">  Анализ  эколого-экономических  взаимодействий. – М.: Наука, 2000. – 158 с.</w:t>
      </w:r>
    </w:p>
    <w:p w:rsidR="00C7137E" w:rsidRPr="00C7137E" w:rsidRDefault="00C7137E" w:rsidP="00C7137E">
      <w:pPr>
        <w:spacing w:line="360" w:lineRule="auto"/>
      </w:pPr>
      <w:r w:rsidRPr="00C7137E">
        <w:t xml:space="preserve">7. </w:t>
      </w:r>
      <w:r w:rsidRPr="00C7137E">
        <w:rPr>
          <w:i/>
        </w:rPr>
        <w:t>Братчиков В.Г.</w:t>
      </w:r>
      <w:r>
        <w:t xml:space="preserve"> Развитие системы управления промышленными отходами на уровне предприятия и региона. – Киев : Знание, 1999. – 25 с.</w:t>
      </w:r>
    </w:p>
    <w:p w:rsidR="00C7137E" w:rsidRPr="000B0039" w:rsidRDefault="000B0039" w:rsidP="000B0039">
      <w:pPr>
        <w:spacing w:line="360" w:lineRule="auto"/>
      </w:pPr>
      <w:r w:rsidRPr="000B0039">
        <w:t>8. Моделирование и управлен</w:t>
      </w:r>
      <w:r>
        <w:t>ие процессами регионального раз</w:t>
      </w:r>
      <w:r w:rsidRPr="000B0039">
        <w:t>вития / Под ред. С.Н. Васильева. – М.: Физматлит, 2001. – 432 с.</w:t>
      </w:r>
    </w:p>
    <w:p w:rsidR="00E17C03" w:rsidRPr="00E17C03" w:rsidRDefault="00E17C03" w:rsidP="00E17C03"/>
    <w:p w:rsidR="00E17C03" w:rsidRDefault="00E17C03" w:rsidP="00E17C03"/>
    <w:p w:rsidR="009C5C29" w:rsidRPr="00E17C03" w:rsidRDefault="009C5C29" w:rsidP="00E17C03">
      <w:bookmarkStart w:id="15" w:name="_GoBack"/>
      <w:bookmarkEnd w:id="15"/>
    </w:p>
    <w:sectPr w:rsidR="009C5C29" w:rsidRPr="00E17C03" w:rsidSect="002C102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FEC" w:rsidRDefault="00202FEC">
      <w:r>
        <w:separator/>
      </w:r>
    </w:p>
  </w:endnote>
  <w:endnote w:type="continuationSeparator" w:id="0">
    <w:p w:rsidR="00202FEC" w:rsidRDefault="00202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DA9" w:rsidRDefault="00CA2DA9" w:rsidP="002C10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2DA9" w:rsidRDefault="00CA2DA9" w:rsidP="008B0ED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DA9" w:rsidRDefault="00CA2DA9" w:rsidP="002C102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6B99">
      <w:rPr>
        <w:rStyle w:val="a6"/>
        <w:noProof/>
      </w:rPr>
      <w:t>2</w:t>
    </w:r>
    <w:r>
      <w:rPr>
        <w:rStyle w:val="a6"/>
      </w:rPr>
      <w:fldChar w:fldCharType="end"/>
    </w:r>
  </w:p>
  <w:p w:rsidR="00CA2DA9" w:rsidRDefault="00CA2DA9" w:rsidP="008B0ED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FEC" w:rsidRDefault="00202FEC">
      <w:r>
        <w:separator/>
      </w:r>
    </w:p>
  </w:footnote>
  <w:footnote w:type="continuationSeparator" w:id="0">
    <w:p w:rsidR="00202FEC" w:rsidRDefault="00202FEC">
      <w:r>
        <w:continuationSeparator/>
      </w:r>
    </w:p>
  </w:footnote>
  <w:footnote w:id="1">
    <w:p w:rsidR="007603D1" w:rsidRPr="000F5A88" w:rsidRDefault="007603D1" w:rsidP="000F5A88">
      <w:pPr>
        <w:pStyle w:val="a8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0F5A88" w:rsidRPr="000F5A88">
        <w:rPr>
          <w:sz w:val="18"/>
          <w:szCs w:val="18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="000F5A88" w:rsidRPr="000F5A88">
          <w:rPr>
            <w:sz w:val="18"/>
            <w:szCs w:val="18"/>
          </w:rPr>
          <w:t>2002 г</w:t>
        </w:r>
      </w:smartTag>
      <w:r w:rsidR="000F5A88" w:rsidRPr="000F5A88">
        <w:rPr>
          <w:sz w:val="18"/>
          <w:szCs w:val="18"/>
        </w:rPr>
        <w:t xml:space="preserve">. № 7-ФЗ «Об охране окружающей среды» (с изменениями от 22 августа, 29 декабря </w:t>
      </w:r>
      <w:smartTag w:uri="urn:schemas-microsoft-com:office:smarttags" w:element="metricconverter">
        <w:smartTagPr>
          <w:attr w:name="ProductID" w:val="2004 г"/>
        </w:smartTagPr>
        <w:r w:rsidR="000F5A88" w:rsidRPr="000F5A88">
          <w:rPr>
            <w:sz w:val="18"/>
            <w:szCs w:val="18"/>
          </w:rPr>
          <w:t>2004 г</w:t>
        </w:r>
      </w:smartTag>
      <w:r w:rsidR="000F5A88" w:rsidRPr="000F5A88">
        <w:rPr>
          <w:sz w:val="18"/>
          <w:szCs w:val="18"/>
        </w:rPr>
        <w:t xml:space="preserve">., 9 мая, 31 декабря </w:t>
      </w:r>
      <w:smartTag w:uri="urn:schemas-microsoft-com:office:smarttags" w:element="metricconverter">
        <w:smartTagPr>
          <w:attr w:name="ProductID" w:val="2005 г"/>
        </w:smartTagPr>
        <w:r w:rsidR="000F5A88" w:rsidRPr="000F5A88">
          <w:rPr>
            <w:sz w:val="18"/>
            <w:szCs w:val="18"/>
          </w:rPr>
          <w:t>2005 г</w:t>
        </w:r>
      </w:smartTag>
      <w:r w:rsidR="000F5A88" w:rsidRPr="000F5A88">
        <w:rPr>
          <w:sz w:val="18"/>
          <w:szCs w:val="1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="000F5A88" w:rsidRPr="000F5A88">
          <w:rPr>
            <w:sz w:val="18"/>
            <w:szCs w:val="18"/>
          </w:rPr>
          <w:t>2006 г</w:t>
        </w:r>
      </w:smartTag>
      <w:r w:rsidR="000F5A88">
        <w:rPr>
          <w:sz w:val="18"/>
          <w:szCs w:val="18"/>
        </w:rPr>
        <w:t xml:space="preserve">., 5 февраля, 26 июня </w:t>
      </w:r>
      <w:smartTag w:uri="urn:schemas-microsoft-com:office:smarttags" w:element="metricconverter">
        <w:smartTagPr>
          <w:attr w:name="ProductID" w:val="2007 г"/>
        </w:smartTagPr>
        <w:r w:rsidR="000F5A88" w:rsidRPr="000F5A88">
          <w:rPr>
            <w:sz w:val="18"/>
            <w:szCs w:val="18"/>
          </w:rPr>
          <w:t>2007 г</w:t>
        </w:r>
      </w:smartTag>
      <w:r w:rsidR="000F5A88" w:rsidRPr="000F5A88">
        <w:rPr>
          <w:sz w:val="18"/>
          <w:szCs w:val="18"/>
        </w:rPr>
        <w:t>.).</w:t>
      </w:r>
    </w:p>
  </w:footnote>
  <w:footnote w:id="2">
    <w:p w:rsidR="000F5A88" w:rsidRPr="000F5A88" w:rsidRDefault="000F5A88" w:rsidP="000F5A88">
      <w:pPr>
        <w:pStyle w:val="a8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0F5A88">
        <w:rPr>
          <w:sz w:val="18"/>
          <w:szCs w:val="18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0F5A88">
          <w:rPr>
            <w:sz w:val="18"/>
            <w:szCs w:val="18"/>
          </w:rPr>
          <w:t>2002 г</w:t>
        </w:r>
      </w:smartTag>
      <w:r w:rsidRPr="000F5A88">
        <w:rPr>
          <w:sz w:val="18"/>
          <w:szCs w:val="18"/>
        </w:rPr>
        <w:t xml:space="preserve">. № 7-ФЗ «Об охране окружающей среды» (с изменениями от 22 августа, 29 декабря </w:t>
      </w:r>
      <w:smartTag w:uri="urn:schemas-microsoft-com:office:smarttags" w:element="metricconverter">
        <w:smartTagPr>
          <w:attr w:name="ProductID" w:val="2004 г"/>
        </w:smartTagPr>
        <w:r w:rsidRPr="000F5A88">
          <w:rPr>
            <w:sz w:val="18"/>
            <w:szCs w:val="18"/>
          </w:rPr>
          <w:t>2004 г</w:t>
        </w:r>
      </w:smartTag>
      <w:r w:rsidRPr="000F5A88">
        <w:rPr>
          <w:sz w:val="18"/>
          <w:szCs w:val="18"/>
        </w:rPr>
        <w:t xml:space="preserve">., 9 мая, 31 декабря </w:t>
      </w:r>
      <w:smartTag w:uri="urn:schemas-microsoft-com:office:smarttags" w:element="metricconverter">
        <w:smartTagPr>
          <w:attr w:name="ProductID" w:val="2005 г"/>
        </w:smartTagPr>
        <w:r w:rsidRPr="000F5A88">
          <w:rPr>
            <w:sz w:val="18"/>
            <w:szCs w:val="18"/>
          </w:rPr>
          <w:t>2005 г</w:t>
        </w:r>
      </w:smartTag>
      <w:r w:rsidRPr="000F5A88">
        <w:rPr>
          <w:sz w:val="18"/>
          <w:szCs w:val="1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0F5A88">
          <w:rPr>
            <w:sz w:val="18"/>
            <w:szCs w:val="18"/>
          </w:rPr>
          <w:t>2006 г</w:t>
        </w:r>
      </w:smartTag>
      <w:r>
        <w:rPr>
          <w:sz w:val="18"/>
          <w:szCs w:val="18"/>
        </w:rPr>
        <w:t xml:space="preserve">., 5 февраля, 25 июня </w:t>
      </w:r>
      <w:smartTag w:uri="urn:schemas-microsoft-com:office:smarttags" w:element="metricconverter">
        <w:smartTagPr>
          <w:attr w:name="ProductID" w:val="2007 г"/>
        </w:smartTagPr>
        <w:r w:rsidRPr="000F5A88">
          <w:rPr>
            <w:sz w:val="18"/>
            <w:szCs w:val="18"/>
          </w:rPr>
          <w:t>2007 г</w:t>
        </w:r>
      </w:smartTag>
      <w:r w:rsidRPr="000F5A88">
        <w:rPr>
          <w:sz w:val="18"/>
          <w:szCs w:val="18"/>
        </w:rPr>
        <w:t>.).</w:t>
      </w:r>
    </w:p>
    <w:p w:rsidR="000F5A88" w:rsidRDefault="000F5A88">
      <w:pPr>
        <w:pStyle w:val="a8"/>
      </w:pPr>
    </w:p>
  </w:footnote>
  <w:footnote w:id="3">
    <w:p w:rsidR="000F5A88" w:rsidRDefault="000F5A88" w:rsidP="000F5A88">
      <w:pPr>
        <w:pStyle w:val="a8"/>
      </w:pPr>
      <w:r>
        <w:rPr>
          <w:rStyle w:val="a9"/>
        </w:rPr>
        <w:footnoteRef/>
      </w:r>
      <w:r>
        <w:t xml:space="preserve"> Постановление  Правительства Российской Федерации от 28 августа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 xml:space="preserve">. № 632 «Об утверждении порядка определения платы и  ее  предельных  размеров  за  загрязнение  окружающей  природной </w:t>
      </w:r>
    </w:p>
    <w:p w:rsidR="000F5A88" w:rsidRDefault="000F5A88" w:rsidP="000F5A88">
      <w:pPr>
        <w:pStyle w:val="a8"/>
      </w:pPr>
      <w:r>
        <w:t>среды,  размещение  отходов,  другие  виды  вредного  воздействия»  с изменениями,  внесенными  решением  Верховного  Суда  РФ  от 12.02.2003 № ГКПИ 03-49.</w:t>
      </w:r>
    </w:p>
  </w:footnote>
  <w:footnote w:id="4">
    <w:p w:rsidR="000F5A88" w:rsidRPr="00E17C03" w:rsidRDefault="000F5A88" w:rsidP="000F5A88">
      <w:pPr>
        <w:pStyle w:val="a8"/>
        <w:rPr>
          <w:sz w:val="18"/>
          <w:szCs w:val="18"/>
        </w:rPr>
      </w:pPr>
      <w:r w:rsidRPr="00E17C03">
        <w:rPr>
          <w:rStyle w:val="a9"/>
          <w:sz w:val="18"/>
          <w:szCs w:val="18"/>
        </w:rPr>
        <w:footnoteRef/>
      </w:r>
      <w:r w:rsidRPr="00E17C03">
        <w:rPr>
          <w:sz w:val="18"/>
          <w:szCs w:val="18"/>
        </w:rPr>
        <w:t xml:space="preserve"> Определение Конституционного суда Российской Федерации от 10 декабря </w:t>
      </w:r>
      <w:smartTag w:uri="urn:schemas-microsoft-com:office:smarttags" w:element="metricconverter">
        <w:smartTagPr>
          <w:attr w:name="ProductID" w:val="2002 г"/>
        </w:smartTagPr>
        <w:r w:rsidRPr="00E17C03">
          <w:rPr>
            <w:sz w:val="18"/>
            <w:szCs w:val="18"/>
          </w:rPr>
          <w:t>2002 г</w:t>
        </w:r>
      </w:smartTag>
      <w:r w:rsidRPr="00E17C03">
        <w:rPr>
          <w:sz w:val="18"/>
          <w:szCs w:val="18"/>
        </w:rPr>
        <w:t>. № 284-О*.</w:t>
      </w:r>
    </w:p>
  </w:footnote>
  <w:footnote w:id="5">
    <w:p w:rsidR="000F5A88" w:rsidRPr="00E17C03" w:rsidRDefault="000F5A88" w:rsidP="000F5A88">
      <w:pPr>
        <w:pStyle w:val="a8"/>
        <w:rPr>
          <w:sz w:val="18"/>
          <w:szCs w:val="18"/>
        </w:rPr>
      </w:pPr>
      <w:r w:rsidRPr="00E17C03">
        <w:rPr>
          <w:rStyle w:val="a9"/>
          <w:sz w:val="18"/>
          <w:szCs w:val="18"/>
        </w:rPr>
        <w:footnoteRef/>
      </w:r>
      <w:r w:rsidRPr="00E17C03">
        <w:rPr>
          <w:sz w:val="18"/>
          <w:szCs w:val="18"/>
        </w:rPr>
        <w:t xml:space="preserve"> Постановление  Правительства Российской Федерации от 12 июня </w:t>
      </w:r>
      <w:smartTag w:uri="urn:schemas-microsoft-com:office:smarttags" w:element="metricconverter">
        <w:smartTagPr>
          <w:attr w:name="ProductID" w:val="2003 г"/>
        </w:smartTagPr>
        <w:r w:rsidRPr="00E17C03">
          <w:rPr>
            <w:sz w:val="18"/>
            <w:szCs w:val="18"/>
          </w:rPr>
          <w:t>2003 г</w:t>
        </w:r>
      </w:smartTag>
      <w:r w:rsidRPr="00E17C03">
        <w:rPr>
          <w:sz w:val="18"/>
          <w:szCs w:val="18"/>
        </w:rPr>
        <w:t>. № 344 «О нормативах платы за выбросы в атмосферный воздух  загрязняющих  веществ  стационарными  и  передвижными источниками,  сбросы  загрязняющих  веществ  в  поверхностные  и подземные  водные  объекты,  размещение  отходов  производства  и потребления» (с изменениями).</w:t>
      </w:r>
    </w:p>
  </w:footnote>
  <w:footnote w:id="6">
    <w:p w:rsidR="00E17C03" w:rsidRPr="00E17C03" w:rsidRDefault="00E17C03" w:rsidP="00E17C03">
      <w:pPr>
        <w:pStyle w:val="a8"/>
        <w:rPr>
          <w:sz w:val="18"/>
          <w:szCs w:val="18"/>
        </w:rPr>
      </w:pPr>
      <w:r w:rsidRPr="00E17C03">
        <w:rPr>
          <w:rStyle w:val="a9"/>
          <w:sz w:val="18"/>
          <w:szCs w:val="18"/>
        </w:rPr>
        <w:footnoteRef/>
      </w:r>
      <w:r w:rsidRPr="00E17C03">
        <w:rPr>
          <w:sz w:val="18"/>
          <w:szCs w:val="18"/>
        </w:rPr>
        <w:t xml:space="preserve"> Методические  рекомендации  по  администрированию  платы за негативное воздействие на окружающую среду в части выбросов в атмосферный  воздух /  Федеральная  служба  по  экологическому, технологическому и атомному надзору (РД-19-02-2007 от 12.09.07).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7F3791"/>
    <w:multiLevelType w:val="hybridMultilevel"/>
    <w:tmpl w:val="2650246A"/>
    <w:lvl w:ilvl="0" w:tplc="E0FCC9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6FA"/>
    <w:rsid w:val="00076ED7"/>
    <w:rsid w:val="000B0039"/>
    <w:rsid w:val="000F5A88"/>
    <w:rsid w:val="00100765"/>
    <w:rsid w:val="00100907"/>
    <w:rsid w:val="00153643"/>
    <w:rsid w:val="001917A2"/>
    <w:rsid w:val="00196D4A"/>
    <w:rsid w:val="001D21EA"/>
    <w:rsid w:val="001D2CF2"/>
    <w:rsid w:val="001D5F6D"/>
    <w:rsid w:val="00202FEC"/>
    <w:rsid w:val="002B33DB"/>
    <w:rsid w:val="002C1029"/>
    <w:rsid w:val="0033706E"/>
    <w:rsid w:val="003A0F67"/>
    <w:rsid w:val="003D76FA"/>
    <w:rsid w:val="00406CFF"/>
    <w:rsid w:val="00411B10"/>
    <w:rsid w:val="00472934"/>
    <w:rsid w:val="00495888"/>
    <w:rsid w:val="004B0B34"/>
    <w:rsid w:val="00540AB7"/>
    <w:rsid w:val="005F7560"/>
    <w:rsid w:val="006263D9"/>
    <w:rsid w:val="00626D1D"/>
    <w:rsid w:val="0063235B"/>
    <w:rsid w:val="00672057"/>
    <w:rsid w:val="00684ACF"/>
    <w:rsid w:val="006B13D7"/>
    <w:rsid w:val="006E7DEB"/>
    <w:rsid w:val="007603D1"/>
    <w:rsid w:val="007B6B99"/>
    <w:rsid w:val="007E60F8"/>
    <w:rsid w:val="00824F00"/>
    <w:rsid w:val="008347C1"/>
    <w:rsid w:val="00877317"/>
    <w:rsid w:val="008842DC"/>
    <w:rsid w:val="008B0ED9"/>
    <w:rsid w:val="008C2A7F"/>
    <w:rsid w:val="008C4633"/>
    <w:rsid w:val="008D0A03"/>
    <w:rsid w:val="008F6D42"/>
    <w:rsid w:val="00906699"/>
    <w:rsid w:val="009550E1"/>
    <w:rsid w:val="00972D37"/>
    <w:rsid w:val="00973F51"/>
    <w:rsid w:val="009B7A3D"/>
    <w:rsid w:val="009C5C29"/>
    <w:rsid w:val="009F2F0E"/>
    <w:rsid w:val="009F3433"/>
    <w:rsid w:val="00A94FE3"/>
    <w:rsid w:val="00A95DA7"/>
    <w:rsid w:val="00AE3BC1"/>
    <w:rsid w:val="00B47DD9"/>
    <w:rsid w:val="00B63311"/>
    <w:rsid w:val="00B63591"/>
    <w:rsid w:val="00B6373A"/>
    <w:rsid w:val="00BF3516"/>
    <w:rsid w:val="00C7137E"/>
    <w:rsid w:val="00CA2DA9"/>
    <w:rsid w:val="00CC0720"/>
    <w:rsid w:val="00CD51A1"/>
    <w:rsid w:val="00D55784"/>
    <w:rsid w:val="00D57670"/>
    <w:rsid w:val="00E17C03"/>
    <w:rsid w:val="00E20819"/>
    <w:rsid w:val="00E97ECC"/>
    <w:rsid w:val="00EA3504"/>
    <w:rsid w:val="00F127F4"/>
    <w:rsid w:val="00F21F69"/>
    <w:rsid w:val="00F5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E080B56-4BFA-4C8A-B838-77C52046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6FA"/>
    <w:rPr>
      <w:sz w:val="24"/>
      <w:szCs w:val="24"/>
    </w:rPr>
  </w:style>
  <w:style w:type="paragraph" w:styleId="1">
    <w:name w:val="heading 1"/>
    <w:basedOn w:val="a"/>
    <w:next w:val="a"/>
    <w:qFormat/>
    <w:rsid w:val="001009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009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009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958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58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958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C0720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51A1"/>
    <w:pPr>
      <w:spacing w:before="100" w:beforeAutospacing="1" w:after="100" w:afterAutospacing="1"/>
    </w:pPr>
  </w:style>
  <w:style w:type="paragraph" w:styleId="20">
    <w:name w:val="toc 2"/>
    <w:basedOn w:val="a"/>
    <w:next w:val="a"/>
    <w:autoRedefine/>
    <w:semiHidden/>
    <w:rsid w:val="0063235B"/>
    <w:pPr>
      <w:ind w:left="240"/>
    </w:pPr>
  </w:style>
  <w:style w:type="character" w:styleId="a4">
    <w:name w:val="Hyperlink"/>
    <w:basedOn w:val="a0"/>
    <w:rsid w:val="0063235B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8B0ED9"/>
  </w:style>
  <w:style w:type="paragraph" w:styleId="a5">
    <w:name w:val="footer"/>
    <w:basedOn w:val="a"/>
    <w:rsid w:val="008B0ED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B0ED9"/>
  </w:style>
  <w:style w:type="paragraph" w:styleId="a7">
    <w:name w:val="Document Map"/>
    <w:basedOn w:val="a"/>
    <w:semiHidden/>
    <w:rsid w:val="00CC07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0">
    <w:name w:val="toc 3"/>
    <w:basedOn w:val="a"/>
    <w:next w:val="a"/>
    <w:autoRedefine/>
    <w:semiHidden/>
    <w:rsid w:val="00906699"/>
    <w:pPr>
      <w:ind w:left="480"/>
    </w:pPr>
  </w:style>
  <w:style w:type="paragraph" w:styleId="70">
    <w:name w:val="toc 7"/>
    <w:basedOn w:val="a"/>
    <w:next w:val="a"/>
    <w:autoRedefine/>
    <w:semiHidden/>
    <w:rsid w:val="00495888"/>
    <w:pPr>
      <w:tabs>
        <w:tab w:val="right" w:leader="dot" w:pos="9345"/>
      </w:tabs>
    </w:pPr>
  </w:style>
  <w:style w:type="paragraph" w:styleId="a8">
    <w:name w:val="footnote text"/>
    <w:basedOn w:val="a"/>
    <w:semiHidden/>
    <w:rsid w:val="007603D1"/>
    <w:rPr>
      <w:sz w:val="20"/>
      <w:szCs w:val="20"/>
    </w:rPr>
  </w:style>
  <w:style w:type="paragraph" w:styleId="8">
    <w:name w:val="toc 8"/>
    <w:basedOn w:val="a"/>
    <w:next w:val="a"/>
    <w:autoRedefine/>
    <w:semiHidden/>
    <w:rsid w:val="00495888"/>
    <w:pPr>
      <w:ind w:left="1680"/>
    </w:pPr>
  </w:style>
  <w:style w:type="character" w:styleId="a9">
    <w:name w:val="footnote reference"/>
    <w:basedOn w:val="a0"/>
    <w:semiHidden/>
    <w:rsid w:val="007603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7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8557</Words>
  <Characters>48777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57220</CharactersWithSpaces>
  <SharedDoc>false</SharedDoc>
  <HLinks>
    <vt:vector size="78" baseType="variant">
      <vt:variant>
        <vt:i4>1572918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_Toc282608699</vt:lpwstr>
      </vt:variant>
      <vt:variant>
        <vt:i4>1572918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_Toc282608698</vt:lpwstr>
      </vt:variant>
      <vt:variant>
        <vt:i4>1572918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_Toc282608697</vt:lpwstr>
      </vt:variant>
      <vt:variant>
        <vt:i4>1572918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_Toc282608696</vt:lpwstr>
      </vt:variant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_Toc282608695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_Toc282608694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_Toc282608693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_Toc282608692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_Toc282608691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_Toc282608690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_Toc282608689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_Toc282608688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_Toc282608687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cp:lastModifiedBy>Irina</cp:lastModifiedBy>
  <cp:revision>2</cp:revision>
  <dcterms:created xsi:type="dcterms:W3CDTF">2014-08-19T19:02:00Z</dcterms:created>
  <dcterms:modified xsi:type="dcterms:W3CDTF">2014-08-19T19:02:00Z</dcterms:modified>
</cp:coreProperties>
</file>