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D69" w:rsidRPr="001B61C7" w:rsidRDefault="00FC3D69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szCs w:val="20"/>
          <w:lang w:val="uk-UA" w:eastAsia="uk-UA"/>
        </w:rPr>
        <w:t>Зміст</w:t>
      </w:r>
    </w:p>
    <w:p w:rsidR="00C659E1" w:rsidRPr="001B61C7" w:rsidRDefault="00C659E1" w:rsidP="00164B54">
      <w:pPr>
        <w:suppressAutoHyphens/>
        <w:spacing w:line="360" w:lineRule="auto"/>
        <w:jc w:val="both"/>
        <w:rPr>
          <w:sz w:val="28"/>
          <w:lang w:val="uk-UA" w:eastAsia="uk-UA"/>
        </w:rPr>
      </w:pPr>
    </w:p>
    <w:p w:rsidR="00FC3D69" w:rsidRPr="001B61C7" w:rsidRDefault="00FC3D69" w:rsidP="00164B54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Вступ</w:t>
      </w:r>
    </w:p>
    <w:p w:rsidR="00164B54" w:rsidRPr="001B61C7" w:rsidRDefault="00FC3D69" w:rsidP="00164B54">
      <w:pPr>
        <w:numPr>
          <w:ilvl w:val="0"/>
          <w:numId w:val="11"/>
        </w:num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Аналіз господарсько-економічної діяльності</w:t>
      </w:r>
    </w:p>
    <w:p w:rsidR="00FC3D69" w:rsidRPr="001B61C7" w:rsidRDefault="00FC3D69" w:rsidP="00164B54">
      <w:pPr>
        <w:numPr>
          <w:ilvl w:val="1"/>
          <w:numId w:val="11"/>
        </w:numPr>
        <w:tabs>
          <w:tab w:val="clear" w:pos="1800"/>
          <w:tab w:val="num" w:pos="9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Аналіз чинників внутрішнього середовища організації</w:t>
      </w:r>
    </w:p>
    <w:p w:rsidR="00FC3D69" w:rsidRPr="001B61C7" w:rsidRDefault="00FC3D69" w:rsidP="00164B54">
      <w:pPr>
        <w:numPr>
          <w:ilvl w:val="2"/>
          <w:numId w:val="2"/>
        </w:numPr>
        <w:tabs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Виробничий зріз</w:t>
      </w:r>
    </w:p>
    <w:p w:rsidR="00FC3D69" w:rsidRPr="001B61C7" w:rsidRDefault="00FC3D69" w:rsidP="00164B54">
      <w:pPr>
        <w:numPr>
          <w:ilvl w:val="2"/>
          <w:numId w:val="2"/>
        </w:numPr>
        <w:tabs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Фінансовий зріз</w:t>
      </w:r>
    </w:p>
    <w:p w:rsidR="00FC3D69" w:rsidRPr="001B61C7" w:rsidRDefault="00FC3D69" w:rsidP="00164B54">
      <w:pPr>
        <w:numPr>
          <w:ilvl w:val="2"/>
          <w:numId w:val="2"/>
        </w:numPr>
        <w:tabs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Маркетинговий зріз</w:t>
      </w:r>
    </w:p>
    <w:p w:rsidR="00FC3D69" w:rsidRPr="001B61C7" w:rsidRDefault="00FC3D69" w:rsidP="00164B54">
      <w:pPr>
        <w:numPr>
          <w:ilvl w:val="2"/>
          <w:numId w:val="2"/>
        </w:numPr>
        <w:tabs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Організаційний зріз</w:t>
      </w:r>
    </w:p>
    <w:p w:rsidR="00FC3D69" w:rsidRPr="001B61C7" w:rsidRDefault="00FC3D69" w:rsidP="00164B54">
      <w:pPr>
        <w:numPr>
          <w:ilvl w:val="0"/>
          <w:numId w:val="11"/>
        </w:num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Аналіз впливу чинників зовнішнього середовища організації</w:t>
      </w:r>
    </w:p>
    <w:p w:rsidR="00FC3D69" w:rsidRPr="001B61C7" w:rsidRDefault="00FC3D69" w:rsidP="00164B54">
      <w:pPr>
        <w:numPr>
          <w:ilvl w:val="1"/>
          <w:numId w:val="11"/>
        </w:numPr>
        <w:tabs>
          <w:tab w:val="clear" w:pos="1800"/>
          <w:tab w:val="num" w:pos="9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Аналіз чинників макросередовища</w:t>
      </w:r>
    </w:p>
    <w:p w:rsidR="00FC3D69" w:rsidRPr="001B61C7" w:rsidRDefault="00FC3D69" w:rsidP="00164B54">
      <w:pPr>
        <w:numPr>
          <w:ilvl w:val="1"/>
          <w:numId w:val="11"/>
        </w:numPr>
        <w:tabs>
          <w:tab w:val="clear" w:pos="1800"/>
          <w:tab w:val="num" w:pos="9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Аналіз чинників мікросередовища</w:t>
      </w:r>
    </w:p>
    <w:p w:rsidR="00FC3D69" w:rsidRPr="001B61C7" w:rsidRDefault="00581A92" w:rsidP="00164B54">
      <w:pPr>
        <w:numPr>
          <w:ilvl w:val="0"/>
          <w:numId w:val="11"/>
        </w:numPr>
        <w:suppressAutoHyphens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FC3D69" w:rsidRPr="001B61C7">
        <w:rPr>
          <w:sz w:val="28"/>
          <w:szCs w:val="28"/>
          <w:lang w:val="uk-UA"/>
        </w:rPr>
        <w:t>ісі</w:t>
      </w:r>
      <w:r>
        <w:rPr>
          <w:sz w:val="28"/>
          <w:szCs w:val="28"/>
          <w:lang w:val="uk-UA"/>
        </w:rPr>
        <w:t>я</w:t>
      </w:r>
      <w:r w:rsidR="00FC3D69" w:rsidRPr="001B61C7">
        <w:rPr>
          <w:sz w:val="28"/>
          <w:szCs w:val="28"/>
          <w:lang w:val="uk-UA"/>
        </w:rPr>
        <w:t xml:space="preserve"> і ціл</w:t>
      </w:r>
      <w:r>
        <w:rPr>
          <w:sz w:val="28"/>
          <w:szCs w:val="28"/>
          <w:lang w:val="uk-UA"/>
        </w:rPr>
        <w:t>і</w:t>
      </w:r>
      <w:r w:rsidR="00FC3D69" w:rsidRPr="001B61C7">
        <w:rPr>
          <w:sz w:val="28"/>
          <w:szCs w:val="28"/>
          <w:lang w:val="uk-UA"/>
        </w:rPr>
        <w:t xml:space="preserve"> організації</w:t>
      </w:r>
    </w:p>
    <w:p w:rsidR="00FC3D69" w:rsidRPr="001B61C7" w:rsidRDefault="00FC3D69" w:rsidP="00164B54">
      <w:pPr>
        <w:numPr>
          <w:ilvl w:val="1"/>
          <w:numId w:val="11"/>
        </w:numPr>
        <w:tabs>
          <w:tab w:val="clear" w:pos="1800"/>
          <w:tab w:val="num" w:pos="9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Місія організації</w:t>
      </w:r>
    </w:p>
    <w:p w:rsidR="00FC3D69" w:rsidRPr="001B61C7" w:rsidRDefault="00FC3D69" w:rsidP="00164B54">
      <w:pPr>
        <w:numPr>
          <w:ilvl w:val="1"/>
          <w:numId w:val="11"/>
        </w:numPr>
        <w:tabs>
          <w:tab w:val="clear" w:pos="1800"/>
          <w:tab w:val="num" w:pos="9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Цілі організації</w:t>
      </w:r>
    </w:p>
    <w:p w:rsidR="00FC3D69" w:rsidRPr="001B61C7" w:rsidRDefault="00FC3D69" w:rsidP="00164B54">
      <w:pPr>
        <w:numPr>
          <w:ilvl w:val="0"/>
          <w:numId w:val="11"/>
        </w:num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Аналіз SWOT</w:t>
      </w:r>
    </w:p>
    <w:p w:rsidR="00FC3D69" w:rsidRPr="001B61C7" w:rsidRDefault="00FC3D69" w:rsidP="00164B54">
      <w:pPr>
        <w:numPr>
          <w:ilvl w:val="0"/>
          <w:numId w:val="11"/>
        </w:num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Функціональна стратегія розвитку фірми</w:t>
      </w:r>
    </w:p>
    <w:p w:rsidR="00FC3D69" w:rsidRPr="001B61C7" w:rsidRDefault="00FC3D69" w:rsidP="00164B54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Висновок</w:t>
      </w:r>
    </w:p>
    <w:p w:rsidR="00FC3D69" w:rsidRPr="001B61C7" w:rsidRDefault="00FC3D69" w:rsidP="00164B54">
      <w:pPr>
        <w:suppressAutoHyphens/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Список використаних джерел</w:t>
      </w:r>
    </w:p>
    <w:p w:rsidR="00FC3D69" w:rsidRPr="001B61C7" w:rsidRDefault="00FC3D69" w:rsidP="00164B54">
      <w:pPr>
        <w:suppressAutoHyphens/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Додаток А</w:t>
      </w:r>
    </w:p>
    <w:p w:rsidR="00FC3D69" w:rsidRPr="001B61C7" w:rsidRDefault="00FC3D69" w:rsidP="00164B54">
      <w:pPr>
        <w:suppressAutoHyphens/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Додаток У</w:t>
      </w:r>
    </w:p>
    <w:p w:rsidR="00C659E1" w:rsidRPr="001B61C7" w:rsidRDefault="00C659E1" w:rsidP="00164B54">
      <w:pPr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C3D69" w:rsidRPr="001B61C7" w:rsidRDefault="00FC3D69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sz w:val="28"/>
          <w:lang w:val="uk-UA"/>
        </w:rPr>
        <w:br w:type="page"/>
      </w:r>
      <w:r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szCs w:val="20"/>
          <w:lang w:val="uk-UA" w:eastAsia="uk-UA"/>
        </w:rPr>
        <w:lastRenderedPageBreak/>
        <w:t>Вступ</w:t>
      </w:r>
    </w:p>
    <w:p w:rsidR="00C659E1" w:rsidRPr="001B61C7" w:rsidRDefault="00C659E1" w:rsidP="00164B54">
      <w:pPr>
        <w:suppressAutoHyphens/>
        <w:spacing w:line="360" w:lineRule="auto"/>
        <w:ind w:firstLine="709"/>
        <w:jc w:val="both"/>
        <w:rPr>
          <w:sz w:val="28"/>
          <w:lang w:val="uk-UA" w:eastAsia="uk-UA"/>
        </w:rPr>
      </w:pP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Ефективне управління організацією в цілому, і її витратами – зокрема є однією з найважливіших цілей менеджменту на </w:t>
      </w:r>
      <w:r w:rsidR="00C8446F" w:rsidRPr="001B61C7">
        <w:rPr>
          <w:lang w:val="uk-UA"/>
        </w:rPr>
        <w:t>підприємстві</w:t>
      </w:r>
      <w:r w:rsidRPr="001B61C7">
        <w:rPr>
          <w:lang w:val="uk-UA"/>
        </w:rPr>
        <w:t>. За нинішнього часу, часу швидкої зміни в технологіях виробництва, наявності нестабільності в економічній і політичній ситуації, посилень конкуренції, витрати виробництва на будь-якому підприємстві – найактуальніший показник, що забезпечує або розвиток або спад в діяльності організації.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У становищі, що склалося, в Україні, ціни на енергоносії, сировина, матеріали і покупні комплектуючі вироби неухильно зростають. Відповідно зростають і витрати на виробництво продукції, що при низькій купівельній спроможності українського споживача може викликати появу серйозних збитків, або, як мінімум – істотне зниження прибутку. Для виробничого підприємства ВАТ</w:t>
      </w:r>
      <w:r w:rsidR="00AA1834" w:rsidRPr="001B61C7">
        <w:rPr>
          <w:lang w:val="uk-UA"/>
        </w:rPr>
        <w:t xml:space="preserve"> </w:t>
      </w:r>
      <w:r w:rsidR="00164B54" w:rsidRPr="001B61C7">
        <w:rPr>
          <w:lang w:val="uk-UA"/>
        </w:rPr>
        <w:t>"</w:t>
      </w:r>
      <w:r w:rsidR="00AA1834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ця проблема має величезне значення, оскільки воно, маючи достатньо великої потенціал виробничих можливостей, не завжди може їх </w:t>
      </w:r>
      <w:r w:rsidR="00AA1834" w:rsidRPr="001B61C7">
        <w:rPr>
          <w:lang w:val="uk-UA"/>
        </w:rPr>
        <w:t>реалізувати</w:t>
      </w:r>
      <w:r w:rsidRPr="001B61C7">
        <w:rPr>
          <w:lang w:val="uk-UA"/>
        </w:rPr>
        <w:t xml:space="preserve"> через необхідне для цього збільшення витрат на виробництво.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Харківське колективне виробниче підприємство </w:t>
      </w:r>
      <w:r w:rsidR="00AA1834" w:rsidRPr="001B61C7">
        <w:rPr>
          <w:lang w:val="uk-UA"/>
        </w:rPr>
        <w:t>відкрит</w:t>
      </w:r>
      <w:r w:rsidRPr="001B61C7">
        <w:rPr>
          <w:lang w:val="uk-UA"/>
        </w:rPr>
        <w:t xml:space="preserve">е акціонерне </w:t>
      </w:r>
      <w:r w:rsidR="00AA1834" w:rsidRPr="001B61C7">
        <w:rPr>
          <w:lang w:val="uk-UA"/>
        </w:rPr>
        <w:t xml:space="preserve">товариство </w:t>
      </w:r>
      <w:r w:rsidR="00164B54" w:rsidRPr="001B61C7">
        <w:rPr>
          <w:lang w:val="uk-UA"/>
        </w:rPr>
        <w:t>"</w:t>
      </w:r>
      <w:r w:rsidR="00AA1834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працює в одній з найстаріших галузей української промисловості – машинобудуванні. Це підприємство є саме по собі одним з найстаріших в Харківській області і веде відлік своєї історії з 1868 року, коли його було засновано як паровозоремонтні майстерні. Зазнавши серйозн</w:t>
      </w:r>
      <w:r w:rsidR="00AA1834" w:rsidRPr="001B61C7">
        <w:rPr>
          <w:lang w:val="uk-UA"/>
        </w:rPr>
        <w:t>их</w:t>
      </w:r>
      <w:r w:rsidRPr="001B61C7">
        <w:rPr>
          <w:lang w:val="uk-UA"/>
        </w:rPr>
        <w:t xml:space="preserve"> змін після утворення Радянського Союзу, з 1969 року завод став спеціалізуватися на виробництві електричних машин постійного струму. В умовах </w:t>
      </w:r>
      <w:r w:rsidR="00AA1834" w:rsidRPr="001B61C7">
        <w:rPr>
          <w:lang w:val="uk-UA"/>
        </w:rPr>
        <w:t>надбання</w:t>
      </w:r>
      <w:r w:rsidRPr="001B61C7">
        <w:rPr>
          <w:lang w:val="uk-UA"/>
        </w:rPr>
        <w:t xml:space="preserve"> Україною незалежності, підприємство було в 1996 року </w:t>
      </w:r>
      <w:r w:rsidR="00AA1834" w:rsidRPr="001B61C7">
        <w:rPr>
          <w:lang w:val="uk-UA"/>
        </w:rPr>
        <w:t>реоргані</w:t>
      </w:r>
      <w:r w:rsidRPr="001B61C7">
        <w:rPr>
          <w:lang w:val="uk-UA"/>
        </w:rPr>
        <w:t xml:space="preserve">зовано у </w:t>
      </w:r>
      <w:r w:rsidR="00AA1834" w:rsidRPr="001B61C7">
        <w:rPr>
          <w:lang w:val="uk-UA"/>
        </w:rPr>
        <w:t>Відкрит</w:t>
      </w:r>
      <w:r w:rsidRPr="001B61C7">
        <w:rPr>
          <w:lang w:val="uk-UA"/>
        </w:rPr>
        <w:t xml:space="preserve">е акціонерне </w:t>
      </w:r>
      <w:r w:rsidR="00AA1834" w:rsidRPr="001B61C7">
        <w:rPr>
          <w:lang w:val="uk-UA"/>
        </w:rPr>
        <w:t>товариство</w:t>
      </w:r>
      <w:r w:rsidRPr="001B61C7">
        <w:rPr>
          <w:lang w:val="uk-UA"/>
        </w:rPr>
        <w:t xml:space="preserve"> з</w:t>
      </w:r>
      <w:r w:rsidR="00AA1834" w:rsidRPr="001B61C7">
        <w:rPr>
          <w:lang w:val="uk-UA"/>
        </w:rPr>
        <w:t xml:space="preserve"> тією ж назвою – </w:t>
      </w:r>
      <w:r w:rsidR="00164B54" w:rsidRPr="001B61C7">
        <w:rPr>
          <w:lang w:val="uk-UA"/>
        </w:rPr>
        <w:t>"</w:t>
      </w:r>
      <w:r w:rsidR="00AA1834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Основна діяльність підприємства зараз полягає у</w:t>
      </w:r>
      <w:r w:rsidR="00164B54" w:rsidRPr="001B61C7">
        <w:rPr>
          <w:lang w:val="uk-UA"/>
        </w:rPr>
        <w:t xml:space="preserve"> </w:t>
      </w:r>
      <w:r w:rsidRPr="001B61C7">
        <w:rPr>
          <w:lang w:val="uk-UA"/>
        </w:rPr>
        <w:t>виробництві електричних машин, таких як двигуни, генератори, трансформатори. На підприємстві працюють більше восьми з половиною сотень працівників – фахівців різного класу.</w:t>
      </w:r>
    </w:p>
    <w:p w:rsidR="00FC3D69" w:rsidRPr="001B61C7" w:rsidRDefault="00AA1834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Таким чином, вимальовується</w:t>
      </w:r>
      <w:r w:rsidR="00FC3D69" w:rsidRPr="001B61C7">
        <w:rPr>
          <w:lang w:val="uk-UA"/>
        </w:rPr>
        <w:t xml:space="preserve"> основна загальна ціль даного курсового проекту:</w:t>
      </w:r>
      <w:r w:rsidRPr="001B61C7">
        <w:rPr>
          <w:lang w:val="uk-UA"/>
        </w:rPr>
        <w:t xml:space="preserve"> р</w:t>
      </w:r>
      <w:r w:rsidR="00FC3D69" w:rsidRPr="001B61C7">
        <w:rPr>
          <w:lang w:val="uk-UA"/>
        </w:rPr>
        <w:t xml:space="preserve">озробка системи, що дозволяє найбільш ефективно управляти всіма видами витрат підприємства ВАТА </w:t>
      </w:r>
      <w:r w:rsidR="00164B54" w:rsidRPr="001B61C7">
        <w:rPr>
          <w:lang w:val="uk-UA"/>
        </w:rPr>
        <w:t>"</w:t>
      </w:r>
      <w:r w:rsidR="00C8446F" w:rsidRPr="001B61C7">
        <w:rPr>
          <w:lang w:val="uk-UA"/>
        </w:rPr>
        <w:t>Електромашина</w:t>
      </w:r>
      <w:r w:rsidR="00164B54" w:rsidRPr="001B61C7">
        <w:rPr>
          <w:lang w:val="uk-UA"/>
        </w:rPr>
        <w:t>"</w:t>
      </w:r>
      <w:r w:rsidR="00FC3D69" w:rsidRPr="001B61C7">
        <w:rPr>
          <w:lang w:val="uk-UA"/>
        </w:rPr>
        <w:t>, економити, де це можливо, для забезпечення його нормального функціонування організації в даній галузі.</w:t>
      </w:r>
    </w:p>
    <w:p w:rsidR="00C659E1" w:rsidRPr="001B61C7" w:rsidRDefault="00C659E1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lang w:val="uk-UA"/>
        </w:rPr>
      </w:pPr>
    </w:p>
    <w:p w:rsidR="00FC3D69" w:rsidRPr="001B61C7" w:rsidRDefault="00AA1834" w:rsidP="00164B54">
      <w:pPr>
        <w:pStyle w:val="10"/>
        <w:keepNext w:val="0"/>
        <w:numPr>
          <w:ilvl w:val="0"/>
          <w:numId w:val="27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sz w:val="28"/>
          <w:lang w:val="uk-UA"/>
        </w:rPr>
        <w:br w:type="page"/>
      </w:r>
      <w:r w:rsidR="00FC3D69"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szCs w:val="20"/>
          <w:lang w:val="uk-UA" w:eastAsia="uk-UA"/>
        </w:rPr>
        <w:t>Аналіз господарсько-економічної діяльності підприємства</w:t>
      </w:r>
    </w:p>
    <w:p w:rsidR="00C659E1" w:rsidRPr="001B61C7" w:rsidRDefault="00C659E1" w:rsidP="00164B54">
      <w:pPr>
        <w:suppressAutoHyphens/>
        <w:spacing w:line="360" w:lineRule="auto"/>
        <w:ind w:firstLine="709"/>
        <w:jc w:val="both"/>
        <w:rPr>
          <w:sz w:val="28"/>
          <w:lang w:val="uk-UA" w:eastAsia="uk-UA"/>
        </w:rPr>
      </w:pPr>
    </w:p>
    <w:p w:rsidR="00FC3D69" w:rsidRPr="001B61C7" w:rsidRDefault="00FC3D69" w:rsidP="00164B54">
      <w:pPr>
        <w:pStyle w:val="2"/>
        <w:keepNext w:val="0"/>
        <w:numPr>
          <w:ilvl w:val="1"/>
          <w:numId w:val="27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>Аналіз внутрішнього середовища організації</w:t>
      </w:r>
    </w:p>
    <w:p w:rsidR="00C659E1" w:rsidRPr="001B61C7" w:rsidRDefault="00C659E1" w:rsidP="00164B54">
      <w:pPr>
        <w:suppressAutoHyphens/>
        <w:spacing w:line="360" w:lineRule="auto"/>
        <w:ind w:firstLine="709"/>
        <w:jc w:val="both"/>
        <w:rPr>
          <w:sz w:val="28"/>
          <w:lang w:val="uk-UA" w:eastAsia="uk-UA"/>
        </w:rPr>
      </w:pPr>
    </w:p>
    <w:p w:rsidR="00FC3D69" w:rsidRPr="001B61C7" w:rsidRDefault="00FC3D69" w:rsidP="00164B54">
      <w:pPr>
        <w:suppressAutoHyphens/>
        <w:spacing w:line="360" w:lineRule="auto"/>
        <w:ind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Внутрішнє середовище організації утворює сукупність засобів виробництва, персонал, виробничі і інформаційні процеси, взаємини в колективі. Виходячи з цього, в даному курсовому проекті внутрішнє середовище буде аналізуватися в напрямах виробництва, організаційної структури, фінансів,</w:t>
      </w:r>
      <w:r w:rsidR="00AA1834" w:rsidRPr="001B61C7">
        <w:rPr>
          <w:sz w:val="28"/>
          <w:szCs w:val="20"/>
          <w:lang w:val="uk-UA" w:eastAsia="uk-UA"/>
        </w:rPr>
        <w:t xml:space="preserve"> маркетингу на підприємстві ВАТ </w:t>
      </w:r>
      <w:r w:rsidR="00164B54" w:rsidRPr="001B61C7">
        <w:rPr>
          <w:sz w:val="28"/>
          <w:szCs w:val="20"/>
          <w:lang w:val="uk-UA" w:eastAsia="uk-UA"/>
        </w:rPr>
        <w:t>"</w:t>
      </w:r>
      <w:r w:rsidR="00AA1834" w:rsidRPr="001B61C7">
        <w:rPr>
          <w:sz w:val="28"/>
          <w:szCs w:val="20"/>
          <w:lang w:val="uk-UA" w:eastAsia="uk-UA"/>
        </w:rPr>
        <w:t>Е</w:t>
      </w:r>
      <w:r w:rsidRPr="001B61C7">
        <w:rPr>
          <w:sz w:val="28"/>
          <w:szCs w:val="20"/>
          <w:lang w:val="uk-UA" w:eastAsia="uk-UA"/>
        </w:rPr>
        <w:t>лектромашина</w:t>
      </w:r>
      <w:r w:rsidR="00164B54" w:rsidRPr="001B61C7">
        <w:rPr>
          <w:sz w:val="28"/>
          <w:szCs w:val="20"/>
          <w:lang w:val="uk-UA" w:eastAsia="uk-UA"/>
        </w:rPr>
        <w:t>"</w:t>
      </w:r>
      <w:r w:rsidRPr="001B61C7">
        <w:rPr>
          <w:sz w:val="28"/>
          <w:szCs w:val="20"/>
          <w:lang w:val="uk-UA" w:eastAsia="uk-UA"/>
        </w:rPr>
        <w:t xml:space="preserve">. </w:t>
      </w:r>
      <w:r w:rsidR="00AA1834" w:rsidRPr="001B61C7">
        <w:rPr>
          <w:sz w:val="28"/>
          <w:szCs w:val="20"/>
          <w:lang w:val="uk-UA" w:eastAsia="uk-UA"/>
        </w:rPr>
        <w:t>Враховуючи</w:t>
      </w:r>
      <w:r w:rsidRPr="001B61C7">
        <w:rPr>
          <w:sz w:val="28"/>
          <w:szCs w:val="20"/>
          <w:lang w:val="uk-UA" w:eastAsia="uk-UA"/>
        </w:rPr>
        <w:t xml:space="preserve"> дану в роботі тему буде зроблений акцент на виробничий і фінансовий зрізи.</w:t>
      </w:r>
    </w:p>
    <w:p w:rsidR="00C659E1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</w:p>
    <w:p w:rsidR="00FC3D69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 xml:space="preserve">1.1.1 </w:t>
      </w:r>
      <w:r w:rsidR="00FC3D69"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>Виробничий зріз</w:t>
      </w:r>
    </w:p>
    <w:p w:rsidR="00FC3D69" w:rsidRPr="001B61C7" w:rsidRDefault="00FC3D69" w:rsidP="00164B54">
      <w:pPr>
        <w:suppressAutoHyphens/>
        <w:spacing w:line="360" w:lineRule="auto"/>
        <w:ind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Досліджуване в кур</w:t>
      </w:r>
      <w:r w:rsidR="00AA1834" w:rsidRPr="001B61C7">
        <w:rPr>
          <w:sz w:val="28"/>
          <w:szCs w:val="20"/>
          <w:lang w:val="uk-UA" w:eastAsia="uk-UA"/>
        </w:rPr>
        <w:t xml:space="preserve">совому проекті підприємство ВАТ </w:t>
      </w:r>
      <w:r w:rsidR="00164B54" w:rsidRPr="001B61C7">
        <w:rPr>
          <w:sz w:val="28"/>
          <w:szCs w:val="20"/>
          <w:lang w:val="uk-UA" w:eastAsia="uk-UA"/>
        </w:rPr>
        <w:t>"</w:t>
      </w:r>
      <w:r w:rsidR="00AA1834" w:rsidRPr="001B61C7">
        <w:rPr>
          <w:sz w:val="28"/>
          <w:szCs w:val="20"/>
          <w:lang w:val="uk-UA" w:eastAsia="uk-UA"/>
        </w:rPr>
        <w:t>Е</w:t>
      </w:r>
      <w:r w:rsidRPr="001B61C7">
        <w:rPr>
          <w:sz w:val="28"/>
          <w:szCs w:val="20"/>
          <w:lang w:val="uk-UA" w:eastAsia="uk-UA"/>
        </w:rPr>
        <w:t>лектромашина</w:t>
      </w:r>
      <w:r w:rsidR="00164B54" w:rsidRPr="001B61C7">
        <w:rPr>
          <w:sz w:val="28"/>
          <w:szCs w:val="20"/>
          <w:lang w:val="uk-UA" w:eastAsia="uk-UA"/>
        </w:rPr>
        <w:t>"</w:t>
      </w:r>
      <w:r w:rsidRPr="001B61C7">
        <w:rPr>
          <w:sz w:val="28"/>
          <w:szCs w:val="20"/>
          <w:lang w:val="uk-UA" w:eastAsia="uk-UA"/>
        </w:rPr>
        <w:t xml:space="preserve"> розташовано в місті Харк</w:t>
      </w:r>
      <w:r w:rsidR="00AA1834" w:rsidRPr="001B61C7">
        <w:rPr>
          <w:sz w:val="28"/>
          <w:szCs w:val="20"/>
          <w:lang w:val="uk-UA" w:eastAsia="uk-UA"/>
        </w:rPr>
        <w:t>о</w:t>
      </w:r>
      <w:r w:rsidRPr="001B61C7">
        <w:rPr>
          <w:sz w:val="28"/>
          <w:szCs w:val="20"/>
          <w:lang w:val="uk-UA" w:eastAsia="uk-UA"/>
        </w:rPr>
        <w:t>в</w:t>
      </w:r>
      <w:r w:rsidR="00AA1834" w:rsidRPr="001B61C7">
        <w:rPr>
          <w:sz w:val="28"/>
          <w:szCs w:val="20"/>
          <w:lang w:val="uk-UA" w:eastAsia="uk-UA"/>
        </w:rPr>
        <w:t>і</w:t>
      </w:r>
      <w:r w:rsidRPr="001B61C7">
        <w:rPr>
          <w:sz w:val="28"/>
          <w:szCs w:val="20"/>
          <w:lang w:val="uk-UA" w:eastAsia="uk-UA"/>
        </w:rPr>
        <w:t>, і є одним з найбільших підприємств машинобудівної галузі.</w:t>
      </w:r>
    </w:p>
    <w:p w:rsidR="00FC3D69" w:rsidRPr="001B61C7" w:rsidRDefault="00FC3D69" w:rsidP="00164B54">
      <w:pPr>
        <w:suppressAutoHyphens/>
        <w:spacing w:line="360" w:lineRule="auto"/>
        <w:ind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Основними видами продукції і послуг, вироблюваних ВАТ</w:t>
      </w:r>
      <w:r w:rsidR="00AA1834" w:rsidRPr="001B61C7">
        <w:rPr>
          <w:sz w:val="28"/>
          <w:szCs w:val="20"/>
          <w:lang w:val="uk-UA" w:eastAsia="uk-UA"/>
        </w:rPr>
        <w:t xml:space="preserve"> </w:t>
      </w:r>
      <w:r w:rsidR="00164B54" w:rsidRPr="001B61C7">
        <w:rPr>
          <w:sz w:val="28"/>
          <w:szCs w:val="20"/>
          <w:lang w:val="uk-UA" w:eastAsia="uk-UA"/>
        </w:rPr>
        <w:t>"</w:t>
      </w:r>
      <w:r w:rsidR="00AA1834" w:rsidRPr="001B61C7">
        <w:rPr>
          <w:sz w:val="28"/>
          <w:szCs w:val="20"/>
          <w:lang w:val="uk-UA" w:eastAsia="uk-UA"/>
        </w:rPr>
        <w:t>Е</w:t>
      </w:r>
      <w:r w:rsidRPr="001B61C7">
        <w:rPr>
          <w:sz w:val="28"/>
          <w:szCs w:val="20"/>
          <w:lang w:val="uk-UA" w:eastAsia="uk-UA"/>
        </w:rPr>
        <w:t>лектромашина</w:t>
      </w:r>
      <w:r w:rsidR="00164B54" w:rsidRPr="001B61C7">
        <w:rPr>
          <w:sz w:val="28"/>
          <w:szCs w:val="20"/>
          <w:lang w:val="uk-UA" w:eastAsia="uk-UA"/>
        </w:rPr>
        <w:t>"</w:t>
      </w:r>
      <w:r w:rsidRPr="001B61C7">
        <w:rPr>
          <w:sz w:val="28"/>
          <w:szCs w:val="20"/>
          <w:lang w:val="uk-UA" w:eastAsia="uk-UA"/>
        </w:rPr>
        <w:t xml:space="preserve"> є:</w:t>
      </w:r>
    </w:p>
    <w:p w:rsidR="00FC3D69" w:rsidRPr="001B61C7" w:rsidRDefault="00FC3D69" w:rsidP="00164B54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 xml:space="preserve">Електричні машини постійного струму серій 4П, 5П, потужністю від 0,5 до 200 кВт; об'єм виробництва – </w:t>
      </w:r>
      <w:r w:rsidR="00AA1834" w:rsidRPr="001B61C7">
        <w:rPr>
          <w:sz w:val="28"/>
          <w:szCs w:val="20"/>
          <w:lang w:val="uk-UA" w:eastAsia="uk-UA"/>
        </w:rPr>
        <w:t xml:space="preserve">1189 </w:t>
      </w:r>
      <w:r w:rsidRPr="001B61C7">
        <w:rPr>
          <w:sz w:val="28"/>
          <w:szCs w:val="20"/>
          <w:lang w:val="uk-UA" w:eastAsia="uk-UA"/>
        </w:rPr>
        <w:t>шт. в рік;</w:t>
      </w:r>
    </w:p>
    <w:p w:rsidR="00FC3D69" w:rsidRPr="001B61C7" w:rsidRDefault="00FC3D69" w:rsidP="00164B54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Спеціальні електричні машини морського призначення серії ПМ;</w:t>
      </w:r>
    </w:p>
    <w:p w:rsidR="00FC3D69" w:rsidRPr="001B61C7" w:rsidRDefault="00FC3D69" w:rsidP="00164B54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Силове електричне устаткування для магістральних і маневрових тепловозів; об'єм</w:t>
      </w:r>
      <w:r w:rsidR="00AA1834" w:rsidRPr="001B61C7">
        <w:rPr>
          <w:sz w:val="28"/>
          <w:szCs w:val="20"/>
          <w:lang w:val="uk-UA" w:eastAsia="uk-UA"/>
        </w:rPr>
        <w:t xml:space="preserve"> виробництва 235</w:t>
      </w:r>
      <w:r w:rsidRPr="001B61C7">
        <w:rPr>
          <w:sz w:val="28"/>
          <w:szCs w:val="20"/>
          <w:lang w:val="uk-UA" w:eastAsia="uk-UA"/>
        </w:rPr>
        <w:t xml:space="preserve"> шт.;</w:t>
      </w:r>
    </w:p>
    <w:p w:rsidR="00FC3D69" w:rsidRPr="001B61C7" w:rsidRDefault="00FC3D69" w:rsidP="00164B54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Однофазні тиристорн</w:t>
      </w:r>
      <w:r w:rsidR="00AA1834" w:rsidRPr="001B61C7">
        <w:rPr>
          <w:sz w:val="28"/>
          <w:szCs w:val="20"/>
          <w:lang w:val="uk-UA" w:eastAsia="uk-UA"/>
        </w:rPr>
        <w:t>і</w:t>
      </w:r>
      <w:r w:rsidRPr="001B61C7">
        <w:rPr>
          <w:sz w:val="28"/>
          <w:szCs w:val="20"/>
          <w:lang w:val="uk-UA" w:eastAsia="uk-UA"/>
        </w:rPr>
        <w:t xml:space="preserve"> електричні проділи ЕКТС;</w:t>
      </w:r>
    </w:p>
    <w:p w:rsidR="00FC3D69" w:rsidRPr="001B61C7" w:rsidRDefault="00FC3D69" w:rsidP="00164B54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 xml:space="preserve">Товари народного споживання такі, як електронасоси </w:t>
      </w:r>
      <w:r w:rsidR="00164B54" w:rsidRPr="001B61C7">
        <w:rPr>
          <w:sz w:val="28"/>
          <w:szCs w:val="20"/>
          <w:lang w:val="uk-UA" w:eastAsia="uk-UA"/>
        </w:rPr>
        <w:t>"</w:t>
      </w:r>
      <w:r w:rsidRPr="001B61C7">
        <w:rPr>
          <w:sz w:val="28"/>
          <w:szCs w:val="20"/>
          <w:lang w:val="uk-UA" w:eastAsia="uk-UA"/>
        </w:rPr>
        <w:t>Струмок</w:t>
      </w:r>
      <w:r w:rsidR="00164B54" w:rsidRPr="001B61C7">
        <w:rPr>
          <w:sz w:val="28"/>
          <w:szCs w:val="20"/>
          <w:lang w:val="uk-UA" w:eastAsia="uk-UA"/>
        </w:rPr>
        <w:t>"</w:t>
      </w:r>
      <w:r w:rsidRPr="001B61C7">
        <w:rPr>
          <w:sz w:val="28"/>
          <w:szCs w:val="20"/>
          <w:lang w:val="uk-UA" w:eastAsia="uk-UA"/>
        </w:rPr>
        <w:t xml:space="preserve"> </w:t>
      </w:r>
      <w:r w:rsidR="00164B54" w:rsidRPr="001B61C7">
        <w:rPr>
          <w:sz w:val="28"/>
          <w:szCs w:val="20"/>
          <w:lang w:val="uk-UA" w:eastAsia="uk-UA"/>
        </w:rPr>
        <w:t>"</w:t>
      </w:r>
      <w:r w:rsidRPr="001B61C7">
        <w:rPr>
          <w:sz w:val="28"/>
          <w:szCs w:val="20"/>
          <w:lang w:val="uk-UA" w:eastAsia="uk-UA"/>
        </w:rPr>
        <w:t>Водограй</w:t>
      </w:r>
      <w:r w:rsidR="00164B54" w:rsidRPr="001B61C7">
        <w:rPr>
          <w:sz w:val="28"/>
          <w:szCs w:val="20"/>
          <w:lang w:val="uk-UA" w:eastAsia="uk-UA"/>
        </w:rPr>
        <w:t>"</w:t>
      </w:r>
      <w:r w:rsidRPr="001B61C7">
        <w:rPr>
          <w:sz w:val="28"/>
          <w:szCs w:val="20"/>
          <w:lang w:val="uk-UA" w:eastAsia="uk-UA"/>
        </w:rPr>
        <w:t xml:space="preserve"> </w:t>
      </w:r>
      <w:r w:rsidR="00164B54" w:rsidRPr="001B61C7">
        <w:rPr>
          <w:sz w:val="28"/>
          <w:szCs w:val="20"/>
          <w:lang w:val="uk-UA" w:eastAsia="uk-UA"/>
        </w:rPr>
        <w:t>"</w:t>
      </w:r>
      <w:r w:rsidRPr="001B61C7">
        <w:rPr>
          <w:sz w:val="28"/>
          <w:szCs w:val="20"/>
          <w:lang w:val="uk-UA" w:eastAsia="uk-UA"/>
        </w:rPr>
        <w:t>Гном</w:t>
      </w:r>
      <w:r w:rsidR="00164B54" w:rsidRPr="001B61C7">
        <w:rPr>
          <w:sz w:val="28"/>
          <w:szCs w:val="20"/>
          <w:lang w:val="uk-UA" w:eastAsia="uk-UA"/>
        </w:rPr>
        <w:t>"</w:t>
      </w:r>
      <w:r w:rsidRPr="001B61C7">
        <w:rPr>
          <w:sz w:val="28"/>
          <w:szCs w:val="20"/>
          <w:lang w:val="uk-UA" w:eastAsia="uk-UA"/>
        </w:rPr>
        <w:t xml:space="preserve">; об'єм </w:t>
      </w:r>
      <w:r w:rsidR="00AA1834" w:rsidRPr="001B61C7">
        <w:rPr>
          <w:sz w:val="28"/>
          <w:szCs w:val="20"/>
          <w:lang w:val="uk-UA" w:eastAsia="uk-UA"/>
        </w:rPr>
        <w:t>виробництва</w:t>
      </w:r>
      <w:r w:rsidRPr="001B61C7">
        <w:rPr>
          <w:sz w:val="28"/>
          <w:szCs w:val="20"/>
          <w:lang w:val="uk-UA" w:eastAsia="uk-UA"/>
        </w:rPr>
        <w:t xml:space="preserve"> </w:t>
      </w:r>
      <w:r w:rsidR="00AA1834" w:rsidRPr="001B61C7">
        <w:rPr>
          <w:sz w:val="28"/>
          <w:szCs w:val="20"/>
          <w:lang w:val="uk-UA" w:eastAsia="uk-UA"/>
        </w:rPr>
        <w:t>111</w:t>
      </w:r>
      <w:r w:rsidRPr="001B61C7">
        <w:rPr>
          <w:sz w:val="28"/>
          <w:szCs w:val="20"/>
          <w:lang w:val="uk-UA" w:eastAsia="uk-UA"/>
        </w:rPr>
        <w:t xml:space="preserve"> шт.</w:t>
      </w:r>
    </w:p>
    <w:p w:rsidR="00FC3D69" w:rsidRPr="001B61C7" w:rsidRDefault="00AA1834" w:rsidP="00164B54">
      <w:pPr>
        <w:suppressAutoHyphens/>
        <w:spacing w:line="360" w:lineRule="auto"/>
        <w:ind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Найважливішою</w:t>
      </w:r>
      <w:r w:rsidR="00FC3D69" w:rsidRPr="001B61C7">
        <w:rPr>
          <w:sz w:val="28"/>
          <w:szCs w:val="20"/>
          <w:lang w:val="uk-UA" w:eastAsia="uk-UA"/>
        </w:rPr>
        <w:t xml:space="preserve"> с</w:t>
      </w:r>
      <w:r w:rsidRPr="001B61C7">
        <w:rPr>
          <w:sz w:val="28"/>
          <w:szCs w:val="20"/>
          <w:lang w:val="uk-UA" w:eastAsia="uk-UA"/>
        </w:rPr>
        <w:t>кладовою</w:t>
      </w:r>
      <w:r w:rsidR="00FC3D69" w:rsidRPr="001B61C7">
        <w:rPr>
          <w:sz w:val="28"/>
          <w:szCs w:val="20"/>
          <w:lang w:val="uk-UA" w:eastAsia="uk-UA"/>
        </w:rPr>
        <w:t xml:space="preserve"> ефективності виробництва є виробничий процес, який проходить </w:t>
      </w:r>
      <w:r w:rsidRPr="001B61C7">
        <w:rPr>
          <w:sz w:val="28"/>
          <w:szCs w:val="20"/>
          <w:lang w:val="uk-UA" w:eastAsia="uk-UA"/>
        </w:rPr>
        <w:t>кожний виріб підприємства. Від н</w:t>
      </w:r>
      <w:r w:rsidR="00FC3D69" w:rsidRPr="001B61C7">
        <w:rPr>
          <w:sz w:val="28"/>
          <w:szCs w:val="20"/>
          <w:lang w:val="uk-UA" w:eastAsia="uk-UA"/>
        </w:rPr>
        <w:t>ього на пряму залежить якість продукції, що випускається на заводі. Нижче представлені загальні найхарактерніші складові виробничого процесу для більшості виробів, вироблюваних на заводі:</w:t>
      </w:r>
    </w:p>
    <w:p w:rsidR="00FC3D69" w:rsidRPr="001B61C7" w:rsidRDefault="00FC3D69" w:rsidP="00164B54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 xml:space="preserve">Вхідний контроль готових </w:t>
      </w:r>
      <w:r w:rsidR="00AA1834" w:rsidRPr="001B61C7">
        <w:rPr>
          <w:sz w:val="28"/>
          <w:szCs w:val="20"/>
          <w:lang w:val="uk-UA" w:eastAsia="uk-UA"/>
        </w:rPr>
        <w:t>покупних</w:t>
      </w:r>
      <w:r w:rsidRPr="001B61C7">
        <w:rPr>
          <w:sz w:val="28"/>
          <w:szCs w:val="20"/>
          <w:lang w:val="uk-UA" w:eastAsia="uk-UA"/>
        </w:rPr>
        <w:t xml:space="preserve"> комплектуючих деталей і вузлів;</w:t>
      </w:r>
    </w:p>
    <w:p w:rsidR="00FC3D69" w:rsidRPr="001B61C7" w:rsidRDefault="00FC3D69" w:rsidP="00164B54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 xml:space="preserve">Монтаж і збірка виробу з власних і </w:t>
      </w:r>
      <w:r w:rsidR="00AA1834" w:rsidRPr="001B61C7">
        <w:rPr>
          <w:sz w:val="28"/>
          <w:szCs w:val="20"/>
          <w:lang w:val="uk-UA" w:eastAsia="uk-UA"/>
        </w:rPr>
        <w:t>покупних</w:t>
      </w:r>
      <w:r w:rsidRPr="001B61C7">
        <w:rPr>
          <w:sz w:val="28"/>
          <w:szCs w:val="20"/>
          <w:lang w:val="uk-UA" w:eastAsia="uk-UA"/>
        </w:rPr>
        <w:t xml:space="preserve"> комплектуючих;</w:t>
      </w:r>
    </w:p>
    <w:p w:rsidR="00FC3D69" w:rsidRPr="001B61C7" w:rsidRDefault="00FC3D69" w:rsidP="00164B54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Наладка і регулювання роботи виробу;</w:t>
      </w:r>
    </w:p>
    <w:p w:rsidR="00FC3D69" w:rsidRPr="001B61C7" w:rsidRDefault="00FC3D69" w:rsidP="00164B54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Випробування;</w:t>
      </w:r>
    </w:p>
    <w:p w:rsidR="00FC3D69" w:rsidRPr="001B61C7" w:rsidRDefault="00FC3D69" w:rsidP="00164B54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Упаковка;</w:t>
      </w:r>
    </w:p>
    <w:p w:rsidR="00FC3D69" w:rsidRPr="001B61C7" w:rsidRDefault="00FC3D69" w:rsidP="00164B54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>Установка і наладка роботи виробу у замовника.</w:t>
      </w:r>
    </w:p>
    <w:p w:rsidR="00FC3D69" w:rsidRPr="001B61C7" w:rsidRDefault="00FC3D69" w:rsidP="00164B54">
      <w:pPr>
        <w:suppressAutoHyphens/>
        <w:spacing w:line="360" w:lineRule="auto"/>
        <w:ind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 xml:space="preserve">Реалізація технологічного процесу проходить за допомогою спеціально розробленого програмного забезпечення </w:t>
      </w:r>
      <w:r w:rsidR="00164B54" w:rsidRPr="001B61C7">
        <w:rPr>
          <w:sz w:val="28"/>
          <w:szCs w:val="20"/>
          <w:lang w:val="uk-UA" w:eastAsia="uk-UA"/>
        </w:rPr>
        <w:t>"</w:t>
      </w:r>
      <w:r w:rsidRPr="001B61C7">
        <w:rPr>
          <w:sz w:val="28"/>
          <w:szCs w:val="20"/>
          <w:lang w:val="uk-UA" w:eastAsia="uk-UA"/>
        </w:rPr>
        <w:t>1С-</w:t>
      </w:r>
      <w:r w:rsidR="001645E8" w:rsidRPr="001B61C7">
        <w:rPr>
          <w:sz w:val="28"/>
          <w:szCs w:val="20"/>
          <w:lang w:val="uk-UA" w:eastAsia="uk-UA"/>
        </w:rPr>
        <w:t>Підприємство</w:t>
      </w:r>
      <w:r w:rsidR="00164B54" w:rsidRPr="001B61C7">
        <w:rPr>
          <w:sz w:val="28"/>
          <w:szCs w:val="20"/>
          <w:lang w:val="uk-UA" w:eastAsia="uk-UA"/>
        </w:rPr>
        <w:t xml:space="preserve"> </w:t>
      </w:r>
      <w:r w:rsidR="001645E8" w:rsidRPr="001B61C7">
        <w:rPr>
          <w:sz w:val="28"/>
          <w:szCs w:val="20"/>
          <w:lang w:val="uk-UA" w:eastAsia="uk-UA"/>
        </w:rPr>
        <w:t>8</w:t>
      </w:r>
      <w:r w:rsidRPr="001B61C7">
        <w:rPr>
          <w:sz w:val="28"/>
          <w:szCs w:val="20"/>
          <w:lang w:val="uk-UA" w:eastAsia="uk-UA"/>
        </w:rPr>
        <w:t>.</w:t>
      </w:r>
      <w:r w:rsidR="001645E8" w:rsidRPr="001B61C7">
        <w:rPr>
          <w:sz w:val="28"/>
          <w:szCs w:val="20"/>
          <w:lang w:val="uk-UA" w:eastAsia="uk-UA"/>
        </w:rPr>
        <w:t>5</w:t>
      </w:r>
      <w:r w:rsidR="00164B54" w:rsidRPr="001B61C7">
        <w:rPr>
          <w:sz w:val="28"/>
          <w:szCs w:val="20"/>
          <w:lang w:val="uk-UA" w:eastAsia="uk-UA"/>
        </w:rPr>
        <w:t>"</w:t>
      </w:r>
      <w:r w:rsidR="001645E8" w:rsidRPr="001B61C7">
        <w:rPr>
          <w:sz w:val="28"/>
          <w:szCs w:val="20"/>
          <w:lang w:val="uk-UA" w:eastAsia="uk-UA"/>
        </w:rPr>
        <w:t>, яке до 2009 року використовувало</w:t>
      </w:r>
      <w:r w:rsidRPr="001B61C7">
        <w:rPr>
          <w:sz w:val="28"/>
          <w:szCs w:val="20"/>
          <w:lang w:val="uk-UA" w:eastAsia="uk-UA"/>
        </w:rPr>
        <w:t>ся як нематеріальний актив, а в майбутньому буде допрацьовуватися відповідно до потреб.</w:t>
      </w:r>
    </w:p>
    <w:p w:rsidR="00FC3D69" w:rsidRPr="001B61C7" w:rsidRDefault="00FC3D69" w:rsidP="00164B54">
      <w:pPr>
        <w:suppressAutoHyphens/>
        <w:spacing w:line="360" w:lineRule="auto"/>
        <w:ind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 xml:space="preserve">Слід зазначити, що витрати необхідні по кожному пункту виробничого процесу. Ті витрати, які пов'язані з </w:t>
      </w:r>
      <w:r w:rsidR="001645E8" w:rsidRPr="001B61C7">
        <w:rPr>
          <w:sz w:val="28"/>
          <w:szCs w:val="20"/>
          <w:lang w:val="uk-UA" w:eastAsia="uk-UA"/>
        </w:rPr>
        <w:t>покупними</w:t>
      </w:r>
      <w:r w:rsidRPr="001B61C7">
        <w:rPr>
          <w:sz w:val="28"/>
          <w:szCs w:val="20"/>
          <w:lang w:val="uk-UA" w:eastAsia="uk-UA"/>
        </w:rPr>
        <w:t xml:space="preserve"> ресурсами</w:t>
      </w:r>
      <w:r w:rsidR="001645E8" w:rsidRPr="001B61C7">
        <w:rPr>
          <w:sz w:val="28"/>
          <w:szCs w:val="20"/>
          <w:lang w:val="uk-UA" w:eastAsia="uk-UA"/>
        </w:rPr>
        <w:t xml:space="preserve"> і</w:t>
      </w:r>
      <w:r w:rsidRPr="001B61C7">
        <w:rPr>
          <w:sz w:val="28"/>
          <w:szCs w:val="20"/>
          <w:lang w:val="uk-UA" w:eastAsia="uk-UA"/>
        </w:rPr>
        <w:t xml:space="preserve"> комплектуючими </w:t>
      </w:r>
      <w:r w:rsidR="001645E8" w:rsidRPr="001B61C7">
        <w:rPr>
          <w:sz w:val="28"/>
          <w:szCs w:val="20"/>
          <w:lang w:val="uk-UA" w:eastAsia="uk-UA"/>
        </w:rPr>
        <w:t>а також</w:t>
      </w:r>
      <w:r w:rsidRPr="001B61C7">
        <w:rPr>
          <w:sz w:val="28"/>
          <w:szCs w:val="20"/>
          <w:lang w:val="uk-UA" w:eastAsia="uk-UA"/>
        </w:rPr>
        <w:t xml:space="preserve"> замовл</w:t>
      </w:r>
      <w:r w:rsidR="001645E8" w:rsidRPr="001B61C7">
        <w:rPr>
          <w:sz w:val="28"/>
          <w:szCs w:val="20"/>
          <w:lang w:val="uk-UA" w:eastAsia="uk-UA"/>
        </w:rPr>
        <w:t>юваними</w:t>
      </w:r>
      <w:r w:rsidRPr="001B61C7">
        <w:rPr>
          <w:sz w:val="28"/>
          <w:szCs w:val="20"/>
          <w:lang w:val="uk-UA" w:eastAsia="uk-UA"/>
        </w:rPr>
        <w:t xml:space="preserve"> послугами </w:t>
      </w:r>
      <w:r w:rsidR="001645E8" w:rsidRPr="001B61C7">
        <w:rPr>
          <w:sz w:val="28"/>
          <w:szCs w:val="20"/>
          <w:lang w:val="uk-UA" w:eastAsia="uk-UA"/>
        </w:rPr>
        <w:t>зростають</w:t>
      </w:r>
      <w:r w:rsidRPr="001B61C7">
        <w:rPr>
          <w:sz w:val="28"/>
          <w:szCs w:val="20"/>
          <w:lang w:val="uk-UA" w:eastAsia="uk-UA"/>
        </w:rPr>
        <w:t>, що і є основною проблемою підприємства зараз.</w:t>
      </w:r>
    </w:p>
    <w:p w:rsidR="00FC3D69" w:rsidRPr="001B61C7" w:rsidRDefault="001645E8" w:rsidP="00164B54">
      <w:pPr>
        <w:suppressAutoHyphens/>
        <w:spacing w:line="360" w:lineRule="auto"/>
        <w:ind w:firstLine="709"/>
        <w:jc w:val="both"/>
        <w:rPr>
          <w:sz w:val="28"/>
          <w:szCs w:val="20"/>
          <w:lang w:val="uk-UA" w:eastAsia="uk-UA"/>
        </w:rPr>
      </w:pPr>
      <w:r w:rsidRPr="001B61C7">
        <w:rPr>
          <w:sz w:val="28"/>
          <w:szCs w:val="20"/>
          <w:lang w:val="uk-UA" w:eastAsia="uk-UA"/>
        </w:rPr>
        <w:t xml:space="preserve">Вся продукція підприємства ВАТ </w:t>
      </w:r>
      <w:r w:rsidR="00164B54" w:rsidRPr="001B61C7">
        <w:rPr>
          <w:sz w:val="28"/>
          <w:szCs w:val="20"/>
          <w:lang w:val="uk-UA" w:eastAsia="uk-UA"/>
        </w:rPr>
        <w:t>"</w:t>
      </w:r>
      <w:r w:rsidRPr="001B61C7">
        <w:rPr>
          <w:sz w:val="28"/>
          <w:szCs w:val="20"/>
          <w:lang w:val="uk-UA" w:eastAsia="uk-UA"/>
        </w:rPr>
        <w:t>Е</w:t>
      </w:r>
      <w:r w:rsidR="00FC3D69" w:rsidRPr="001B61C7">
        <w:rPr>
          <w:sz w:val="28"/>
          <w:szCs w:val="20"/>
          <w:lang w:val="uk-UA" w:eastAsia="uk-UA"/>
        </w:rPr>
        <w:t>лектромашина</w:t>
      </w:r>
      <w:r w:rsidR="00164B54" w:rsidRPr="001B61C7">
        <w:rPr>
          <w:sz w:val="28"/>
          <w:szCs w:val="20"/>
          <w:lang w:val="uk-UA" w:eastAsia="uk-UA"/>
        </w:rPr>
        <w:t>"</w:t>
      </w:r>
      <w:r w:rsidR="00FC3D69" w:rsidRPr="001B61C7">
        <w:rPr>
          <w:sz w:val="28"/>
          <w:szCs w:val="20"/>
          <w:lang w:val="uk-UA" w:eastAsia="uk-UA"/>
        </w:rPr>
        <w:t xml:space="preserve"> в цілому не є вузькоспеціалізованою, що забезпечує її більш високий рівень конкурентоспроможності. Підприємство створює вироби і комплектуючі для забезпечення інших підприємств різних напрямів машинобудування, виробляючих кінцеву продукцію. Це дозволяє при швидкій реакції на попит в кожному сегменті галузевого ринку активізувати потужності і збільшувати виробництво певного виду продукції.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Розробка і освоєння виробництва нових вироб</w:t>
      </w:r>
      <w:r w:rsidR="001645E8" w:rsidRPr="001B61C7">
        <w:rPr>
          <w:lang w:val="uk-UA"/>
        </w:rPr>
        <w:t>ів входить в затверджений на 2010</w:t>
      </w:r>
      <w:r w:rsidRPr="001B61C7">
        <w:rPr>
          <w:lang w:val="uk-UA"/>
        </w:rPr>
        <w:t xml:space="preserve"> рік бізнес-план.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Один з основних показників ефективності виробництва, показник річного економічно</w:t>
      </w:r>
      <w:r w:rsidR="001645E8" w:rsidRPr="001B61C7">
        <w:rPr>
          <w:lang w:val="uk-UA"/>
        </w:rPr>
        <w:t xml:space="preserve">го ефекту, для підприємства ВАТ </w:t>
      </w:r>
      <w:r w:rsidR="00164B54" w:rsidRPr="001B61C7">
        <w:rPr>
          <w:lang w:val="uk-UA"/>
        </w:rPr>
        <w:t>"</w:t>
      </w:r>
      <w:r w:rsidR="00C8446F" w:rsidRPr="001B61C7">
        <w:rPr>
          <w:lang w:val="uk-UA"/>
        </w:rPr>
        <w:t>Електромашина</w:t>
      </w:r>
      <w:r w:rsidR="00164B54" w:rsidRPr="001B61C7">
        <w:rPr>
          <w:lang w:val="uk-UA"/>
        </w:rPr>
        <w:t>"</w:t>
      </w:r>
      <w:r w:rsidR="001645E8" w:rsidRPr="001B61C7">
        <w:rPr>
          <w:lang w:val="uk-UA"/>
        </w:rPr>
        <w:t xml:space="preserve"> складає</w:t>
      </w:r>
      <w:r w:rsidRPr="001B61C7">
        <w:rPr>
          <w:lang w:val="uk-UA"/>
        </w:rPr>
        <w:t>, при собівартості реалізованої продукції в</w:t>
      </w:r>
      <w:r w:rsidR="00164B54" w:rsidRPr="001B61C7">
        <w:rPr>
          <w:lang w:val="uk-UA"/>
        </w:rPr>
        <w:t xml:space="preserve"> </w:t>
      </w:r>
      <w:r w:rsidRPr="001B61C7">
        <w:rPr>
          <w:lang w:val="uk-UA"/>
        </w:rPr>
        <w:t>тис. грн.</w:t>
      </w:r>
      <w:r w:rsidR="001645E8" w:rsidRPr="001B61C7">
        <w:rPr>
          <w:lang w:val="uk-UA"/>
        </w:rPr>
        <w:t>:</w:t>
      </w:r>
    </w:p>
    <w:p w:rsidR="00FA6693" w:rsidRPr="001B61C7" w:rsidRDefault="00FA6693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FA6693" w:rsidRPr="001B61C7" w:rsidRDefault="00164B54" w:rsidP="00164B5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B61C7">
        <w:rPr>
          <w:position w:val="-28"/>
          <w:sz w:val="28"/>
          <w:szCs w:val="28"/>
          <w:lang w:val="uk-UA"/>
        </w:rPr>
        <w:br w:type="page"/>
      </w:r>
      <w:r w:rsidR="005263DC" w:rsidRPr="001B61C7">
        <w:rPr>
          <w:position w:val="-28"/>
          <w:sz w:val="28"/>
          <w:szCs w:val="28"/>
          <w:lang w:val="uk-UA"/>
        </w:rPr>
        <w:object w:dxaOrig="22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34.5pt" o:ole="" fillcolor="window">
            <v:imagedata r:id="rId7" o:title=""/>
          </v:shape>
          <o:OLEObject Type="Embed" ProgID="Equation.3" ShapeID="_x0000_i1025" DrawAspect="Content" ObjectID="_1459876937" r:id="rId8"/>
        </w:object>
      </w:r>
      <w:r w:rsidR="00FA6693" w:rsidRPr="001B61C7">
        <w:rPr>
          <w:sz w:val="28"/>
          <w:szCs w:val="28"/>
          <w:lang w:val="uk-UA"/>
        </w:rPr>
        <w:t xml:space="preserve">, </w:t>
      </w:r>
      <w:r w:rsidR="00FA6693" w:rsidRPr="001B61C7">
        <w:rPr>
          <w:sz w:val="28"/>
          <w:szCs w:val="28"/>
          <w:lang w:val="uk-UA"/>
        </w:rPr>
        <w:tab/>
        <w:t>(1.1)</w:t>
      </w:r>
    </w:p>
    <w:p w:rsidR="00C659E1" w:rsidRPr="001B61C7" w:rsidRDefault="00C659E1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FA6693" w:rsidRPr="001B61C7" w:rsidRDefault="00FA6693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де </w:t>
      </w:r>
      <w:r w:rsidR="005263DC" w:rsidRPr="001B61C7">
        <w:rPr>
          <w:lang w:val="uk-UA"/>
        </w:rPr>
        <w:object w:dxaOrig="360" w:dyaOrig="360">
          <v:shape id="_x0000_i1026" type="#_x0000_t75" style="width:18pt;height:18pt" o:ole="" fillcolor="window">
            <v:imagedata r:id="rId9" o:title=""/>
          </v:shape>
          <o:OLEObject Type="Embed" ProgID="Equation.3" ShapeID="_x0000_i1026" DrawAspect="Content" ObjectID="_1459876938" r:id="rId10"/>
        </w:object>
      </w:r>
      <w:r w:rsidRPr="001B61C7">
        <w:rPr>
          <w:lang w:val="uk-UA"/>
        </w:rPr>
        <w:t xml:space="preserve">, </w:t>
      </w:r>
      <w:r w:rsidR="005263DC" w:rsidRPr="001B61C7">
        <w:rPr>
          <w:lang w:val="uk-UA"/>
        </w:rPr>
        <w:object w:dxaOrig="360" w:dyaOrig="360">
          <v:shape id="_x0000_i1027" type="#_x0000_t75" style="width:18pt;height:18pt" o:ole="" fillcolor="window">
            <v:imagedata r:id="rId11" o:title=""/>
          </v:shape>
          <o:OLEObject Type="Embed" ProgID="Equation.3" ShapeID="_x0000_i1027" DrawAspect="Content" ObjectID="_1459876939" r:id="rId12"/>
        </w:object>
      </w:r>
      <w:r w:rsidRPr="001B61C7">
        <w:rPr>
          <w:lang w:val="uk-UA"/>
        </w:rPr>
        <w:t xml:space="preserve"> – собівартість i–го виробу у базовому та плановому періодах, грн.;</w:t>
      </w:r>
    </w:p>
    <w:p w:rsidR="00FA6693" w:rsidRPr="001B61C7" w:rsidRDefault="005263DC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object w:dxaOrig="360" w:dyaOrig="380">
          <v:shape id="_x0000_i1028" type="#_x0000_t75" style="width:18.75pt;height:18.75pt" o:ole="" fillcolor="window">
            <v:imagedata r:id="rId13" o:title=""/>
          </v:shape>
          <o:OLEObject Type="Embed" ProgID="Equation.3" ShapeID="_x0000_i1028" DrawAspect="Content" ObjectID="_1459876940" r:id="rId14"/>
        </w:object>
      </w:r>
      <w:r w:rsidR="00FA6693" w:rsidRPr="001B61C7">
        <w:rPr>
          <w:lang w:val="uk-UA"/>
        </w:rPr>
        <w:t xml:space="preserve"> – обсяги випуску i–го виробу в плановому періоді, шт.;</w:t>
      </w:r>
    </w:p>
    <w:p w:rsidR="00FA6693" w:rsidRPr="001B61C7" w:rsidRDefault="00FA6693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т – кількість видів продукції.</w:t>
      </w:r>
    </w:p>
    <w:p w:rsidR="00D87230" w:rsidRPr="001B61C7" w:rsidRDefault="00D87230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Розрахуємо річний економічний ефект, враховуючі дані балансу та планових показників підприємства</w:t>
      </w:r>
    </w:p>
    <w:p w:rsidR="00D87230" w:rsidRPr="001B61C7" w:rsidRDefault="00D87230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FA6693" w:rsidRPr="001B61C7" w:rsidRDefault="00FA6693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∆П</w:t>
      </w:r>
      <w:r w:rsidRPr="001B61C7">
        <w:rPr>
          <w:vertAlign w:val="subscript"/>
          <w:lang w:val="uk-UA"/>
        </w:rPr>
        <w:t>с</w:t>
      </w:r>
      <w:r w:rsidRPr="001B61C7">
        <w:rPr>
          <w:lang w:val="uk-UA"/>
        </w:rPr>
        <w:t xml:space="preserve"> = </w:t>
      </w:r>
      <w:r w:rsidR="00D87230" w:rsidRPr="001B61C7">
        <w:rPr>
          <w:lang w:val="uk-UA"/>
        </w:rPr>
        <w:t>(19,8 – 20,1) * 1200 + (21,4 – 2</w:t>
      </w:r>
      <w:r w:rsidR="00A65293" w:rsidRPr="001B61C7">
        <w:rPr>
          <w:lang w:val="uk-UA"/>
        </w:rPr>
        <w:t>1,8</w:t>
      </w:r>
      <w:r w:rsidR="00D87230" w:rsidRPr="001B61C7">
        <w:rPr>
          <w:lang w:val="uk-UA"/>
        </w:rPr>
        <w:t>) * 250 + (14,6 – 8,6) * 130 =</w:t>
      </w:r>
      <w:r w:rsidR="00164B54" w:rsidRPr="001B61C7">
        <w:rPr>
          <w:lang w:val="uk-UA"/>
        </w:rPr>
        <w:t xml:space="preserve"> </w:t>
      </w:r>
      <w:r w:rsidR="00D87230" w:rsidRPr="001B61C7">
        <w:rPr>
          <w:lang w:val="uk-UA"/>
        </w:rPr>
        <w:t xml:space="preserve">= </w:t>
      </w:r>
      <w:r w:rsidR="00A65293" w:rsidRPr="001B61C7">
        <w:rPr>
          <w:lang w:val="uk-UA"/>
        </w:rPr>
        <w:t>320</w:t>
      </w:r>
      <w:r w:rsidR="00D87230" w:rsidRPr="001B61C7">
        <w:rPr>
          <w:lang w:val="uk-UA"/>
        </w:rPr>
        <w:t xml:space="preserve"> тис.грн.</w:t>
      </w:r>
    </w:p>
    <w:p w:rsidR="00FA6693" w:rsidRPr="001B61C7" w:rsidRDefault="00FA6693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D87230" w:rsidRPr="001B61C7" w:rsidRDefault="00D87230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Тобто, не дивлячись на складну кризову обстановку в промисловості, підприємству все ще вдається витримувати ефективність виробництва.</w:t>
      </w:r>
      <w:r w:rsidR="00A65293" w:rsidRPr="001B61C7">
        <w:rPr>
          <w:lang w:val="uk-UA"/>
        </w:rPr>
        <w:t xml:space="preserve"> Але рівень витрат на виробництво по основних видах продукції невпинно зростає, що відбивається на його ефективності.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Оцінюючи ступінь реалізації головних принципів організації виробничих процесів, потрібно указати величину загального показника спеціалізації виробництва, що ураховує ставлення об'єму профільної продукції до об'єму загальній. Він складе 91%, що є достатньо високим показником для існуючих основних задач підприємства. При цьому витрати на побічне виробництво не мінімальні і можуть перевищувати можливості підприємства.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Отже, основна проблема </w:t>
      </w:r>
      <w:r w:rsidR="00D87230" w:rsidRPr="001B61C7">
        <w:rPr>
          <w:lang w:val="uk-UA"/>
        </w:rPr>
        <w:t>виробництва на підприємстві ВАТ</w:t>
      </w:r>
      <w:r w:rsidR="00A65293" w:rsidRPr="001B61C7">
        <w:rPr>
          <w:lang w:val="uk-UA"/>
        </w:rPr>
        <w:t xml:space="preserve"> </w:t>
      </w:r>
      <w:r w:rsidR="00164B54" w:rsidRPr="001B61C7">
        <w:rPr>
          <w:lang w:val="uk-UA"/>
        </w:rPr>
        <w:t>"</w:t>
      </w:r>
      <w:r w:rsidR="00A65293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– це зростання собівартості виробництва. Це видно і з виробничого зрізу підприємства.</w:t>
      </w:r>
    </w:p>
    <w:p w:rsidR="00C659E1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</w:p>
    <w:p w:rsidR="00FC3D69" w:rsidRPr="001B61C7" w:rsidRDefault="00164B54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br w:type="page"/>
      </w:r>
      <w:r w:rsidR="00C659E1"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 xml:space="preserve">1.1.2 </w:t>
      </w:r>
      <w:r w:rsidR="00FC3D69"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>Фінансовий зріз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Забез</w:t>
      </w:r>
      <w:r w:rsidR="002C602B" w:rsidRPr="001B61C7">
        <w:rPr>
          <w:lang w:val="uk-UA"/>
        </w:rPr>
        <w:t>печення ефективності процесів, по</w:t>
      </w:r>
      <w:r w:rsidRPr="001B61C7">
        <w:rPr>
          <w:lang w:val="uk-UA"/>
        </w:rPr>
        <w:t>в'язаних з використанням грошових коштів і зменшенням витрат на виробництво є основним елементом фінансової стратегії підприємства.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Найважливіший показник, що характеризує фінансову стійкість підприємства, визначається </w:t>
      </w:r>
      <w:r w:rsidR="009C32B0" w:rsidRPr="001B61C7">
        <w:rPr>
          <w:lang w:val="uk-UA"/>
        </w:rPr>
        <w:t>відношенням</w:t>
      </w:r>
      <w:r w:rsidRPr="001B61C7">
        <w:rPr>
          <w:lang w:val="uk-UA"/>
        </w:rPr>
        <w:t xml:space="preserve"> власного капіталу до загальної суми пасиву підприємства. Для організації ВАТ</w:t>
      </w:r>
      <w:r w:rsidR="009C32B0" w:rsidRPr="001B61C7">
        <w:rPr>
          <w:lang w:val="uk-UA"/>
        </w:rPr>
        <w:t xml:space="preserve"> </w:t>
      </w:r>
      <w:r w:rsidR="00164B54" w:rsidRPr="001B61C7">
        <w:rPr>
          <w:lang w:val="uk-UA"/>
        </w:rPr>
        <w:t>"</w:t>
      </w:r>
      <w:r w:rsidR="009C32B0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цей показник складе майже 55%. Це достатньо низький показник, підтверджуючий наявність фінансових проблем, які в основному обумовлені зростанням цін на ресурси. У разі подальшого підвищення цін і відсутності механізмів захисту від цього чинника, підприємство може втратити фінансову стабільність і терпіти серйозні збитки.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Слід зазначити так само негативну динаміку зростання оборотних засобів: на початок року вони складали приблизно 1</w:t>
      </w:r>
      <w:r w:rsidR="009C32B0" w:rsidRPr="001B61C7">
        <w:rPr>
          <w:lang w:val="uk-UA"/>
        </w:rPr>
        <w:t>2</w:t>
      </w:r>
      <w:r w:rsidRPr="001B61C7">
        <w:rPr>
          <w:lang w:val="uk-UA"/>
        </w:rPr>
        <w:t>,</w:t>
      </w:r>
      <w:r w:rsidR="009C32B0" w:rsidRPr="001B61C7">
        <w:rPr>
          <w:lang w:val="uk-UA"/>
        </w:rPr>
        <w:t>8</w:t>
      </w:r>
      <w:r w:rsidRPr="001B61C7">
        <w:rPr>
          <w:lang w:val="uk-UA"/>
        </w:rPr>
        <w:t xml:space="preserve"> </w:t>
      </w:r>
      <w:r w:rsidR="00C8446F" w:rsidRPr="001B61C7">
        <w:rPr>
          <w:lang w:val="uk-UA"/>
        </w:rPr>
        <w:t>млн.</w:t>
      </w:r>
      <w:r w:rsidRPr="001B61C7">
        <w:rPr>
          <w:lang w:val="uk-UA"/>
        </w:rPr>
        <w:t xml:space="preserve"> грн., а д</w:t>
      </w:r>
      <w:r w:rsidR="009C32B0" w:rsidRPr="001B61C7">
        <w:rPr>
          <w:lang w:val="uk-UA"/>
        </w:rPr>
        <w:t>о кінця року впали до відмітки 11</w:t>
      </w:r>
      <w:r w:rsidRPr="001B61C7">
        <w:rPr>
          <w:lang w:val="uk-UA"/>
        </w:rPr>
        <w:t xml:space="preserve"> </w:t>
      </w:r>
      <w:r w:rsidR="00C8446F" w:rsidRPr="001B61C7">
        <w:rPr>
          <w:lang w:val="uk-UA"/>
        </w:rPr>
        <w:t>млн.</w:t>
      </w:r>
      <w:r w:rsidRPr="001B61C7">
        <w:rPr>
          <w:lang w:val="uk-UA"/>
        </w:rPr>
        <w:t xml:space="preserve"> грн. Це може бути викликано як конкретним явищем зростання цін на сировину і матеріали, так і загальною нестабільністю економіки країни. при цьому необоротні активи значно виросли до кінця року в порівнянні рівнем на початок року і склали </w:t>
      </w:r>
      <w:r w:rsidR="009C32B0" w:rsidRPr="001B61C7">
        <w:rPr>
          <w:lang w:val="uk-UA"/>
        </w:rPr>
        <w:t>18,8</w:t>
      </w:r>
      <w:r w:rsidRPr="001B61C7">
        <w:rPr>
          <w:lang w:val="uk-UA"/>
        </w:rPr>
        <w:t xml:space="preserve"> </w:t>
      </w:r>
      <w:r w:rsidR="00C8446F" w:rsidRPr="001B61C7">
        <w:rPr>
          <w:lang w:val="uk-UA"/>
        </w:rPr>
        <w:t>млн.</w:t>
      </w:r>
      <w:r w:rsidRPr="001B61C7">
        <w:rPr>
          <w:lang w:val="uk-UA"/>
        </w:rPr>
        <w:t xml:space="preserve"> грн.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У принципі, зараз, при економічному стані, що склалося, в країні ситуація у галузі неоднорідна, хоча й схожа для кожного підприємства по основних аспектах. Зростання цін </w:t>
      </w:r>
      <w:r w:rsidR="009C32B0" w:rsidRPr="001B61C7">
        <w:rPr>
          <w:lang w:val="uk-UA"/>
        </w:rPr>
        <w:t>відчуває</w:t>
      </w:r>
      <w:r w:rsidRPr="001B61C7">
        <w:rPr>
          <w:lang w:val="uk-UA"/>
        </w:rPr>
        <w:t xml:space="preserve"> на собі не тільки</w:t>
      </w:r>
      <w:r w:rsidR="009C32B0" w:rsidRPr="001B61C7">
        <w:rPr>
          <w:lang w:val="uk-UA"/>
        </w:rPr>
        <w:t xml:space="preserve"> ВАТ </w:t>
      </w:r>
      <w:r w:rsidR="00164B54" w:rsidRPr="001B61C7">
        <w:rPr>
          <w:lang w:val="uk-UA"/>
        </w:rPr>
        <w:t>"</w:t>
      </w:r>
      <w:r w:rsidR="009C32B0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і боротьба з цим явищем на підприємства і складає головну проблему для нього рівно, як і для інших підприємств.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Для більш повного уявлення ситуації на заводі необхідно так само визначити коефіцієнт співвідношення залучених і власних засобів, що визначається відношенням першого до другого указаного пункту. Для даного підприємства коефіцієнт цей складе 0,31, що відповідає малому рівню залежності від кредиторів, а, отже, можливостям в плані мінімізації витрат. Основними кредиторами ВАТ </w:t>
      </w:r>
      <w:r w:rsidR="00164B54" w:rsidRPr="001B61C7">
        <w:rPr>
          <w:lang w:val="uk-UA"/>
        </w:rPr>
        <w:t>"</w:t>
      </w:r>
      <w:r w:rsidR="009C32B0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є такі відомі банки, як ХФ ВАТ </w:t>
      </w:r>
      <w:r w:rsidR="00164B54" w:rsidRPr="001B61C7">
        <w:rPr>
          <w:lang w:val="uk-UA"/>
        </w:rPr>
        <w:t>"</w:t>
      </w:r>
      <w:r w:rsidR="009C32B0" w:rsidRPr="001B61C7">
        <w:rPr>
          <w:lang w:val="uk-UA"/>
        </w:rPr>
        <w:t>Родовід банк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, Х</w:t>
      </w:r>
      <w:r w:rsidR="009C32B0" w:rsidRPr="001B61C7">
        <w:rPr>
          <w:lang w:val="uk-UA"/>
        </w:rPr>
        <w:t>В</w:t>
      </w:r>
      <w:r w:rsidRPr="001B61C7">
        <w:rPr>
          <w:lang w:val="uk-UA"/>
        </w:rPr>
        <w:t xml:space="preserve"> 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Промінвестбанк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Ще одним важливим моментом для опису фінансової ситуації на заводі є наявність дебіторської заборгованості, що становить близько </w:t>
      </w:r>
      <w:r w:rsidR="009C32B0" w:rsidRPr="001B61C7">
        <w:rPr>
          <w:lang w:val="uk-UA"/>
        </w:rPr>
        <w:t>605</w:t>
      </w:r>
      <w:r w:rsidRPr="001B61C7">
        <w:rPr>
          <w:lang w:val="uk-UA"/>
        </w:rPr>
        <w:t xml:space="preserve"> тис. грн. Ця сума не є дуже небезпечною</w:t>
      </w:r>
      <w:r w:rsidR="009C32B0" w:rsidRPr="001B61C7">
        <w:rPr>
          <w:lang w:val="uk-UA"/>
        </w:rPr>
        <w:t xml:space="preserve"> порівняно з обсягами виробництва</w:t>
      </w:r>
      <w:r w:rsidRPr="001B61C7">
        <w:rPr>
          <w:lang w:val="uk-UA"/>
        </w:rPr>
        <w:t>, хоча й впливає на можливість покриття витрат.</w:t>
      </w:r>
    </w:p>
    <w:p w:rsidR="00C659E1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</w:p>
    <w:p w:rsidR="00FC3D69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 xml:space="preserve">1.1.3 </w:t>
      </w:r>
      <w:r w:rsidR="00FC3D69"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>Організаційний зріз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Організаційна структура підприємства має важливе значення при розгляді питання про мінімізацію витрат, оскільки за допомогою конструктивної операції в цій структурі можливо створити умови для їхнього зменшення. Організаційну структуру підприємства ВАТ </w:t>
      </w:r>
      <w:r w:rsidR="00164B54" w:rsidRPr="001B61C7">
        <w:rPr>
          <w:lang w:val="uk-UA"/>
        </w:rPr>
        <w:t>"</w:t>
      </w:r>
      <w:r w:rsidR="005C4357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характеризує схема, роз</w:t>
      </w:r>
      <w:r w:rsidR="005C4357" w:rsidRPr="001B61C7">
        <w:rPr>
          <w:lang w:val="uk-UA"/>
        </w:rPr>
        <w:t>міще</w:t>
      </w:r>
      <w:r w:rsidRPr="001B61C7">
        <w:rPr>
          <w:lang w:val="uk-UA"/>
        </w:rPr>
        <w:t>на в Додатку 1.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Структура підприємства включає підрозділи основного виробництва, допоміжних виробництв, дослідно-конструкторське бюро з підл</w:t>
      </w:r>
      <w:r w:rsidR="005C4357" w:rsidRPr="001B61C7">
        <w:rPr>
          <w:lang w:val="uk-UA"/>
        </w:rPr>
        <w:t xml:space="preserve">еглим дочірнім підприємством </w:t>
      </w:r>
      <w:r w:rsidR="00164B54" w:rsidRPr="001B61C7">
        <w:rPr>
          <w:lang w:val="uk-UA"/>
        </w:rPr>
        <w:t>"</w:t>
      </w:r>
      <w:r w:rsidR="005C4357" w:rsidRPr="001B61C7">
        <w:rPr>
          <w:lang w:val="uk-UA"/>
        </w:rPr>
        <w:t>НД</w:t>
      </w:r>
      <w:r w:rsidRPr="001B61C7">
        <w:rPr>
          <w:lang w:val="uk-UA"/>
        </w:rPr>
        <w:t>П електричних машин і систем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. </w:t>
      </w:r>
      <w:r w:rsidR="001E7DAA" w:rsidRPr="001B61C7">
        <w:rPr>
          <w:lang w:val="uk-UA"/>
        </w:rPr>
        <w:t>Присутність</w:t>
      </w:r>
      <w:r w:rsidRPr="001B61C7">
        <w:rPr>
          <w:lang w:val="uk-UA"/>
        </w:rPr>
        <w:t xml:space="preserve"> такої розвиненої організаційної структури у підприємства і наявність дочірнього підприємства свідчить про наступне:</w:t>
      </w:r>
    </w:p>
    <w:p w:rsidR="00FC3D69" w:rsidRPr="001B61C7" w:rsidRDefault="001E7DAA" w:rsidP="00164B54">
      <w:pPr>
        <w:pStyle w:val="a7"/>
        <w:numPr>
          <w:ilvl w:val="0"/>
          <w:numId w:val="24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п</w:t>
      </w:r>
      <w:r w:rsidR="00FC3D69" w:rsidRPr="001B61C7">
        <w:rPr>
          <w:lang w:val="uk-UA"/>
        </w:rPr>
        <w:t xml:space="preserve">ідприємство давно працює на ринку і має </w:t>
      </w:r>
      <w:r w:rsidRPr="001B61C7">
        <w:rPr>
          <w:lang w:val="uk-UA"/>
        </w:rPr>
        <w:t>широкий</w:t>
      </w:r>
      <w:r w:rsidR="00FC3D69" w:rsidRPr="001B61C7">
        <w:rPr>
          <w:lang w:val="uk-UA"/>
        </w:rPr>
        <w:t xml:space="preserve"> досвід;</w:t>
      </w:r>
    </w:p>
    <w:p w:rsidR="00FC3D69" w:rsidRPr="001B61C7" w:rsidRDefault="001E7DAA" w:rsidP="00164B54">
      <w:pPr>
        <w:pStyle w:val="a7"/>
        <w:numPr>
          <w:ilvl w:val="0"/>
          <w:numId w:val="24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з</w:t>
      </w:r>
      <w:r w:rsidR="00FC3D69" w:rsidRPr="001B61C7">
        <w:rPr>
          <w:lang w:val="uk-UA"/>
        </w:rPr>
        <w:t>абезпечується високий технологічний рівень виробництва: воно ведеться від стадії зародження ідеї до випуску готового виробу;</w:t>
      </w:r>
    </w:p>
    <w:p w:rsidR="00FC3D69" w:rsidRPr="001B61C7" w:rsidRDefault="00FC3D69" w:rsidP="00164B54">
      <w:pPr>
        <w:pStyle w:val="a7"/>
        <w:numPr>
          <w:ilvl w:val="0"/>
          <w:numId w:val="24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структура вимагає розвиненої системи виробничих комунікацій;</w:t>
      </w:r>
    </w:p>
    <w:p w:rsidR="00FC3D69" w:rsidRPr="001B61C7" w:rsidRDefault="00FC3D69" w:rsidP="00164B54">
      <w:pPr>
        <w:pStyle w:val="a7"/>
        <w:numPr>
          <w:ilvl w:val="0"/>
          <w:numId w:val="24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істотні витрати на комунікаційні процеси.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Така організаційна структура забезпечує найефективніше здійснення діяльності, що включає розробку конструкції, підготовку і саме виробництво.</w:t>
      </w:r>
      <w:r w:rsidR="001E7DAA" w:rsidRPr="001B61C7">
        <w:rPr>
          <w:lang w:val="uk-UA"/>
        </w:rPr>
        <w:t xml:space="preserve"> </w:t>
      </w:r>
      <w:r w:rsidRPr="001B61C7">
        <w:rPr>
          <w:lang w:val="uk-UA"/>
        </w:rPr>
        <w:t>Організаційна структура ВАТ</w:t>
      </w:r>
      <w:r w:rsidR="001E7DAA" w:rsidRPr="001B61C7">
        <w:rPr>
          <w:lang w:val="uk-UA"/>
        </w:rPr>
        <w:t xml:space="preserve"> </w:t>
      </w:r>
      <w:r w:rsidR="00164B54" w:rsidRPr="001B61C7">
        <w:rPr>
          <w:lang w:val="uk-UA"/>
        </w:rPr>
        <w:t>"</w:t>
      </w:r>
      <w:r w:rsidR="001E7DAA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істотно полегшує виконання конкретних задач організації, але ускладнює реалізацію встановленої на даний момент цілі – мінімізації витрат. З іншого боку реорганізувати структуру підприємства на даному етапі</w:t>
      </w:r>
      <w:r w:rsidR="001E7DAA" w:rsidRPr="001B61C7">
        <w:rPr>
          <w:lang w:val="uk-UA"/>
        </w:rPr>
        <w:t xml:space="preserve"> є також витратним заходом</w:t>
      </w:r>
      <w:r w:rsidRPr="001B61C7">
        <w:rPr>
          <w:lang w:val="uk-UA"/>
        </w:rPr>
        <w:t xml:space="preserve">, </w:t>
      </w:r>
      <w:r w:rsidR="001E7DAA" w:rsidRPr="001B61C7">
        <w:rPr>
          <w:lang w:val="uk-UA"/>
        </w:rPr>
        <w:t>варто</w:t>
      </w:r>
      <w:r w:rsidRPr="001B61C7">
        <w:rPr>
          <w:lang w:val="uk-UA"/>
        </w:rPr>
        <w:t xml:space="preserve"> спробувати поліпшити роботу в рамках існуючої структури. Цього можна добитися, дотримуючись наступних вказівок:</w:t>
      </w:r>
    </w:p>
    <w:p w:rsidR="00FC3D69" w:rsidRPr="001B61C7" w:rsidRDefault="00FC3D69" w:rsidP="00164B54">
      <w:pPr>
        <w:pStyle w:val="a7"/>
        <w:numPr>
          <w:ilvl w:val="0"/>
          <w:numId w:val="24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уникати дублювання функцій підрозділів;</w:t>
      </w:r>
    </w:p>
    <w:p w:rsidR="00FC3D69" w:rsidRPr="001B61C7" w:rsidRDefault="00FC3D69" w:rsidP="00164B54">
      <w:pPr>
        <w:pStyle w:val="a7"/>
        <w:numPr>
          <w:ilvl w:val="0"/>
          <w:numId w:val="24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призначення задач виходячи з профілю підрозділу;</w:t>
      </w:r>
    </w:p>
    <w:p w:rsidR="00FC3D69" w:rsidRPr="001B61C7" w:rsidRDefault="00FC3D69" w:rsidP="00164B54">
      <w:pPr>
        <w:pStyle w:val="a7"/>
        <w:numPr>
          <w:ilvl w:val="0"/>
          <w:numId w:val="24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мотивація активної роботи підлеглих для зменшення часу виконання задачі.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Витрати на комунікації в рамках існуючої організаційної структури ВАТ </w:t>
      </w:r>
      <w:r w:rsidR="00164B54" w:rsidRPr="001B61C7">
        <w:rPr>
          <w:lang w:val="uk-UA"/>
        </w:rPr>
        <w:t>"</w:t>
      </w:r>
      <w:r w:rsidR="001E7DAA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і їхнє зменшення в даному аспекті діяльності організації мають місце важливого компоненту досягнення основної мети.</w:t>
      </w:r>
    </w:p>
    <w:p w:rsidR="00C659E1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</w:p>
    <w:p w:rsidR="00FC3D69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 xml:space="preserve">1.1.4 </w:t>
      </w:r>
      <w:r w:rsidR="00FC3D69"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>Маркетинговий зріз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Політика ціноутворення. Проведення самої </w:t>
      </w:r>
      <w:r w:rsidR="001E7DAA" w:rsidRPr="001B61C7">
        <w:rPr>
          <w:lang w:val="uk-UA"/>
        </w:rPr>
        <w:t>обґрунтованої</w:t>
      </w:r>
      <w:r w:rsidRPr="001B61C7">
        <w:rPr>
          <w:lang w:val="uk-UA"/>
        </w:rPr>
        <w:t xml:space="preserve"> і ефективної, оптимальної цінової політики відносно вироблюваної продукції стає в даній ситуації</w:t>
      </w:r>
      <w:r w:rsidR="00164B54" w:rsidRPr="001B61C7">
        <w:rPr>
          <w:lang w:val="uk-UA"/>
        </w:rPr>
        <w:t xml:space="preserve"> </w:t>
      </w:r>
      <w:r w:rsidRPr="001B61C7">
        <w:rPr>
          <w:lang w:val="uk-UA"/>
        </w:rPr>
        <w:t>одним з реальних розв'язань основної проблеми підприємства.</w:t>
      </w:r>
    </w:p>
    <w:p w:rsidR="00FC3D69" w:rsidRPr="001B61C7" w:rsidRDefault="001E7DAA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Ціна на вироблювану ВАТ 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Е</w:t>
      </w:r>
      <w:r w:rsidR="00FC3D69"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="00FC3D69" w:rsidRPr="001B61C7">
        <w:rPr>
          <w:lang w:val="uk-UA"/>
        </w:rPr>
        <w:t xml:space="preserve"> продукцію утворюються виходячи з витрат</w:t>
      </w:r>
      <w:r w:rsidR="00043310" w:rsidRPr="001B61C7">
        <w:rPr>
          <w:lang w:val="uk-UA"/>
        </w:rPr>
        <w:t xml:space="preserve"> на виробництво. Поетапне</w:t>
      </w:r>
      <w:r w:rsidR="00FC3D69" w:rsidRPr="001B61C7">
        <w:rPr>
          <w:lang w:val="uk-UA"/>
        </w:rPr>
        <w:t xml:space="preserve"> ціноутворення представлено в таблиці 1.</w:t>
      </w:r>
    </w:p>
    <w:p w:rsidR="00043310" w:rsidRPr="001B61C7" w:rsidRDefault="00043310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043310" w:rsidRPr="001B61C7" w:rsidRDefault="00043310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Таблиця 1 – Калькуляція витрат</w:t>
      </w:r>
    </w:p>
    <w:tbl>
      <w:tblPr>
        <w:tblW w:w="7054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794"/>
        <w:gridCol w:w="1701"/>
        <w:gridCol w:w="1559"/>
      </w:tblGrid>
      <w:tr w:rsidR="00FC3D69" w:rsidRPr="00D02455" w:rsidTr="00D02455">
        <w:tc>
          <w:tcPr>
            <w:tcW w:w="2689" w:type="pct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u w:val="single"/>
                <w:lang w:val="uk-UA"/>
              </w:rPr>
            </w:pPr>
            <w:r w:rsidRPr="00D02455">
              <w:rPr>
                <w:sz w:val="20"/>
                <w:u w:val="single"/>
                <w:lang w:val="uk-UA"/>
              </w:rPr>
              <w:t>Стаття</w:t>
            </w:r>
          </w:p>
        </w:tc>
        <w:tc>
          <w:tcPr>
            <w:tcW w:w="1206" w:type="pct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u w:val="single"/>
                <w:lang w:val="uk-UA"/>
              </w:rPr>
            </w:pPr>
            <w:r w:rsidRPr="00D02455">
              <w:rPr>
                <w:sz w:val="20"/>
                <w:u w:val="single"/>
                <w:lang w:val="uk-UA"/>
              </w:rPr>
              <w:t>Сума (</w:t>
            </w:r>
            <w:r w:rsidR="004B2127" w:rsidRPr="00D02455">
              <w:rPr>
                <w:sz w:val="20"/>
                <w:u w:val="single"/>
                <w:lang w:val="uk-UA"/>
              </w:rPr>
              <w:t>2007</w:t>
            </w:r>
            <w:r w:rsidRPr="00D02455">
              <w:rPr>
                <w:sz w:val="20"/>
                <w:u w:val="single"/>
                <w:lang w:val="uk-UA"/>
              </w:rPr>
              <w:t xml:space="preserve"> рік), т</w:t>
            </w:r>
            <w:r w:rsidR="004B2127" w:rsidRPr="00D02455">
              <w:rPr>
                <w:sz w:val="20"/>
                <w:u w:val="single"/>
                <w:lang w:val="uk-UA"/>
              </w:rPr>
              <w:t>и</w:t>
            </w:r>
            <w:r w:rsidRPr="00D02455">
              <w:rPr>
                <w:sz w:val="20"/>
                <w:u w:val="single"/>
                <w:lang w:val="uk-UA"/>
              </w:rPr>
              <w:t>с</w:t>
            </w:r>
            <w:r w:rsidR="004B2127" w:rsidRPr="00D02455">
              <w:rPr>
                <w:sz w:val="20"/>
                <w:u w:val="single"/>
                <w:lang w:val="uk-UA"/>
              </w:rPr>
              <w:t>.</w:t>
            </w:r>
            <w:r w:rsidRPr="00D02455">
              <w:rPr>
                <w:sz w:val="20"/>
                <w:u w:val="single"/>
                <w:lang w:val="uk-UA"/>
              </w:rPr>
              <w:t xml:space="preserve"> грн.</w:t>
            </w:r>
          </w:p>
        </w:tc>
        <w:tc>
          <w:tcPr>
            <w:tcW w:w="1105" w:type="pct"/>
            <w:shd w:val="clear" w:color="auto" w:fill="auto"/>
          </w:tcPr>
          <w:p w:rsidR="00FC3D69" w:rsidRPr="00D02455" w:rsidRDefault="004B2127" w:rsidP="00D02455">
            <w:pPr>
              <w:suppressAutoHyphens/>
              <w:spacing w:line="360" w:lineRule="auto"/>
              <w:rPr>
                <w:sz w:val="20"/>
                <w:u w:val="single"/>
                <w:lang w:val="uk-UA"/>
              </w:rPr>
            </w:pPr>
            <w:r w:rsidRPr="00D02455">
              <w:rPr>
                <w:sz w:val="20"/>
                <w:u w:val="single"/>
                <w:lang w:val="uk-UA"/>
              </w:rPr>
              <w:t>Сума (2008 рік</w:t>
            </w:r>
            <w:r w:rsidR="00FC3D69" w:rsidRPr="00D02455">
              <w:rPr>
                <w:sz w:val="20"/>
                <w:u w:val="single"/>
                <w:lang w:val="uk-UA"/>
              </w:rPr>
              <w:t xml:space="preserve">), </w:t>
            </w:r>
            <w:r w:rsidRPr="00D02455">
              <w:rPr>
                <w:sz w:val="20"/>
                <w:u w:val="single"/>
                <w:lang w:val="uk-UA"/>
              </w:rPr>
              <w:t>ти</w:t>
            </w:r>
            <w:r w:rsidR="00FC3D69" w:rsidRPr="00D02455">
              <w:rPr>
                <w:sz w:val="20"/>
                <w:u w:val="single"/>
                <w:lang w:val="uk-UA"/>
              </w:rPr>
              <w:t>с</w:t>
            </w:r>
            <w:r w:rsidRPr="00D02455">
              <w:rPr>
                <w:sz w:val="20"/>
                <w:u w:val="single"/>
                <w:lang w:val="uk-UA"/>
              </w:rPr>
              <w:t>.</w:t>
            </w:r>
            <w:r w:rsidR="00FC3D69" w:rsidRPr="00D02455">
              <w:rPr>
                <w:sz w:val="20"/>
                <w:u w:val="single"/>
                <w:lang w:val="uk-UA"/>
              </w:rPr>
              <w:t xml:space="preserve"> грн.</w:t>
            </w:r>
          </w:p>
        </w:tc>
      </w:tr>
      <w:tr w:rsidR="00043310" w:rsidRPr="00D02455" w:rsidTr="00D02455">
        <w:tc>
          <w:tcPr>
            <w:tcW w:w="2689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Витрати на матеріали, напівфабрикати</w:t>
            </w:r>
          </w:p>
        </w:tc>
        <w:tc>
          <w:tcPr>
            <w:tcW w:w="1206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14293,13</w:t>
            </w:r>
          </w:p>
        </w:tc>
        <w:tc>
          <w:tcPr>
            <w:tcW w:w="1105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19848,84</w:t>
            </w:r>
          </w:p>
        </w:tc>
      </w:tr>
      <w:tr w:rsidR="00043310" w:rsidRPr="00D02455" w:rsidTr="00D02455">
        <w:tc>
          <w:tcPr>
            <w:tcW w:w="2689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Витрати на заробітну платню</w:t>
            </w:r>
          </w:p>
        </w:tc>
        <w:tc>
          <w:tcPr>
            <w:tcW w:w="1206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4694,20</w:t>
            </w:r>
          </w:p>
        </w:tc>
        <w:tc>
          <w:tcPr>
            <w:tcW w:w="1105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5923,43</w:t>
            </w:r>
          </w:p>
        </w:tc>
      </w:tr>
      <w:tr w:rsidR="00043310" w:rsidRPr="00D02455" w:rsidTr="00D02455">
        <w:tc>
          <w:tcPr>
            <w:tcW w:w="2689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Соціальні відрахування</w:t>
            </w:r>
          </w:p>
        </w:tc>
        <w:tc>
          <w:tcPr>
            <w:tcW w:w="1206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1809,31</w:t>
            </w:r>
          </w:p>
        </w:tc>
        <w:tc>
          <w:tcPr>
            <w:tcW w:w="1105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2368,21</w:t>
            </w:r>
          </w:p>
        </w:tc>
      </w:tr>
      <w:tr w:rsidR="00043310" w:rsidRPr="00D02455" w:rsidTr="00D02455">
        <w:tc>
          <w:tcPr>
            <w:tcW w:w="2689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Відрахування на амортизацію</w:t>
            </w:r>
          </w:p>
        </w:tc>
        <w:tc>
          <w:tcPr>
            <w:tcW w:w="1206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1037,09</w:t>
            </w:r>
          </w:p>
        </w:tc>
        <w:tc>
          <w:tcPr>
            <w:tcW w:w="1105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897,22</w:t>
            </w:r>
          </w:p>
        </w:tc>
      </w:tr>
      <w:tr w:rsidR="00043310" w:rsidRPr="00D02455" w:rsidTr="00D02455">
        <w:tc>
          <w:tcPr>
            <w:tcW w:w="2689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Інші витрати</w:t>
            </w:r>
          </w:p>
        </w:tc>
        <w:tc>
          <w:tcPr>
            <w:tcW w:w="1206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3597,45</w:t>
            </w:r>
          </w:p>
        </w:tc>
        <w:tc>
          <w:tcPr>
            <w:tcW w:w="1105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2654,38</w:t>
            </w:r>
          </w:p>
        </w:tc>
      </w:tr>
      <w:tr w:rsidR="00043310" w:rsidRPr="00D02455" w:rsidTr="00D02455">
        <w:tc>
          <w:tcPr>
            <w:tcW w:w="2689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Собівартість всієї продукції</w:t>
            </w:r>
          </w:p>
        </w:tc>
        <w:tc>
          <w:tcPr>
            <w:tcW w:w="1206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25431,18</w:t>
            </w:r>
          </w:p>
        </w:tc>
        <w:tc>
          <w:tcPr>
            <w:tcW w:w="1105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31692,08</w:t>
            </w:r>
          </w:p>
        </w:tc>
      </w:tr>
      <w:tr w:rsidR="00043310" w:rsidRPr="00D02455" w:rsidTr="00D02455">
        <w:tc>
          <w:tcPr>
            <w:tcW w:w="2689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Прибуток</w:t>
            </w:r>
          </w:p>
        </w:tc>
        <w:tc>
          <w:tcPr>
            <w:tcW w:w="1206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6357,79</w:t>
            </w:r>
          </w:p>
        </w:tc>
        <w:tc>
          <w:tcPr>
            <w:tcW w:w="1105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7923,02</w:t>
            </w:r>
          </w:p>
        </w:tc>
      </w:tr>
      <w:tr w:rsidR="00043310" w:rsidRPr="00D02455" w:rsidTr="00D02455">
        <w:tc>
          <w:tcPr>
            <w:tcW w:w="2689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Ціна підприємства</w:t>
            </w:r>
          </w:p>
        </w:tc>
        <w:tc>
          <w:tcPr>
            <w:tcW w:w="1206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31788,97</w:t>
            </w:r>
          </w:p>
        </w:tc>
        <w:tc>
          <w:tcPr>
            <w:tcW w:w="1105" w:type="pct"/>
            <w:shd w:val="clear" w:color="auto" w:fill="auto"/>
          </w:tcPr>
          <w:p w:rsidR="00043310" w:rsidRPr="00D02455" w:rsidRDefault="00043310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39615,10</w:t>
            </w:r>
          </w:p>
        </w:tc>
      </w:tr>
    </w:tbl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Як видно з таблиці, витрати по більшості статі значно виросли за 1 рік. За рахунок зменшення побічних (інших) витрат це явище керівництво намагалося згладити зростання ціни підприємства. Ці дії дали незначний ефект, оскільки ціна сильно збільшилася в порівнянні з попереднім роком. На даному етапі це н</w:t>
      </w:r>
      <w:r w:rsidR="004B2127" w:rsidRPr="001B61C7">
        <w:rPr>
          <w:lang w:val="uk-UA"/>
        </w:rPr>
        <w:t>е</w:t>
      </w:r>
      <w:r w:rsidRPr="001B61C7">
        <w:rPr>
          <w:lang w:val="uk-UA"/>
        </w:rPr>
        <w:t xml:space="preserve"> так небезпечно, як в перспективі при продовженні цієї тенденції: при дуже низькій купівельній спроможності українського</w:t>
      </w:r>
      <w:r w:rsidR="004B2127" w:rsidRPr="001B61C7">
        <w:rPr>
          <w:lang w:val="uk-UA"/>
        </w:rPr>
        <w:t xml:space="preserve"> цільового</w:t>
      </w:r>
      <w:r w:rsidRPr="001B61C7">
        <w:rPr>
          <w:lang w:val="uk-UA"/>
        </w:rPr>
        <w:t xml:space="preserve"> споживача продукції заводу, це може відсікти велику частку ринку і </w:t>
      </w:r>
      <w:r w:rsidR="004B2127" w:rsidRPr="001B61C7">
        <w:rPr>
          <w:lang w:val="uk-UA"/>
        </w:rPr>
        <w:t>при</w:t>
      </w:r>
      <w:r w:rsidRPr="001B61C7">
        <w:rPr>
          <w:lang w:val="uk-UA"/>
        </w:rPr>
        <w:t>вести до збитків в майбутніх періодах.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Ціну підприємства планується утримувати за рахунок амортизації, що зменшується, подальшого зниження побічних витрат, </w:t>
      </w:r>
      <w:r w:rsidR="004B2127" w:rsidRPr="001B61C7">
        <w:rPr>
          <w:lang w:val="uk-UA"/>
        </w:rPr>
        <w:t>укладанням</w:t>
      </w:r>
      <w:r w:rsidRPr="001B61C7">
        <w:rPr>
          <w:lang w:val="uk-UA"/>
        </w:rPr>
        <w:t xml:space="preserve"> більш сприятливих договорів з постачальниками.</w:t>
      </w:r>
    </w:p>
    <w:p w:rsidR="00164B54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Просування товару на ринок. Підприємство проводить рекламну політику, направлену на збільшення продажів з метою максимального покриття витрат. В основному продажі здійснюються певному постійному кругу споживачів, з якими відносини будуються на ринкових принципах.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При реалізації продукції використовується такі види реклами, як цільова розсилка рекламних пропозицій потенційним споживачам, розміщення прайс-листів в спеціальних галузевих виданнях; розміщення рекламної інформації в спеціалізованих каталогах і довідниках, розробка власного сайту в </w:t>
      </w:r>
      <w:r w:rsidR="004B2127" w:rsidRPr="001B61C7">
        <w:rPr>
          <w:lang w:val="uk-UA"/>
        </w:rPr>
        <w:t>мережі</w:t>
      </w:r>
      <w:r w:rsidRPr="001B61C7">
        <w:rPr>
          <w:lang w:val="uk-UA"/>
        </w:rPr>
        <w:t xml:space="preserve"> Інтернет, а так</w:t>
      </w:r>
      <w:r w:rsidR="004B2127" w:rsidRPr="001B61C7">
        <w:rPr>
          <w:lang w:val="uk-UA"/>
        </w:rPr>
        <w:t>о</w:t>
      </w:r>
      <w:r w:rsidRPr="001B61C7">
        <w:rPr>
          <w:lang w:val="uk-UA"/>
        </w:rPr>
        <w:t>ж участь в профільних виставках в Україні і на міжнародному рівні.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Ці рекламні зусилля направлені на розширення клієнтурної бази підприємства і збільшення прибутку при покритті витрат.</w:t>
      </w:r>
    </w:p>
    <w:p w:rsidR="00164B54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Ринки збуту. Підприємство ВАТ</w:t>
      </w:r>
      <w:r w:rsidR="004B2127" w:rsidRPr="001B61C7">
        <w:rPr>
          <w:lang w:val="uk-UA"/>
        </w:rPr>
        <w:t xml:space="preserve"> </w:t>
      </w:r>
      <w:r w:rsidR="00164B54" w:rsidRPr="001B61C7">
        <w:rPr>
          <w:lang w:val="uk-UA"/>
        </w:rPr>
        <w:t>"</w:t>
      </w:r>
      <w:r w:rsidR="004B2127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– один з найстаріших в своїй галузі в Україні. Відповідно завод має певну частину постійних замовників, що склалася за час його існування.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В ході описаної рекламної кампанії передбачено істотно збільшити ринки збуту як в Україні, так і за </w:t>
      </w:r>
      <w:r w:rsidR="004B2127" w:rsidRPr="001B61C7">
        <w:rPr>
          <w:lang w:val="uk-UA"/>
        </w:rPr>
        <w:t>кордоном</w:t>
      </w:r>
      <w:r w:rsidRPr="001B61C7">
        <w:rPr>
          <w:lang w:val="uk-UA"/>
        </w:rPr>
        <w:t xml:space="preserve">. Слід зазначити, що цього року, не дивлячись на всі труднощі, підприємству вдалося збільшити частку експорту в загальному </w:t>
      </w:r>
      <w:r w:rsidR="004B2127" w:rsidRPr="001B61C7">
        <w:rPr>
          <w:lang w:val="uk-UA"/>
        </w:rPr>
        <w:t xml:space="preserve">обсязі реалізованої продукції, що </w:t>
      </w:r>
      <w:r w:rsidRPr="001B61C7">
        <w:rPr>
          <w:lang w:val="uk-UA"/>
        </w:rPr>
        <w:t xml:space="preserve">виросла до 46,6%. При експортному продажу по більш високих </w:t>
      </w:r>
      <w:r w:rsidR="004B2127" w:rsidRPr="001B61C7">
        <w:rPr>
          <w:lang w:val="uk-UA"/>
        </w:rPr>
        <w:t>ніж</w:t>
      </w:r>
      <w:r w:rsidRPr="001B61C7">
        <w:rPr>
          <w:lang w:val="uk-UA"/>
        </w:rPr>
        <w:t xml:space="preserve"> в Україні цінам, можливе часткове покриття витрат. Так само в цілому те, що майже половина продукції експортується за </w:t>
      </w:r>
      <w:r w:rsidR="004B2127" w:rsidRPr="001B61C7">
        <w:rPr>
          <w:lang w:val="uk-UA"/>
        </w:rPr>
        <w:t>кордон</w:t>
      </w:r>
      <w:r w:rsidRPr="001B61C7">
        <w:rPr>
          <w:lang w:val="uk-UA"/>
        </w:rPr>
        <w:t xml:space="preserve"> – не кращий показник ані для підприємства, ані для іміджу країни.</w:t>
      </w:r>
    </w:p>
    <w:p w:rsidR="00164B54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Збутом основної продукції займається існуючий в структурі організації відділ збуту, побічна продукція як товари народного споживання </w:t>
      </w:r>
      <w:r w:rsidR="004B2127" w:rsidRPr="001B61C7">
        <w:rPr>
          <w:lang w:val="uk-UA"/>
        </w:rPr>
        <w:t>реалі</w:t>
      </w:r>
      <w:r w:rsidRPr="001B61C7">
        <w:rPr>
          <w:lang w:val="uk-UA"/>
        </w:rPr>
        <w:t>зу</w:t>
      </w:r>
      <w:r w:rsidR="004B2127" w:rsidRPr="001B61C7">
        <w:rPr>
          <w:lang w:val="uk-UA"/>
        </w:rPr>
        <w:t>ю</w:t>
      </w:r>
      <w:r w:rsidRPr="001B61C7">
        <w:rPr>
          <w:lang w:val="uk-UA"/>
        </w:rPr>
        <w:t>т</w:t>
      </w:r>
      <w:r w:rsidR="004B2127" w:rsidRPr="001B61C7">
        <w:rPr>
          <w:lang w:val="uk-UA"/>
        </w:rPr>
        <w:t>ь</w:t>
      </w:r>
      <w:r w:rsidRPr="001B61C7">
        <w:rPr>
          <w:lang w:val="uk-UA"/>
        </w:rPr>
        <w:t>ся через продовольчі магазини і приватних підприємців.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В ситуації, що склалася, коли важливо мінімізувати витрати, варто звернути увагу на адміністративні витрати: їхнє зменшення найбільш часто використовується для цієї цілі. Для визначення показника, що дає можливість стежити за адміністративними витратами використовується </w:t>
      </w:r>
      <w:r w:rsidR="00105814" w:rsidRPr="001B61C7">
        <w:rPr>
          <w:lang w:val="uk-UA"/>
        </w:rPr>
        <w:t>відношення</w:t>
      </w:r>
      <w:r w:rsidRPr="001B61C7">
        <w:rPr>
          <w:lang w:val="uk-UA"/>
        </w:rPr>
        <w:t xml:space="preserve"> числа замовлень до відповідної суми продажів:</w:t>
      </w:r>
    </w:p>
    <w:p w:rsidR="00105814" w:rsidRPr="001B61C7" w:rsidRDefault="00105814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105814" w:rsidRPr="001B61C7" w:rsidRDefault="00105814" w:rsidP="00164B54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 xml:space="preserve">К </w:t>
      </w:r>
      <w:r w:rsidRPr="001B61C7">
        <w:rPr>
          <w:sz w:val="28"/>
          <w:szCs w:val="28"/>
          <w:vertAlign w:val="subscript"/>
          <w:lang w:val="uk-UA"/>
        </w:rPr>
        <w:t xml:space="preserve">адмін </w:t>
      </w:r>
      <w:r w:rsidRPr="001B61C7">
        <w:rPr>
          <w:sz w:val="28"/>
          <w:szCs w:val="28"/>
          <w:lang w:val="uk-UA"/>
        </w:rPr>
        <w:t xml:space="preserve">= N </w:t>
      </w:r>
      <w:r w:rsidRPr="001B61C7">
        <w:rPr>
          <w:sz w:val="28"/>
          <w:szCs w:val="28"/>
          <w:vertAlign w:val="subscript"/>
          <w:lang w:val="uk-UA"/>
        </w:rPr>
        <w:t>з</w:t>
      </w:r>
      <w:r w:rsidR="00164B54" w:rsidRPr="001B61C7">
        <w:rPr>
          <w:sz w:val="28"/>
          <w:szCs w:val="28"/>
          <w:vertAlign w:val="subscript"/>
          <w:lang w:val="uk-UA"/>
        </w:rPr>
        <w:t xml:space="preserve"> </w:t>
      </w:r>
      <w:r w:rsidRPr="001B61C7">
        <w:rPr>
          <w:sz w:val="28"/>
          <w:szCs w:val="28"/>
          <w:lang w:val="uk-UA"/>
        </w:rPr>
        <w:t xml:space="preserve">/ Σ </w:t>
      </w:r>
      <w:r w:rsidRPr="001B61C7">
        <w:rPr>
          <w:sz w:val="28"/>
          <w:szCs w:val="28"/>
          <w:vertAlign w:val="subscript"/>
          <w:lang w:val="uk-UA"/>
        </w:rPr>
        <w:t xml:space="preserve">прод </w:t>
      </w:r>
      <w:r w:rsidR="00164B54" w:rsidRPr="001B61C7">
        <w:rPr>
          <w:sz w:val="28"/>
          <w:szCs w:val="28"/>
          <w:vertAlign w:val="subscript"/>
          <w:lang w:val="uk-UA"/>
        </w:rPr>
        <w:tab/>
      </w:r>
      <w:r w:rsidRPr="001B61C7">
        <w:rPr>
          <w:sz w:val="28"/>
          <w:szCs w:val="28"/>
          <w:vertAlign w:val="subscript"/>
          <w:lang w:val="uk-UA"/>
        </w:rPr>
        <w:t xml:space="preserve"> </w:t>
      </w:r>
      <w:r w:rsidRPr="001B61C7">
        <w:rPr>
          <w:sz w:val="28"/>
          <w:szCs w:val="28"/>
          <w:lang w:val="uk-UA"/>
        </w:rPr>
        <w:t>(1.2)</w:t>
      </w:r>
    </w:p>
    <w:p w:rsidR="00FC3D69" w:rsidRPr="001B61C7" w:rsidRDefault="00105814" w:rsidP="00164B54">
      <w:pPr>
        <w:pStyle w:val="a9"/>
        <w:suppressAutoHyphens/>
        <w:ind w:firstLine="709"/>
        <w:rPr>
          <w:lang w:val="uk-UA"/>
        </w:rPr>
      </w:pPr>
      <w:r w:rsidRPr="001B61C7">
        <w:rPr>
          <w:lang w:val="uk-UA" w:eastAsia="ru-RU"/>
        </w:rPr>
        <w:t xml:space="preserve">К </w:t>
      </w:r>
      <w:r w:rsidRPr="001B61C7">
        <w:rPr>
          <w:vertAlign w:val="subscript"/>
          <w:lang w:val="uk-UA" w:eastAsia="ru-RU"/>
        </w:rPr>
        <w:t>адмін</w:t>
      </w:r>
      <w:r w:rsidRPr="001B61C7">
        <w:rPr>
          <w:lang w:val="uk-UA" w:eastAsia="ru-RU"/>
        </w:rPr>
        <w:t xml:space="preserve"> =</w:t>
      </w:r>
      <w:r w:rsidR="00164B54" w:rsidRPr="001B61C7">
        <w:rPr>
          <w:lang w:val="uk-UA" w:eastAsia="ru-RU"/>
        </w:rPr>
        <w:t xml:space="preserve"> </w:t>
      </w:r>
      <w:r w:rsidRPr="001B61C7">
        <w:rPr>
          <w:lang w:val="uk-UA" w:eastAsia="ru-RU"/>
        </w:rPr>
        <w:t xml:space="preserve">1535 / </w:t>
      </w:r>
      <w:r w:rsidRPr="001B61C7">
        <w:rPr>
          <w:lang w:val="uk-UA"/>
        </w:rPr>
        <w:t>39615,10 = 0,04 тис. грн.</w:t>
      </w:r>
    </w:p>
    <w:p w:rsidR="00105814" w:rsidRPr="001B61C7" w:rsidRDefault="00105814" w:rsidP="00164B54">
      <w:pPr>
        <w:pStyle w:val="a9"/>
        <w:suppressAutoHyphens/>
        <w:ind w:firstLine="709"/>
        <w:rPr>
          <w:lang w:val="uk-UA" w:eastAsia="ru-RU"/>
        </w:rPr>
      </w:pPr>
    </w:p>
    <w:p w:rsidR="00FC3D69" w:rsidRPr="001B61C7" w:rsidRDefault="00FC3D69" w:rsidP="00164B54">
      <w:pPr>
        <w:pStyle w:val="a9"/>
        <w:suppressAutoHyphens/>
        <w:ind w:firstLine="709"/>
        <w:rPr>
          <w:lang w:val="uk-UA" w:eastAsia="ru-RU"/>
        </w:rPr>
      </w:pPr>
      <w:r w:rsidRPr="001B61C7">
        <w:rPr>
          <w:lang w:val="uk-UA" w:eastAsia="ru-RU"/>
        </w:rPr>
        <w:t>Невелика величина цього показника свідчить про наявність мінімальних адміністративних витрат, то виключає можливість економії на цьому пункті.</w:t>
      </w:r>
    </w:p>
    <w:p w:rsidR="00FC3D69" w:rsidRPr="001B61C7" w:rsidRDefault="00FC3D69" w:rsidP="00164B54">
      <w:pPr>
        <w:pStyle w:val="a9"/>
        <w:suppressAutoHyphens/>
        <w:ind w:firstLine="709"/>
        <w:rPr>
          <w:lang w:val="uk-UA" w:eastAsia="ru-RU"/>
        </w:rPr>
      </w:pPr>
      <w:r w:rsidRPr="001B61C7">
        <w:rPr>
          <w:lang w:val="uk-UA" w:eastAsia="ru-RU"/>
        </w:rPr>
        <w:t>Підводячи підсумки маркетингової діяльності підприємства можна сказати, що існує ряд можливостей зменшення витрат в цій сфері, які будуть включені в стратегію організації.</w:t>
      </w:r>
    </w:p>
    <w:p w:rsidR="00C659E1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</w:p>
    <w:p w:rsidR="00FC3D69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 xml:space="preserve">1.1.5 </w:t>
      </w:r>
      <w:r w:rsidR="00FC3D69"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>Кадровий зріз</w:t>
      </w:r>
    </w:p>
    <w:p w:rsidR="00FC3D69" w:rsidRPr="001B61C7" w:rsidRDefault="00FC3D69" w:rsidP="00164B54">
      <w:pPr>
        <w:pStyle w:val="a9"/>
        <w:suppressAutoHyphens/>
        <w:ind w:firstLine="709"/>
        <w:rPr>
          <w:lang w:val="uk-UA" w:eastAsia="ru-RU"/>
        </w:rPr>
      </w:pPr>
      <w:r w:rsidRPr="001B61C7">
        <w:rPr>
          <w:lang w:val="uk-UA" w:eastAsia="ru-RU"/>
        </w:rPr>
        <w:t>Для зниження витрат на підприємстві необхідно проводити правильну кадрову політику. На кожному рівні кадрової політики існує теоретична можливість економії засобів.</w:t>
      </w:r>
    </w:p>
    <w:p w:rsidR="00FC3D69" w:rsidRPr="001B61C7" w:rsidRDefault="00FC3D69" w:rsidP="00164B54">
      <w:pPr>
        <w:pStyle w:val="a9"/>
        <w:suppressAutoHyphens/>
        <w:ind w:firstLine="709"/>
        <w:rPr>
          <w:lang w:val="uk-UA" w:eastAsia="ru-RU"/>
        </w:rPr>
      </w:pPr>
      <w:r w:rsidRPr="001B61C7">
        <w:rPr>
          <w:lang w:val="uk-UA" w:eastAsia="ru-RU"/>
        </w:rPr>
        <w:t xml:space="preserve">На підприємстві працюють близько 860 працівників </w:t>
      </w:r>
      <w:r w:rsidR="00105814" w:rsidRPr="001B61C7">
        <w:rPr>
          <w:lang w:val="uk-UA" w:eastAsia="ru-RU"/>
        </w:rPr>
        <w:t>різного рівня кваліфікації, і ця достатньо велика кількі</w:t>
      </w:r>
      <w:r w:rsidRPr="001B61C7">
        <w:rPr>
          <w:lang w:val="uk-UA" w:eastAsia="ru-RU"/>
        </w:rPr>
        <w:t>ст</w:t>
      </w:r>
      <w:r w:rsidR="00105814" w:rsidRPr="001B61C7">
        <w:rPr>
          <w:lang w:val="uk-UA" w:eastAsia="ru-RU"/>
        </w:rPr>
        <w:t>ь є нормальною</w:t>
      </w:r>
      <w:r w:rsidRPr="001B61C7">
        <w:rPr>
          <w:lang w:val="uk-UA" w:eastAsia="ru-RU"/>
        </w:rPr>
        <w:t xml:space="preserve"> для такого великого п</w:t>
      </w:r>
      <w:r w:rsidR="00105814" w:rsidRPr="001B61C7">
        <w:rPr>
          <w:lang w:val="uk-UA" w:eastAsia="ru-RU"/>
        </w:rPr>
        <w:t xml:space="preserve">ідприємства як ВАТ </w:t>
      </w:r>
      <w:r w:rsidR="00164B54" w:rsidRPr="001B61C7">
        <w:rPr>
          <w:lang w:val="uk-UA" w:eastAsia="ru-RU"/>
        </w:rPr>
        <w:t>"</w:t>
      </w:r>
      <w:r w:rsidR="00105814" w:rsidRPr="001B61C7">
        <w:rPr>
          <w:lang w:val="uk-UA" w:eastAsia="ru-RU"/>
        </w:rPr>
        <w:t>Е</w:t>
      </w:r>
      <w:r w:rsidRPr="001B61C7">
        <w:rPr>
          <w:lang w:val="uk-UA" w:eastAsia="ru-RU"/>
        </w:rPr>
        <w:t>лектромашина</w:t>
      </w:r>
      <w:r w:rsidR="00164B54" w:rsidRPr="001B61C7">
        <w:rPr>
          <w:lang w:val="uk-UA" w:eastAsia="ru-RU"/>
        </w:rPr>
        <w:t>"</w:t>
      </w:r>
      <w:r w:rsidRPr="001B61C7">
        <w:rPr>
          <w:lang w:val="uk-UA" w:eastAsia="ru-RU"/>
        </w:rPr>
        <w:t>. Керівництво вже проводило ряд скорочень штату в попередні періоди, але переконавшись в неефективності таких заходів, відмовилося від такої політики. В той момент це давало реальні можливості зниження витрат, але в результаті негативних очікувань співробітників, зменшувалася якість роботи а отже і продукції. При складанні стратегії підприємства цей чинник буде врахований і така політика буде виключена.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Нормальна якісна взаємодія керівництва з персоналом є важливою для мотивації працюючих. Це може підвищувати якість роботи на підприємстві, що не зможе не вплинути позитивно на якість продукції.</w:t>
      </w:r>
    </w:p>
    <w:p w:rsidR="00C659E1" w:rsidRPr="001B61C7" w:rsidRDefault="00C659E1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</w:p>
    <w:p w:rsidR="00FC3D69" w:rsidRPr="001B61C7" w:rsidRDefault="00C659E1" w:rsidP="00164B54">
      <w:pPr>
        <w:pStyle w:val="10"/>
        <w:keepNext w:val="0"/>
        <w:numPr>
          <w:ilvl w:val="0"/>
          <w:numId w:val="27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  <w:r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br w:type="page"/>
      </w:r>
      <w:r w:rsidR="00FC3D69"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t>Аналіз впливу чинників зовнішнього середовища</w:t>
      </w:r>
    </w:p>
    <w:p w:rsidR="00164B54" w:rsidRPr="001B61C7" w:rsidRDefault="00164B54" w:rsidP="00164B54">
      <w:pPr>
        <w:rPr>
          <w:lang w:val="uk-UA"/>
        </w:rPr>
      </w:pP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Організація вимушена постійно пристосовуватися до зовнішнього середовища, оцінювати по її реакції успішність своєї діяльності. Організація звертається до зовнішнього середовища, щоб отримати інформацію і ресурси, які вона переробляє і перетворить в продукцію або послуги. Останні, у свою чергу знов поступають в зовнішнє середовище.</w:t>
      </w:r>
    </w:p>
    <w:p w:rsidR="00C659E1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</w:p>
    <w:p w:rsidR="00FC3D69" w:rsidRPr="001B61C7" w:rsidRDefault="00FC3D69" w:rsidP="00164B54">
      <w:pPr>
        <w:pStyle w:val="2"/>
        <w:keepNext w:val="0"/>
        <w:numPr>
          <w:ilvl w:val="1"/>
          <w:numId w:val="27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>Аналіз чинників макросередовища</w:t>
      </w:r>
    </w:p>
    <w:p w:rsidR="00C659E1" w:rsidRPr="001B61C7" w:rsidRDefault="00C659E1" w:rsidP="00164B54">
      <w:pPr>
        <w:suppressAutoHyphens/>
        <w:spacing w:line="360" w:lineRule="auto"/>
        <w:ind w:firstLine="709"/>
        <w:jc w:val="both"/>
        <w:rPr>
          <w:sz w:val="28"/>
          <w:lang w:val="uk-UA" w:eastAsia="uk-UA"/>
        </w:rPr>
      </w:pP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Економічне середовище. На даний момент економічна ситуація в Україні не стабільна. За останніми даними Держкомстату в країні спостерігається спад виробництва, істотне зниження темпів зростання валового національного продукту, збільшення темпів інфляції, відсутність позитивних тенденцій в плані зайнятості.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Ці чинники і є </w:t>
      </w:r>
      <w:r w:rsidR="00E701FE" w:rsidRPr="001B61C7">
        <w:rPr>
          <w:lang w:val="uk-UA"/>
        </w:rPr>
        <w:t>основними причинами проблем ВАТ</w:t>
      </w:r>
      <w:r w:rsidRPr="001B61C7">
        <w:rPr>
          <w:lang w:val="uk-UA"/>
        </w:rPr>
        <w:t xml:space="preserve"> </w:t>
      </w:r>
      <w:r w:rsidR="00164B54" w:rsidRPr="001B61C7">
        <w:rPr>
          <w:lang w:val="uk-UA"/>
        </w:rPr>
        <w:t>"</w:t>
      </w:r>
      <w:r w:rsidR="00E701FE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. В результаті дії цих чинників зменшується купівельна спроможність споживачів, що може не дати можливість окупитися витратам в майбутньому.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У сфері експорту так само існують певні проблеми: невизначеність в ситуації з курсом національної валюти, коливання курсів іноземних валют негативно впливають на отримання прибутку від експорту.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За офіційними прогнозами </w:t>
      </w:r>
      <w:r w:rsidR="00E701FE" w:rsidRPr="001B61C7">
        <w:rPr>
          <w:lang w:val="uk-UA"/>
        </w:rPr>
        <w:t>на 2010</w:t>
      </w:r>
      <w:r w:rsidRPr="001B61C7">
        <w:rPr>
          <w:lang w:val="uk-UA"/>
        </w:rPr>
        <w:t xml:space="preserve"> рік інф</w:t>
      </w:r>
      <w:r w:rsidR="00E701FE" w:rsidRPr="001B61C7">
        <w:rPr>
          <w:lang w:val="uk-UA"/>
        </w:rPr>
        <w:t>ляція складе не більше 16</w:t>
      </w:r>
      <w:r w:rsidRPr="001B61C7">
        <w:rPr>
          <w:lang w:val="uk-UA"/>
        </w:rPr>
        <w:t>%. Реальна ж ситуація може істотно відрізнятися через майбутні</w:t>
      </w:r>
      <w:r w:rsidR="00E701FE" w:rsidRPr="001B61C7">
        <w:rPr>
          <w:lang w:val="uk-UA"/>
        </w:rPr>
        <w:t xml:space="preserve"> вибори президента</w:t>
      </w:r>
      <w:r w:rsidRPr="001B61C7">
        <w:rPr>
          <w:lang w:val="uk-UA"/>
        </w:rPr>
        <w:t>. Це може усугубляти зростання витрат підприємства.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Політико-правове середовище.</w:t>
      </w:r>
      <w:r w:rsidR="00164B54" w:rsidRPr="001B61C7">
        <w:rPr>
          <w:lang w:val="uk-UA"/>
        </w:rPr>
        <w:t xml:space="preserve"> </w:t>
      </w:r>
      <w:r w:rsidRPr="001B61C7">
        <w:rPr>
          <w:lang w:val="uk-UA"/>
        </w:rPr>
        <w:t>Податкове законодавство України не робить істотного негативного впливу на роботу підприємства. Хоча на підприємстві і складається заборгованість в податковій сфері, виплати різного роду штрафів і пені вдається уникнути за рахунок реструктуризації заборгованості.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ВАТ </w:t>
      </w:r>
      <w:r w:rsidR="00164B54" w:rsidRPr="001B61C7">
        <w:rPr>
          <w:lang w:val="uk-UA"/>
        </w:rPr>
        <w:t>"</w:t>
      </w:r>
      <w:r w:rsidR="00E701FE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не є монополістом в своїй галузі, а тому антимонопольне законодавство на підприємство не розповсюджується.</w:t>
      </w:r>
    </w:p>
    <w:p w:rsidR="00FC3D69" w:rsidRPr="001B61C7" w:rsidRDefault="00E701FE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ВАТ 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Е</w:t>
      </w:r>
      <w:r w:rsidR="00FC3D69"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="00FC3D69" w:rsidRPr="001B61C7">
        <w:rPr>
          <w:lang w:val="uk-UA"/>
        </w:rPr>
        <w:t xml:space="preserve"> неухильно виконує всі екологічні норми, передбачені існуючим законодавством, піклу</w:t>
      </w:r>
      <w:r w:rsidRPr="001B61C7">
        <w:rPr>
          <w:lang w:val="uk-UA"/>
        </w:rPr>
        <w:t>юч</w:t>
      </w:r>
      <w:r w:rsidR="00FC3D69" w:rsidRPr="001B61C7">
        <w:rPr>
          <w:lang w:val="uk-UA"/>
        </w:rPr>
        <w:t>ись про здоров'я української нації і, перш за все, про здоров'я своїх співробітників.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Держава прикладає деякі зусилля для розвитку машинобудівної галузі. Зокрема, Верховною Радою України ухвалений закон </w:t>
      </w:r>
      <w:r w:rsidR="00164B54" w:rsidRPr="001B61C7">
        <w:rPr>
          <w:lang w:val="uk-UA"/>
        </w:rPr>
        <w:t>"</w:t>
      </w:r>
      <w:r w:rsidR="00F26B01" w:rsidRPr="001B61C7">
        <w:rPr>
          <w:lang w:val="uk-UA"/>
        </w:rPr>
        <w:t>Про сприяння</w:t>
      </w:r>
      <w:r w:rsidRPr="001B61C7">
        <w:rPr>
          <w:lang w:val="uk-UA"/>
        </w:rPr>
        <w:t xml:space="preserve"> розвит</w:t>
      </w:r>
      <w:r w:rsidR="00F26B01" w:rsidRPr="001B61C7">
        <w:rPr>
          <w:lang w:val="uk-UA"/>
        </w:rPr>
        <w:t>ку машинобудівної галузі в Украї</w:t>
      </w:r>
      <w:r w:rsidRPr="001B61C7">
        <w:rPr>
          <w:lang w:val="uk-UA"/>
        </w:rPr>
        <w:t>н</w:t>
      </w:r>
      <w:r w:rsidR="00F26B01" w:rsidRPr="001B61C7">
        <w:rPr>
          <w:lang w:val="uk-UA"/>
        </w:rPr>
        <w:t>і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від 07.02.2002. Відсутність обмежуючого ефекту збоку законодавства значно полегшує роботу у галузі в таких складних умовах, які склалися в державі на даний момент.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Політична обстановка в Україні також нестабільна, і ця обставина так само негативно впливає на роботу підприємства. В перспективі майбутніх виборів до парламенту, і, </w:t>
      </w:r>
      <w:r w:rsidR="00AA1834" w:rsidRPr="001B61C7">
        <w:rPr>
          <w:lang w:val="uk-UA"/>
        </w:rPr>
        <w:t>Враховуючи</w:t>
      </w:r>
      <w:r w:rsidRPr="001B61C7">
        <w:rPr>
          <w:lang w:val="uk-UA"/>
        </w:rPr>
        <w:t xml:space="preserve"> політичні зміни, що відбулися в країні до даного моменту, можна виявити невизначеність і невпевненість в завтрашньому дні. Це впливає на цінову політику всіх підприємств, включаючи постачальників напівфабрикатів, і </w:t>
      </w:r>
      <w:r w:rsidR="00F26B01" w:rsidRPr="001B61C7">
        <w:rPr>
          <w:lang w:val="uk-UA"/>
        </w:rPr>
        <w:t>опосередковано</w:t>
      </w:r>
      <w:r w:rsidRPr="001B61C7">
        <w:rPr>
          <w:lang w:val="uk-UA"/>
        </w:rPr>
        <w:t xml:space="preserve"> – на ВАТ </w:t>
      </w:r>
      <w:r w:rsidR="00164B54" w:rsidRPr="001B61C7">
        <w:rPr>
          <w:lang w:val="uk-UA"/>
        </w:rPr>
        <w:t>"</w:t>
      </w:r>
      <w:r w:rsidR="00F26B01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.</w:t>
      </w:r>
    </w:p>
    <w:p w:rsidR="00164B54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Науково-технічне середовище. Як і будь-яке підприємство машинобудівної галузі, ВАТ </w:t>
      </w:r>
      <w:r w:rsidR="00164B54" w:rsidRPr="001B61C7">
        <w:rPr>
          <w:lang w:val="uk-UA"/>
        </w:rPr>
        <w:t>"</w:t>
      </w:r>
      <w:r w:rsidR="00F26B01" w:rsidRPr="001B61C7">
        <w:rPr>
          <w:lang w:val="uk-UA"/>
        </w:rPr>
        <w:t>Е</w:t>
      </w:r>
      <w:r w:rsidRPr="001B61C7">
        <w:rPr>
          <w:lang w:val="uk-UA"/>
        </w:rPr>
        <w:t>лекромашина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схильне впливу науково-технічного прогресу більшою мірою, ніж підприємства інших галузей.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В план виробництва наступного року входять розробка і освоєння нових виробів. Це забезпечується за рахунок функціонування дочірнього підприємства 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НИП електричних машин і систем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на базі дослідно-конструкторського бюро заводу. Робота цього підрозділу підприємства забезпечує можливість виробництва власної інноваційної продукції, розробки нових технологій виробництва, вдосконалення існуючої продукції і технологій. На жаль, при цьому політика зменшення витрат істотно стримує роботу в цьому напрямі.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Одним з важливих моментів в науково-технічній діяльності підприємства є заплановане </w:t>
      </w:r>
      <w:r w:rsidR="00F26B01" w:rsidRPr="001B61C7">
        <w:rPr>
          <w:lang w:val="uk-UA"/>
        </w:rPr>
        <w:t>введення</w:t>
      </w:r>
      <w:r w:rsidRPr="001B61C7">
        <w:rPr>
          <w:lang w:val="uk-UA"/>
        </w:rPr>
        <w:t xml:space="preserve"> в експлуатацію наступного року системи автоматизованого управління матеріальними витратами. Це найважливіший крок на шляху до скорочення витрат і збільшення прибутку. В результаті успішного упровадження цієї технології забезпечується темп економічного зростання підприємства в 118%, збільшення об'ємів реалізації щомісячно майже на 120%.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Продукція ВАТА </w:t>
      </w:r>
      <w:r w:rsidR="00164B54" w:rsidRPr="001B61C7">
        <w:rPr>
          <w:lang w:val="uk-UA"/>
        </w:rPr>
        <w:t>"</w:t>
      </w:r>
      <w:r w:rsidR="00C8446F" w:rsidRPr="001B61C7">
        <w:rPr>
          <w:lang w:val="uk-UA"/>
        </w:rPr>
        <w:t>Електромашина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є повністю конкурентоздатною і </w:t>
      </w:r>
      <w:r w:rsidR="009C32B0" w:rsidRPr="001B61C7">
        <w:rPr>
          <w:lang w:val="uk-UA"/>
        </w:rPr>
        <w:t>відчувати</w:t>
      </w:r>
      <w:r w:rsidRPr="001B61C7">
        <w:rPr>
          <w:lang w:val="uk-UA"/>
        </w:rPr>
        <w:t xml:space="preserve"> позитивний вплив науково-технічній середовище.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Демографічне середовище. Аналіз демографічного</w:t>
      </w:r>
      <w:r w:rsidR="00F26B01" w:rsidRPr="001B61C7">
        <w:rPr>
          <w:lang w:val="uk-UA"/>
        </w:rPr>
        <w:t xml:space="preserve">, що становить </w:t>
      </w:r>
      <w:r w:rsidRPr="001B61C7">
        <w:rPr>
          <w:lang w:val="uk-UA"/>
        </w:rPr>
        <w:t>макросередовищ</w:t>
      </w:r>
      <w:r w:rsidR="00F26B01" w:rsidRPr="001B61C7">
        <w:rPr>
          <w:lang w:val="uk-UA"/>
        </w:rPr>
        <w:t>е,</w:t>
      </w:r>
      <w:r w:rsidRPr="001B61C7">
        <w:rPr>
          <w:lang w:val="uk-UA"/>
        </w:rPr>
        <w:t xml:space="preserve"> не є актуальним, що викликано спрямованістю продукції підприємства, що не є кінцевим продуктом, а вимагаючою подальшого використання при виробництві кінцевої</w:t>
      </w:r>
      <w:r w:rsidR="00164B54" w:rsidRPr="001B61C7">
        <w:rPr>
          <w:lang w:val="uk-UA"/>
        </w:rPr>
        <w:t xml:space="preserve"> </w:t>
      </w:r>
      <w:r w:rsidRPr="001B61C7">
        <w:rPr>
          <w:lang w:val="uk-UA"/>
        </w:rPr>
        <w:t>продукції. На конкретного споживача – фізичної особи направлено тільки виробництво товарів народного споживання, яке не є профільним.</w:t>
      </w:r>
    </w:p>
    <w:p w:rsidR="00164B54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Культурне середовище. Оскільки</w:t>
      </w:r>
      <w:r w:rsidR="00F26B01" w:rsidRPr="001B61C7">
        <w:rPr>
          <w:lang w:val="uk-UA"/>
        </w:rPr>
        <w:t xml:space="preserve"> ВАТ </w:t>
      </w:r>
      <w:r w:rsidR="00164B54" w:rsidRPr="001B61C7">
        <w:rPr>
          <w:lang w:val="uk-UA"/>
        </w:rPr>
        <w:t>"</w:t>
      </w:r>
      <w:r w:rsidR="00F26B01" w:rsidRPr="001B61C7">
        <w:rPr>
          <w:lang w:val="uk-UA"/>
        </w:rPr>
        <w:t>Ел</w:t>
      </w:r>
      <w:r w:rsidRPr="001B61C7">
        <w:rPr>
          <w:lang w:val="uk-UA"/>
        </w:rPr>
        <w:t>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– достатньо старе підприємство, велика частка працюючих тут – люди прийшли на завод за часів СРСР. </w:t>
      </w:r>
      <w:r w:rsidR="00F26B01" w:rsidRPr="001B61C7">
        <w:rPr>
          <w:lang w:val="uk-UA"/>
        </w:rPr>
        <w:t>Оновлюваність</w:t>
      </w:r>
      <w:r w:rsidRPr="001B61C7">
        <w:rPr>
          <w:lang w:val="uk-UA"/>
        </w:rPr>
        <w:t xml:space="preserve"> кадрів на даному підприємстві низька через непопулярність необхідних спеціальностей. Це необхідно ураховувати як при проведенні керівництвом кадрової політики, так і при аналізі ефективності роботи співробітників.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Це так само свідчить про певну специфічність корпоративної культури організації, яка має рівень, що не мінявся з часів отримання </w:t>
      </w:r>
      <w:r w:rsidR="00F26B01" w:rsidRPr="001B61C7">
        <w:rPr>
          <w:lang w:val="uk-UA"/>
        </w:rPr>
        <w:t xml:space="preserve">Україною </w:t>
      </w:r>
      <w:r w:rsidRPr="001B61C7">
        <w:rPr>
          <w:lang w:val="uk-UA"/>
        </w:rPr>
        <w:t>незалежності</w:t>
      </w:r>
      <w:r w:rsidR="00F26B01" w:rsidRPr="001B61C7">
        <w:rPr>
          <w:lang w:val="uk-UA"/>
        </w:rPr>
        <w:t>. Необхідно корег</w:t>
      </w:r>
      <w:r w:rsidRPr="001B61C7">
        <w:rPr>
          <w:lang w:val="uk-UA"/>
        </w:rPr>
        <w:t xml:space="preserve">увати ціннісну орієнтацію працівників, мотивувати їхню роботу відповідно до цілей і місії організації. Це необхідно для розвитку </w:t>
      </w:r>
      <w:r w:rsidR="00C8446F" w:rsidRPr="001B61C7">
        <w:rPr>
          <w:lang w:val="uk-UA"/>
        </w:rPr>
        <w:t>внутрішньо організаційного</w:t>
      </w:r>
      <w:r w:rsidRPr="001B61C7">
        <w:rPr>
          <w:lang w:val="uk-UA"/>
        </w:rPr>
        <w:t xml:space="preserve"> патріотизму і поліпшення якості роботи співробітників.</w:t>
      </w:r>
    </w:p>
    <w:p w:rsidR="00C659E1" w:rsidRPr="001B61C7" w:rsidRDefault="00C659E1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FC3D69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 xml:space="preserve">2.2 </w:t>
      </w:r>
      <w:r w:rsidR="00FC3D69"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>Аналіз чинників мікросередовища</w:t>
      </w:r>
    </w:p>
    <w:p w:rsidR="00C659E1" w:rsidRPr="001B61C7" w:rsidRDefault="00C659E1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164B54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Постачальники організації. Для здійснення виробництва підприємство ВАТА </w:t>
      </w:r>
      <w:r w:rsidR="00164B54" w:rsidRPr="001B61C7">
        <w:rPr>
          <w:lang w:val="uk-UA"/>
        </w:rPr>
        <w:t>"</w:t>
      </w:r>
      <w:r w:rsidR="00C8446F" w:rsidRPr="001B61C7">
        <w:rPr>
          <w:lang w:val="uk-UA"/>
        </w:rPr>
        <w:t>Електромашина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вимушене закуповувати такі напівфабрикати як ізолюючі матеріали, кабельно-дротяна продукція, прокат чорних металів і електротехнічна сталь. Вся указана продукція, за винятком електротехнічної сталі, проводиться і закуповується підприємством в Україні. Електротехнічна сталь закуповується у російських виробників.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Основними підприємствами-постачальниками</w:t>
      </w:r>
      <w:r w:rsidR="00164B54" w:rsidRPr="001B61C7">
        <w:rPr>
          <w:lang w:val="uk-UA"/>
        </w:rPr>
        <w:t xml:space="preserve"> </w:t>
      </w:r>
      <w:r w:rsidRPr="001B61C7">
        <w:rPr>
          <w:lang w:val="uk-UA"/>
        </w:rPr>
        <w:t>кабельно-дротяної продукції і прокату чорних металів є наступні пі</w:t>
      </w:r>
      <w:r w:rsidR="007E189D" w:rsidRPr="001B61C7">
        <w:rPr>
          <w:lang w:val="uk-UA"/>
        </w:rPr>
        <w:t xml:space="preserve">дприємства: ВАТ </w:t>
      </w:r>
      <w:r w:rsidR="00164B54" w:rsidRPr="001B61C7">
        <w:rPr>
          <w:lang w:val="uk-UA"/>
        </w:rPr>
        <w:t>"</w:t>
      </w:r>
      <w:r w:rsidR="007E189D" w:rsidRPr="001B61C7">
        <w:rPr>
          <w:lang w:val="uk-UA"/>
        </w:rPr>
        <w:t>Стальметиз</w:t>
      </w:r>
      <w:r w:rsidR="00164B54" w:rsidRPr="001B61C7">
        <w:rPr>
          <w:lang w:val="uk-UA"/>
        </w:rPr>
        <w:t>"</w:t>
      </w:r>
      <w:r w:rsidR="007E189D" w:rsidRPr="001B61C7">
        <w:rPr>
          <w:lang w:val="uk-UA"/>
        </w:rPr>
        <w:t>, АТ</w:t>
      </w:r>
      <w:r w:rsidRPr="001B61C7">
        <w:rPr>
          <w:lang w:val="uk-UA"/>
        </w:rPr>
        <w:t xml:space="preserve">ЗТ 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Завод Метиз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. Так само підприємство працює з такими відомими заводами як ХК 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Теко-Днепрометиз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(Україна), Белорецкий металургійний комбінат ним. Калініна (Росія). Ці організації в більшості своїй давно зарекомендували себе кращими в своїй галузі і працюють на</w:t>
      </w:r>
      <w:r w:rsidR="007E189D" w:rsidRPr="001B61C7">
        <w:rPr>
          <w:lang w:val="uk-UA"/>
        </w:rPr>
        <w:t xml:space="preserve"> ринку вже не перший рік. ВАТ </w:t>
      </w:r>
      <w:r w:rsidR="00164B54" w:rsidRPr="001B61C7">
        <w:rPr>
          <w:lang w:val="uk-UA"/>
        </w:rPr>
        <w:t>"</w:t>
      </w:r>
      <w:r w:rsidR="007E189D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довіряє досвіду їхньої роботи і визнає якість продукції, що випускається, ними. Тому саме з цими підприємствами, як з найнадійнішими, заключаються довгострокові контракти. Цінова політи</w:t>
      </w:r>
      <w:r w:rsidR="007E189D" w:rsidRPr="001B61C7">
        <w:rPr>
          <w:lang w:val="uk-UA"/>
        </w:rPr>
        <w:t xml:space="preserve">ка цих організацій відносно ВАТ </w:t>
      </w:r>
      <w:r w:rsidR="00164B54" w:rsidRPr="001B61C7">
        <w:rPr>
          <w:lang w:val="uk-UA"/>
        </w:rPr>
        <w:t>"</w:t>
      </w:r>
      <w:r w:rsidR="007E189D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проводиться на загальних підставах, тому в ситуації ціни, що склалася, на їхню продукцію </w:t>
      </w:r>
      <w:r w:rsidR="007E189D" w:rsidRPr="001B61C7">
        <w:rPr>
          <w:lang w:val="uk-UA"/>
        </w:rPr>
        <w:t>зростал</w:t>
      </w:r>
      <w:r w:rsidRPr="001B61C7">
        <w:rPr>
          <w:lang w:val="uk-UA"/>
        </w:rPr>
        <w:t xml:space="preserve">и. Пошук нових постачальників – трудомісткий, витратний захід, що вимагає часу, отже зміна постачальників на даному етапі не передбачена. Зростання витрат на закупівлю їхньої продукції планується перекривати за </w:t>
      </w:r>
      <w:r w:rsidR="007E189D" w:rsidRPr="001B61C7">
        <w:rPr>
          <w:lang w:val="uk-UA"/>
        </w:rPr>
        <w:t xml:space="preserve">рахунок внутрішніх ресурсів ВАТ </w:t>
      </w:r>
      <w:r w:rsidR="00164B54" w:rsidRPr="001B61C7">
        <w:rPr>
          <w:lang w:val="uk-UA"/>
        </w:rPr>
        <w:t>"</w:t>
      </w:r>
      <w:r w:rsidR="007E189D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. На користь збереження існуючих зв'язків говорять так само і наступні положення:</w:t>
      </w:r>
    </w:p>
    <w:p w:rsidR="00FC3D69" w:rsidRPr="001B61C7" w:rsidRDefault="00FC3D69" w:rsidP="00164B54">
      <w:pPr>
        <w:pStyle w:val="a7"/>
        <w:numPr>
          <w:ilvl w:val="0"/>
          <w:numId w:val="25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найвдаліше географічне розташування:</w:t>
      </w:r>
    </w:p>
    <w:p w:rsidR="00FC3D69" w:rsidRPr="001B61C7" w:rsidRDefault="001C5AFB" w:rsidP="00164B54">
      <w:pPr>
        <w:pStyle w:val="a7"/>
        <w:numPr>
          <w:ilvl w:val="0"/>
          <w:numId w:val="25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найбільш</w:t>
      </w:r>
      <w:r w:rsidR="00FC3D69" w:rsidRPr="001B61C7">
        <w:rPr>
          <w:lang w:val="uk-UA"/>
        </w:rPr>
        <w:t xml:space="preserve"> позитивний імідж;</w:t>
      </w:r>
    </w:p>
    <w:p w:rsidR="00FC3D69" w:rsidRPr="001B61C7" w:rsidRDefault="00FC3D69" w:rsidP="00164B54">
      <w:pPr>
        <w:pStyle w:val="a7"/>
        <w:numPr>
          <w:ilvl w:val="0"/>
          <w:numId w:val="25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висока якість продукції;</w:t>
      </w:r>
    </w:p>
    <w:p w:rsidR="00FC3D69" w:rsidRPr="001B61C7" w:rsidRDefault="00FC3D69" w:rsidP="00164B54">
      <w:pPr>
        <w:pStyle w:val="a7"/>
        <w:numPr>
          <w:ilvl w:val="0"/>
          <w:numId w:val="25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середній рівень залежності від постачальників;</w:t>
      </w:r>
    </w:p>
    <w:p w:rsidR="00FC3D69" w:rsidRPr="001B61C7" w:rsidRDefault="00FC3D69" w:rsidP="00164B54">
      <w:pPr>
        <w:pStyle w:val="a7"/>
        <w:numPr>
          <w:ilvl w:val="0"/>
          <w:numId w:val="25"/>
        </w:numPr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повна відсутність тенденції нав'язування підприємству їхніх умов.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Такий опис постачальників дає зрозуміти, що зменшення витрат за рахунок їхньої зміни не доцільна.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Посередники організації. Підприємство використовує посередників тільки для реалізації товарів народного споживання. Це можуть бути продовольчі магазини, приватні підприємці, торгові центри.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Реалізацією основної продукції займається відділ збуту підприємства.</w:t>
      </w:r>
    </w:p>
    <w:p w:rsidR="00164B54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Клієнти організації. Оскільки продукція ВАТ</w:t>
      </w:r>
      <w:r w:rsidR="001C5AFB" w:rsidRPr="001B61C7">
        <w:rPr>
          <w:lang w:val="uk-UA"/>
        </w:rPr>
        <w:t xml:space="preserve"> </w:t>
      </w:r>
      <w:r w:rsidR="00164B54" w:rsidRPr="001B61C7">
        <w:rPr>
          <w:lang w:val="uk-UA"/>
        </w:rPr>
        <w:t>"</w:t>
      </w:r>
      <w:r w:rsidR="00C8446F" w:rsidRPr="001B61C7">
        <w:rPr>
          <w:lang w:val="uk-UA"/>
        </w:rPr>
        <w:t>Електромашина</w:t>
      </w:r>
      <w:r w:rsidRPr="001B61C7">
        <w:rPr>
          <w:lang w:val="uk-UA"/>
        </w:rPr>
        <w:t xml:space="preserve"> не вся є кінцевою, то основними її споживачами є підприємства машинобудування, що займаються збіркою готової продукції (електровозів, насосних станц</w:t>
      </w:r>
      <w:r w:rsidR="001C5AFB" w:rsidRPr="001B61C7">
        <w:rPr>
          <w:lang w:val="uk-UA"/>
        </w:rPr>
        <w:t xml:space="preserve">ій, систем і комплексів), а також </w:t>
      </w:r>
      <w:r w:rsidRPr="001B61C7">
        <w:rPr>
          <w:lang w:val="uk-UA"/>
        </w:rPr>
        <w:t xml:space="preserve">підприємства, що використовують готову продукцію ВАТ </w:t>
      </w:r>
      <w:r w:rsidR="00164B54" w:rsidRPr="001B61C7">
        <w:rPr>
          <w:lang w:val="uk-UA"/>
        </w:rPr>
        <w:t>"</w:t>
      </w:r>
      <w:r w:rsidR="001C5AFB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Як вже наголошувалося, частка експорту в продажах підприємства достатньо значна і складає 46,6% всій продукції. Розподіл споживачів по регіонах наочно показує таблиця </w:t>
      </w:r>
      <w:r w:rsidR="001C5AFB" w:rsidRPr="001B61C7">
        <w:rPr>
          <w:lang w:val="uk-UA"/>
        </w:rPr>
        <w:t>2</w:t>
      </w:r>
      <w:r w:rsidRPr="001B61C7">
        <w:rPr>
          <w:lang w:val="uk-UA"/>
        </w:rPr>
        <w:t>.</w:t>
      </w:r>
    </w:p>
    <w:p w:rsidR="001C5AFB" w:rsidRPr="001B61C7" w:rsidRDefault="001C5AFB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Таблиця </w:t>
      </w:r>
      <w:r w:rsidR="001C5AFB" w:rsidRPr="001B61C7">
        <w:rPr>
          <w:lang w:val="uk-UA"/>
        </w:rPr>
        <w:t>2</w:t>
      </w:r>
      <w:r w:rsidRPr="001B61C7">
        <w:rPr>
          <w:lang w:val="uk-UA"/>
        </w:rPr>
        <w:t xml:space="preserve"> – Сегментація споживачів по регіонах</w:t>
      </w:r>
    </w:p>
    <w:tbl>
      <w:tblPr>
        <w:tblW w:w="7337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134"/>
        <w:gridCol w:w="1418"/>
        <w:gridCol w:w="1842"/>
      </w:tblGrid>
      <w:tr w:rsidR="00FC3D69" w:rsidRPr="00D02455" w:rsidTr="00D02455">
        <w:tc>
          <w:tcPr>
            <w:tcW w:w="2943" w:type="dxa"/>
            <w:vMerge w:val="restart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Найменування продукції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Частка в загальному об'ємі реалізації (%)</w:t>
            </w:r>
          </w:p>
        </w:tc>
      </w:tr>
      <w:tr w:rsidR="00FC3D69" w:rsidRPr="00D02455" w:rsidTr="00D02455">
        <w:tc>
          <w:tcPr>
            <w:tcW w:w="2943" w:type="dxa"/>
            <w:vMerge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Україна</w:t>
            </w:r>
          </w:p>
        </w:tc>
        <w:tc>
          <w:tcPr>
            <w:tcW w:w="1418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Країни СНД і Балтії</w:t>
            </w:r>
          </w:p>
        </w:tc>
        <w:tc>
          <w:tcPr>
            <w:tcW w:w="1842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Країни далекого зарубіжжя</w:t>
            </w:r>
          </w:p>
        </w:tc>
      </w:tr>
      <w:tr w:rsidR="00FC3D69" w:rsidRPr="00D02455" w:rsidTr="00D02455">
        <w:tc>
          <w:tcPr>
            <w:tcW w:w="294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Інші товари</w:t>
            </w:r>
          </w:p>
        </w:tc>
        <w:tc>
          <w:tcPr>
            <w:tcW w:w="113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81.00</w:t>
            </w:r>
          </w:p>
        </w:tc>
        <w:tc>
          <w:tcPr>
            <w:tcW w:w="1418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19.00</w:t>
            </w:r>
          </w:p>
        </w:tc>
        <w:tc>
          <w:tcPr>
            <w:tcW w:w="1842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0.00</w:t>
            </w:r>
          </w:p>
        </w:tc>
      </w:tr>
      <w:tr w:rsidR="00FC3D69" w:rsidRPr="00D02455" w:rsidTr="00D02455">
        <w:tc>
          <w:tcPr>
            <w:tcW w:w="294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Низьковольтна продукція</w:t>
            </w:r>
          </w:p>
        </w:tc>
        <w:tc>
          <w:tcPr>
            <w:tcW w:w="113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60.00</w:t>
            </w:r>
          </w:p>
        </w:tc>
        <w:tc>
          <w:tcPr>
            <w:tcW w:w="1418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40.00</w:t>
            </w:r>
          </w:p>
        </w:tc>
        <w:tc>
          <w:tcPr>
            <w:tcW w:w="1842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0.00</w:t>
            </w:r>
          </w:p>
        </w:tc>
      </w:tr>
      <w:tr w:rsidR="00FC3D69" w:rsidRPr="00D02455" w:rsidTr="00D02455">
        <w:tc>
          <w:tcPr>
            <w:tcW w:w="294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Електронасоси</w:t>
            </w:r>
          </w:p>
        </w:tc>
        <w:tc>
          <w:tcPr>
            <w:tcW w:w="113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30.00</w:t>
            </w:r>
          </w:p>
        </w:tc>
        <w:tc>
          <w:tcPr>
            <w:tcW w:w="1418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55.00</w:t>
            </w:r>
          </w:p>
        </w:tc>
        <w:tc>
          <w:tcPr>
            <w:tcW w:w="1842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15.00</w:t>
            </w:r>
          </w:p>
        </w:tc>
      </w:tr>
      <w:tr w:rsidR="00FC3D69" w:rsidRPr="00D02455" w:rsidTr="00D02455">
        <w:tc>
          <w:tcPr>
            <w:tcW w:w="2943" w:type="dxa"/>
            <w:shd w:val="clear" w:color="auto" w:fill="auto"/>
          </w:tcPr>
          <w:p w:rsidR="00FC3D69" w:rsidRPr="00D02455" w:rsidRDefault="001C5AFB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Електрообла</w:t>
            </w:r>
            <w:r w:rsidR="00FC3D69" w:rsidRPr="00D02455">
              <w:rPr>
                <w:sz w:val="20"/>
                <w:lang w:val="uk-UA"/>
              </w:rPr>
              <w:t>д. потягів</w:t>
            </w:r>
          </w:p>
        </w:tc>
        <w:tc>
          <w:tcPr>
            <w:tcW w:w="113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49.00</w:t>
            </w:r>
          </w:p>
        </w:tc>
        <w:tc>
          <w:tcPr>
            <w:tcW w:w="1418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42.00</w:t>
            </w:r>
          </w:p>
        </w:tc>
        <w:tc>
          <w:tcPr>
            <w:tcW w:w="1842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9.00</w:t>
            </w:r>
          </w:p>
        </w:tc>
      </w:tr>
      <w:tr w:rsidR="00FC3D69" w:rsidRPr="00D02455" w:rsidTr="00D02455">
        <w:tc>
          <w:tcPr>
            <w:tcW w:w="294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Машини постійного струму</w:t>
            </w:r>
          </w:p>
        </w:tc>
        <w:tc>
          <w:tcPr>
            <w:tcW w:w="113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35.00</w:t>
            </w:r>
          </w:p>
        </w:tc>
        <w:tc>
          <w:tcPr>
            <w:tcW w:w="1418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60.00</w:t>
            </w:r>
          </w:p>
        </w:tc>
        <w:tc>
          <w:tcPr>
            <w:tcW w:w="1842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5.00</w:t>
            </w:r>
          </w:p>
        </w:tc>
      </w:tr>
    </w:tbl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Показник експорту достатньо високий. Це позитивно впливає на прибуток підприємства за рахунок цінової дискримінації іноземного споживача, але дає негативну характеристику галузі в цілому. Це говорить про низьку купівельну спроможність споживача в країні, незд</w:t>
      </w:r>
      <w:r w:rsidR="001C5AFB" w:rsidRPr="001B61C7">
        <w:rPr>
          <w:lang w:val="uk-UA"/>
        </w:rPr>
        <w:t>атн</w:t>
      </w:r>
      <w:r w:rsidRPr="001B61C7">
        <w:rPr>
          <w:lang w:val="uk-UA"/>
        </w:rPr>
        <w:t>ого придбати продукцію по реальній вартості.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Необхідно </w:t>
      </w:r>
      <w:r w:rsidR="001C5AFB" w:rsidRPr="001B61C7">
        <w:rPr>
          <w:lang w:val="uk-UA"/>
        </w:rPr>
        <w:t>від</w:t>
      </w:r>
      <w:r w:rsidRPr="001B61C7">
        <w:rPr>
          <w:lang w:val="uk-UA"/>
        </w:rPr>
        <w:t>мітити, що при подальшому збільшенні цін на напівфабрикати, підприємство буде вимушене піднімати ціну на свою продукцію, що відсіє частину неплатоспроможних споживачів. Це обов'язково ураховувати при складанні стратегії.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Конкуренти організації. При становище, що склалося, на підприємстві конкурентна ситуація у галузі гранично важлива. Це поясн</w:t>
      </w:r>
      <w:r w:rsidR="00251C7A" w:rsidRPr="001B61C7">
        <w:rPr>
          <w:lang w:val="uk-UA"/>
        </w:rPr>
        <w:t>юється тим, що при витратах</w:t>
      </w:r>
      <w:r w:rsidRPr="001B61C7">
        <w:rPr>
          <w:lang w:val="uk-UA"/>
        </w:rPr>
        <w:t xml:space="preserve">, що </w:t>
      </w:r>
      <w:r w:rsidR="00251C7A" w:rsidRPr="001B61C7">
        <w:rPr>
          <w:lang w:val="uk-UA"/>
        </w:rPr>
        <w:t>зростал</w:t>
      </w:r>
      <w:r w:rsidRPr="001B61C7">
        <w:rPr>
          <w:lang w:val="uk-UA"/>
        </w:rPr>
        <w:t>и</w:t>
      </w:r>
      <w:r w:rsidR="00251C7A" w:rsidRPr="001B61C7">
        <w:rPr>
          <w:lang w:val="uk-UA"/>
        </w:rPr>
        <w:t>,</w:t>
      </w:r>
      <w:r w:rsidRPr="001B61C7">
        <w:rPr>
          <w:lang w:val="uk-UA"/>
        </w:rPr>
        <w:t xml:space="preserve"> </w:t>
      </w:r>
      <w:r w:rsidR="00251C7A" w:rsidRPr="001B61C7">
        <w:rPr>
          <w:lang w:val="uk-UA"/>
        </w:rPr>
        <w:t xml:space="preserve">ВАТ </w:t>
      </w:r>
      <w:r w:rsidR="00164B54" w:rsidRPr="001B61C7">
        <w:rPr>
          <w:lang w:val="uk-UA"/>
        </w:rPr>
        <w:t>"</w:t>
      </w:r>
      <w:r w:rsidR="00C8446F" w:rsidRPr="001B61C7">
        <w:rPr>
          <w:lang w:val="uk-UA"/>
        </w:rPr>
        <w:t>Електромашина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не зможе швидко і ефективно реагувати на зміни цін конкурентами, і при їхньому пониженні не зможе найближчим часом відреагувати тим же, оскільки економія ще не дозволяє повністю покривати витрати, що </w:t>
      </w:r>
      <w:r w:rsidR="00251C7A" w:rsidRPr="001B61C7">
        <w:rPr>
          <w:lang w:val="uk-UA"/>
        </w:rPr>
        <w:t>зростають</w:t>
      </w:r>
      <w:r w:rsidRPr="001B61C7">
        <w:rPr>
          <w:lang w:val="uk-UA"/>
        </w:rPr>
        <w:t>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Машинобудівна галузь, в якій працює підприємство, за нинішнього часу переживає не кращі часи. Протягом майже </w:t>
      </w:r>
      <w:r w:rsidR="00251C7A" w:rsidRPr="001B61C7">
        <w:rPr>
          <w:lang w:val="uk-UA"/>
        </w:rPr>
        <w:t>двох</w:t>
      </w:r>
      <w:r w:rsidRPr="001B61C7">
        <w:rPr>
          <w:lang w:val="uk-UA"/>
        </w:rPr>
        <w:t xml:space="preserve"> десятків років немає економічної стабільності, положення практично увесь час</w:t>
      </w:r>
      <w:r w:rsidR="00251C7A" w:rsidRPr="001B61C7">
        <w:rPr>
          <w:lang w:val="uk-UA"/>
        </w:rPr>
        <w:t xml:space="preserve"> залишалося критичним</w:t>
      </w:r>
      <w:r w:rsidRPr="001B61C7">
        <w:rPr>
          <w:lang w:val="uk-UA"/>
        </w:rPr>
        <w:t>. Держава не залишає діяльність галузі без уваги, хоча цього і не достатньо.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Основними і наймогутнішими конкурентами ВАТ </w:t>
      </w:r>
      <w:r w:rsidR="00164B54" w:rsidRPr="001B61C7">
        <w:rPr>
          <w:lang w:val="uk-UA"/>
        </w:rPr>
        <w:t>"</w:t>
      </w:r>
      <w:r w:rsidR="00251C7A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є російські підприємства. Ці підприємства майже всі так само давно працюють у галузі. В основному це могутні крупні підприємства з своєю фіксованою частко</w:t>
      </w:r>
      <w:r w:rsidR="00251C7A" w:rsidRPr="001B61C7">
        <w:rPr>
          <w:lang w:val="uk-UA"/>
        </w:rPr>
        <w:t xml:space="preserve">ю ринку. Основною перевагою ВАТ </w:t>
      </w:r>
      <w:r w:rsidR="00164B54" w:rsidRPr="001B61C7">
        <w:rPr>
          <w:lang w:val="uk-UA"/>
        </w:rPr>
        <w:t>"</w:t>
      </w:r>
      <w:r w:rsidR="00251C7A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над цими конкурентами – це географічна віддаленість і державна межа, що відділяє ринки збуту Росії і України. На відміну від України в Росії машинобудув</w:t>
      </w:r>
      <w:r w:rsidR="00251C7A" w:rsidRPr="001B61C7">
        <w:rPr>
          <w:lang w:val="uk-UA"/>
        </w:rPr>
        <w:t xml:space="preserve">анню надається більша увага як </w:t>
      </w:r>
      <w:r w:rsidRPr="001B61C7">
        <w:rPr>
          <w:lang w:val="uk-UA"/>
        </w:rPr>
        <w:t xml:space="preserve">в законодавчому, так і у фактичному сприянні. Це дає можливість названим конкурентам витісняти продукцію закордонних підприємств з ринку Росії, що може </w:t>
      </w:r>
      <w:r w:rsidR="00251C7A" w:rsidRPr="001B61C7">
        <w:rPr>
          <w:lang w:val="uk-UA"/>
        </w:rPr>
        <w:t>ускладнити</w:t>
      </w:r>
      <w:r w:rsidRPr="001B61C7">
        <w:rPr>
          <w:lang w:val="uk-UA"/>
        </w:rPr>
        <w:t xml:space="preserve"> експорт в цю країну. Порівняльна характеристика підприємствам-конкурентам</w:t>
      </w:r>
      <w:r w:rsidR="00164B54" w:rsidRPr="001B61C7">
        <w:rPr>
          <w:lang w:val="uk-UA"/>
        </w:rPr>
        <w:t xml:space="preserve"> </w:t>
      </w:r>
      <w:r w:rsidRPr="001B61C7">
        <w:rPr>
          <w:lang w:val="uk-UA"/>
        </w:rPr>
        <w:t>дана в Додатку</w:t>
      </w:r>
      <w:r w:rsidR="007002F1" w:rsidRPr="001B61C7">
        <w:rPr>
          <w:lang w:val="uk-UA"/>
        </w:rPr>
        <w:t xml:space="preserve"> 2</w:t>
      </w:r>
      <w:r w:rsidRPr="001B61C7">
        <w:rPr>
          <w:lang w:val="uk-UA"/>
        </w:rPr>
        <w:t>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Стисло вплив дій конкурентів на підпри</w:t>
      </w:r>
      <w:r w:rsidR="00251C7A" w:rsidRPr="001B61C7">
        <w:rPr>
          <w:lang w:val="uk-UA"/>
        </w:rPr>
        <w:t>ємство представлений в таблиці 3</w:t>
      </w:r>
      <w:r w:rsidRPr="001B61C7">
        <w:rPr>
          <w:lang w:val="uk-UA"/>
        </w:rPr>
        <w:t>.</w:t>
      </w:r>
    </w:p>
    <w:p w:rsidR="00251C7A" w:rsidRPr="001B61C7" w:rsidRDefault="00251C7A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Таблиця </w:t>
      </w:r>
      <w:r w:rsidR="00251C7A" w:rsidRPr="001B61C7">
        <w:rPr>
          <w:lang w:val="uk-UA"/>
        </w:rPr>
        <w:t>3</w:t>
      </w:r>
      <w:r w:rsidRPr="001B61C7">
        <w:rPr>
          <w:lang w:val="uk-UA"/>
        </w:rPr>
        <w:t xml:space="preserve"> – Вплив основних конкурентів у галузі на </w:t>
      </w:r>
      <w:r w:rsidR="00251C7A" w:rsidRPr="001B61C7">
        <w:rPr>
          <w:lang w:val="uk-UA"/>
        </w:rPr>
        <w:t xml:space="preserve">ВАТ </w:t>
      </w:r>
      <w:r w:rsidR="00164B54" w:rsidRPr="001B61C7">
        <w:rPr>
          <w:lang w:val="uk-UA"/>
        </w:rPr>
        <w:t>"</w:t>
      </w:r>
      <w:r w:rsidR="00251C7A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</w:p>
    <w:tbl>
      <w:tblPr>
        <w:tblW w:w="813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2693"/>
        <w:gridCol w:w="831"/>
        <w:gridCol w:w="556"/>
        <w:gridCol w:w="556"/>
        <w:gridCol w:w="556"/>
      </w:tblGrid>
      <w:tr w:rsidR="00FC3D69" w:rsidRPr="00D02455" w:rsidTr="00D02455">
        <w:tc>
          <w:tcPr>
            <w:tcW w:w="2943" w:type="dxa"/>
            <w:vMerge w:val="restart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Продукція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Назва підприємства</w:t>
            </w:r>
          </w:p>
        </w:tc>
        <w:tc>
          <w:tcPr>
            <w:tcW w:w="831" w:type="dxa"/>
            <w:vMerge w:val="restart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Країна</w:t>
            </w:r>
          </w:p>
        </w:tc>
        <w:tc>
          <w:tcPr>
            <w:tcW w:w="1668" w:type="dxa"/>
            <w:gridSpan w:val="3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Вплив</w:t>
            </w:r>
          </w:p>
        </w:tc>
      </w:tr>
      <w:tr w:rsidR="00FC3D69" w:rsidRPr="00D02455" w:rsidTr="00D02455">
        <w:tc>
          <w:tcPr>
            <w:tcW w:w="2943" w:type="dxa"/>
            <w:vMerge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831" w:type="dxa"/>
            <w:vMerge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&lt;</w:t>
            </w: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=</w:t>
            </w: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&gt;</w:t>
            </w:r>
          </w:p>
        </w:tc>
      </w:tr>
      <w:tr w:rsidR="00FC3D69" w:rsidRPr="00D02455" w:rsidTr="00D02455">
        <w:tc>
          <w:tcPr>
            <w:tcW w:w="294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 xml:space="preserve">Електромашині серiй 4П, 5П </w:t>
            </w:r>
            <w:r w:rsidRPr="00D02455">
              <w:rPr>
                <w:sz w:val="20"/>
                <w:lang w:val="uk-UA"/>
              </w:rPr>
              <w:fldChar w:fldCharType="begin"/>
            </w:r>
            <w:r w:rsidRPr="00D02455">
              <w:rPr>
                <w:sz w:val="20"/>
                <w:lang w:val="uk-UA"/>
              </w:rPr>
              <w:instrText>PRIVATE</w:instrText>
            </w:r>
            <w:r w:rsidRPr="00D02455">
              <w:rPr>
                <w:sz w:val="20"/>
                <w:lang w:val="uk-UA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ВАТ "Електромашина-М"</w:t>
            </w:r>
          </w:p>
        </w:tc>
        <w:tc>
          <w:tcPr>
            <w:tcW w:w="83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Росія</w:t>
            </w: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Х</w:t>
            </w:r>
          </w:p>
        </w:tc>
      </w:tr>
      <w:tr w:rsidR="00FC3D69" w:rsidRPr="00D02455" w:rsidTr="00D02455">
        <w:tc>
          <w:tcPr>
            <w:tcW w:w="294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Електромашині</w:t>
            </w:r>
          </w:p>
        </w:tc>
        <w:tc>
          <w:tcPr>
            <w:tcW w:w="269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ВАТ "Електромашина"</w:t>
            </w:r>
          </w:p>
        </w:tc>
        <w:tc>
          <w:tcPr>
            <w:tcW w:w="83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Росія</w:t>
            </w: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Х</w:t>
            </w:r>
          </w:p>
        </w:tc>
      </w:tr>
      <w:tr w:rsidR="00FC3D69" w:rsidRPr="00D02455" w:rsidTr="00D02455">
        <w:tc>
          <w:tcPr>
            <w:tcW w:w="2943" w:type="dxa"/>
            <w:shd w:val="clear" w:color="auto" w:fill="auto"/>
          </w:tcPr>
          <w:p w:rsidR="00FC3D69" w:rsidRPr="00D02455" w:rsidRDefault="00251C7A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Електропри</w:t>
            </w:r>
            <w:r w:rsidR="00FC3D69" w:rsidRPr="00D02455">
              <w:rPr>
                <w:sz w:val="20"/>
                <w:lang w:val="uk-UA"/>
              </w:rPr>
              <w:t>воді</w:t>
            </w:r>
          </w:p>
        </w:tc>
        <w:tc>
          <w:tcPr>
            <w:tcW w:w="269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ВАТ "Чебоксарський електроапаратний завод"</w:t>
            </w:r>
          </w:p>
        </w:tc>
        <w:tc>
          <w:tcPr>
            <w:tcW w:w="83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Росія</w:t>
            </w: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Х</w:t>
            </w: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</w:tr>
      <w:tr w:rsidR="00FC3D69" w:rsidRPr="00D02455" w:rsidTr="00D02455">
        <w:tc>
          <w:tcPr>
            <w:tcW w:w="294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Електромашині серiї Д</w:t>
            </w:r>
          </w:p>
        </w:tc>
        <w:tc>
          <w:tcPr>
            <w:tcW w:w="269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ЗАТ "Кросна Мотор"</w:t>
            </w:r>
          </w:p>
        </w:tc>
        <w:tc>
          <w:tcPr>
            <w:tcW w:w="83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Росія</w:t>
            </w: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55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Х</w:t>
            </w:r>
          </w:p>
        </w:tc>
      </w:tr>
    </w:tbl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Дані таблиці підтверджують потужність конкурентів і силу їхнього впливу на роботу ВАТ </w:t>
      </w:r>
      <w:r w:rsidR="00164B54" w:rsidRPr="001B61C7">
        <w:rPr>
          <w:lang w:val="uk-UA"/>
        </w:rPr>
        <w:t>"</w:t>
      </w:r>
      <w:r w:rsidR="00C8446F" w:rsidRPr="001B61C7">
        <w:rPr>
          <w:lang w:val="uk-UA"/>
        </w:rPr>
        <w:t>Електромашина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. Мають місце і цінова і не цінова конкуренція. Цінова полягає в можливості фірм-конкурентів, знижуючи ціну, перебирати на свою сторону конкурентів. В плані нецінової конкуренції перевага на стороні ВАТА </w:t>
      </w:r>
      <w:r w:rsidR="00164B54" w:rsidRPr="001B61C7">
        <w:rPr>
          <w:lang w:val="uk-UA"/>
        </w:rPr>
        <w:t>"</w:t>
      </w:r>
      <w:r w:rsidR="00581A92" w:rsidRPr="001B61C7">
        <w:rPr>
          <w:lang w:val="uk-UA"/>
        </w:rPr>
        <w:t>Електромашина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: український споживач віддає перевагу українській продукції, а географічне розташування </w:t>
      </w:r>
      <w:r w:rsidR="00251C7A" w:rsidRPr="001B61C7">
        <w:rPr>
          <w:lang w:val="uk-UA"/>
        </w:rPr>
        <w:t>підсилює</w:t>
      </w:r>
      <w:r w:rsidRPr="001B61C7">
        <w:rPr>
          <w:lang w:val="uk-UA"/>
        </w:rPr>
        <w:t xml:space="preserve"> цей чинник; в очікуваннях переважає думка про нестабільність відносин з Росією, що може спричинити неполадки із замовленням продукції там. Висока конкурентоспроможність продукції підприємства є основоположним чинником, що дає можливість утримувати нормальний стан виробництва.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Сильний вплив конкурентів галузі на підприємство потрібно врахувати при розробці стратегії в плануванні рекламної діяльності, оскільки єдиний спосіб залучити споживача на свою сторону – ефективна реклама.</w:t>
      </w:r>
    </w:p>
    <w:p w:rsidR="00C659E1" w:rsidRPr="001B61C7" w:rsidRDefault="00C659E1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</w:p>
    <w:p w:rsidR="00FC3D69" w:rsidRPr="001B61C7" w:rsidRDefault="00C659E1" w:rsidP="00164B54">
      <w:pPr>
        <w:pStyle w:val="10"/>
        <w:keepNext w:val="0"/>
        <w:numPr>
          <w:ilvl w:val="0"/>
          <w:numId w:val="27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  <w:r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br w:type="page"/>
      </w:r>
      <w:r w:rsidR="00FC3D69"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t>місія і цілі організації</w:t>
      </w:r>
    </w:p>
    <w:p w:rsidR="00C659E1" w:rsidRPr="001B61C7" w:rsidRDefault="00C659E1" w:rsidP="00164B5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FC3D69" w:rsidRPr="001B61C7" w:rsidRDefault="00FC3D69" w:rsidP="00164B54">
      <w:pPr>
        <w:pStyle w:val="2"/>
        <w:keepNext w:val="0"/>
        <w:numPr>
          <w:ilvl w:val="1"/>
          <w:numId w:val="27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>Місія організації</w:t>
      </w:r>
    </w:p>
    <w:p w:rsidR="00C659E1" w:rsidRPr="001B61C7" w:rsidRDefault="00C659E1" w:rsidP="00164B54">
      <w:pPr>
        <w:suppressAutoHyphens/>
        <w:spacing w:line="360" w:lineRule="auto"/>
        <w:ind w:firstLine="709"/>
        <w:jc w:val="both"/>
        <w:rPr>
          <w:sz w:val="28"/>
          <w:lang w:val="uk-UA" w:eastAsia="uk-UA"/>
        </w:rPr>
      </w:pP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Визначивши і вивчавши всі основні види діяльності підприємств</w:t>
      </w:r>
      <w:r w:rsidR="00942CE5" w:rsidRPr="001B61C7">
        <w:rPr>
          <w:lang w:val="uk-UA"/>
        </w:rPr>
        <w:t>а, можна сформулювати місію ВАТ</w:t>
      </w:r>
      <w:r w:rsidRPr="001B61C7">
        <w:rPr>
          <w:lang w:val="uk-UA"/>
        </w:rPr>
        <w:t xml:space="preserve"> </w:t>
      </w:r>
      <w:r w:rsidR="00164B54" w:rsidRPr="001B61C7">
        <w:rPr>
          <w:lang w:val="uk-UA"/>
        </w:rPr>
        <w:t>"</w:t>
      </w:r>
      <w:r w:rsidR="00942CE5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, яка буде полягати в наступних положеннях:</w:t>
      </w:r>
    </w:p>
    <w:p w:rsidR="00FC3D69" w:rsidRPr="001B61C7" w:rsidRDefault="00FC3D69" w:rsidP="00164B54">
      <w:pPr>
        <w:pStyle w:val="a7"/>
        <w:numPr>
          <w:ilvl w:val="0"/>
          <w:numId w:val="26"/>
        </w:numPr>
        <w:tabs>
          <w:tab w:val="clear" w:pos="927"/>
        </w:tabs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Значення</w:t>
      </w:r>
      <w:r w:rsidR="00942CE5" w:rsidRPr="001B61C7">
        <w:rPr>
          <w:lang w:val="uk-UA"/>
        </w:rPr>
        <w:t xml:space="preserve"> існування організації ВАТ </w:t>
      </w:r>
      <w:r w:rsidR="00164B54" w:rsidRPr="001B61C7">
        <w:rPr>
          <w:lang w:val="uk-UA"/>
        </w:rPr>
        <w:t>"</w:t>
      </w:r>
      <w:r w:rsidR="00942CE5" w:rsidRPr="001B61C7">
        <w:rPr>
          <w:lang w:val="uk-UA"/>
        </w:rPr>
        <w:t>Е</w:t>
      </w:r>
      <w:r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 xml:space="preserve"> на ринку машинобудівної продукції полягає в забезпеченні українського споживача якісною вітчизняною продукцією, що відповідає всім міжнародним стандартам і потребам самого споживача.</w:t>
      </w:r>
    </w:p>
    <w:p w:rsidR="00FC3D69" w:rsidRPr="001B61C7" w:rsidRDefault="00FC3D69" w:rsidP="00164B54">
      <w:pPr>
        <w:pStyle w:val="a7"/>
        <w:numPr>
          <w:ilvl w:val="0"/>
          <w:numId w:val="26"/>
        </w:numPr>
        <w:tabs>
          <w:tab w:val="clear" w:pos="927"/>
        </w:tabs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Пропонована продукція – продукт науково-технічної діяльності підрозділів підприємства багатьох років, направлена на задоволення потреб як кінцевого споживача, так і підприємства по збірці готової продукції.</w:t>
      </w:r>
    </w:p>
    <w:p w:rsidR="00FC3D69" w:rsidRPr="001B61C7" w:rsidRDefault="00FC3D69" w:rsidP="00164B54">
      <w:pPr>
        <w:pStyle w:val="a7"/>
        <w:numPr>
          <w:ilvl w:val="0"/>
          <w:numId w:val="26"/>
        </w:numPr>
        <w:tabs>
          <w:tab w:val="clear" w:pos="927"/>
        </w:tabs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Успішна конкуренція підприємства на міжнародному рівні забезпечує позитивний імідж як йому самому, так і Україні в цілому.</w:t>
      </w:r>
    </w:p>
    <w:p w:rsidR="00FC3D69" w:rsidRPr="001B61C7" w:rsidRDefault="00FC3D69" w:rsidP="00164B54">
      <w:pPr>
        <w:pStyle w:val="a7"/>
        <w:numPr>
          <w:ilvl w:val="0"/>
          <w:numId w:val="26"/>
        </w:numPr>
        <w:tabs>
          <w:tab w:val="clear" w:pos="927"/>
        </w:tabs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Високий технологічний рівень продукції і виробничого циклу – застава успішного розвитку машинобудування України;</w:t>
      </w:r>
    </w:p>
    <w:p w:rsidR="00FC3D69" w:rsidRPr="001B61C7" w:rsidRDefault="00FC3D69" w:rsidP="00164B54">
      <w:pPr>
        <w:pStyle w:val="a7"/>
        <w:numPr>
          <w:ilvl w:val="0"/>
          <w:numId w:val="26"/>
        </w:numPr>
        <w:tabs>
          <w:tab w:val="clear" w:pos="927"/>
        </w:tabs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Основна цінність для підприємства – життя людини. Її заощадження стало одним з головних чинників як на виробництві, так і при реалізації продукції.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Місія відкриває широке поле діяльності для організації, в рамках цієї місії підприємство прагне добитися конкретних цілей.</w:t>
      </w:r>
    </w:p>
    <w:p w:rsidR="00C659E1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</w:p>
    <w:p w:rsidR="00FC3D69" w:rsidRPr="001B61C7" w:rsidRDefault="00C659E1" w:rsidP="00164B5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</w:pPr>
      <w:r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 xml:space="preserve">3.2 </w:t>
      </w:r>
      <w:r w:rsidR="00FC3D69" w:rsidRPr="001B61C7">
        <w:rPr>
          <w:rFonts w:ascii="Times New Roman" w:hAnsi="Times New Roman" w:cs="Times New Roman"/>
          <w:b w:val="0"/>
          <w:bCs w:val="0"/>
          <w:i w:val="0"/>
          <w:iCs w:val="0"/>
          <w:szCs w:val="20"/>
          <w:lang w:val="uk-UA" w:eastAsia="uk-UA"/>
        </w:rPr>
        <w:t>Цілі організації</w:t>
      </w:r>
    </w:p>
    <w:p w:rsidR="00C659E1" w:rsidRPr="001B61C7" w:rsidRDefault="00C659E1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FC3D69" w:rsidRPr="001B61C7" w:rsidRDefault="00942CE5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Основна ціль підприємства ВАТ</w:t>
      </w:r>
      <w:r w:rsidR="00FC3D69" w:rsidRPr="001B61C7">
        <w:rPr>
          <w:lang w:val="uk-UA"/>
        </w:rPr>
        <w:t xml:space="preserve"> 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Е</w:t>
      </w:r>
      <w:r w:rsidR="00FC3D69"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="00FC3D69" w:rsidRPr="001B61C7">
        <w:rPr>
          <w:lang w:val="uk-UA"/>
        </w:rPr>
        <w:t>, як і будь-якої організації – отримання прибутку. В ситуації, що склалася, для здійснення цього, необхідно дотримуватися наступних цілей:</w:t>
      </w:r>
    </w:p>
    <w:p w:rsidR="00FC3D69" w:rsidRPr="001B61C7" w:rsidRDefault="00FC3D69" w:rsidP="00164B54">
      <w:pPr>
        <w:pStyle w:val="a7"/>
        <w:numPr>
          <w:ilvl w:val="0"/>
          <w:numId w:val="26"/>
        </w:numPr>
        <w:tabs>
          <w:tab w:val="clear" w:pos="927"/>
        </w:tabs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Мінімізація витрат підприємства за рахунок економії, де це можливо;</w:t>
      </w:r>
    </w:p>
    <w:p w:rsidR="00FC3D69" w:rsidRPr="001B61C7" w:rsidRDefault="00FC3D69" w:rsidP="00164B54">
      <w:pPr>
        <w:pStyle w:val="a7"/>
        <w:numPr>
          <w:ilvl w:val="0"/>
          <w:numId w:val="26"/>
        </w:numPr>
        <w:tabs>
          <w:tab w:val="clear" w:pos="927"/>
        </w:tabs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Проведення ефективної рекламної кампанії;</w:t>
      </w:r>
    </w:p>
    <w:p w:rsidR="00FC3D69" w:rsidRPr="001B61C7" w:rsidRDefault="00FC3D69" w:rsidP="00164B54">
      <w:pPr>
        <w:pStyle w:val="a7"/>
        <w:numPr>
          <w:ilvl w:val="0"/>
          <w:numId w:val="26"/>
        </w:numPr>
        <w:tabs>
          <w:tab w:val="clear" w:pos="927"/>
        </w:tabs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Підвищення контрольованої частки ринку за рахунок ефективної реклами і дотримання якості продукції;</w:t>
      </w:r>
    </w:p>
    <w:p w:rsidR="00FC3D69" w:rsidRPr="001B61C7" w:rsidRDefault="00FC3D69" w:rsidP="00164B54">
      <w:pPr>
        <w:pStyle w:val="a7"/>
        <w:numPr>
          <w:ilvl w:val="0"/>
          <w:numId w:val="26"/>
        </w:numPr>
        <w:tabs>
          <w:tab w:val="clear" w:pos="927"/>
        </w:tabs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Встановлення рівня цін максимально відповідних конкурентн</w:t>
      </w:r>
      <w:r w:rsidR="00942CE5" w:rsidRPr="001B61C7">
        <w:rPr>
          <w:lang w:val="uk-UA"/>
        </w:rPr>
        <w:t>ому</w:t>
      </w:r>
      <w:r w:rsidRPr="001B61C7">
        <w:rPr>
          <w:lang w:val="uk-UA"/>
        </w:rPr>
        <w:t xml:space="preserve"> </w:t>
      </w:r>
      <w:r w:rsidR="00942CE5" w:rsidRPr="001B61C7">
        <w:rPr>
          <w:lang w:val="uk-UA"/>
        </w:rPr>
        <w:t>середовищу</w:t>
      </w:r>
      <w:r w:rsidRPr="001B61C7">
        <w:rPr>
          <w:lang w:val="uk-UA"/>
        </w:rPr>
        <w:t xml:space="preserve"> в ситуації, що склалася;</w:t>
      </w:r>
    </w:p>
    <w:p w:rsidR="00FC3D69" w:rsidRPr="001B61C7" w:rsidRDefault="00FC3D69" w:rsidP="00164B54">
      <w:pPr>
        <w:pStyle w:val="a7"/>
        <w:numPr>
          <w:ilvl w:val="0"/>
          <w:numId w:val="26"/>
        </w:numPr>
        <w:tabs>
          <w:tab w:val="clear" w:pos="927"/>
        </w:tabs>
        <w:suppressAutoHyphens/>
        <w:spacing w:before="0"/>
        <w:ind w:left="0" w:firstLine="709"/>
        <w:rPr>
          <w:lang w:val="uk-UA"/>
        </w:rPr>
      </w:pPr>
      <w:r w:rsidRPr="001B61C7">
        <w:rPr>
          <w:lang w:val="uk-UA"/>
        </w:rPr>
        <w:t>Підтримка позитивного іміджу організації у споживача за рахунок дотримання якості продукції і відповідних послуг.</w:t>
      </w:r>
    </w:p>
    <w:p w:rsidR="00C659E1" w:rsidRPr="001B61C7" w:rsidRDefault="00C659E1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</w:p>
    <w:p w:rsidR="00FC3D69" w:rsidRPr="001B61C7" w:rsidRDefault="00C659E1" w:rsidP="00164B54">
      <w:pPr>
        <w:pStyle w:val="10"/>
        <w:keepNext w:val="0"/>
        <w:numPr>
          <w:ilvl w:val="0"/>
          <w:numId w:val="27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  <w:r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br w:type="page"/>
      </w:r>
      <w:r w:rsidR="00FC3D69"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t>Аналіз SWOT</w:t>
      </w:r>
    </w:p>
    <w:p w:rsidR="00C659E1" w:rsidRPr="001B61C7" w:rsidRDefault="00C659E1" w:rsidP="00164B5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FC3D69" w:rsidRPr="001B61C7" w:rsidRDefault="00FC3D69" w:rsidP="00581A92">
      <w:pPr>
        <w:pStyle w:val="2"/>
        <w:keepNext w:val="0"/>
        <w:suppressAutoHyphens/>
        <w:spacing w:before="0" w:after="0" w:line="360" w:lineRule="auto"/>
        <w:ind w:left="709"/>
        <w:jc w:val="both"/>
        <w:rPr>
          <w:rFonts w:ascii="Times New Roman" w:hAnsi="Times New Roman" w:cs="Times New Roman"/>
          <w:b w:val="0"/>
          <w:i w:val="0"/>
          <w:iCs w:val="0"/>
          <w:lang w:val="uk-UA"/>
        </w:rPr>
      </w:pPr>
      <w:r w:rsidRPr="001B61C7">
        <w:rPr>
          <w:rFonts w:ascii="Times New Roman" w:hAnsi="Times New Roman" w:cs="Times New Roman"/>
          <w:b w:val="0"/>
          <w:i w:val="0"/>
          <w:iCs w:val="0"/>
          <w:lang w:val="uk-UA"/>
        </w:rPr>
        <w:t>Аналіз сильних і слабких сторін</w:t>
      </w: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0"/>
      </w:tblGrid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Сильні сторони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Слабкі сторони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1. Великий вік підприємства, і, відповідно, накопичений великий досвід роботи на ринку при різних умовах.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numPr>
                <w:ilvl w:val="0"/>
                <w:numId w:val="20"/>
              </w:numPr>
              <w:tabs>
                <w:tab w:val="clear" w:pos="360"/>
              </w:tabs>
              <w:suppressAutoHyphens/>
              <w:spacing w:line="360" w:lineRule="auto"/>
              <w:ind w:left="0" w:firstLine="0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 xml:space="preserve">Висока </w:t>
            </w:r>
            <w:r w:rsidR="00942CE5" w:rsidRPr="00D02455">
              <w:rPr>
                <w:sz w:val="20"/>
                <w:lang w:val="uk-UA"/>
              </w:rPr>
              <w:t>витратність</w:t>
            </w:r>
            <w:r w:rsidRPr="00D02455">
              <w:rPr>
                <w:sz w:val="20"/>
                <w:lang w:val="uk-UA"/>
              </w:rPr>
              <w:t xml:space="preserve"> виробництва для підприємства;</w:t>
            </w:r>
          </w:p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2. Слаборозвинута інфраструктура підприємства;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2. Могутні виробничі можливості підприємства.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3. Недолік</w:t>
            </w:r>
            <w:r w:rsidR="00942CE5" w:rsidRPr="00D02455">
              <w:rPr>
                <w:sz w:val="20"/>
                <w:lang w:val="uk-UA"/>
              </w:rPr>
              <w:t>и</w:t>
            </w:r>
            <w:r w:rsidRPr="00D02455">
              <w:rPr>
                <w:sz w:val="20"/>
                <w:lang w:val="uk-UA"/>
              </w:rPr>
              <w:t xml:space="preserve"> кваліфікації у виробничого і обслуговуючого персоналу;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3. Зручне географічне розташування постачальників.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4. Неплатоспроможність основних споживачів;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4. Зручне розташування виробництва біля транспортних вузлів.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5. Наявність заборгованостей підприємства;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5. Висока конкурентоспроможність продукції.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6. Фізичний і моральний знос всіх видів устаткування;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6. Наявність дочірнього підприємства на базі дослідно-конструкторського бюро.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7. Наявність асортименту, що давно не обновлявся;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7. Можливість економії засобів по деяких статтях.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8. Відсутність регіональних</w:t>
            </w:r>
            <w:r w:rsidR="00164B54" w:rsidRPr="00D02455">
              <w:rPr>
                <w:sz w:val="20"/>
                <w:lang w:val="uk-UA"/>
              </w:rPr>
              <w:t xml:space="preserve"> </w:t>
            </w:r>
            <w:r w:rsidRPr="00D02455">
              <w:rPr>
                <w:sz w:val="20"/>
                <w:lang w:val="uk-UA"/>
              </w:rPr>
              <w:t>представництв;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8. Наявність асортименту різнопланової продукції.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9. Дефіцит засобів для закупівлі напівфабрикатів.</w:t>
            </w:r>
          </w:p>
        </w:tc>
      </w:tr>
    </w:tbl>
    <w:p w:rsidR="00581A92" w:rsidRDefault="00581A92" w:rsidP="00581A92">
      <w:pPr>
        <w:pStyle w:val="2"/>
        <w:keepNext w:val="0"/>
        <w:suppressAutoHyphens/>
        <w:spacing w:before="0" w:after="0" w:line="360" w:lineRule="auto"/>
        <w:ind w:left="709"/>
        <w:jc w:val="both"/>
        <w:rPr>
          <w:rFonts w:ascii="Times New Roman" w:hAnsi="Times New Roman" w:cs="Times New Roman"/>
          <w:b w:val="0"/>
          <w:i w:val="0"/>
          <w:iCs w:val="0"/>
          <w:lang w:val="uk-UA"/>
        </w:rPr>
      </w:pPr>
    </w:p>
    <w:p w:rsidR="00FC3D69" w:rsidRPr="001B61C7" w:rsidRDefault="00FC3D69" w:rsidP="00581A92">
      <w:pPr>
        <w:pStyle w:val="2"/>
        <w:keepNext w:val="0"/>
        <w:suppressAutoHyphens/>
        <w:spacing w:before="0" w:after="0" w:line="360" w:lineRule="auto"/>
        <w:ind w:left="709"/>
        <w:jc w:val="both"/>
        <w:rPr>
          <w:rFonts w:ascii="Times New Roman" w:hAnsi="Times New Roman" w:cs="Times New Roman"/>
          <w:b w:val="0"/>
          <w:i w:val="0"/>
          <w:iCs w:val="0"/>
          <w:lang w:val="uk-UA"/>
        </w:rPr>
      </w:pPr>
      <w:r w:rsidRPr="001B61C7">
        <w:rPr>
          <w:rFonts w:ascii="Times New Roman" w:hAnsi="Times New Roman" w:cs="Times New Roman"/>
          <w:b w:val="0"/>
          <w:i w:val="0"/>
          <w:iCs w:val="0"/>
          <w:lang w:val="uk-UA"/>
        </w:rPr>
        <w:t>Аналіз можливостей і загроз</w:t>
      </w: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0"/>
      </w:tblGrid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Можливості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Загрози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1. Можливість розширення виробництва за рахунок існуючих потужностей.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1. Зміна цінової політики конкурентами може викликати втрату частини споживачів.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2. Можливість зниження витрат при певних зусиллях.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2. Нестабільність політичної ситуації.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 xml:space="preserve">3. Конкурентоздатна продукція привертає основну масу клієнтів. 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3. Наявність економічної нестабільності.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4. Зниження цін на покупний напівфабрикати дозволить, зменшивши витрати, збільшити прибутковість.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4. Загроза подальшого підвищення цін на напівфабрикати примусить підвищити ціну, що зменшить частку ринку.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5. Широкі можливості у сфері упровадження нових технологій із за наявність науково-технічного дочірнього підприємства.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5. Загроза збільшення боргу підприємства і втрати можливості його реструктуризації.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6. Невелика кількість сильних конкурентів в Україні.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6. Нестабільність валютних курсів може викликати втрати прибутку.</w:t>
            </w:r>
          </w:p>
        </w:tc>
      </w:tr>
      <w:tr w:rsidR="00FC3D69" w:rsidRPr="00D02455" w:rsidTr="00D02455">
        <w:tc>
          <w:tcPr>
            <w:tcW w:w="462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7. Упровадження автоматизованої системи управління витратами дозволить економити.</w:t>
            </w:r>
          </w:p>
        </w:tc>
        <w:tc>
          <w:tcPr>
            <w:tcW w:w="4620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7. Недо</w:t>
            </w:r>
            <w:r w:rsidR="00942CE5" w:rsidRPr="00D02455">
              <w:rPr>
                <w:sz w:val="20"/>
                <w:lang w:val="uk-UA"/>
              </w:rPr>
              <w:t>статність</w:t>
            </w:r>
            <w:r w:rsidRPr="00D02455">
              <w:rPr>
                <w:sz w:val="20"/>
                <w:lang w:val="uk-UA"/>
              </w:rPr>
              <w:t xml:space="preserve"> резервних фінансових засобів може негативно </w:t>
            </w:r>
            <w:r w:rsidR="00942CE5" w:rsidRPr="00D02455">
              <w:rPr>
                <w:sz w:val="20"/>
                <w:lang w:val="uk-UA"/>
              </w:rPr>
              <w:t>про</w:t>
            </w:r>
            <w:r w:rsidRPr="00D02455">
              <w:rPr>
                <w:sz w:val="20"/>
                <w:lang w:val="uk-UA"/>
              </w:rPr>
              <w:t>явитися при непередбаченій ситуації.</w:t>
            </w:r>
          </w:p>
        </w:tc>
      </w:tr>
    </w:tbl>
    <w:p w:rsidR="00FC3D69" w:rsidRPr="00581A92" w:rsidRDefault="00581A92" w:rsidP="00581A92">
      <w:pPr>
        <w:ind w:firstLine="709"/>
        <w:rPr>
          <w:sz w:val="28"/>
          <w:szCs w:val="28"/>
          <w:lang w:val="uk-UA"/>
        </w:rPr>
      </w:pPr>
      <w:r>
        <w:rPr>
          <w:lang w:val="uk-UA"/>
        </w:rPr>
        <w:br w:type="page"/>
      </w:r>
      <w:r w:rsidR="00FC3D69" w:rsidRPr="00581A92">
        <w:rPr>
          <w:sz w:val="28"/>
          <w:szCs w:val="28"/>
          <w:lang w:val="uk-UA"/>
        </w:rPr>
        <w:t>Матриця SWOT</w:t>
      </w: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4363"/>
        <w:gridCol w:w="4363"/>
      </w:tblGrid>
      <w:tr w:rsidR="00FC3D69" w:rsidRPr="00D02455" w:rsidTr="00D02455">
        <w:trPr>
          <w:cantSplit/>
        </w:trPr>
        <w:tc>
          <w:tcPr>
            <w:tcW w:w="515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436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Можливості</w:t>
            </w:r>
          </w:p>
        </w:tc>
        <w:tc>
          <w:tcPr>
            <w:tcW w:w="436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Загрози</w:t>
            </w:r>
          </w:p>
        </w:tc>
      </w:tr>
      <w:tr w:rsidR="00FC3D69" w:rsidRPr="00D02455" w:rsidTr="00D02455">
        <w:trPr>
          <w:cantSplit/>
        </w:trPr>
        <w:tc>
          <w:tcPr>
            <w:tcW w:w="515" w:type="dxa"/>
            <w:shd w:val="clear" w:color="auto" w:fill="auto"/>
            <w:textDirection w:val="btLr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Сильні сторони</w:t>
            </w:r>
          </w:p>
        </w:tc>
        <w:tc>
          <w:tcPr>
            <w:tcW w:w="436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Розширювати виробництво в рамках існуючих виробничих можливостей, оскільки це забезпечується наявністю широких виробничих можливостей, великим досвідом роботи і наявністю могутнього науково-технічного підрозділу у складі підприємства.</w:t>
            </w:r>
          </w:p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Утримувати значну частку ринку, чому сприяє</w:t>
            </w:r>
            <w:r w:rsidR="00164B54" w:rsidRPr="00D02455">
              <w:rPr>
                <w:sz w:val="20"/>
                <w:lang w:val="uk-UA"/>
              </w:rPr>
              <w:t xml:space="preserve"> </w:t>
            </w:r>
            <w:r w:rsidRPr="00D02455">
              <w:rPr>
                <w:sz w:val="20"/>
                <w:lang w:val="uk-UA"/>
              </w:rPr>
              <w:t>висока конкурентоспроможність продукції підприємства.</w:t>
            </w:r>
          </w:p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Здійснювати поставки продукції зручно, оскільки розміщення виробництва відносно споживача і транспортних вузлів є оптимальним.</w:t>
            </w:r>
          </w:p>
        </w:tc>
        <w:tc>
          <w:tcPr>
            <w:tcW w:w="436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У випадку, якщо конкуренти почнуть зниження цін, спроба економити може провалитися через необхідність підвищення витрат. Необхідно розробити заходи, перешкоджаючі несприятливій дії зростання виробничих витрат, а так</w:t>
            </w:r>
            <w:r w:rsidR="00B46E7D" w:rsidRPr="00D02455">
              <w:rPr>
                <w:sz w:val="20"/>
                <w:lang w:val="uk-UA"/>
              </w:rPr>
              <w:t>о</w:t>
            </w:r>
            <w:r w:rsidRPr="00D02455">
              <w:rPr>
                <w:sz w:val="20"/>
                <w:lang w:val="uk-UA"/>
              </w:rPr>
              <w:t>ж браку резервних фундацій підприємства.</w:t>
            </w:r>
          </w:p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При складанні ціни продажу на експортну продукцію необхідно ураховувати, що додатковий прибуток від експорту може бути перекрита несприятливими змінами обмінного курсу гривни і іноземних валют.</w:t>
            </w:r>
          </w:p>
        </w:tc>
      </w:tr>
      <w:tr w:rsidR="00FC3D69" w:rsidRPr="00D02455" w:rsidTr="00D02455">
        <w:trPr>
          <w:cantSplit/>
        </w:trPr>
        <w:tc>
          <w:tcPr>
            <w:tcW w:w="515" w:type="dxa"/>
            <w:shd w:val="clear" w:color="auto" w:fill="auto"/>
            <w:textDirection w:val="btLr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Слабкі сторони</w:t>
            </w:r>
          </w:p>
        </w:tc>
        <w:tc>
          <w:tcPr>
            <w:tcW w:w="436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 xml:space="preserve"> Для уникнення негативного</w:t>
            </w:r>
            <w:r w:rsidR="00164B54" w:rsidRPr="00D02455">
              <w:rPr>
                <w:sz w:val="20"/>
                <w:lang w:val="uk-UA"/>
              </w:rPr>
              <w:t xml:space="preserve"> </w:t>
            </w:r>
            <w:r w:rsidRPr="00D02455">
              <w:rPr>
                <w:sz w:val="20"/>
                <w:lang w:val="uk-UA"/>
              </w:rPr>
              <w:t>впливу зносу головного і допоміжного устаткування, подальшого зростання цін на покупний матеріали і напівфабрикати необхідно надалі працювати над зміною виробничого устаткування на нове, більш технологічного.</w:t>
            </w:r>
          </w:p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Можливо брати невеликі кредити на найвигідніших умовах або по пільгових інноваційним програмам для упровадження нововведень.</w:t>
            </w:r>
          </w:p>
        </w:tc>
        <w:tc>
          <w:tcPr>
            <w:tcW w:w="436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Необхідно відкривати регіональні представництва для стимуляції попиту за межами Харківської області.</w:t>
            </w:r>
          </w:p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Потрібно наперед забезпечити в повному об'ємі фінансування рекламної кампанії і відразу укласти всі необхідні для цього контракти, щоб уникнути негативного впливу зростання цін в процесі кампанії.</w:t>
            </w:r>
          </w:p>
        </w:tc>
      </w:tr>
    </w:tbl>
    <w:p w:rsidR="00C659E1" w:rsidRPr="001B61C7" w:rsidRDefault="00C659E1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</w:p>
    <w:p w:rsidR="00FC3D69" w:rsidRPr="001B61C7" w:rsidRDefault="00C659E1" w:rsidP="00164B54">
      <w:pPr>
        <w:pStyle w:val="10"/>
        <w:keepNext w:val="0"/>
        <w:numPr>
          <w:ilvl w:val="0"/>
          <w:numId w:val="27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  <w:r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br w:type="page"/>
      </w:r>
      <w:r w:rsidR="00FC3D69"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t>функціональна стратегія розвитку</w:t>
      </w:r>
    </w:p>
    <w:p w:rsidR="00C659E1" w:rsidRPr="001B61C7" w:rsidRDefault="00C659E1" w:rsidP="00164B54">
      <w:pPr>
        <w:pStyle w:val="a7"/>
        <w:suppressAutoHyphens/>
        <w:spacing w:before="0"/>
        <w:ind w:firstLine="709"/>
        <w:rPr>
          <w:lang w:val="uk-UA"/>
        </w:rPr>
      </w:pPr>
    </w:p>
    <w:p w:rsidR="00164B54" w:rsidRPr="001B61C7" w:rsidRDefault="00B46E7D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>Основна ціль підприємства ВАТ</w:t>
      </w:r>
      <w:r w:rsidR="00FC3D69" w:rsidRPr="001B61C7">
        <w:rPr>
          <w:lang w:val="uk-UA"/>
        </w:rPr>
        <w:t xml:space="preserve"> 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Е</w:t>
      </w:r>
      <w:r w:rsidR="00FC3D69"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="00FC3D69" w:rsidRPr="001B61C7">
        <w:rPr>
          <w:lang w:val="uk-UA"/>
        </w:rPr>
        <w:t xml:space="preserve"> – якомога більше скорочення витрат для ефективного покриття витрат на покупний матеріали і комплектуючі при їхній ціні, що росте. Основна стратегія, що дозволяє </w:t>
      </w:r>
      <w:r w:rsidRPr="001B61C7">
        <w:rPr>
          <w:lang w:val="uk-UA"/>
        </w:rPr>
        <w:t>реалі</w:t>
      </w:r>
      <w:r w:rsidR="00FC3D69" w:rsidRPr="001B61C7">
        <w:rPr>
          <w:lang w:val="uk-UA"/>
        </w:rPr>
        <w:t>з</w:t>
      </w:r>
      <w:r w:rsidRPr="001B61C7">
        <w:rPr>
          <w:lang w:val="uk-UA"/>
        </w:rPr>
        <w:t>у</w:t>
      </w:r>
      <w:r w:rsidR="00FC3D69" w:rsidRPr="001B61C7">
        <w:rPr>
          <w:lang w:val="uk-UA"/>
        </w:rPr>
        <w:t>ват</w:t>
      </w:r>
      <w:r w:rsidRPr="001B61C7">
        <w:rPr>
          <w:lang w:val="uk-UA"/>
        </w:rPr>
        <w:t>и цю ціль може бу</w:t>
      </w:r>
      <w:r w:rsidR="00FC3D69" w:rsidRPr="001B61C7">
        <w:rPr>
          <w:lang w:val="uk-UA"/>
        </w:rPr>
        <w:t>ти представлена у вигляді наступних пунктів:</w:t>
      </w:r>
    </w:p>
    <w:p w:rsidR="00FC3D69" w:rsidRPr="001B61C7" w:rsidRDefault="00FC3D69" w:rsidP="00164B54">
      <w:pPr>
        <w:numPr>
          <w:ilvl w:val="0"/>
          <w:numId w:val="21"/>
        </w:numPr>
        <w:tabs>
          <w:tab w:val="clear" w:pos="36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Упровадження у виробничу програму системи автоматичного управління витратами. Це дозволяє істотно економити час і витрати фінансового відділу, відповідно – переносити його потенційні можливості в необхідне русло для здійснення більш ефективної роботи. Планується</w:t>
      </w:r>
      <w:r w:rsidR="00B46E7D" w:rsidRPr="001B61C7">
        <w:rPr>
          <w:sz w:val="28"/>
          <w:szCs w:val="28"/>
          <w:lang w:val="uk-UA"/>
        </w:rPr>
        <w:t xml:space="preserve"> на 2010</w:t>
      </w:r>
      <w:r w:rsidRPr="001B61C7">
        <w:rPr>
          <w:sz w:val="28"/>
          <w:szCs w:val="28"/>
          <w:lang w:val="uk-UA"/>
        </w:rPr>
        <w:t xml:space="preserve"> рік. Витрати на упровадження складуть 3,8 тис. грн.</w:t>
      </w:r>
    </w:p>
    <w:p w:rsidR="00FC3D69" w:rsidRPr="001B61C7" w:rsidRDefault="00FC3D69" w:rsidP="00164B54">
      <w:pPr>
        <w:numPr>
          <w:ilvl w:val="0"/>
          <w:numId w:val="21"/>
        </w:numPr>
        <w:tabs>
          <w:tab w:val="clear" w:pos="36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Упровадження системи управління якістю продукції і стандартизації ISO9001-2000. Це забезпечує зростання виробництва майже на 120%. Збільшується окупність виробництва за рахунок збільшення прибутку. Політика переходу до світових стандартів залучить споживачів далекого зарубіжжя і збільшить їхню частку в об'ємі експорту. Це так само може залучити іноземні інвестиції. Планується</w:t>
      </w:r>
      <w:r w:rsidR="00B46E7D" w:rsidRPr="001B61C7">
        <w:rPr>
          <w:sz w:val="28"/>
          <w:szCs w:val="28"/>
          <w:lang w:val="uk-UA"/>
        </w:rPr>
        <w:t xml:space="preserve"> на кінець 2009 – 2010 рік</w:t>
      </w:r>
      <w:r w:rsidRPr="001B61C7">
        <w:rPr>
          <w:sz w:val="28"/>
          <w:szCs w:val="28"/>
          <w:lang w:val="uk-UA"/>
        </w:rPr>
        <w:t>. Витрати на упровадження складуть 9,7 тис. грн.</w:t>
      </w:r>
    </w:p>
    <w:p w:rsidR="00FC3D69" w:rsidRPr="001B61C7" w:rsidRDefault="00FC3D69" w:rsidP="00164B54">
      <w:pPr>
        <w:numPr>
          <w:ilvl w:val="0"/>
          <w:numId w:val="21"/>
        </w:numPr>
        <w:tabs>
          <w:tab w:val="clear" w:pos="36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Проведення рекламної кампанії, що включає: цільову розсилку рекламних пропозицій потенційним споживачам, розміщення прайс</w:t>
      </w:r>
      <w:r w:rsidR="00B46E7D" w:rsidRPr="001B61C7">
        <w:rPr>
          <w:sz w:val="28"/>
          <w:szCs w:val="28"/>
          <w:lang w:val="uk-UA"/>
        </w:rPr>
        <w:t>-</w:t>
      </w:r>
      <w:r w:rsidRPr="001B61C7">
        <w:rPr>
          <w:sz w:val="28"/>
          <w:szCs w:val="28"/>
          <w:lang w:val="uk-UA"/>
        </w:rPr>
        <w:t xml:space="preserve">листів в спеціальних галузевих виданнях; розміщення рекламної інформації в спеціалізованих каталогах і довідниках, розробка власного сайту в </w:t>
      </w:r>
      <w:r w:rsidR="00CD791C" w:rsidRPr="001B61C7">
        <w:rPr>
          <w:sz w:val="28"/>
          <w:szCs w:val="28"/>
          <w:lang w:val="uk-UA"/>
        </w:rPr>
        <w:t>мережі</w:t>
      </w:r>
      <w:r w:rsidRPr="001B61C7">
        <w:rPr>
          <w:sz w:val="28"/>
          <w:szCs w:val="28"/>
          <w:lang w:val="uk-UA"/>
        </w:rPr>
        <w:t xml:space="preserve"> Інтернет, а так же участь в профільних виставках в Україні і на міжнародному рівні. Планується на 20</w:t>
      </w:r>
      <w:r w:rsidR="00CD791C" w:rsidRPr="001B61C7">
        <w:rPr>
          <w:sz w:val="28"/>
          <w:szCs w:val="28"/>
          <w:lang w:val="uk-UA"/>
        </w:rPr>
        <w:t>10-2011</w:t>
      </w:r>
      <w:r w:rsidRPr="001B61C7">
        <w:rPr>
          <w:sz w:val="28"/>
          <w:szCs w:val="28"/>
          <w:lang w:val="uk-UA"/>
        </w:rPr>
        <w:t xml:space="preserve"> роки. Витрати на упровадження складуть 27,5 тис. грн.</w:t>
      </w:r>
    </w:p>
    <w:p w:rsidR="00FC3D69" w:rsidRPr="001B61C7" w:rsidRDefault="00FC3D69" w:rsidP="00164B54">
      <w:pPr>
        <w:numPr>
          <w:ilvl w:val="0"/>
          <w:numId w:val="21"/>
        </w:numPr>
        <w:tabs>
          <w:tab w:val="clear" w:pos="36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 xml:space="preserve">Економія засобів на всіх рівнях організації підприємства починаючи зі вступу через бюджету організації наступного року. </w:t>
      </w:r>
      <w:r w:rsidR="00CD791C" w:rsidRPr="001B61C7">
        <w:rPr>
          <w:sz w:val="28"/>
          <w:szCs w:val="28"/>
          <w:lang w:val="uk-UA"/>
        </w:rPr>
        <w:t>Шляхи</w:t>
      </w:r>
      <w:r w:rsidRPr="001B61C7">
        <w:rPr>
          <w:sz w:val="28"/>
          <w:szCs w:val="28"/>
          <w:lang w:val="uk-UA"/>
        </w:rPr>
        <w:t xml:space="preserve"> проведення цього заходу указані раніше.</w:t>
      </w:r>
    </w:p>
    <w:p w:rsidR="00C659E1" w:rsidRPr="001B61C7" w:rsidRDefault="00C659E1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lang w:val="uk-UA"/>
        </w:rPr>
      </w:pPr>
    </w:p>
    <w:p w:rsidR="00FC3D69" w:rsidRPr="001B61C7" w:rsidRDefault="00CD791C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  <w:r w:rsidRPr="001B61C7">
        <w:rPr>
          <w:rFonts w:ascii="Times New Roman" w:hAnsi="Times New Roman" w:cs="Times New Roman"/>
          <w:b w:val="0"/>
          <w:sz w:val="28"/>
          <w:lang w:val="uk-UA"/>
        </w:rPr>
        <w:br w:type="page"/>
      </w:r>
      <w:r w:rsidR="00FC3D69"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t>Висновок</w:t>
      </w:r>
    </w:p>
    <w:p w:rsidR="00C659E1" w:rsidRPr="001B61C7" w:rsidRDefault="00C659E1" w:rsidP="00164B5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64B54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В даному курсовому проекті розглядалася діяльність харківського машинобудівного підприємства Відкриваючого акціонерного суспільства </w:t>
      </w:r>
      <w:r w:rsidR="00164B54" w:rsidRPr="001B61C7">
        <w:rPr>
          <w:lang w:val="uk-UA"/>
        </w:rPr>
        <w:t>"</w:t>
      </w:r>
      <w:r w:rsidR="00C8446F" w:rsidRPr="001B61C7">
        <w:rPr>
          <w:lang w:val="uk-UA"/>
        </w:rPr>
        <w:t>Електромашина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. Була проаналізована фінансова, виробнича, організаційна і маркетингова діяльність заводу. Спеціально окремо за наслідками цього аналізу і згідно з існуючими напрацюваннями була визначена місія і цілі організації. Був проведений порівняльний аналіз сильних і слабких сторін, можливостей і загроз підприємству і, в результаті, побудована матриця SWOT.</w:t>
      </w:r>
    </w:p>
    <w:p w:rsidR="00FC3D69" w:rsidRPr="001B61C7" w:rsidRDefault="00FC3D69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В кінці роботи, як розв'язання поставлених задач, була сформульована стратегія організації, </w:t>
      </w:r>
      <w:r w:rsidR="00C8446F" w:rsidRPr="001B61C7">
        <w:rPr>
          <w:lang w:val="uk-UA"/>
        </w:rPr>
        <w:t>виразимо</w:t>
      </w:r>
      <w:r w:rsidRPr="001B61C7">
        <w:rPr>
          <w:lang w:val="uk-UA"/>
        </w:rPr>
        <w:t xml:space="preserve"> в послідовних пунктах, виконання яких забезпечить ефективне управління витратами у бік їхнього зниження.</w:t>
      </w:r>
    </w:p>
    <w:p w:rsidR="00FC3D69" w:rsidRPr="001B61C7" w:rsidRDefault="00CD791C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ВАТ 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Е</w:t>
      </w:r>
      <w:r w:rsidR="00FC3D69" w:rsidRPr="001B61C7">
        <w:rPr>
          <w:lang w:val="uk-UA"/>
        </w:rPr>
        <w:t>лектромашина</w:t>
      </w:r>
      <w:r w:rsidR="00164B54" w:rsidRPr="001B61C7">
        <w:rPr>
          <w:lang w:val="uk-UA"/>
        </w:rPr>
        <w:t>"</w:t>
      </w:r>
      <w:r w:rsidR="00FC3D69" w:rsidRPr="001B61C7">
        <w:rPr>
          <w:lang w:val="uk-UA"/>
        </w:rPr>
        <w:t xml:space="preserve"> – перспективне підприємство, що має багато передумов розвитку. Скоректувавши і направивши його діяльність можна добитися високих результатів.</w:t>
      </w:r>
    </w:p>
    <w:p w:rsidR="00C659E1" w:rsidRPr="001B61C7" w:rsidRDefault="00C659E1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lang w:val="uk-UA"/>
        </w:rPr>
      </w:pPr>
    </w:p>
    <w:p w:rsidR="00FC3D69" w:rsidRPr="001B61C7" w:rsidRDefault="00CD791C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  <w:r w:rsidRPr="001B61C7">
        <w:rPr>
          <w:rFonts w:ascii="Times New Roman" w:hAnsi="Times New Roman" w:cs="Times New Roman"/>
          <w:b w:val="0"/>
          <w:sz w:val="28"/>
          <w:lang w:val="uk-UA"/>
        </w:rPr>
        <w:br w:type="page"/>
      </w:r>
      <w:r w:rsidR="00FC3D69"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t>список використаних джерел</w:t>
      </w:r>
    </w:p>
    <w:p w:rsidR="00C659E1" w:rsidRPr="001B61C7" w:rsidRDefault="00C659E1" w:rsidP="00164B5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CD791C" w:rsidRPr="001B61C7" w:rsidRDefault="00CD791C" w:rsidP="005F1673">
      <w:pPr>
        <w:numPr>
          <w:ilvl w:val="0"/>
          <w:numId w:val="22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Бандурин А. В., Чуб Б. А. Стратегический менеджмент организации. – М.: Приор, 2000</w:t>
      </w:r>
      <w:r w:rsidR="007002F1" w:rsidRPr="001B61C7">
        <w:rPr>
          <w:sz w:val="28"/>
          <w:szCs w:val="28"/>
          <w:lang w:val="uk-UA"/>
        </w:rPr>
        <w:t>, – 260 с.</w:t>
      </w:r>
    </w:p>
    <w:p w:rsidR="00CD791C" w:rsidRPr="001B61C7" w:rsidRDefault="00CD791C" w:rsidP="005F1673">
      <w:pPr>
        <w:numPr>
          <w:ilvl w:val="0"/>
          <w:numId w:val="22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Герасимов В. В. Ценовая политика ф</w:t>
      </w:r>
      <w:r w:rsidR="007002F1" w:rsidRPr="001B61C7">
        <w:rPr>
          <w:sz w:val="28"/>
          <w:szCs w:val="28"/>
          <w:lang w:val="uk-UA"/>
        </w:rPr>
        <w:t>ирмы. – С.-П.: Финстатинформ, 200</w:t>
      </w:r>
      <w:r w:rsidRPr="001B61C7">
        <w:rPr>
          <w:sz w:val="28"/>
          <w:szCs w:val="28"/>
          <w:lang w:val="uk-UA"/>
        </w:rPr>
        <w:t>5</w:t>
      </w:r>
      <w:r w:rsidR="007002F1" w:rsidRPr="001B61C7">
        <w:rPr>
          <w:sz w:val="28"/>
          <w:szCs w:val="28"/>
          <w:lang w:val="uk-UA"/>
        </w:rPr>
        <w:t>, – 228 с.</w:t>
      </w:r>
    </w:p>
    <w:p w:rsidR="00CD791C" w:rsidRPr="001B61C7" w:rsidRDefault="00CD791C" w:rsidP="005F1673">
      <w:pPr>
        <w:numPr>
          <w:ilvl w:val="0"/>
          <w:numId w:val="22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Макаренко М. В., Махалина О. М. Производственный менеджмент – М.: Приор, 2008</w:t>
      </w:r>
    </w:p>
    <w:p w:rsidR="00164B54" w:rsidRPr="001B61C7" w:rsidRDefault="00CD791C" w:rsidP="005F1673">
      <w:pPr>
        <w:numPr>
          <w:ilvl w:val="0"/>
          <w:numId w:val="22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Мескон М. Х., Альберт М., Хедоури Ф. Основы менеджмента: Пер. с англ. – М.: Дело, 2002. – 892 с.</w:t>
      </w:r>
    </w:p>
    <w:p w:rsidR="00164B54" w:rsidRPr="001B61C7" w:rsidRDefault="00CD791C" w:rsidP="005F1673">
      <w:pPr>
        <w:numPr>
          <w:ilvl w:val="0"/>
          <w:numId w:val="22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Обер-Кире Дж. Управление предприятием: Пер. с франц. – М.: Сирин, 1997</w:t>
      </w:r>
    </w:p>
    <w:p w:rsidR="00CD791C" w:rsidRPr="001B61C7" w:rsidRDefault="00CD791C" w:rsidP="005F1673">
      <w:pPr>
        <w:numPr>
          <w:ilvl w:val="0"/>
          <w:numId w:val="22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Овсийчук М. Ф., Сидельникова Л. Б. Финансовый менеджмент. Учебное пособие. – М.: Дашков и К, 2003. – 448 с.</w:t>
      </w:r>
    </w:p>
    <w:p w:rsidR="00CD791C" w:rsidRPr="001B61C7" w:rsidRDefault="00CD791C" w:rsidP="005F1673">
      <w:pPr>
        <w:numPr>
          <w:ilvl w:val="0"/>
          <w:numId w:val="22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Производственная структура промышленного предприятия. – К.: Техника, 2001. – 324 с.</w:t>
      </w:r>
    </w:p>
    <w:p w:rsidR="00CD791C" w:rsidRPr="001B61C7" w:rsidRDefault="00CD791C" w:rsidP="005F1673">
      <w:pPr>
        <w:numPr>
          <w:ilvl w:val="0"/>
          <w:numId w:val="22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>Фатхутдинов Р. А. Производственный менеджмент: Учебник для вузов. – М.: Банки и Биржи, ЮНИТИ, 2002. – 456.</w:t>
      </w:r>
    </w:p>
    <w:p w:rsidR="00CD791C" w:rsidRPr="001B61C7" w:rsidRDefault="00CD791C" w:rsidP="005F1673">
      <w:pPr>
        <w:numPr>
          <w:ilvl w:val="0"/>
          <w:numId w:val="22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1B61C7">
        <w:rPr>
          <w:sz w:val="28"/>
          <w:szCs w:val="28"/>
          <w:lang w:val="uk-UA"/>
        </w:rPr>
        <w:t xml:space="preserve">Финансовый отчёт о деятельности ОАО </w:t>
      </w:r>
      <w:r w:rsidR="00164B54" w:rsidRPr="001B61C7">
        <w:rPr>
          <w:sz w:val="28"/>
          <w:szCs w:val="28"/>
          <w:lang w:val="uk-UA"/>
        </w:rPr>
        <w:t>"</w:t>
      </w:r>
      <w:r w:rsidR="00C8446F" w:rsidRPr="001B61C7">
        <w:rPr>
          <w:sz w:val="28"/>
          <w:szCs w:val="28"/>
          <w:lang w:val="uk-UA"/>
        </w:rPr>
        <w:t>Електромашина</w:t>
      </w:r>
      <w:r w:rsidR="00164B54" w:rsidRPr="001B61C7">
        <w:rPr>
          <w:sz w:val="28"/>
          <w:szCs w:val="28"/>
          <w:lang w:val="uk-UA"/>
        </w:rPr>
        <w:t>"</w:t>
      </w:r>
      <w:r w:rsidRPr="001B61C7">
        <w:rPr>
          <w:sz w:val="28"/>
          <w:szCs w:val="28"/>
          <w:lang w:val="uk-UA"/>
        </w:rPr>
        <w:t xml:space="preserve"> от 13.04.2009, www.tribuna.net.ua</w:t>
      </w:r>
    </w:p>
    <w:p w:rsidR="00FC3D69" w:rsidRPr="001B61C7" w:rsidRDefault="00FC3D69" w:rsidP="00164B54">
      <w:pPr>
        <w:suppressAutoHyphens/>
        <w:autoSpaceDE w:val="0"/>
        <w:autoSpaceDN w:val="0"/>
        <w:spacing w:line="360" w:lineRule="auto"/>
        <w:ind w:firstLine="709"/>
        <w:jc w:val="both"/>
        <w:rPr>
          <w:sz w:val="28"/>
          <w:lang w:val="uk-UA"/>
        </w:rPr>
      </w:pPr>
    </w:p>
    <w:p w:rsidR="00CD791C" w:rsidRPr="001B61C7" w:rsidRDefault="00CD791C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  <w:r w:rsidRPr="001B61C7">
        <w:rPr>
          <w:rFonts w:ascii="Times New Roman" w:hAnsi="Times New Roman" w:cs="Times New Roman"/>
          <w:b w:val="0"/>
          <w:sz w:val="28"/>
          <w:lang w:val="uk-UA"/>
        </w:rPr>
        <w:br w:type="page"/>
      </w:r>
      <w:r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t>Додаток</w:t>
      </w:r>
      <w:r w:rsidR="007002F1"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t xml:space="preserve"> 1</w:t>
      </w:r>
    </w:p>
    <w:p w:rsidR="00C659E1" w:rsidRPr="001B61C7" w:rsidRDefault="00C659E1" w:rsidP="00164B5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7002F1" w:rsidRPr="001B61C7" w:rsidRDefault="007002F1" w:rsidP="00164B54">
      <w:pPr>
        <w:pStyle w:val="a7"/>
        <w:suppressAutoHyphens/>
        <w:spacing w:before="0"/>
        <w:ind w:firstLine="709"/>
        <w:rPr>
          <w:lang w:val="uk-UA"/>
        </w:rPr>
      </w:pPr>
      <w:r w:rsidRPr="001B61C7">
        <w:rPr>
          <w:lang w:val="uk-UA"/>
        </w:rPr>
        <w:t xml:space="preserve">Організаційна діаграма ВАТ </w:t>
      </w:r>
      <w:r w:rsidR="00164B54" w:rsidRPr="001B61C7">
        <w:rPr>
          <w:lang w:val="uk-UA"/>
        </w:rPr>
        <w:t>"</w:t>
      </w:r>
      <w:r w:rsidRPr="001B61C7">
        <w:rPr>
          <w:lang w:val="uk-UA"/>
        </w:rPr>
        <w:t>Електромашина</w:t>
      </w:r>
      <w:r w:rsidR="00164B54" w:rsidRPr="001B61C7">
        <w:rPr>
          <w:lang w:val="uk-UA"/>
        </w:rPr>
        <w:t>"</w:t>
      </w:r>
    </w:p>
    <w:p w:rsidR="007002F1" w:rsidRPr="001B61C7" w:rsidRDefault="00873B3F" w:rsidP="00164B54">
      <w:pPr>
        <w:pStyle w:val="a7"/>
        <w:suppressAutoHyphens/>
        <w:spacing w:before="0"/>
        <w:ind w:firstLine="709"/>
        <w:rPr>
          <w:lang w:val="uk-UA"/>
        </w:rPr>
      </w:pPr>
      <w:r>
        <w:rPr>
          <w:lang w:val="uk-UA"/>
        </w:rPr>
      </w:r>
      <w:r>
        <w:rPr>
          <w:lang w:val="uk-UA"/>
        </w:rPr>
        <w:pict>
          <v:group id="_x0000_s1026" style="width:425.2pt;height:329.4pt;mso-position-horizontal-relative:char;mso-position-vertical-relative:line" coordorigin="1658,2754" coordsize="9360,6588">
            <v:shape id="_x0000_s1027" type="#_x0000_t75" style="position:absolute;left:1658;top:2754;width:9360;height:6588;mso-position-vertical-relative:page" filled="t" stroked="t">
              <v:imagedata r:id="rId15" o:title="" croptop="7877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778;top:2754;width:3120;height:900">
              <v:textbox>
                <w:txbxContent>
                  <w:p w:rsidR="007002F1" w:rsidRPr="005F1673" w:rsidRDefault="007002F1" w:rsidP="007002F1">
                    <w:pPr>
                      <w:jc w:val="center"/>
                      <w:rPr>
                        <w:lang w:val="en-US"/>
                      </w:rPr>
                    </w:pPr>
                    <w:r w:rsidRPr="005F1673">
                      <w:rPr>
                        <w:lang w:val="uk-UA"/>
                      </w:rPr>
                      <w:t>Директор</w:t>
                    </w:r>
                    <w:r w:rsidR="005F1673">
                      <w:rPr>
                        <w:lang w:val="uk-UA"/>
                      </w:rPr>
                      <w:t xml:space="preserve"> ВАТ </w:t>
                    </w:r>
                    <w:r w:rsidR="005F1673">
                      <w:rPr>
                        <w:lang w:val="en-US"/>
                      </w:rPr>
                      <w:t>"</w:t>
                    </w:r>
                    <w:r w:rsidRPr="005F1673">
                      <w:rPr>
                        <w:lang w:val="uk-UA"/>
                      </w:rPr>
                      <w:t>Електромашина</w:t>
                    </w:r>
                    <w:r w:rsidR="005F1673">
                      <w:rPr>
                        <w:lang w:val="en-US"/>
                      </w:rPr>
                      <w:t>"</w:t>
                    </w:r>
                  </w:p>
                </w:txbxContent>
              </v:textbox>
            </v:shape>
            <v:shape id="_x0000_s1029" type="#_x0000_t202" style="position:absolute;left:4298;top:4014;width:2520;height:1080">
              <v:textbox>
                <w:txbxContent>
                  <w:p w:rsidR="007002F1" w:rsidRPr="005F1673" w:rsidRDefault="00700FFF" w:rsidP="007002F1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>Допоміжні підрозділи</w:t>
                    </w:r>
                  </w:p>
                </w:txbxContent>
              </v:textbox>
            </v:shape>
            <v:shape id="_x0000_s1030" type="#_x0000_t202" style="position:absolute;left:1658;top:4014;width:2520;height:1080">
              <v:textbox>
                <w:txbxContent>
                  <w:p w:rsidR="00700FFF" w:rsidRPr="005F1673" w:rsidRDefault="00700FFF" w:rsidP="00700FFF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>Підрозділи основного виробництва</w:t>
                    </w:r>
                  </w:p>
                </w:txbxContent>
              </v:textbox>
            </v:shape>
            <v:shape id="_x0000_s1031" type="#_x0000_t202" style="position:absolute;left:8498;top:4014;width:2520;height:1080">
              <v:textbox>
                <w:txbxContent>
                  <w:p w:rsidR="00700FFF" w:rsidRPr="005F1673" w:rsidRDefault="00700FFF" w:rsidP="00700FFF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 xml:space="preserve">Директор </w:t>
                    </w:r>
                    <w:r w:rsidR="005F1673" w:rsidRPr="005F1673">
                      <w:t>"</w:t>
                    </w:r>
                    <w:r w:rsidRPr="005F1673">
                      <w:rPr>
                        <w:lang w:val="uk-UA"/>
                      </w:rPr>
                      <w:t>НДП Електричні машини і системи</w:t>
                    </w:r>
                  </w:p>
                </w:txbxContent>
              </v:textbox>
            </v:shape>
            <v:shape id="_x0000_s1032" type="#_x0000_t202" style="position:absolute;left:7178;top:5274;width:2040;height:1260">
              <v:textbox>
                <w:txbxContent>
                  <w:p w:rsidR="00700FFF" w:rsidRPr="005F1673" w:rsidRDefault="00700FFF" w:rsidP="00700FFF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>Дослідно-конструктор-ське бюро</w:t>
                    </w:r>
                  </w:p>
                </w:txbxContent>
              </v:textbox>
            </v:shape>
            <v:shape id="_x0000_s1033" type="#_x0000_t202" style="position:absolute;left:4898;top:5454;width:2040;height:1260">
              <v:textbox>
                <w:txbxContent>
                  <w:p w:rsidR="00700FFF" w:rsidRPr="005F1673" w:rsidRDefault="00700FFF" w:rsidP="00700FFF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>Ремонтний цех</w:t>
                    </w:r>
                  </w:p>
                </w:txbxContent>
              </v:textbox>
            </v:shape>
            <v:shape id="_x0000_s1034" type="#_x0000_t202" style="position:absolute;left:4898;top:6894;width:2040;height:1080">
              <v:textbox>
                <w:txbxContent>
                  <w:p w:rsidR="00700FFF" w:rsidRPr="005F1673" w:rsidRDefault="00700FFF" w:rsidP="00700FFF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>Інструментальний цех</w:t>
                    </w:r>
                  </w:p>
                </w:txbxContent>
              </v:textbox>
            </v:shape>
            <v:shape id="_x0000_s1035" type="#_x0000_t202" style="position:absolute;left:4898;top:8154;width:2040;height:1080">
              <v:textbox inset=".5mm,,.5mm">
                <w:txbxContent>
                  <w:p w:rsidR="00700FFF" w:rsidRPr="005F1673" w:rsidRDefault="00700FFF" w:rsidP="00700FFF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>Відділ після продажного обслуговування</w:t>
                    </w:r>
                  </w:p>
                </w:txbxContent>
              </v:textbox>
            </v:shape>
            <v:shape id="_x0000_s1036" type="#_x0000_t202" style="position:absolute;left:2138;top:5454;width:2160;height:1260">
              <v:textbox>
                <w:txbxContent>
                  <w:p w:rsidR="00700FFF" w:rsidRPr="005F1673" w:rsidRDefault="00700FFF" w:rsidP="00700FFF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>Відділ виробництва двигунів</w:t>
                    </w:r>
                  </w:p>
                </w:txbxContent>
              </v:textbox>
            </v:shape>
            <v:shape id="_x0000_s1037" type="#_x0000_t202" style="position:absolute;left:2138;top:6894;width:2160;height:1080">
              <v:textbox>
                <w:txbxContent>
                  <w:p w:rsidR="00700FFF" w:rsidRPr="005F1673" w:rsidRDefault="00700FFF" w:rsidP="00700FFF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>Відділ виробництва апаратури</w:t>
                    </w:r>
                  </w:p>
                </w:txbxContent>
              </v:textbox>
            </v:shape>
            <v:shape id="_x0000_s1038" type="#_x0000_t202" style="position:absolute;left:2138;top:8154;width:2160;height:1080">
              <v:textbox>
                <w:txbxContent>
                  <w:p w:rsidR="00700FFF" w:rsidRPr="005F1673" w:rsidRDefault="00700FFF" w:rsidP="00700FFF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>Відділ виробництва оснащення</w:t>
                    </w:r>
                  </w:p>
                </w:txbxContent>
              </v:textbox>
            </v:shape>
            <v:shape id="_x0000_s1039" type="#_x0000_t202" style="position:absolute;left:7538;top:6894;width:2040;height:1080">
              <v:textbox>
                <w:txbxContent>
                  <w:p w:rsidR="00700FFF" w:rsidRPr="005F1673" w:rsidRDefault="00700FFF" w:rsidP="00700FFF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>Науково-дослідний відділ</w:t>
                    </w:r>
                  </w:p>
                </w:txbxContent>
              </v:textbox>
            </v:shape>
            <v:shape id="_x0000_s1040" type="#_x0000_t202" style="position:absolute;left:7538;top:8154;width:2040;height:1080">
              <v:textbox inset=".5mm,,.5mm">
                <w:txbxContent>
                  <w:p w:rsidR="00700FFF" w:rsidRPr="005F1673" w:rsidRDefault="0072472B" w:rsidP="00700FFF">
                    <w:pPr>
                      <w:jc w:val="center"/>
                      <w:rPr>
                        <w:lang w:val="uk-UA"/>
                      </w:rPr>
                    </w:pPr>
                    <w:r w:rsidRPr="005F1673">
                      <w:rPr>
                        <w:lang w:val="uk-UA"/>
                      </w:rPr>
                      <w:t>Конструкторсько-випробу-вальниий відділ</w:t>
                    </w:r>
                  </w:p>
                </w:txbxContent>
              </v:textbox>
            </v:shape>
            <w10:wrap type="none"/>
            <w10:anchorlock/>
          </v:group>
          <o:OLEObject Type="Embed" ProgID="OrgPlusWOPX.4" ShapeID="_x0000_s1027" DrawAspect="Content" ObjectID="_1459876941" r:id="rId16"/>
        </w:pict>
      </w:r>
    </w:p>
    <w:p w:rsidR="007002F1" w:rsidRPr="001B61C7" w:rsidRDefault="007002F1" w:rsidP="00164B54">
      <w:pPr>
        <w:suppressAutoHyphens/>
        <w:autoSpaceDE w:val="0"/>
        <w:autoSpaceDN w:val="0"/>
        <w:spacing w:line="360" w:lineRule="auto"/>
        <w:ind w:firstLine="709"/>
        <w:jc w:val="both"/>
        <w:rPr>
          <w:sz w:val="28"/>
          <w:lang w:val="uk-UA"/>
        </w:rPr>
      </w:pPr>
    </w:p>
    <w:p w:rsidR="00FC3D69" w:rsidRPr="001B61C7" w:rsidRDefault="00CD791C" w:rsidP="00164B54">
      <w:pPr>
        <w:pStyle w:val="10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</w:pPr>
      <w:r w:rsidRPr="001B61C7">
        <w:rPr>
          <w:rFonts w:ascii="Times New Roman" w:hAnsi="Times New Roman" w:cs="Times New Roman"/>
          <w:b w:val="0"/>
          <w:sz w:val="28"/>
          <w:lang w:val="uk-UA"/>
        </w:rPr>
        <w:br w:type="page"/>
      </w:r>
      <w:r w:rsidR="0072472B" w:rsidRPr="001B61C7">
        <w:rPr>
          <w:rFonts w:ascii="Times New Roman" w:hAnsi="Times New Roman" w:cs="Times New Roman"/>
          <w:b w:val="0"/>
          <w:bCs w:val="0"/>
          <w:caps/>
          <w:kern w:val="28"/>
          <w:sz w:val="28"/>
          <w:lang w:val="uk-UA"/>
        </w:rPr>
        <w:t>Додаток 2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1"/>
        <w:gridCol w:w="1473"/>
        <w:gridCol w:w="1474"/>
        <w:gridCol w:w="1474"/>
        <w:gridCol w:w="1866"/>
        <w:gridCol w:w="1083"/>
      </w:tblGrid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873B3F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>
              <w:rPr>
                <w:noProof/>
              </w:rPr>
              <w:pict>
                <v:line id="_x0000_s1041" style="position:absolute;z-index:251657216" from="-5.4pt,2.35pt" to="90.6pt,82.15pt"/>
              </w:pict>
            </w:r>
            <w:r w:rsidR="00FC3D69" w:rsidRPr="00D02455">
              <w:rPr>
                <w:sz w:val="20"/>
                <w:lang w:val="uk-UA"/>
              </w:rPr>
              <w:t>Підприємство</w:t>
            </w:r>
          </w:p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  <w:p w:rsidR="0072472B" w:rsidRPr="00D02455" w:rsidRDefault="0072472B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 xml:space="preserve">Чинник 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 xml:space="preserve">ВАТ </w:t>
            </w:r>
            <w:r w:rsidR="00164B54" w:rsidRPr="00D02455">
              <w:rPr>
                <w:bCs/>
                <w:sz w:val="20"/>
                <w:lang w:val="uk-UA"/>
              </w:rPr>
              <w:t>"</w:t>
            </w:r>
            <w:r w:rsidR="00C8446F" w:rsidRPr="00D02455">
              <w:rPr>
                <w:bCs/>
                <w:sz w:val="20"/>
                <w:lang w:val="uk-UA"/>
              </w:rPr>
              <w:t>Електромашина</w:t>
            </w:r>
            <w:r w:rsidR="00164B54" w:rsidRPr="00D02455">
              <w:rPr>
                <w:bCs/>
                <w:sz w:val="20"/>
                <w:lang w:val="uk-UA"/>
              </w:rPr>
              <w:t>"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 xml:space="preserve">ВАТ </w:t>
            </w:r>
            <w:r w:rsidR="00164B54" w:rsidRPr="00D02455">
              <w:rPr>
                <w:sz w:val="20"/>
                <w:lang w:val="uk-UA"/>
              </w:rPr>
              <w:t>"</w:t>
            </w:r>
            <w:r w:rsidRPr="00D02455">
              <w:rPr>
                <w:sz w:val="20"/>
                <w:lang w:val="uk-UA"/>
              </w:rPr>
              <w:t>Элект</w:t>
            </w:r>
            <w:r w:rsidR="0072472B" w:rsidRPr="00D02455">
              <w:rPr>
                <w:sz w:val="20"/>
                <w:lang w:val="uk-UA"/>
              </w:rPr>
              <w:t>ро-машина-3</w:t>
            </w:r>
            <w:r w:rsidR="00164B54" w:rsidRPr="00D02455">
              <w:rPr>
                <w:sz w:val="20"/>
                <w:lang w:val="uk-UA"/>
              </w:rPr>
              <w:t>"</w:t>
            </w:r>
            <w:r w:rsidRPr="00D02455">
              <w:rPr>
                <w:sz w:val="20"/>
                <w:lang w:val="uk-UA"/>
              </w:rPr>
              <w:t xml:space="preserve"> (Росія)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 xml:space="preserve">ВАТ </w:t>
            </w:r>
            <w:r w:rsidR="00164B54" w:rsidRPr="00D02455">
              <w:rPr>
                <w:sz w:val="20"/>
                <w:lang w:val="uk-UA"/>
              </w:rPr>
              <w:t>"</w:t>
            </w:r>
            <w:r w:rsidR="00C8446F" w:rsidRPr="00D02455">
              <w:rPr>
                <w:sz w:val="20"/>
                <w:lang w:val="uk-UA"/>
              </w:rPr>
              <w:t>Електрома-шина</w:t>
            </w:r>
            <w:r w:rsidR="00164B54" w:rsidRPr="00D02455">
              <w:rPr>
                <w:sz w:val="20"/>
                <w:lang w:val="uk-UA"/>
              </w:rPr>
              <w:t xml:space="preserve">" </w:t>
            </w:r>
            <w:r w:rsidRPr="00D02455">
              <w:rPr>
                <w:sz w:val="20"/>
                <w:lang w:val="uk-UA"/>
              </w:rPr>
              <w:t>(Росія)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pStyle w:val="ab"/>
              <w:suppressAutoHyphens/>
              <w:spacing w:line="360" w:lineRule="auto"/>
              <w:ind w:left="0" w:right="0"/>
              <w:jc w:val="left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ВАТ "Чебоксарській електроапаратний завод"</w:t>
            </w:r>
          </w:p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(Росія)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ЗАТ "Кросна Мотор"</w:t>
            </w:r>
          </w:p>
        </w:tc>
      </w:tr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 xml:space="preserve">Об'єми виробництва 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3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3</w:t>
            </w:r>
          </w:p>
        </w:tc>
      </w:tr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Потенційна потужність підприємства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</w:tr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Технологія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</w:tr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Упровадження інновацій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3</w:t>
            </w:r>
          </w:p>
        </w:tc>
      </w:tr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Якість товару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3</w:t>
            </w:r>
          </w:p>
        </w:tc>
      </w:tr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72472B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 xml:space="preserve">Виробничий </w:t>
            </w:r>
            <w:r w:rsidR="00FC3D69" w:rsidRPr="00D02455">
              <w:rPr>
                <w:sz w:val="20"/>
                <w:lang w:val="uk-UA"/>
              </w:rPr>
              <w:t>цикл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3</w:t>
            </w:r>
          </w:p>
        </w:tc>
      </w:tr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Рівень спеціалізації продукції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</w:tr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Ціна за одиницю виробу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3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2</w:t>
            </w:r>
          </w:p>
        </w:tc>
      </w:tr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Рівень післяпродажного обслуговування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3</w:t>
            </w:r>
          </w:p>
        </w:tc>
      </w:tr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Досвід роботи на ринку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3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</w:tr>
      <w:tr w:rsidR="00FC3D69" w:rsidRPr="00D02455" w:rsidTr="00D02455">
        <w:tc>
          <w:tcPr>
            <w:tcW w:w="1871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D02455">
              <w:rPr>
                <w:sz w:val="20"/>
                <w:lang w:val="uk-UA"/>
              </w:rPr>
              <w:t>Розміщення виробництва</w:t>
            </w:r>
          </w:p>
        </w:tc>
        <w:tc>
          <w:tcPr>
            <w:tcW w:w="147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5</w:t>
            </w:r>
          </w:p>
        </w:tc>
        <w:tc>
          <w:tcPr>
            <w:tcW w:w="1866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  <w:tc>
          <w:tcPr>
            <w:tcW w:w="1083" w:type="dxa"/>
            <w:shd w:val="clear" w:color="auto" w:fill="auto"/>
          </w:tcPr>
          <w:p w:rsidR="00FC3D69" w:rsidRPr="00D02455" w:rsidRDefault="00FC3D69" w:rsidP="00D02455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D02455">
              <w:rPr>
                <w:bCs/>
                <w:sz w:val="20"/>
                <w:lang w:val="uk-UA"/>
              </w:rPr>
              <w:t>4</w:t>
            </w:r>
          </w:p>
        </w:tc>
      </w:tr>
    </w:tbl>
    <w:p w:rsidR="0099189F" w:rsidRPr="001B61C7" w:rsidRDefault="0099189F" w:rsidP="00164B5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bookmarkStart w:id="0" w:name="_GoBack"/>
      <w:bookmarkEnd w:id="0"/>
    </w:p>
    <w:sectPr w:rsidR="0099189F" w:rsidRPr="001B61C7" w:rsidSect="00164B54"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455" w:rsidRDefault="00D02455">
      <w:r>
        <w:separator/>
      </w:r>
    </w:p>
  </w:endnote>
  <w:endnote w:type="continuationSeparator" w:id="0">
    <w:p w:rsidR="00D02455" w:rsidRDefault="00D0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Special G1">
    <w:altName w:val="Wingdings 2"/>
    <w:panose1 w:val="00000000000000000000"/>
    <w:charset w:val="02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455" w:rsidRDefault="00D02455">
      <w:r>
        <w:separator/>
      </w:r>
    </w:p>
  </w:footnote>
  <w:footnote w:type="continuationSeparator" w:id="0">
    <w:p w:rsidR="00D02455" w:rsidRDefault="00D02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25084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77B2E75"/>
    <w:multiLevelType w:val="hybridMultilevel"/>
    <w:tmpl w:val="DC74D13A"/>
    <w:lvl w:ilvl="0" w:tplc="357C39F0">
      <w:start w:val="1"/>
      <w:numFmt w:val="bullet"/>
      <w:lvlText w:val="–"/>
      <w:lvlJc w:val="left"/>
      <w:pPr>
        <w:tabs>
          <w:tab w:val="num" w:pos="927"/>
        </w:tabs>
        <w:ind w:left="56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B8519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3D4118"/>
    <w:multiLevelType w:val="multilevel"/>
    <w:tmpl w:val="7A464170"/>
    <w:lvl w:ilvl="0">
      <w:start w:val="1"/>
      <w:numFmt w:val="decimal"/>
      <w:lvlText w:val="%1"/>
      <w:lvlJc w:val="left"/>
      <w:pPr>
        <w:tabs>
          <w:tab w:val="num" w:pos="709"/>
        </w:tabs>
        <w:ind w:left="1129" w:hanging="420"/>
      </w:pPr>
      <w:rPr>
        <w:rFonts w:cs="Times New Roman" w:hint="default"/>
      </w:rPr>
    </w:lvl>
    <w:lvl w:ilvl="1">
      <w:start w:val="1"/>
      <w:numFmt w:val="decimal"/>
      <w:lvlText w:val="2.%2"/>
      <w:lvlJc w:val="left"/>
      <w:pPr>
        <w:tabs>
          <w:tab w:val="num" w:pos="709"/>
        </w:tabs>
        <w:ind w:left="184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286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394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4669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5749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6469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54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8629" w:hanging="2160"/>
      </w:pPr>
      <w:rPr>
        <w:rFonts w:cs="Times New Roman" w:hint="default"/>
      </w:rPr>
    </w:lvl>
  </w:abstractNum>
  <w:abstractNum w:abstractNumId="4">
    <w:nsid w:val="13E735D4"/>
    <w:multiLevelType w:val="singleLevel"/>
    <w:tmpl w:val="B87ACF1C"/>
    <w:lvl w:ilvl="0">
      <w:start w:val="1"/>
      <w:numFmt w:val="bullet"/>
      <w:lvlText w:val=""/>
      <w:lvlJc w:val="left"/>
      <w:pPr>
        <w:tabs>
          <w:tab w:val="num" w:pos="360"/>
        </w:tabs>
        <w:ind w:left="340" w:hanging="340"/>
      </w:pPr>
      <w:rPr>
        <w:rFonts w:ascii="Times New Roman Special G1" w:hAnsi="Times New Roman Special G1" w:hint="default"/>
      </w:rPr>
    </w:lvl>
  </w:abstractNum>
  <w:abstractNum w:abstractNumId="5">
    <w:nsid w:val="164625F1"/>
    <w:multiLevelType w:val="singleLevel"/>
    <w:tmpl w:val="B87ACF1C"/>
    <w:lvl w:ilvl="0">
      <w:start w:val="1"/>
      <w:numFmt w:val="bullet"/>
      <w:lvlText w:val=""/>
      <w:lvlJc w:val="left"/>
      <w:pPr>
        <w:tabs>
          <w:tab w:val="num" w:pos="360"/>
        </w:tabs>
        <w:ind w:left="340" w:hanging="340"/>
      </w:pPr>
      <w:rPr>
        <w:rFonts w:ascii="Times New Roman Special G1" w:hAnsi="Times New Roman Special G1" w:hint="default"/>
      </w:rPr>
    </w:lvl>
  </w:abstractNum>
  <w:abstractNum w:abstractNumId="6">
    <w:nsid w:val="1F3E4E73"/>
    <w:multiLevelType w:val="multilevel"/>
    <w:tmpl w:val="E23C995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1"/>
      <w:lvlText w:val="%1.%2"/>
      <w:lvlJc w:val="left"/>
      <w:pPr>
        <w:tabs>
          <w:tab w:val="num" w:pos="1501"/>
        </w:tabs>
        <w:ind w:left="150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3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cs="Times New Roman" w:hint="default"/>
      </w:rPr>
    </w:lvl>
  </w:abstractNum>
  <w:abstractNum w:abstractNumId="7">
    <w:nsid w:val="21AA2ABE"/>
    <w:multiLevelType w:val="multilevel"/>
    <w:tmpl w:val="D4B4B8AC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8">
    <w:nsid w:val="2D5560B4"/>
    <w:multiLevelType w:val="multilevel"/>
    <w:tmpl w:val="22DCBCB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/>
        <w:i w:val="0"/>
        <w:iCs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cs="Times New Roman" w:hint="default"/>
      </w:rPr>
    </w:lvl>
  </w:abstractNum>
  <w:abstractNum w:abstractNumId="9">
    <w:nsid w:val="36227664"/>
    <w:multiLevelType w:val="hybridMultilevel"/>
    <w:tmpl w:val="3DCC2E36"/>
    <w:lvl w:ilvl="0" w:tplc="357C39F0">
      <w:start w:val="1"/>
      <w:numFmt w:val="bullet"/>
      <w:lvlText w:val="–"/>
      <w:lvlJc w:val="left"/>
      <w:pPr>
        <w:tabs>
          <w:tab w:val="num" w:pos="927"/>
        </w:tabs>
        <w:ind w:left="56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3C4B44C4"/>
    <w:multiLevelType w:val="singleLevel"/>
    <w:tmpl w:val="6B2299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sz w:val="28"/>
        <w:szCs w:val="28"/>
      </w:rPr>
    </w:lvl>
  </w:abstractNum>
  <w:abstractNum w:abstractNumId="11">
    <w:nsid w:val="3FF2694E"/>
    <w:multiLevelType w:val="hybridMultilevel"/>
    <w:tmpl w:val="60BC9CFE"/>
    <w:lvl w:ilvl="0" w:tplc="4008076E">
      <w:start w:val="1"/>
      <w:numFmt w:val="decimal"/>
      <w:pStyle w:val="a"/>
      <w:lvlText w:val="РАЗДЕЛ %1"/>
      <w:lvlJc w:val="center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7D2C9A"/>
    <w:multiLevelType w:val="hybridMultilevel"/>
    <w:tmpl w:val="78523CCC"/>
    <w:lvl w:ilvl="0" w:tplc="357C39F0">
      <w:start w:val="1"/>
      <w:numFmt w:val="bullet"/>
      <w:lvlText w:val="–"/>
      <w:lvlJc w:val="left"/>
      <w:pPr>
        <w:tabs>
          <w:tab w:val="num" w:pos="927"/>
        </w:tabs>
        <w:ind w:left="56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48E12BC3"/>
    <w:multiLevelType w:val="singleLevel"/>
    <w:tmpl w:val="0916E06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  <w:sz w:val="28"/>
      </w:rPr>
    </w:lvl>
  </w:abstractNum>
  <w:abstractNum w:abstractNumId="14">
    <w:nsid w:val="59C35260"/>
    <w:multiLevelType w:val="singleLevel"/>
    <w:tmpl w:val="0916E06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  <w:sz w:val="28"/>
      </w:rPr>
    </w:lvl>
  </w:abstractNum>
  <w:abstractNum w:abstractNumId="15">
    <w:nsid w:val="5ED974A5"/>
    <w:multiLevelType w:val="singleLevel"/>
    <w:tmpl w:val="B87ACF1C"/>
    <w:lvl w:ilvl="0">
      <w:start w:val="1"/>
      <w:numFmt w:val="bullet"/>
      <w:lvlText w:val=""/>
      <w:lvlJc w:val="left"/>
      <w:pPr>
        <w:tabs>
          <w:tab w:val="num" w:pos="360"/>
        </w:tabs>
        <w:ind w:left="340" w:hanging="340"/>
      </w:pPr>
      <w:rPr>
        <w:rFonts w:ascii="Times New Roman Special G1" w:hAnsi="Times New Roman Special G1" w:hint="default"/>
      </w:rPr>
    </w:lvl>
  </w:abstractNum>
  <w:abstractNum w:abstractNumId="16">
    <w:nsid w:val="610557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69662DCC"/>
    <w:multiLevelType w:val="multilevel"/>
    <w:tmpl w:val="3702D5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sz w:val="28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6EF200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75F506B5"/>
    <w:multiLevelType w:val="singleLevel"/>
    <w:tmpl w:val="0916E06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  <w:sz w:val="28"/>
      </w:rPr>
    </w:lvl>
  </w:abstractNum>
  <w:abstractNum w:abstractNumId="20">
    <w:nsid w:val="7B536562"/>
    <w:multiLevelType w:val="hybridMultilevel"/>
    <w:tmpl w:val="5580A7BC"/>
    <w:lvl w:ilvl="0" w:tplc="357C39F0">
      <w:start w:val="1"/>
      <w:numFmt w:val="bullet"/>
      <w:lvlText w:val="–"/>
      <w:lvlJc w:val="left"/>
      <w:pPr>
        <w:tabs>
          <w:tab w:val="num" w:pos="927"/>
        </w:tabs>
        <w:ind w:left="56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7"/>
  </w:num>
  <w:num w:numId="4">
    <w:abstractNumId w:val="7"/>
  </w:num>
  <w:num w:numId="5">
    <w:abstractNumId w:val="3"/>
  </w:num>
  <w:num w:numId="6">
    <w:abstractNumId w:val="3"/>
  </w:num>
  <w:num w:numId="7">
    <w:abstractNumId w:val="6"/>
  </w:num>
  <w:num w:numId="8">
    <w:abstractNumId w:val="11"/>
  </w:num>
  <w:num w:numId="9">
    <w:abstractNumId w:val="11"/>
  </w:num>
  <w:num w:numId="10">
    <w:abstractNumId w:val="6"/>
  </w:num>
  <w:num w:numId="11">
    <w:abstractNumId w:val="8"/>
  </w:num>
  <w:num w:numId="12">
    <w:abstractNumId w:val="15"/>
  </w:num>
  <w:num w:numId="13">
    <w:abstractNumId w:val="0"/>
  </w:num>
  <w:num w:numId="14">
    <w:abstractNumId w:val="2"/>
  </w:num>
  <w:num w:numId="15">
    <w:abstractNumId w:val="4"/>
  </w:num>
  <w:num w:numId="16">
    <w:abstractNumId w:val="13"/>
  </w:num>
  <w:num w:numId="17">
    <w:abstractNumId w:val="5"/>
  </w:num>
  <w:num w:numId="18">
    <w:abstractNumId w:val="14"/>
  </w:num>
  <w:num w:numId="19">
    <w:abstractNumId w:val="19"/>
  </w:num>
  <w:num w:numId="20">
    <w:abstractNumId w:val="18"/>
  </w:num>
  <w:num w:numId="21">
    <w:abstractNumId w:val="10"/>
  </w:num>
  <w:num w:numId="22">
    <w:abstractNumId w:val="16"/>
  </w:num>
  <w:num w:numId="23">
    <w:abstractNumId w:val="9"/>
  </w:num>
  <w:num w:numId="24">
    <w:abstractNumId w:val="12"/>
  </w:num>
  <w:num w:numId="25">
    <w:abstractNumId w:val="1"/>
  </w:num>
  <w:num w:numId="26">
    <w:abstractNumId w:val="2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D69"/>
    <w:rsid w:val="000103E4"/>
    <w:rsid w:val="00011360"/>
    <w:rsid w:val="00023A84"/>
    <w:rsid w:val="00026839"/>
    <w:rsid w:val="00043310"/>
    <w:rsid w:val="00087C93"/>
    <w:rsid w:val="000A2A37"/>
    <w:rsid w:val="000C43AA"/>
    <w:rsid w:val="000F46CE"/>
    <w:rsid w:val="00105814"/>
    <w:rsid w:val="00150628"/>
    <w:rsid w:val="001645E8"/>
    <w:rsid w:val="00164B54"/>
    <w:rsid w:val="00167BB9"/>
    <w:rsid w:val="001B29D0"/>
    <w:rsid w:val="001B61C7"/>
    <w:rsid w:val="001C5AFB"/>
    <w:rsid w:val="001E18C6"/>
    <w:rsid w:val="001E7DAA"/>
    <w:rsid w:val="00221814"/>
    <w:rsid w:val="00251C7A"/>
    <w:rsid w:val="00284FF6"/>
    <w:rsid w:val="002C1F3E"/>
    <w:rsid w:val="002C602B"/>
    <w:rsid w:val="002D3AA7"/>
    <w:rsid w:val="002D7855"/>
    <w:rsid w:val="00331712"/>
    <w:rsid w:val="003927B1"/>
    <w:rsid w:val="00394FEE"/>
    <w:rsid w:val="003F24CC"/>
    <w:rsid w:val="00405ADD"/>
    <w:rsid w:val="00453D5C"/>
    <w:rsid w:val="004576AC"/>
    <w:rsid w:val="004A561F"/>
    <w:rsid w:val="004B2127"/>
    <w:rsid w:val="004C2B47"/>
    <w:rsid w:val="004D5A63"/>
    <w:rsid w:val="004D7216"/>
    <w:rsid w:val="00525CBB"/>
    <w:rsid w:val="005263DC"/>
    <w:rsid w:val="00581A92"/>
    <w:rsid w:val="005C4357"/>
    <w:rsid w:val="005C6FA5"/>
    <w:rsid w:val="005F1673"/>
    <w:rsid w:val="00610951"/>
    <w:rsid w:val="0067799A"/>
    <w:rsid w:val="00687557"/>
    <w:rsid w:val="006C730C"/>
    <w:rsid w:val="007002F1"/>
    <w:rsid w:val="00700FFF"/>
    <w:rsid w:val="0072472B"/>
    <w:rsid w:val="007304DE"/>
    <w:rsid w:val="00732805"/>
    <w:rsid w:val="00760A71"/>
    <w:rsid w:val="00797DA9"/>
    <w:rsid w:val="007C4EB4"/>
    <w:rsid w:val="007E189D"/>
    <w:rsid w:val="0085136A"/>
    <w:rsid w:val="00873B3F"/>
    <w:rsid w:val="008E49CE"/>
    <w:rsid w:val="009115C6"/>
    <w:rsid w:val="00942CE5"/>
    <w:rsid w:val="00966043"/>
    <w:rsid w:val="00982150"/>
    <w:rsid w:val="00987891"/>
    <w:rsid w:val="0099189F"/>
    <w:rsid w:val="00993D69"/>
    <w:rsid w:val="009C32B0"/>
    <w:rsid w:val="00A57FF4"/>
    <w:rsid w:val="00A65293"/>
    <w:rsid w:val="00A7038B"/>
    <w:rsid w:val="00AA1834"/>
    <w:rsid w:val="00AB16A9"/>
    <w:rsid w:val="00B124DF"/>
    <w:rsid w:val="00B46E7D"/>
    <w:rsid w:val="00B74B08"/>
    <w:rsid w:val="00B84F68"/>
    <w:rsid w:val="00BB5C45"/>
    <w:rsid w:val="00BE6F3E"/>
    <w:rsid w:val="00C15876"/>
    <w:rsid w:val="00C27712"/>
    <w:rsid w:val="00C36937"/>
    <w:rsid w:val="00C659E1"/>
    <w:rsid w:val="00C8446F"/>
    <w:rsid w:val="00CA55C5"/>
    <w:rsid w:val="00CD791C"/>
    <w:rsid w:val="00D02455"/>
    <w:rsid w:val="00D26970"/>
    <w:rsid w:val="00D87230"/>
    <w:rsid w:val="00E013B5"/>
    <w:rsid w:val="00E2638F"/>
    <w:rsid w:val="00E43640"/>
    <w:rsid w:val="00E6015A"/>
    <w:rsid w:val="00E701FE"/>
    <w:rsid w:val="00E8198A"/>
    <w:rsid w:val="00EA7EE2"/>
    <w:rsid w:val="00EC6B55"/>
    <w:rsid w:val="00F26B01"/>
    <w:rsid w:val="00F8105E"/>
    <w:rsid w:val="00FA6693"/>
    <w:rsid w:val="00FC3D69"/>
    <w:rsid w:val="00FE21F1"/>
    <w:rsid w:val="00FE3273"/>
    <w:rsid w:val="00FF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chartTrackingRefBased/>
  <w15:docId w15:val="{7CFBFF5D-CF12-4D3D-B7A0-001B46C16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9918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9918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3F24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">
    <w:name w:val="Заголовок Раздела"/>
    <w:basedOn w:val="10"/>
    <w:next w:val="a0"/>
    <w:qFormat/>
    <w:rsid w:val="00966043"/>
    <w:pPr>
      <w:numPr>
        <w:numId w:val="9"/>
      </w:num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caps/>
      <w:sz w:val="28"/>
      <w:szCs w:val="28"/>
      <w:lang w:val="uk-UA"/>
    </w:rPr>
  </w:style>
  <w:style w:type="paragraph" w:customStyle="1" w:styleId="1">
    <w:name w:val="Стиль1"/>
    <w:basedOn w:val="2"/>
    <w:next w:val="a0"/>
    <w:qFormat/>
    <w:rsid w:val="00966043"/>
    <w:pPr>
      <w:numPr>
        <w:ilvl w:val="1"/>
        <w:numId w:val="10"/>
      </w:numPr>
      <w:spacing w:after="240"/>
    </w:pPr>
    <w:rPr>
      <w:rFonts w:ascii="Times New Roman" w:hAnsi="Times New Roman" w:cs="Times New Roman"/>
      <w:bCs w:val="0"/>
      <w:i w:val="0"/>
      <w:szCs w:val="24"/>
    </w:rPr>
  </w:style>
  <w:style w:type="paragraph" w:customStyle="1" w:styleId="31">
    <w:name w:val="№заголовка 3"/>
    <w:basedOn w:val="3"/>
    <w:next w:val="a0"/>
    <w:rsid w:val="00966043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/>
      <w:b w:val="0"/>
      <w:sz w:val="28"/>
    </w:rPr>
  </w:style>
  <w:style w:type="paragraph" w:customStyle="1" w:styleId="a4">
    <w:name w:val="Стиль реф"/>
    <w:basedOn w:val="a0"/>
    <w:rsid w:val="00453D5C"/>
    <w:pPr>
      <w:spacing w:line="360" w:lineRule="auto"/>
      <w:ind w:firstLine="709"/>
      <w:jc w:val="both"/>
    </w:pPr>
    <w:rPr>
      <w:sz w:val="28"/>
    </w:rPr>
  </w:style>
  <w:style w:type="paragraph" w:customStyle="1" w:styleId="a5">
    <w:name w:val="Министерство..."/>
    <w:basedOn w:val="a0"/>
    <w:rsid w:val="00FC3D69"/>
    <w:pPr>
      <w:spacing w:after="240" w:line="360" w:lineRule="auto"/>
      <w:ind w:firstLine="567"/>
      <w:jc w:val="center"/>
    </w:pPr>
    <w:rPr>
      <w:caps/>
      <w:sz w:val="32"/>
      <w:szCs w:val="32"/>
      <w:lang w:eastAsia="uk-UA"/>
    </w:rPr>
  </w:style>
  <w:style w:type="paragraph" w:customStyle="1" w:styleId="a6">
    <w:name w:val="шрифт тит.листа"/>
    <w:rsid w:val="00FC3D69"/>
    <w:pPr>
      <w:spacing w:after="240" w:line="360" w:lineRule="auto"/>
      <w:ind w:firstLine="567"/>
      <w:jc w:val="center"/>
    </w:pPr>
    <w:rPr>
      <w:sz w:val="28"/>
      <w:szCs w:val="28"/>
      <w:lang w:eastAsia="uk-UA"/>
    </w:rPr>
  </w:style>
  <w:style w:type="paragraph" w:styleId="a7">
    <w:name w:val="Body Text Indent"/>
    <w:basedOn w:val="a0"/>
    <w:link w:val="a8"/>
    <w:uiPriority w:val="99"/>
    <w:rsid w:val="00FC3D69"/>
    <w:pPr>
      <w:spacing w:before="240" w:line="360" w:lineRule="auto"/>
      <w:ind w:firstLine="567"/>
      <w:jc w:val="both"/>
    </w:pPr>
    <w:rPr>
      <w:sz w:val="28"/>
      <w:szCs w:val="28"/>
      <w:lang w:eastAsia="uk-UA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ody Text"/>
    <w:basedOn w:val="a0"/>
    <w:link w:val="aa"/>
    <w:uiPriority w:val="99"/>
    <w:rsid w:val="00FC3D69"/>
    <w:pPr>
      <w:spacing w:line="360" w:lineRule="auto"/>
      <w:jc w:val="both"/>
    </w:pPr>
    <w:rPr>
      <w:sz w:val="28"/>
      <w:szCs w:val="28"/>
      <w:lang w:eastAsia="uk-UA"/>
    </w:r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4"/>
      <w:szCs w:val="24"/>
    </w:rPr>
  </w:style>
  <w:style w:type="paragraph" w:styleId="32">
    <w:name w:val="Body Text 3"/>
    <w:basedOn w:val="a0"/>
    <w:link w:val="33"/>
    <w:uiPriority w:val="99"/>
    <w:rsid w:val="00FC3D69"/>
    <w:pPr>
      <w:spacing w:line="360" w:lineRule="auto"/>
    </w:pPr>
    <w:rPr>
      <w:sz w:val="28"/>
      <w:szCs w:val="28"/>
      <w:lang w:eastAsia="uk-UA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b">
    <w:name w:val="Block Text"/>
    <w:basedOn w:val="a0"/>
    <w:uiPriority w:val="99"/>
    <w:rsid w:val="00FC3D69"/>
    <w:pPr>
      <w:ind w:left="-113" w:right="-113"/>
      <w:jc w:val="center"/>
    </w:pPr>
    <w:rPr>
      <w:lang w:eastAsia="uk-UA"/>
    </w:rPr>
  </w:style>
  <w:style w:type="table" w:styleId="ac">
    <w:name w:val="Table Grid"/>
    <w:basedOn w:val="a2"/>
    <w:uiPriority w:val="59"/>
    <w:rsid w:val="00164B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rsid w:val="005F167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5F1673"/>
    <w:rPr>
      <w:rFonts w:cs="Times New Roman"/>
      <w:sz w:val="24"/>
      <w:szCs w:val="24"/>
    </w:rPr>
  </w:style>
  <w:style w:type="paragraph" w:styleId="af">
    <w:name w:val="footer"/>
    <w:basedOn w:val="a0"/>
    <w:link w:val="af0"/>
    <w:uiPriority w:val="99"/>
    <w:rsid w:val="005F167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5F167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5462</Words>
  <Characters>31140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Творческая лаборатория</Company>
  <LinksUpToDate>false</LinksUpToDate>
  <CharactersWithSpaces>36529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User</dc:creator>
  <cp:keywords/>
  <dc:description/>
  <cp:lastModifiedBy>admin</cp:lastModifiedBy>
  <cp:revision>2</cp:revision>
  <dcterms:created xsi:type="dcterms:W3CDTF">2014-04-24T17:36:00Z</dcterms:created>
  <dcterms:modified xsi:type="dcterms:W3CDTF">2014-04-24T17:36:00Z</dcterms:modified>
</cp:coreProperties>
</file>