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P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40"/>
          <w:szCs w:val="40"/>
        </w:rPr>
      </w:pPr>
      <w:r w:rsidRPr="0058344B">
        <w:rPr>
          <w:rFonts w:ascii="Times New Roman" w:hAnsi="Times New Roman"/>
          <w:noProof/>
          <w:sz w:val="40"/>
          <w:szCs w:val="40"/>
        </w:rPr>
        <w:t>РЕФЕРАТ</w:t>
      </w:r>
    </w:p>
    <w:p w:rsidR="0058344B" w:rsidRPr="0058344B" w:rsidRDefault="0058344B" w:rsidP="0058344B">
      <w:pPr>
        <w:spacing w:after="0" w:line="240" w:lineRule="auto"/>
        <w:jc w:val="center"/>
        <w:rPr>
          <w:rFonts w:ascii="Times New Roman" w:hAnsi="Times New Roman"/>
          <w:b/>
          <w:noProof/>
          <w:sz w:val="40"/>
          <w:szCs w:val="40"/>
        </w:rPr>
      </w:pPr>
      <w:r w:rsidRPr="0058344B">
        <w:rPr>
          <w:rFonts w:ascii="Times New Roman" w:hAnsi="Times New Roman"/>
          <w:b/>
          <w:noProof/>
          <w:sz w:val="40"/>
          <w:szCs w:val="40"/>
        </w:rPr>
        <w:t>МЕЖДУНАРОДНАЯ СТАНДАРТИЗАЦИЯ. ГАРМОНИЗАЦИЯ СТАНДАРТОВ</w:t>
      </w:r>
    </w:p>
    <w:p w:rsidR="0058344B" w:rsidRPr="0058344B" w:rsidRDefault="0058344B" w:rsidP="0058344B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47E3A" w:rsidRDefault="00547E3A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47E3A" w:rsidRDefault="00547E3A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44B" w:rsidRPr="0058344B" w:rsidRDefault="0058344B" w:rsidP="0058344B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Донецк 2009</w:t>
      </w:r>
    </w:p>
    <w:p w:rsidR="0058344B" w:rsidRDefault="0058344B" w:rsidP="00547E3A">
      <w:pPr>
        <w:spacing w:after="0" w:line="240" w:lineRule="auto"/>
        <w:rPr>
          <w:rFonts w:ascii="Times New Roman" w:eastAsia="Times New Roman" w:hAnsi="Times New Roman"/>
          <w:smallCaps/>
          <w:noProof/>
          <w:sz w:val="20"/>
          <w:szCs w:val="20"/>
          <w:lang w:eastAsia="ru-RU"/>
        </w:rPr>
      </w:pPr>
    </w:p>
    <w:p w:rsidR="0058344B" w:rsidRPr="0058344B" w:rsidRDefault="00547E3A" w:rsidP="0058344B">
      <w:pPr>
        <w:pStyle w:val="2"/>
      </w:pPr>
      <w:r>
        <w:br w:type="page"/>
      </w:r>
      <w:r w:rsidR="0058344B" w:rsidRPr="0058344B">
        <w:t>СОДЕРЖАНИЕ</w:t>
      </w:r>
    </w:p>
    <w:p w:rsidR="00547E3A" w:rsidRDefault="00547E3A" w:rsidP="00EC5ABC">
      <w:pPr>
        <w:spacing w:after="0" w:line="48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344B" w:rsidRPr="00EC5ABC" w:rsidRDefault="0058344B" w:rsidP="00EC5ABC">
      <w:pPr>
        <w:spacing w:after="0" w:line="48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5ABC">
        <w:rPr>
          <w:rFonts w:ascii="Times New Roman" w:hAnsi="Times New Roman"/>
          <w:sz w:val="28"/>
          <w:szCs w:val="28"/>
          <w:lang w:eastAsia="ru-RU"/>
        </w:rPr>
        <w:t>Введение</w:t>
      </w:r>
      <w:r w:rsidR="00914F33">
        <w:rPr>
          <w:rFonts w:ascii="Times New Roman" w:hAnsi="Times New Roman"/>
          <w:sz w:val="28"/>
          <w:szCs w:val="28"/>
          <w:lang w:eastAsia="ru-RU"/>
        </w:rPr>
        <w:t>……………………………………………………………………….3</w:t>
      </w:r>
    </w:p>
    <w:p w:rsidR="00EC5ABC" w:rsidRPr="00EC5ABC" w:rsidRDefault="00991E9A" w:rsidP="00EC5ABC">
      <w:pPr>
        <w:pStyle w:val="a7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</w:t>
      </w:r>
      <w:r w:rsidR="00EC5ABC" w:rsidRPr="00EC5ABC">
        <w:rPr>
          <w:rFonts w:ascii="Times New Roman" w:hAnsi="Times New Roman"/>
          <w:sz w:val="28"/>
          <w:szCs w:val="28"/>
        </w:rPr>
        <w:t>еждународная с</w:t>
      </w:r>
      <w:r w:rsidR="00EC5ABC" w:rsidRPr="00EC5ABC">
        <w:rPr>
          <w:rFonts w:ascii="Times New Roman" w:hAnsi="Times New Roman"/>
          <w:noProof/>
          <w:sz w:val="28"/>
          <w:szCs w:val="28"/>
        </w:rPr>
        <w:t>тандартизация систем управления качеством</w:t>
      </w:r>
      <w:r w:rsidR="00914F33">
        <w:rPr>
          <w:rFonts w:ascii="Times New Roman" w:hAnsi="Times New Roman"/>
          <w:noProof/>
          <w:sz w:val="28"/>
          <w:szCs w:val="28"/>
        </w:rPr>
        <w:t>……...4</w:t>
      </w:r>
    </w:p>
    <w:p w:rsidR="00914F33" w:rsidRPr="00914F33" w:rsidRDefault="00EC5ABC" w:rsidP="00914F33">
      <w:pPr>
        <w:pStyle w:val="a7"/>
        <w:numPr>
          <w:ilvl w:val="1"/>
          <w:numId w:val="1"/>
        </w:numPr>
        <w:spacing w:after="0" w:line="48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5ABC">
        <w:rPr>
          <w:rFonts w:ascii="Times New Roman" w:hAnsi="Times New Roman"/>
          <w:noProof/>
          <w:sz w:val="28"/>
          <w:szCs w:val="28"/>
        </w:rPr>
        <w:t xml:space="preserve">Международная организация по стандартизации (ИСО) </w:t>
      </w:r>
      <w:r w:rsidR="00914F33">
        <w:rPr>
          <w:rFonts w:ascii="Times New Roman" w:hAnsi="Times New Roman"/>
          <w:noProof/>
          <w:sz w:val="28"/>
          <w:szCs w:val="28"/>
        </w:rPr>
        <w:t>…………</w:t>
      </w:r>
      <w:r w:rsidR="00914F33">
        <w:rPr>
          <w:rFonts w:ascii="Times New Roman" w:hAnsi="Times New Roman"/>
          <w:sz w:val="28"/>
          <w:szCs w:val="28"/>
          <w:lang w:eastAsia="ru-RU"/>
        </w:rPr>
        <w:t>4</w:t>
      </w:r>
    </w:p>
    <w:p w:rsidR="00EC5ABC" w:rsidRPr="00EC5ABC" w:rsidRDefault="00EC5ABC" w:rsidP="00EC5ABC">
      <w:pPr>
        <w:pStyle w:val="a7"/>
        <w:numPr>
          <w:ilvl w:val="1"/>
          <w:numId w:val="1"/>
        </w:numPr>
        <w:spacing w:after="0" w:line="48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5ABC">
        <w:rPr>
          <w:rFonts w:ascii="Times New Roman" w:hAnsi="Times New Roman"/>
          <w:noProof/>
          <w:sz w:val="28"/>
          <w:szCs w:val="28"/>
        </w:rPr>
        <w:t xml:space="preserve">Международная электротехническая комиссия (МЭК) </w:t>
      </w:r>
      <w:r w:rsidR="00914F33">
        <w:rPr>
          <w:rFonts w:ascii="Times New Roman" w:hAnsi="Times New Roman"/>
          <w:noProof/>
          <w:sz w:val="28"/>
          <w:szCs w:val="28"/>
        </w:rPr>
        <w:t>…………...6</w:t>
      </w:r>
    </w:p>
    <w:p w:rsidR="00914F33" w:rsidRDefault="0058344B" w:rsidP="00E76C81">
      <w:pPr>
        <w:pStyle w:val="a7"/>
        <w:numPr>
          <w:ilvl w:val="1"/>
          <w:numId w:val="1"/>
        </w:numPr>
        <w:spacing w:after="0" w:line="48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5ABC">
        <w:rPr>
          <w:rFonts w:ascii="Times New Roman" w:hAnsi="Times New Roman"/>
          <w:noProof/>
          <w:sz w:val="28"/>
          <w:szCs w:val="28"/>
        </w:rPr>
        <w:t xml:space="preserve">Международные организации, участвующие в </w:t>
      </w:r>
    </w:p>
    <w:p w:rsidR="00E76C81" w:rsidRPr="00E76C81" w:rsidRDefault="0058344B" w:rsidP="00914F33">
      <w:pPr>
        <w:pStyle w:val="a7"/>
        <w:spacing w:after="0" w:line="480" w:lineRule="auto"/>
        <w:ind w:left="79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5ABC">
        <w:rPr>
          <w:rFonts w:ascii="Times New Roman" w:hAnsi="Times New Roman"/>
          <w:noProof/>
          <w:sz w:val="28"/>
          <w:szCs w:val="28"/>
        </w:rPr>
        <w:t>международной стандартизации</w:t>
      </w:r>
      <w:r w:rsidR="00914F33">
        <w:rPr>
          <w:rFonts w:ascii="Times New Roman" w:hAnsi="Times New Roman"/>
          <w:noProof/>
          <w:sz w:val="28"/>
          <w:szCs w:val="28"/>
        </w:rPr>
        <w:t>…………………………………….8</w:t>
      </w:r>
    </w:p>
    <w:p w:rsidR="00EC5ABC" w:rsidRPr="00EC5ABC" w:rsidRDefault="0058344B" w:rsidP="00EC5ABC">
      <w:pPr>
        <w:pStyle w:val="a7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5ABC">
        <w:rPr>
          <w:rFonts w:ascii="Times New Roman" w:hAnsi="Times New Roman"/>
          <w:noProof/>
          <w:sz w:val="28"/>
          <w:szCs w:val="28"/>
        </w:rPr>
        <w:t>Определение приоритетов международной стандартизации</w:t>
      </w:r>
      <w:r w:rsidR="00914F33">
        <w:rPr>
          <w:rFonts w:ascii="Times New Roman" w:hAnsi="Times New Roman"/>
          <w:noProof/>
          <w:sz w:val="28"/>
          <w:szCs w:val="28"/>
        </w:rPr>
        <w:t>…………12</w:t>
      </w:r>
    </w:p>
    <w:p w:rsidR="0058344B" w:rsidRDefault="0058344B" w:rsidP="00EC5ABC">
      <w:pPr>
        <w:pStyle w:val="a7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5ABC">
        <w:rPr>
          <w:rFonts w:ascii="Times New Roman" w:hAnsi="Times New Roman"/>
          <w:noProof/>
          <w:sz w:val="28"/>
          <w:szCs w:val="28"/>
        </w:rPr>
        <w:t>Гармонизация стандартов</w:t>
      </w:r>
      <w:r w:rsidR="00914F33">
        <w:rPr>
          <w:rFonts w:ascii="Times New Roman" w:hAnsi="Times New Roman"/>
          <w:noProof/>
          <w:sz w:val="28"/>
          <w:szCs w:val="28"/>
        </w:rPr>
        <w:t>…………………………………………….…14</w:t>
      </w:r>
    </w:p>
    <w:p w:rsidR="00EC5ABC" w:rsidRDefault="00EC5ABC" w:rsidP="00EC5ABC">
      <w:pPr>
        <w:spacing w:after="0" w:line="48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EC5ABC">
        <w:rPr>
          <w:rFonts w:ascii="Times New Roman" w:hAnsi="Times New Roman"/>
          <w:noProof/>
          <w:sz w:val="28"/>
          <w:szCs w:val="28"/>
        </w:rPr>
        <w:t>Заключение</w:t>
      </w:r>
      <w:r w:rsidR="00914F33">
        <w:rPr>
          <w:rFonts w:ascii="Times New Roman" w:hAnsi="Times New Roman"/>
          <w:noProof/>
          <w:sz w:val="28"/>
          <w:szCs w:val="28"/>
        </w:rPr>
        <w:t>…………………………………………………………………...17</w:t>
      </w:r>
    </w:p>
    <w:p w:rsidR="00EC5ABC" w:rsidRPr="00EC5ABC" w:rsidRDefault="00EC5ABC" w:rsidP="00EC5ABC">
      <w:pPr>
        <w:spacing w:after="0" w:line="48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</w:rPr>
        <w:t>Список использованной литературы</w:t>
      </w:r>
      <w:r w:rsidR="00914F33">
        <w:rPr>
          <w:rFonts w:ascii="Times New Roman" w:hAnsi="Times New Roman"/>
          <w:noProof/>
          <w:sz w:val="28"/>
          <w:szCs w:val="28"/>
        </w:rPr>
        <w:t>………………………………………18</w:t>
      </w:r>
    </w:p>
    <w:p w:rsidR="0058344B" w:rsidRPr="0058344B" w:rsidRDefault="0058344B" w:rsidP="0058344B">
      <w:pPr>
        <w:rPr>
          <w:lang w:eastAsia="ru-RU"/>
        </w:rPr>
      </w:pPr>
    </w:p>
    <w:p w:rsidR="0058344B" w:rsidRPr="0058344B" w:rsidRDefault="0058344B" w:rsidP="0058344B">
      <w:pPr>
        <w:rPr>
          <w:sz w:val="28"/>
          <w:szCs w:val="28"/>
          <w:lang w:eastAsia="ru-RU"/>
        </w:rPr>
      </w:pPr>
    </w:p>
    <w:p w:rsidR="0058344B" w:rsidRPr="0058344B" w:rsidRDefault="0058344B" w:rsidP="0058344B">
      <w:pPr>
        <w:rPr>
          <w:sz w:val="28"/>
          <w:szCs w:val="28"/>
          <w:lang w:eastAsia="ru-RU"/>
        </w:rPr>
      </w:pPr>
    </w:p>
    <w:p w:rsidR="00AF55BF" w:rsidRDefault="00547E3A" w:rsidP="00F03605">
      <w:pPr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t>ВВЕДЕНИЕ</w:t>
      </w:r>
    </w:p>
    <w:p w:rsidR="00556CA3" w:rsidRPr="00556CA3" w:rsidRDefault="00556CA3" w:rsidP="00556C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CA3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В XXI в. на глобальном рынке в условиях жесткой конкуренции на современном языке бизнеса стало высокое качество товаров и услуг. Предприятия и организации, которые хотят </w:t>
      </w:r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не только сохраниться, но и о</w:t>
      </w:r>
      <w:r w:rsidRPr="00556CA3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беспечить устойчивое развитие в своей дея</w:t>
      </w:r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тельности, должны использовать</w:t>
      </w:r>
      <w:r w:rsidRPr="00556CA3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 такие инструменты технического регулирования, как стандартизация, сертификация, метрология, управление кач</w:t>
      </w:r>
      <w:r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еством и окружающей средой</w:t>
      </w:r>
      <w:r w:rsidRPr="00556CA3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47E3A" w:rsidRPr="00556CA3" w:rsidRDefault="00547E3A" w:rsidP="00556C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CA3">
        <w:rPr>
          <w:rFonts w:ascii="Times New Roman" w:hAnsi="Times New Roman"/>
          <w:sz w:val="28"/>
          <w:szCs w:val="28"/>
        </w:rPr>
        <w:t xml:space="preserve">Стандартизация основывается на последних достижениях науки, техники и практического опыта и определяет прогрессивные, а также экономически оптимальные решения многих народнохозяйственных, отраслевых и внутрипроизводственных задач. Органически объединяя функциональные и прикладные науки, она способствует усилению их целенаправленности и быстрейшему внедрению научных достижений в </w:t>
      </w:r>
    </w:p>
    <w:p w:rsidR="00556CA3" w:rsidRPr="00556CA3" w:rsidRDefault="00556CA3" w:rsidP="00556C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CA3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В настоящий момент среди отечественных предприятий наблюдается тенденция внедрения в практику международных и европейском ких стандартов</w:t>
      </w:r>
    </w:p>
    <w:p w:rsidR="00556CA3" w:rsidRDefault="00556CA3" w:rsidP="00556C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CA3">
        <w:rPr>
          <w:rFonts w:ascii="Times New Roman" w:hAnsi="Times New Roman"/>
          <w:sz w:val="28"/>
          <w:szCs w:val="28"/>
        </w:rPr>
        <w:t>Международная стандартизация – это совокупность международных организаций по стандартизации и продуктов их деятельности – стандартов, рекомендаций, технических отчетов и другой научно-технической продукции.</w:t>
      </w:r>
    </w:p>
    <w:p w:rsidR="00556CA3" w:rsidRDefault="00547E3A" w:rsidP="00556C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CA3">
        <w:rPr>
          <w:rFonts w:ascii="Times New Roman" w:hAnsi="Times New Roman"/>
          <w:sz w:val="28"/>
          <w:szCs w:val="28"/>
        </w:rPr>
        <w:t xml:space="preserve">Итак, переход страны к рыночной экономике с присущей ей конкуренцией, борьбой за доверие потребителей заставляет специалистов коммерции шире использовать методы и правила стандартизации в своей практической деятельности для обеспечения высокого качества товаров, работ и услуг. </w:t>
      </w:r>
    </w:p>
    <w:p w:rsidR="00556CA3" w:rsidRPr="00556CA3" w:rsidRDefault="00556CA3" w:rsidP="00556C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CA3">
        <w:rPr>
          <w:rFonts w:ascii="Times New Roman" w:hAnsi="Times New Roman"/>
          <w:sz w:val="28"/>
          <w:szCs w:val="28"/>
        </w:rPr>
        <w:t>Проблема качества актуальна для всех стран независимо от зрелости их рыночной экономики. Чтобы стать участником мирового хозяйства и международных экономических отношений необходимо совершенствование национальной экономики с учетом мировых достижений и тенденций.</w:t>
      </w:r>
    </w:p>
    <w:p w:rsidR="00F03605" w:rsidRDefault="00F03605" w:rsidP="00547E3A">
      <w:pPr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03605" w:rsidRDefault="00F03605" w:rsidP="00547E3A">
      <w:pPr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03605" w:rsidRDefault="00F03605" w:rsidP="00547E3A">
      <w:pPr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91E9A" w:rsidRDefault="00991E9A" w:rsidP="00991E9A">
      <w:pPr>
        <w:spacing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1.МЕЖДУНАРОДНАЯ СТАНДАРТИЗАЦИЯ СИСТЕМ УПРАВЛЕНИЯ КАЧЕСТВОМ</w:t>
      </w:r>
    </w:p>
    <w:p w:rsidR="00991E9A" w:rsidRDefault="00991E9A" w:rsidP="00991E9A">
      <w:pPr>
        <w:spacing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1.1.МЕЖДУНАРОДНАЯ ОРГАНИЗАЦИЯ ПО СТАНДАРТИЗАЦИИ (ИСО)</w:t>
      </w:r>
    </w:p>
    <w:p w:rsidR="00991E9A" w:rsidRPr="00EB67D9" w:rsidRDefault="00991E9A" w:rsidP="00EB67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Международная организация по стандартизации создана в 1946 г. двадцатью пятью националь</w:t>
      </w:r>
      <w:r w:rsidRPr="00EB67D9">
        <w:rPr>
          <w:rFonts w:ascii="Times New Roman" w:hAnsi="Times New Roman"/>
          <w:sz w:val="28"/>
          <w:szCs w:val="28"/>
        </w:rPr>
        <w:softHyphen/>
        <w:t xml:space="preserve">ными организациями по стандартизации. </w:t>
      </w:r>
    </w:p>
    <w:p w:rsidR="00991E9A" w:rsidRPr="00EB67D9" w:rsidRDefault="00991E9A" w:rsidP="00EB67D9">
      <w:pPr>
        <w:pStyle w:val="11"/>
        <w:spacing w:line="360" w:lineRule="auto"/>
        <w:ind w:firstLine="709"/>
        <w:rPr>
          <w:sz w:val="28"/>
          <w:szCs w:val="28"/>
        </w:rPr>
      </w:pPr>
      <w:r w:rsidRPr="00EB67D9">
        <w:rPr>
          <w:sz w:val="28"/>
          <w:szCs w:val="28"/>
        </w:rPr>
        <w:t>При создании организации и выборе ее названия учитыва</w:t>
      </w:r>
      <w:r w:rsidRPr="00EB67D9">
        <w:rPr>
          <w:sz w:val="28"/>
          <w:szCs w:val="28"/>
        </w:rPr>
        <w:softHyphen/>
        <w:t>лась необходимость того, чтобы аббревиатура наименования звучала одинаково на всех языках. Для этого было решено ис</w:t>
      </w:r>
      <w:r w:rsidRPr="00EB67D9">
        <w:rPr>
          <w:sz w:val="28"/>
          <w:szCs w:val="28"/>
        </w:rPr>
        <w:softHyphen/>
        <w:t xml:space="preserve">пользовать греческое слово </w:t>
      </w:r>
      <w:r w:rsidRPr="00EB67D9">
        <w:rPr>
          <w:sz w:val="28"/>
          <w:szCs w:val="28"/>
          <w:lang w:val="en-US"/>
        </w:rPr>
        <w:t>isos</w:t>
      </w:r>
      <w:r w:rsidRPr="00EB67D9">
        <w:rPr>
          <w:sz w:val="28"/>
          <w:szCs w:val="28"/>
        </w:rPr>
        <w:t xml:space="preserve"> — равный. Вот почему на всех языках мира Международная организация по стандартизации имеет краткое название </w:t>
      </w:r>
      <w:r w:rsidRPr="00EB67D9">
        <w:rPr>
          <w:sz w:val="28"/>
          <w:szCs w:val="28"/>
          <w:lang w:val="en-US"/>
        </w:rPr>
        <w:t>ISO</w:t>
      </w:r>
      <w:r w:rsidRPr="00EB67D9">
        <w:rPr>
          <w:sz w:val="28"/>
          <w:szCs w:val="28"/>
        </w:rPr>
        <w:t xml:space="preserve"> (ИСО).</w:t>
      </w:r>
    </w:p>
    <w:p w:rsidR="00991E9A" w:rsidRPr="00EB67D9" w:rsidRDefault="00991E9A" w:rsidP="00EB67D9">
      <w:pPr>
        <w:pStyle w:val="11"/>
        <w:spacing w:line="360" w:lineRule="auto"/>
        <w:ind w:firstLine="709"/>
        <w:rPr>
          <w:sz w:val="28"/>
          <w:szCs w:val="28"/>
        </w:rPr>
      </w:pPr>
      <w:r w:rsidRPr="00EB67D9">
        <w:rPr>
          <w:sz w:val="28"/>
          <w:szCs w:val="28"/>
        </w:rPr>
        <w:t>Сфера деятельности ИСО касается стандартизации во всех областях, кроме электротехники и электроники, относящихся к компетенции Международной электротехнической комиссии  (МЭК). Некоторые виды работ выполняются совместными уси</w:t>
      </w:r>
      <w:r w:rsidRPr="00EB67D9">
        <w:rPr>
          <w:sz w:val="28"/>
          <w:szCs w:val="28"/>
        </w:rPr>
        <w:softHyphen/>
        <w:t>лиями этих организаций. Кроме стандартизации ИСО занима</w:t>
      </w:r>
      <w:r w:rsidRPr="00EB67D9">
        <w:rPr>
          <w:sz w:val="28"/>
          <w:szCs w:val="28"/>
        </w:rPr>
        <w:softHyphen/>
        <w:t>ется и проблемами сертификации, что рассмотрено в гл. 20.</w:t>
      </w:r>
    </w:p>
    <w:p w:rsidR="00991E9A" w:rsidRPr="00EB67D9" w:rsidRDefault="00991E9A" w:rsidP="00EB67D9">
      <w:pPr>
        <w:pStyle w:val="11"/>
        <w:spacing w:line="360" w:lineRule="auto"/>
        <w:ind w:firstLine="709"/>
        <w:rPr>
          <w:sz w:val="28"/>
          <w:szCs w:val="28"/>
        </w:rPr>
      </w:pPr>
      <w:r w:rsidRPr="00EB67D9">
        <w:rPr>
          <w:sz w:val="28"/>
          <w:szCs w:val="28"/>
        </w:rPr>
        <w:t>ИСО определяет свои задачи следующим образом: содейст</w:t>
      </w:r>
      <w:r w:rsidRPr="00EB67D9">
        <w:rPr>
          <w:sz w:val="28"/>
          <w:szCs w:val="28"/>
        </w:rPr>
        <w:softHyphen/>
        <w:t>вие развитию стандартизации и смежных видов деятельности в мире с целью обеспечения международного обмена товарами и услугами, а также развития сотрудничества в интеллектуальной,  научно-технической и экономической областях.</w:t>
      </w:r>
    </w:p>
    <w:p w:rsidR="00991E9A" w:rsidRPr="00EB67D9" w:rsidRDefault="00991E9A" w:rsidP="00EB67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 xml:space="preserve"> </w:t>
      </w:r>
      <w:r w:rsidRPr="00EB67D9">
        <w:rPr>
          <w:rFonts w:ascii="Times New Roman" w:eastAsia="TimesNewRomanPSMT" w:hAnsi="Times New Roman"/>
          <w:sz w:val="28"/>
          <w:szCs w:val="28"/>
        </w:rPr>
        <w:t>Органами ИСО являются</w:t>
      </w:r>
      <w:r w:rsidRPr="00EB67D9">
        <w:rPr>
          <w:rFonts w:ascii="Times New Roman" w:hAnsi="Times New Roman"/>
          <w:sz w:val="28"/>
          <w:szCs w:val="28"/>
        </w:rPr>
        <w:t xml:space="preserve">: </w:t>
      </w:r>
      <w:r w:rsidRPr="00EB67D9">
        <w:rPr>
          <w:rFonts w:ascii="Times New Roman" w:eastAsia="TimesNewRomanPSMT" w:hAnsi="Times New Roman"/>
          <w:sz w:val="28"/>
          <w:szCs w:val="28"/>
        </w:rPr>
        <w:t>Генеральная Ассамблея</w:t>
      </w:r>
      <w:r w:rsidRPr="00EB67D9">
        <w:rPr>
          <w:rFonts w:ascii="Times New Roman" w:hAnsi="Times New Roman"/>
          <w:sz w:val="28"/>
          <w:szCs w:val="28"/>
        </w:rPr>
        <w:t xml:space="preserve">, </w:t>
      </w:r>
      <w:r w:rsidRPr="00EB67D9">
        <w:rPr>
          <w:rFonts w:ascii="Times New Roman" w:eastAsia="TimesNewRomanPSMT" w:hAnsi="Times New Roman"/>
          <w:sz w:val="28"/>
          <w:szCs w:val="28"/>
        </w:rPr>
        <w:t>Совет</w:t>
      </w:r>
      <w:r w:rsidRPr="00EB67D9">
        <w:rPr>
          <w:rFonts w:ascii="Times New Roman" w:hAnsi="Times New Roman"/>
          <w:sz w:val="28"/>
          <w:szCs w:val="28"/>
        </w:rPr>
        <w:t xml:space="preserve">, </w:t>
      </w:r>
      <w:r w:rsidRPr="00EB67D9">
        <w:rPr>
          <w:rFonts w:ascii="Times New Roman" w:eastAsia="TimesNewRomanPSMT" w:hAnsi="Times New Roman"/>
          <w:sz w:val="28"/>
          <w:szCs w:val="28"/>
        </w:rPr>
        <w:t>комитеты Совета</w:t>
      </w:r>
      <w:r w:rsidRPr="00EB67D9">
        <w:rPr>
          <w:rFonts w:ascii="Times New Roman" w:hAnsi="Times New Roman"/>
          <w:sz w:val="28"/>
          <w:szCs w:val="28"/>
        </w:rPr>
        <w:t xml:space="preserve">, </w:t>
      </w:r>
      <w:r w:rsidRPr="00EB67D9">
        <w:rPr>
          <w:rFonts w:ascii="Times New Roman" w:eastAsia="TimesNewRomanPSMT" w:hAnsi="Times New Roman"/>
          <w:sz w:val="28"/>
          <w:szCs w:val="28"/>
        </w:rPr>
        <w:t xml:space="preserve">технические комитеты </w:t>
      </w:r>
      <w:r w:rsidRPr="00EB67D9">
        <w:rPr>
          <w:rFonts w:ascii="Times New Roman" w:hAnsi="Times New Roman"/>
          <w:sz w:val="28"/>
          <w:szCs w:val="28"/>
        </w:rPr>
        <w:t>(</w:t>
      </w:r>
      <w:r w:rsidRPr="00EB67D9">
        <w:rPr>
          <w:rFonts w:ascii="Times New Roman" w:eastAsia="TimesNewRomanPSMT" w:hAnsi="Times New Roman"/>
          <w:sz w:val="28"/>
          <w:szCs w:val="28"/>
        </w:rPr>
        <w:t>ТК</w:t>
      </w:r>
      <w:r w:rsidRPr="00EB67D9">
        <w:rPr>
          <w:rFonts w:ascii="Times New Roman" w:hAnsi="Times New Roman"/>
          <w:sz w:val="28"/>
          <w:szCs w:val="28"/>
        </w:rPr>
        <w:t xml:space="preserve">) </w:t>
      </w:r>
      <w:r w:rsidRPr="00EB67D9">
        <w:rPr>
          <w:rFonts w:ascii="Times New Roman" w:eastAsia="TimesNewRomanPSMT" w:hAnsi="Times New Roman"/>
          <w:sz w:val="28"/>
          <w:szCs w:val="28"/>
        </w:rPr>
        <w:t>и Центральный секретариат</w:t>
      </w:r>
      <w:r w:rsidRPr="00EB67D9">
        <w:rPr>
          <w:rFonts w:ascii="Times New Roman" w:hAnsi="Times New Roman"/>
          <w:sz w:val="28"/>
          <w:szCs w:val="28"/>
        </w:rPr>
        <w:t>.</w:t>
      </w:r>
    </w:p>
    <w:p w:rsidR="00991E9A" w:rsidRPr="00EB67D9" w:rsidRDefault="00991E9A" w:rsidP="00EB67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EB67D9">
        <w:rPr>
          <w:rFonts w:ascii="Times New Roman" w:eastAsia="TimesNewRomanPSMT" w:hAnsi="Times New Roman"/>
          <w:sz w:val="28"/>
          <w:szCs w:val="28"/>
        </w:rPr>
        <w:t>В ИСО установлены два вида членства – комитеты-члены и члены-корреспонденты. Комитетами-членами являются национальные органы по</w:t>
      </w:r>
    </w:p>
    <w:p w:rsidR="00991E9A" w:rsidRPr="00EB67D9" w:rsidRDefault="00991E9A" w:rsidP="00EB67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EB67D9">
        <w:rPr>
          <w:rFonts w:ascii="Times New Roman" w:eastAsia="TimesNewRomanPSMT" w:hAnsi="Times New Roman"/>
          <w:sz w:val="28"/>
          <w:szCs w:val="28"/>
        </w:rPr>
        <w:t>стандартизации.</w:t>
      </w:r>
      <w:r w:rsidR="00EB67D9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EB67D9">
        <w:rPr>
          <w:rFonts w:ascii="Times New Roman" w:eastAsia="TimesNewRomanPSMT" w:hAnsi="Times New Roman"/>
          <w:sz w:val="28"/>
          <w:szCs w:val="28"/>
        </w:rPr>
        <w:t>Главным структурным подразделением – рабочими органами этой организации являются технические комитеты, подкомитеты, рабочие</w:t>
      </w:r>
      <w:r w:rsidR="00EB67D9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EB67D9">
        <w:rPr>
          <w:rFonts w:ascii="Times New Roman" w:eastAsia="TimesNewRomanPSMT" w:hAnsi="Times New Roman"/>
          <w:sz w:val="28"/>
          <w:szCs w:val="28"/>
        </w:rPr>
        <w:t>группы.</w:t>
      </w:r>
    </w:p>
    <w:p w:rsidR="00991E9A" w:rsidRPr="00EB67D9" w:rsidRDefault="00991E9A" w:rsidP="00EB67D9">
      <w:pPr>
        <w:pStyle w:val="11"/>
        <w:spacing w:line="360" w:lineRule="auto"/>
        <w:ind w:firstLine="709"/>
        <w:rPr>
          <w:sz w:val="28"/>
          <w:szCs w:val="28"/>
        </w:rPr>
      </w:pPr>
      <w:r w:rsidRPr="00EB67D9">
        <w:rPr>
          <w:sz w:val="28"/>
          <w:szCs w:val="28"/>
        </w:rPr>
        <w:t>Генеральная ассамблея — это собрание должностных лиц и делегатов, назначенных комитетами-членами. Каждый коми</w:t>
      </w:r>
      <w:r w:rsidRPr="00EB67D9">
        <w:rPr>
          <w:sz w:val="28"/>
          <w:szCs w:val="28"/>
        </w:rPr>
        <w:softHyphen/>
        <w:t>тет-член имеет право представить не более трех делегатов, но их могут сопровождать наблюдатели. Члены-корреспонденты и члены-абоненты участвуют как наблюдатели.</w:t>
      </w:r>
    </w:p>
    <w:p w:rsidR="00991E9A" w:rsidRPr="00EB67D9" w:rsidRDefault="00991E9A" w:rsidP="00EB67D9">
      <w:pPr>
        <w:pStyle w:val="11"/>
        <w:spacing w:line="360" w:lineRule="auto"/>
        <w:ind w:firstLine="709"/>
        <w:rPr>
          <w:sz w:val="28"/>
          <w:szCs w:val="28"/>
        </w:rPr>
      </w:pPr>
      <w:r w:rsidRPr="00EB67D9">
        <w:rPr>
          <w:sz w:val="28"/>
          <w:szCs w:val="28"/>
        </w:rPr>
        <w:t>Совет руководит работой ИСО в перерывах между сессиями Генеральной ассамблеи. Совет имеет право, не созывая Гене</w:t>
      </w:r>
      <w:r w:rsidRPr="00EB67D9">
        <w:rPr>
          <w:sz w:val="28"/>
          <w:szCs w:val="28"/>
        </w:rPr>
        <w:softHyphen/>
        <w:t>ральной ассамблеи, направить в комитеты-члены вопросы для консультации или поручить комитетам-членам их решение. На заседаниях Совета решения принимаются большинством голосов присутствующих на заседании комитетов—членов Совета. В период между заседаниями и при необходимости Совет может принимать решения путем переписки.</w:t>
      </w:r>
    </w:p>
    <w:p w:rsidR="00991E9A" w:rsidRPr="00EB67D9" w:rsidRDefault="00991E9A" w:rsidP="00EB67D9">
      <w:pPr>
        <w:pStyle w:val="11"/>
        <w:spacing w:line="360" w:lineRule="auto"/>
        <w:ind w:firstLine="709"/>
        <w:rPr>
          <w:sz w:val="28"/>
          <w:szCs w:val="28"/>
        </w:rPr>
      </w:pPr>
      <w:r w:rsidRPr="00EB67D9">
        <w:rPr>
          <w:sz w:val="28"/>
          <w:szCs w:val="28"/>
        </w:rPr>
        <w:t>Совету ИСО подчиняется семь комитетов: ПЛАКО (техни</w:t>
      </w:r>
      <w:r w:rsidRPr="00EB67D9">
        <w:rPr>
          <w:sz w:val="28"/>
          <w:szCs w:val="28"/>
        </w:rPr>
        <w:softHyphen/>
        <w:t>ческое бюро), СТАКО (комитет по изучению научных принци</w:t>
      </w:r>
      <w:r w:rsidRPr="00EB67D9">
        <w:rPr>
          <w:sz w:val="28"/>
          <w:szCs w:val="28"/>
        </w:rPr>
        <w:softHyphen/>
        <w:t>пов стандартизации); КАСКО (комитет по оценке соответст</w:t>
      </w:r>
      <w:r w:rsidRPr="00EB67D9">
        <w:rPr>
          <w:sz w:val="28"/>
          <w:szCs w:val="28"/>
        </w:rPr>
        <w:softHyphen/>
        <w:t>вия); ИНФКО (комитет по научно-технической информации); ДЕВКО (комитет по оказанию помощи развивающимся стра</w:t>
      </w:r>
      <w:r w:rsidRPr="00EB67D9">
        <w:rPr>
          <w:sz w:val="28"/>
          <w:szCs w:val="28"/>
        </w:rPr>
        <w:softHyphen/>
        <w:t>нам); КОПОЛКО (комитет по защите интересов потребителей); РЕМКО (комитет по стандартным образцам).</w:t>
      </w:r>
    </w:p>
    <w:p w:rsidR="00991E9A" w:rsidRPr="00EB67D9" w:rsidRDefault="00EB67D9" w:rsidP="00EB67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Стандарты ИСО — наиболее широко используемые</w:t>
      </w:r>
      <w:r>
        <w:rPr>
          <w:rFonts w:ascii="Times New Roman" w:hAnsi="Times New Roman"/>
          <w:sz w:val="28"/>
          <w:szCs w:val="28"/>
        </w:rPr>
        <w:t xml:space="preserve"> во всем мире, их более 10 тыс.</w:t>
      </w:r>
      <w:r w:rsidRPr="00EB67D9">
        <w:rPr>
          <w:rFonts w:ascii="Times New Roman" w:hAnsi="Times New Roman"/>
          <w:sz w:val="28"/>
          <w:szCs w:val="28"/>
        </w:rPr>
        <w:t>, причем ежегодно пересматриваются и принимаются вновь 500—600 стандартов. Стандарты ИСО представляют собой тщательно отработанный вариант техниче</w:t>
      </w:r>
      <w:r w:rsidRPr="00EB67D9">
        <w:rPr>
          <w:rFonts w:ascii="Times New Roman" w:hAnsi="Times New Roman"/>
          <w:sz w:val="28"/>
          <w:szCs w:val="28"/>
        </w:rPr>
        <w:softHyphen/>
        <w:t>ских требований к продукции (услугам), что значительно облегчает обмен товарами, услугами и идеями между всеми странами ми</w:t>
      </w:r>
      <w:r w:rsidRPr="00EB67D9">
        <w:rPr>
          <w:rFonts w:ascii="Times New Roman" w:hAnsi="Times New Roman"/>
          <w:sz w:val="28"/>
          <w:szCs w:val="28"/>
          <w:lang w:val="en-US"/>
        </w:rPr>
        <w:t>pa</w:t>
      </w:r>
      <w:r w:rsidRPr="00EB67D9">
        <w:rPr>
          <w:rFonts w:ascii="Times New Roman" w:hAnsi="Times New Roman"/>
          <w:sz w:val="28"/>
          <w:szCs w:val="28"/>
        </w:rPr>
        <w:t>. Во многом это объясняется ответственным отношением технических комитетов к достижению консенсуса по техниче</w:t>
      </w:r>
      <w:r w:rsidRPr="00EB67D9">
        <w:rPr>
          <w:rFonts w:ascii="Times New Roman" w:hAnsi="Times New Roman"/>
          <w:sz w:val="28"/>
          <w:szCs w:val="28"/>
        </w:rPr>
        <w:softHyphen/>
        <w:t>ским вопросам, за что несут личную ответственность председа</w:t>
      </w:r>
      <w:r w:rsidRPr="00EB67D9">
        <w:rPr>
          <w:rFonts w:ascii="Times New Roman" w:hAnsi="Times New Roman"/>
          <w:sz w:val="28"/>
          <w:szCs w:val="28"/>
        </w:rPr>
        <w:softHyphen/>
        <w:t>тели ТК. Кроме принципа консенсуса при голосовании по про</w:t>
      </w:r>
      <w:r w:rsidRPr="00EB67D9">
        <w:rPr>
          <w:rFonts w:ascii="Times New Roman" w:hAnsi="Times New Roman"/>
          <w:sz w:val="28"/>
          <w:szCs w:val="28"/>
        </w:rPr>
        <w:softHyphen/>
        <w:t>екту международного стандарта ИСО впредь намерена обеспечи</w:t>
      </w:r>
      <w:r w:rsidRPr="00EB67D9">
        <w:rPr>
          <w:rFonts w:ascii="Times New Roman" w:hAnsi="Times New Roman"/>
          <w:sz w:val="28"/>
          <w:szCs w:val="28"/>
        </w:rPr>
        <w:softHyphen/>
        <w:t>вать еще и обязательную прозрачность правил разработки стан</w:t>
      </w:r>
      <w:r w:rsidRPr="00EB67D9">
        <w:rPr>
          <w:rFonts w:ascii="Times New Roman" w:hAnsi="Times New Roman"/>
          <w:sz w:val="28"/>
          <w:szCs w:val="28"/>
        </w:rPr>
        <w:softHyphen/>
        <w:t>дартов, понятных для всех заинтересованных сторон.</w:t>
      </w:r>
    </w:p>
    <w:p w:rsidR="007C4B94" w:rsidRPr="007C4B94" w:rsidRDefault="007C4B94" w:rsidP="007C4B94">
      <w:pPr>
        <w:pStyle w:val="11"/>
        <w:spacing w:line="360" w:lineRule="auto"/>
        <w:ind w:firstLine="284"/>
        <w:rPr>
          <w:sz w:val="28"/>
          <w:szCs w:val="28"/>
        </w:rPr>
      </w:pPr>
      <w:r w:rsidRPr="007C4B94">
        <w:rPr>
          <w:sz w:val="28"/>
          <w:szCs w:val="28"/>
        </w:rPr>
        <w:t>ИСО определила свои задачи, выделив наиболее актуальные стратегиче</w:t>
      </w:r>
      <w:r w:rsidRPr="007C4B94">
        <w:rPr>
          <w:sz w:val="28"/>
          <w:szCs w:val="28"/>
        </w:rPr>
        <w:softHyphen/>
        <w:t>ские направления работ:</w:t>
      </w:r>
    </w:p>
    <w:p w:rsidR="007C4B94" w:rsidRPr="007C4B94" w:rsidRDefault="007C4B94" w:rsidP="007C4B94">
      <w:pPr>
        <w:pStyle w:val="11"/>
        <w:numPr>
          <w:ilvl w:val="0"/>
          <w:numId w:val="4"/>
        </w:numPr>
        <w:tabs>
          <w:tab w:val="clear" w:pos="360"/>
          <w:tab w:val="num" w:pos="644"/>
        </w:tabs>
        <w:spacing w:line="360" w:lineRule="auto"/>
        <w:ind w:left="644"/>
        <w:rPr>
          <w:sz w:val="28"/>
          <w:szCs w:val="28"/>
        </w:rPr>
      </w:pPr>
      <w:r w:rsidRPr="007C4B94">
        <w:rPr>
          <w:sz w:val="28"/>
          <w:szCs w:val="28"/>
        </w:rPr>
        <w:t>установление более тесных связей деятельности органи</w:t>
      </w:r>
      <w:r w:rsidRPr="007C4B94">
        <w:rPr>
          <w:sz w:val="28"/>
          <w:szCs w:val="28"/>
        </w:rPr>
        <w:softHyphen/>
        <w:t>зации с рынком, что прежде всего должно отражаться на выборе приоритетных разработок;</w:t>
      </w:r>
    </w:p>
    <w:p w:rsidR="007C4B94" w:rsidRPr="007C4B94" w:rsidRDefault="007C4B94" w:rsidP="007C4B94">
      <w:pPr>
        <w:pStyle w:val="11"/>
        <w:numPr>
          <w:ilvl w:val="0"/>
          <w:numId w:val="4"/>
        </w:numPr>
        <w:tabs>
          <w:tab w:val="clear" w:pos="360"/>
          <w:tab w:val="num" w:pos="644"/>
        </w:tabs>
        <w:spacing w:line="360" w:lineRule="auto"/>
        <w:ind w:left="644"/>
        <w:rPr>
          <w:sz w:val="28"/>
          <w:szCs w:val="28"/>
        </w:rPr>
      </w:pPr>
      <w:r w:rsidRPr="007C4B94">
        <w:rPr>
          <w:sz w:val="28"/>
          <w:szCs w:val="28"/>
        </w:rPr>
        <w:t>снижение общих и временных затрат в результате повыше</w:t>
      </w:r>
      <w:r w:rsidRPr="007C4B94">
        <w:rPr>
          <w:sz w:val="28"/>
          <w:szCs w:val="28"/>
        </w:rPr>
        <w:softHyphen/>
        <w:t>ния эффективности работы административного аппарата, лучшего использования человеческих ресурсов, оптими</w:t>
      </w:r>
      <w:r w:rsidRPr="007C4B94">
        <w:rPr>
          <w:sz w:val="28"/>
          <w:szCs w:val="28"/>
        </w:rPr>
        <w:softHyphen/>
        <w:t>зации рабочего процесса, развития информационных технологий и телекоммуникаций;</w:t>
      </w:r>
    </w:p>
    <w:p w:rsidR="007C4B94" w:rsidRPr="007C4B94" w:rsidRDefault="007C4B94" w:rsidP="007C4B94">
      <w:pPr>
        <w:pStyle w:val="11"/>
        <w:numPr>
          <w:ilvl w:val="0"/>
          <w:numId w:val="4"/>
        </w:numPr>
        <w:tabs>
          <w:tab w:val="clear" w:pos="360"/>
          <w:tab w:val="num" w:pos="644"/>
        </w:tabs>
        <w:spacing w:line="360" w:lineRule="auto"/>
        <w:ind w:left="644"/>
        <w:rPr>
          <w:sz w:val="28"/>
          <w:szCs w:val="28"/>
        </w:rPr>
      </w:pPr>
      <w:r w:rsidRPr="007C4B94">
        <w:rPr>
          <w:sz w:val="28"/>
          <w:szCs w:val="28"/>
        </w:rPr>
        <w:t>оказание эффективного содействия Всемирной торговой организации путем внедрения программы, ориентиро</w:t>
      </w:r>
      <w:r w:rsidRPr="007C4B94">
        <w:rPr>
          <w:sz w:val="28"/>
          <w:szCs w:val="28"/>
        </w:rPr>
        <w:softHyphen/>
        <w:t>ванной на постепенную переработку технических усло</w:t>
      </w:r>
      <w:r w:rsidRPr="007C4B94">
        <w:rPr>
          <w:sz w:val="28"/>
          <w:szCs w:val="28"/>
        </w:rPr>
        <w:softHyphen/>
        <w:t>вий на поставку товаров в стандарты ИСО;</w:t>
      </w:r>
    </w:p>
    <w:p w:rsidR="007C4B94" w:rsidRPr="007C4B94" w:rsidRDefault="007C4B94" w:rsidP="007C4B94">
      <w:pPr>
        <w:pStyle w:val="11"/>
        <w:numPr>
          <w:ilvl w:val="0"/>
          <w:numId w:val="4"/>
        </w:numPr>
        <w:tabs>
          <w:tab w:val="clear" w:pos="360"/>
          <w:tab w:val="num" w:pos="644"/>
        </w:tabs>
        <w:spacing w:line="360" w:lineRule="auto"/>
        <w:ind w:left="644"/>
        <w:rPr>
          <w:sz w:val="28"/>
          <w:szCs w:val="28"/>
        </w:rPr>
      </w:pPr>
      <w:r w:rsidRPr="007C4B94">
        <w:rPr>
          <w:sz w:val="28"/>
          <w:szCs w:val="28"/>
        </w:rPr>
        <w:t>стимулирование «самоподдерживающих» элементов ука</w:t>
      </w:r>
      <w:r w:rsidRPr="007C4B94">
        <w:rPr>
          <w:sz w:val="28"/>
          <w:szCs w:val="28"/>
        </w:rPr>
        <w:softHyphen/>
        <w:t>занной выше программы: поощрение создания новых стандартов для промышленности, развитие взаимоотно</w:t>
      </w:r>
      <w:r w:rsidRPr="007C4B94">
        <w:rPr>
          <w:sz w:val="28"/>
          <w:szCs w:val="28"/>
        </w:rPr>
        <w:softHyphen/>
        <w:t>шений с ВТО на условиях оказания необходимой техни</w:t>
      </w:r>
      <w:r w:rsidRPr="007C4B94">
        <w:rPr>
          <w:sz w:val="28"/>
          <w:szCs w:val="28"/>
        </w:rPr>
        <w:softHyphen/>
        <w:t>ческой помощи. В частности, предполагается всячески способствовать включению требований к поставляемой про</w:t>
      </w:r>
      <w:r w:rsidRPr="007C4B94">
        <w:rPr>
          <w:sz w:val="28"/>
          <w:szCs w:val="28"/>
        </w:rPr>
        <w:softHyphen/>
        <w:t>дукции со стороны государств в международные стандарты ИСО, что должно положительно сказаться на признании оценки соответствия;</w:t>
      </w:r>
    </w:p>
    <w:p w:rsidR="007C4B94" w:rsidRPr="007C4B94" w:rsidRDefault="007C4B94" w:rsidP="007C4B94">
      <w:pPr>
        <w:pStyle w:val="11"/>
        <w:numPr>
          <w:ilvl w:val="0"/>
          <w:numId w:val="4"/>
        </w:numPr>
        <w:tabs>
          <w:tab w:val="clear" w:pos="360"/>
          <w:tab w:val="num" w:pos="644"/>
        </w:tabs>
        <w:spacing w:line="360" w:lineRule="auto"/>
        <w:ind w:left="644"/>
        <w:rPr>
          <w:sz w:val="28"/>
          <w:szCs w:val="28"/>
        </w:rPr>
      </w:pPr>
      <w:r w:rsidRPr="007C4B94">
        <w:rPr>
          <w:sz w:val="28"/>
          <w:szCs w:val="28"/>
        </w:rPr>
        <w:t>забота о повышении качества деятельности по нацио</w:t>
      </w:r>
      <w:r w:rsidRPr="007C4B94">
        <w:rPr>
          <w:sz w:val="28"/>
          <w:szCs w:val="28"/>
        </w:rPr>
        <w:softHyphen/>
        <w:t>нальной стандартизации в развивающихся странах, где главное внимание уделяется выравниванию уровней стан</w:t>
      </w:r>
      <w:r w:rsidRPr="007C4B94">
        <w:rPr>
          <w:sz w:val="28"/>
          <w:szCs w:val="28"/>
        </w:rPr>
        <w:softHyphen/>
        <w:t>дартизации.</w:t>
      </w:r>
    </w:p>
    <w:p w:rsidR="00384D3B" w:rsidRDefault="00384D3B" w:rsidP="00EB67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</w:p>
    <w:p w:rsidR="00991E9A" w:rsidRPr="00EB67D9" w:rsidRDefault="00991E9A" w:rsidP="00EB67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EB67D9">
        <w:rPr>
          <w:rFonts w:ascii="Times New Roman" w:eastAsia="TimesNewRomanPSMT" w:hAnsi="Times New Roman"/>
          <w:sz w:val="28"/>
          <w:szCs w:val="28"/>
        </w:rPr>
        <w:t xml:space="preserve"> </w:t>
      </w:r>
    </w:p>
    <w:p w:rsidR="00384D3B" w:rsidRDefault="00384D3B" w:rsidP="00384D3B">
      <w:pPr>
        <w:spacing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1.2.МЕЖДУНАРОДНАЯ ЭЛЕКТРОТЕХНИЧЕСКАЯ КОМИССИЯ (МЭК)</w:t>
      </w:r>
    </w:p>
    <w:p w:rsidR="00384D3B" w:rsidRDefault="00384D3B" w:rsidP="00991E9A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384D3B" w:rsidRPr="00384D3B" w:rsidRDefault="00384D3B" w:rsidP="00384D3B">
      <w:pPr>
        <w:pStyle w:val="11"/>
        <w:spacing w:line="360" w:lineRule="auto"/>
        <w:ind w:firstLine="709"/>
        <w:rPr>
          <w:sz w:val="28"/>
          <w:szCs w:val="28"/>
        </w:rPr>
      </w:pPr>
      <w:r w:rsidRPr="00384D3B">
        <w:rPr>
          <w:sz w:val="28"/>
          <w:szCs w:val="28"/>
        </w:rPr>
        <w:t>Международная электротехническая комиссия создана в 1906 г. на международной конференции, в которой участвовали 13 стран, в наибольшей степени заинтересованных в такой ор</w:t>
      </w:r>
      <w:r w:rsidRPr="00384D3B">
        <w:rPr>
          <w:sz w:val="28"/>
          <w:szCs w:val="28"/>
        </w:rPr>
        <w:softHyphen/>
        <w:t>ганизации. Датой начала международного сотрудничества по электротехнике считается 1881 г., когда состоялся первый Международный конгресс по электричеству. Позже, в 1904 г., прави</w:t>
      </w:r>
      <w:r w:rsidRPr="00384D3B">
        <w:rPr>
          <w:sz w:val="28"/>
          <w:szCs w:val="28"/>
        </w:rPr>
        <w:softHyphen/>
        <w:t>тельственные делегаты конгресса решили, что необходима специ</w:t>
      </w:r>
      <w:r w:rsidRPr="00384D3B">
        <w:rPr>
          <w:sz w:val="28"/>
          <w:szCs w:val="28"/>
        </w:rPr>
        <w:softHyphen/>
        <w:t>альная организация, которая бы занималась стандартизацией па</w:t>
      </w:r>
      <w:r w:rsidRPr="00384D3B">
        <w:rPr>
          <w:sz w:val="28"/>
          <w:szCs w:val="28"/>
        </w:rPr>
        <w:softHyphen/>
        <w:t>раметров электрических машин и терминологией в этой области.</w:t>
      </w:r>
    </w:p>
    <w:p w:rsidR="00384D3B" w:rsidRPr="00384D3B" w:rsidRDefault="00384D3B" w:rsidP="00384D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D3B">
        <w:rPr>
          <w:rFonts w:ascii="Times New Roman" w:hAnsi="Times New Roman"/>
          <w:sz w:val="28"/>
          <w:szCs w:val="28"/>
        </w:rPr>
        <w:t>МЭК принято более 2 тыс. стандартов. По содержанию они отличаются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4D3B">
        <w:rPr>
          <w:rFonts w:ascii="Times New Roman" w:hAnsi="Times New Roman"/>
          <w:sz w:val="28"/>
          <w:szCs w:val="28"/>
        </w:rPr>
        <w:t>стандартов ИСО большей конкретикой: в них изложены технические</w:t>
      </w:r>
    </w:p>
    <w:p w:rsidR="00384D3B" w:rsidRPr="00384D3B" w:rsidRDefault="00384D3B" w:rsidP="00384D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4D3B">
        <w:rPr>
          <w:rFonts w:ascii="Times New Roman" w:hAnsi="Times New Roman"/>
          <w:sz w:val="28"/>
          <w:szCs w:val="28"/>
        </w:rPr>
        <w:t>требования к продукции и методам ее испытаний, а также требования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4D3B">
        <w:rPr>
          <w:rFonts w:ascii="Times New Roman" w:hAnsi="Times New Roman"/>
          <w:sz w:val="28"/>
          <w:szCs w:val="28"/>
        </w:rPr>
        <w:t>безопасности, что актуально не только для объектов стандартизации МЭК, но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4D3B">
        <w:rPr>
          <w:rFonts w:ascii="Times New Roman" w:hAnsi="Times New Roman"/>
          <w:sz w:val="28"/>
          <w:szCs w:val="28"/>
        </w:rPr>
        <w:t>для важнейшего аспекта подтверждения соответствия – сертификации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4D3B">
        <w:rPr>
          <w:rFonts w:ascii="Times New Roman" w:hAnsi="Times New Roman"/>
          <w:sz w:val="28"/>
          <w:szCs w:val="28"/>
        </w:rPr>
        <w:t>соответствие требованиям стандартов по безопасности. Для обеспечения этой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4D3B">
        <w:rPr>
          <w:rFonts w:ascii="Times New Roman" w:hAnsi="Times New Roman"/>
          <w:sz w:val="28"/>
          <w:szCs w:val="28"/>
        </w:rPr>
        <w:t>области, имеющей актуальное значение в международной торговле, МЭК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4D3B">
        <w:rPr>
          <w:rFonts w:ascii="Times New Roman" w:hAnsi="Times New Roman"/>
          <w:sz w:val="28"/>
          <w:szCs w:val="28"/>
        </w:rPr>
        <w:t>разрабатывает специальные международные стандарты на безопасность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4D3B">
        <w:rPr>
          <w:rFonts w:ascii="Times New Roman" w:hAnsi="Times New Roman"/>
          <w:sz w:val="28"/>
          <w:szCs w:val="28"/>
        </w:rPr>
        <w:t>конкретных товаров.</w:t>
      </w:r>
    </w:p>
    <w:p w:rsidR="00384D3B" w:rsidRPr="00384D3B" w:rsidRDefault="00384D3B" w:rsidP="00384D3B">
      <w:pPr>
        <w:pStyle w:val="11"/>
        <w:spacing w:line="360" w:lineRule="auto"/>
        <w:ind w:firstLine="709"/>
        <w:rPr>
          <w:sz w:val="28"/>
          <w:szCs w:val="28"/>
        </w:rPr>
      </w:pPr>
      <w:r w:rsidRPr="00384D3B">
        <w:rPr>
          <w:sz w:val="28"/>
          <w:szCs w:val="28"/>
        </w:rPr>
        <w:t>Основная цель организации, которая определена ее Уставом — содействие международному сотрудничеству по стандартизации и смежным с ней проблемам в области электротехники и ра</w:t>
      </w:r>
      <w:r w:rsidRPr="00384D3B">
        <w:rPr>
          <w:sz w:val="28"/>
          <w:szCs w:val="28"/>
        </w:rPr>
        <w:softHyphen/>
        <w:t>диотехники путем разработки международных стандартов и других документов.</w:t>
      </w:r>
    </w:p>
    <w:p w:rsidR="00384D3B" w:rsidRPr="00384D3B" w:rsidRDefault="00384D3B" w:rsidP="00384D3B">
      <w:pPr>
        <w:pStyle w:val="11"/>
        <w:spacing w:line="360" w:lineRule="auto"/>
        <w:ind w:firstLine="709"/>
        <w:rPr>
          <w:sz w:val="28"/>
          <w:szCs w:val="28"/>
        </w:rPr>
      </w:pPr>
      <w:r w:rsidRPr="00384D3B">
        <w:rPr>
          <w:sz w:val="28"/>
          <w:szCs w:val="28"/>
        </w:rPr>
        <w:t>Национальные комитеты всех стран образуют Совет — выс</w:t>
      </w:r>
      <w:r w:rsidRPr="00384D3B">
        <w:rPr>
          <w:sz w:val="28"/>
          <w:szCs w:val="28"/>
        </w:rPr>
        <w:softHyphen/>
        <w:t>ший руководящий орган МЭК. Ежегодные заседания Совета, ко</w:t>
      </w:r>
      <w:r w:rsidRPr="00384D3B">
        <w:rPr>
          <w:sz w:val="28"/>
          <w:szCs w:val="28"/>
        </w:rPr>
        <w:softHyphen/>
        <w:t>торые проводятся поочередно в разных странах—членах МЭК, посвящаются решению всего комплекса вопросов деятельности организации. Решения принимаются простым большинством голосов, а президент имеет право решающего голоса, которое он реализует в случае равного распределения голосов.</w:t>
      </w:r>
    </w:p>
    <w:p w:rsidR="00384D3B" w:rsidRPr="00384D3B" w:rsidRDefault="00384D3B" w:rsidP="00384D3B">
      <w:pPr>
        <w:pStyle w:val="11"/>
        <w:spacing w:line="360" w:lineRule="auto"/>
        <w:ind w:firstLine="709"/>
        <w:rPr>
          <w:sz w:val="28"/>
          <w:szCs w:val="28"/>
        </w:rPr>
      </w:pPr>
      <w:r w:rsidRPr="00384D3B">
        <w:rPr>
          <w:sz w:val="28"/>
          <w:szCs w:val="28"/>
        </w:rPr>
        <w:t>Основной координирующий орган МЭК — Комитет действий. Кроме главной своей задачи — координации работы технических комитетов — Комитет действий выявляет необходимость новых направлений работ, разрабатывает методические документы, обеспечивающие техническую работу, участвует в решении во</w:t>
      </w:r>
      <w:r w:rsidRPr="00384D3B">
        <w:rPr>
          <w:sz w:val="28"/>
          <w:szCs w:val="28"/>
        </w:rPr>
        <w:softHyphen/>
        <w:t>просов сотрудничества с другими организациями, выполняет все задания Совета.</w:t>
      </w:r>
    </w:p>
    <w:p w:rsidR="00384D3B" w:rsidRPr="00384D3B" w:rsidRDefault="00384D3B" w:rsidP="00384D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D3B">
        <w:rPr>
          <w:rFonts w:ascii="Times New Roman" w:hAnsi="Times New Roman"/>
          <w:sz w:val="28"/>
          <w:szCs w:val="28"/>
        </w:rPr>
        <w:t>В подчинении Комитета действий работают консультатив</w:t>
      </w:r>
      <w:r w:rsidRPr="00384D3B">
        <w:rPr>
          <w:rFonts w:ascii="Times New Roman" w:hAnsi="Times New Roman"/>
          <w:sz w:val="28"/>
          <w:szCs w:val="28"/>
        </w:rPr>
        <w:softHyphen/>
        <w:t>ные группы, которые Комитет вправе создавать, если возникает необходимость координации по конкретным проблемам дея</w:t>
      </w:r>
      <w:r w:rsidRPr="00384D3B">
        <w:rPr>
          <w:rFonts w:ascii="Times New Roman" w:hAnsi="Times New Roman"/>
          <w:sz w:val="28"/>
          <w:szCs w:val="28"/>
        </w:rPr>
        <w:softHyphen/>
        <w:t>тельности ТК. Так, две консультативные группы разделили ме</w:t>
      </w:r>
      <w:r w:rsidRPr="00384D3B">
        <w:rPr>
          <w:rFonts w:ascii="Times New Roman" w:hAnsi="Times New Roman"/>
          <w:sz w:val="28"/>
          <w:szCs w:val="28"/>
        </w:rPr>
        <w:softHyphen/>
        <w:t>жду собой разработку норм безопасности: Консультативный комитет по вопросам электробезопасности (АКОС) координи</w:t>
      </w:r>
      <w:r w:rsidRPr="00384D3B">
        <w:rPr>
          <w:rFonts w:ascii="Times New Roman" w:hAnsi="Times New Roman"/>
          <w:sz w:val="28"/>
          <w:szCs w:val="28"/>
        </w:rPr>
        <w:softHyphen/>
        <w:t>рует действия около 20 ТК и ПК по электробытовым приборам, радиоэлектронной аппаратуре, высоковольтному оборудованию и др., а Консультативный комитет по вопросам электроники и связи (АСЕТ) занимается другими объектами стандартизации. Кроме того, Комитет действий счел целесообразным для более эффективной координации работы по созданию международ</w:t>
      </w:r>
      <w:r w:rsidRPr="00384D3B">
        <w:rPr>
          <w:rFonts w:ascii="Times New Roman" w:hAnsi="Times New Roman"/>
          <w:sz w:val="28"/>
          <w:szCs w:val="28"/>
        </w:rPr>
        <w:softHyphen/>
        <w:t>ных стандартов организовать Координационную группу по электромагнитной совместимости (КГЭМС), Координацион</w:t>
      </w:r>
      <w:r w:rsidRPr="00384D3B">
        <w:rPr>
          <w:rFonts w:ascii="Times New Roman" w:hAnsi="Times New Roman"/>
          <w:sz w:val="28"/>
          <w:szCs w:val="28"/>
        </w:rPr>
        <w:softHyphen/>
        <w:t>ную группу по технике информации (КГИТ) и Рабочую группу по координации размеров.</w:t>
      </w:r>
    </w:p>
    <w:p w:rsidR="00384D3B" w:rsidRPr="00384D3B" w:rsidRDefault="00384D3B" w:rsidP="00384D3B">
      <w:pPr>
        <w:pStyle w:val="11"/>
        <w:spacing w:line="360" w:lineRule="auto"/>
        <w:ind w:firstLine="709"/>
        <w:rPr>
          <w:sz w:val="28"/>
          <w:szCs w:val="28"/>
        </w:rPr>
      </w:pPr>
      <w:r w:rsidRPr="00384D3B">
        <w:rPr>
          <w:sz w:val="28"/>
          <w:szCs w:val="28"/>
        </w:rPr>
        <w:t>Главной целью стандартизации в области безопасности является поиск защиты от различных видов опасностей. В сферу деятельности МЭК входят: травмоопасность, опасность поражения</w:t>
      </w:r>
      <w:r>
        <w:rPr>
          <w:sz w:val="28"/>
          <w:szCs w:val="28"/>
        </w:rPr>
        <w:t xml:space="preserve"> электротоком, техническая опас</w:t>
      </w:r>
      <w:r w:rsidRPr="00384D3B">
        <w:rPr>
          <w:sz w:val="28"/>
          <w:szCs w:val="28"/>
        </w:rPr>
        <w:t>ность, пожароопасность, взрывоопасность, химическая опас</w:t>
      </w:r>
      <w:r w:rsidRPr="00384D3B">
        <w:rPr>
          <w:sz w:val="28"/>
          <w:szCs w:val="28"/>
        </w:rPr>
        <w:softHyphen/>
        <w:t>ность, биологическая опасность, опасность излучений оборудо</w:t>
      </w:r>
      <w:r w:rsidRPr="00384D3B">
        <w:rPr>
          <w:sz w:val="28"/>
          <w:szCs w:val="28"/>
        </w:rPr>
        <w:softHyphen/>
        <w:t>вания (звуковых, инфракрасных, радиочастотных, ультрафиоле</w:t>
      </w:r>
      <w:r w:rsidRPr="00384D3B">
        <w:rPr>
          <w:sz w:val="28"/>
          <w:szCs w:val="28"/>
        </w:rPr>
        <w:softHyphen/>
        <w:t>товых, ионизирующих, радиационных и др.).</w:t>
      </w:r>
    </w:p>
    <w:p w:rsidR="00384D3B" w:rsidRDefault="00384D3B" w:rsidP="00384D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D3B">
        <w:rPr>
          <w:rFonts w:ascii="Times New Roman" w:hAnsi="Times New Roman"/>
          <w:sz w:val="28"/>
          <w:szCs w:val="28"/>
        </w:rPr>
        <w:t xml:space="preserve"> Кроме стандартизации МЭК занимается сертификацией из</w:t>
      </w:r>
      <w:r w:rsidRPr="00384D3B">
        <w:rPr>
          <w:rFonts w:ascii="Times New Roman" w:hAnsi="Times New Roman"/>
          <w:sz w:val="28"/>
          <w:szCs w:val="28"/>
        </w:rPr>
        <w:softHyphen/>
        <w:t>делий по своему профилю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E76C81" w:rsidRDefault="00E76C81" w:rsidP="00384D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6C81" w:rsidRDefault="00384D3B" w:rsidP="00384D3B">
      <w:pPr>
        <w:spacing w:after="0"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 </w:t>
      </w:r>
    </w:p>
    <w:p w:rsidR="00E76C81" w:rsidRDefault="00E76C81" w:rsidP="00E76C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1.3.МЕЖДУНАРОДНЫЕ ОРГАНИЗАЦИИ, УЧАСТВУЮЩИЕ В МЕЖДУНАРОДНОЙ СТАНДАРТИЗАЦИИ</w:t>
      </w:r>
    </w:p>
    <w:p w:rsidR="00E76C81" w:rsidRDefault="00E76C81" w:rsidP="00E76C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 w:rsidRPr="00E76C81">
        <w:rPr>
          <w:rFonts w:ascii="Times New Roman" w:hAnsi="Times New Roman"/>
          <w:bCs/>
          <w:iCs/>
          <w:sz w:val="28"/>
          <w:szCs w:val="28"/>
        </w:rPr>
        <w:t>ЕВРОПЕЙСКАЯ ЭКОНОМИЧЕСКАЯ КОМИССИЯ ООН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76C81">
        <w:rPr>
          <w:rFonts w:ascii="Times New Roman" w:hAnsi="Times New Roman"/>
          <w:bCs/>
          <w:iCs/>
          <w:sz w:val="28"/>
          <w:szCs w:val="28"/>
        </w:rPr>
        <w:t>( ЕЭК ООН) )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Европейская экономическая комиссия ООН (ЕЭК ООН) - это орган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ЭКОСОС ООН (Экономического и социального совета ООН), международная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организация, участвующая в международной стандартизации. Цель 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организации – ускорить международную стандартизацию в приоритетных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областях и скоординировать усилия всех стран, занятых вопросами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стандартизации.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6C81">
        <w:rPr>
          <w:rFonts w:ascii="Times New Roman" w:hAnsi="Times New Roman"/>
          <w:bCs/>
          <w:iCs/>
          <w:sz w:val="28"/>
          <w:szCs w:val="28"/>
        </w:rPr>
        <w:t>ПРОДОВОЛЬСТВЕННАЯ И СЕЛЬСКОХОЗЯЙСТВЕННАЯ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76C81">
        <w:rPr>
          <w:rFonts w:ascii="Times New Roman" w:hAnsi="Times New Roman"/>
          <w:bCs/>
          <w:iCs/>
          <w:sz w:val="28"/>
          <w:szCs w:val="28"/>
        </w:rPr>
        <w:t>ОРГАНИЗАЦИЯ ООН (ФАО ООН)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Несмотря на то, что стандартизация не является прямой целью ФАО,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многие службы этой организации соприкасаются со стандартизацией: отделение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развития земель и вод, занимающееся проблемами ирригации, дренажа,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снабжения сельской местности водой; отделение сельскохозяйственной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техники, главное внимание которого направлено на механизацию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сельскохозяйственных работ, сельское строительство; отделение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выращиванию и защите растений; отделение животных продуктов; отделение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лесных ресурсов; отделение лесной промышленности и торговли; отделение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рыбных ресурсов.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Значительное место в деятельности по стандартизации занимает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совместная работа ФАО со Всемирной организацией здравоохранения (ВОЗ)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выработке международных стандартов на пищевые продукты.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6C81">
        <w:rPr>
          <w:rFonts w:ascii="Times New Roman" w:hAnsi="Times New Roman"/>
          <w:bCs/>
          <w:iCs/>
          <w:sz w:val="28"/>
          <w:szCs w:val="28"/>
        </w:rPr>
        <w:t>ВСЕМИРНАЯ ОРГАНИЗАЦИЯ ЗДРАВООХРАНЕНИЯ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76C81">
        <w:rPr>
          <w:rFonts w:ascii="Times New Roman" w:hAnsi="Times New Roman"/>
          <w:bCs/>
          <w:iCs/>
          <w:sz w:val="28"/>
          <w:szCs w:val="28"/>
        </w:rPr>
        <w:t>( ВОЗ )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Цель ВОЗ определена ее Уставом – достижение всеми народами возможно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высшего уровня здоровья (здоровье трактуется как совокупность полного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физического, душевного и социального благосостояния). ВОЗ имеет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консультативный статус в ИСО. В частности, уделяется внимание качеству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воды для питья. ВОЗ участвовала в работах по стандартизации труб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питьевой воды, исследованиях используемых для этого пластмасс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установлению требований к ним.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6C81">
        <w:rPr>
          <w:rFonts w:ascii="Times New Roman" w:hAnsi="Times New Roman"/>
          <w:bCs/>
          <w:iCs/>
          <w:sz w:val="28"/>
          <w:szCs w:val="28"/>
        </w:rPr>
        <w:t>ЕВРОПЕЙСКИЙ СОВЕТ ПО СТАНДАРТИЗАЦИИ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76C81">
        <w:rPr>
          <w:rFonts w:ascii="Times New Roman" w:hAnsi="Times New Roman"/>
          <w:bCs/>
          <w:iCs/>
          <w:sz w:val="28"/>
          <w:szCs w:val="28"/>
        </w:rPr>
        <w:t>(ЕС по стандартизации</w:t>
      </w:r>
      <w:r w:rsidRPr="00E76C81">
        <w:rPr>
          <w:rFonts w:ascii="Times New Roman" w:hAnsi="Times New Roman"/>
          <w:bCs/>
          <w:sz w:val="28"/>
          <w:szCs w:val="28"/>
        </w:rPr>
        <w:t>)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Деятельность этой региональной организации направлена на сближение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законодательных, распорядительных и административных решений стран-членов. Для начала работ по сближению национальных стандартов в рамках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устранения технических барьеров в торговле осуществляется переход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создание единых европейских стандартов – ЕВРОНОРМ EN. (Евронорма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считается принятой, если против проекта подано не более 20% голосов ) . Но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E76C81">
        <w:rPr>
          <w:rFonts w:ascii="Times New Roman" w:hAnsi="Times New Roman"/>
          <w:sz w:val="28"/>
          <w:szCs w:val="28"/>
        </w:rPr>
        <w:t>лавным направлением, реально устраняющим технические барьеры в торговле,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является принятие Директив ЕС прямого действия, т.е. содержащих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законодательные положения и требования к параметрам конкретных видов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товаров или процессов (процедур). Если в них имеются ссылки на евронорму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или технический регламент, это переводит указанные нормативные документы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в ранг обязательных к выполнению. Таким образом сделан переход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гармонизации отдельных национальных стандартов и технических регламентов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к гармонизации законодательных положений – технического законодательства.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При разработке евронорм широко используются национальные стандарты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стран-членов, например, германские стандарты DIN, французские AFNOR,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также международные. Если указанные нормативные документы отвечают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требованиям интеграции западноевропейских стран, их применяют в качестве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европейских стандартов.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Основные практические задачи по региональной стандартизации в Европе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возложены на организации СЕН и СЕНЭЛЕК.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6C81">
        <w:rPr>
          <w:rFonts w:ascii="Times New Roman" w:hAnsi="Times New Roman"/>
          <w:bCs/>
          <w:iCs/>
          <w:sz w:val="28"/>
          <w:szCs w:val="28"/>
        </w:rPr>
        <w:t>ЕВРОПЕЙСКИЙ КОМИТЕТ ПО СТАНДАРТИЗАЦИИ СЕН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СЕН – закрытая организация, объединяющая только государства –участники ЕС и ЕАСТ (Европейская ассоциация свободной торговли,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объединяющая семь стран: Австрию, Великобританию, Данию, Норвегию,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Португалию, Швейцарию, Швецию).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СЕН разрабатывает стандарты в таких областях, как оборудование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авиации, водонагревательные газовые приборы, газовые баллоны,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комплектующие детали для подъемных механизмов, сварка и резка,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трубопроводы и трубы, насосные станции.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Один из принципов работы СЕН – обязательное 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международных стандартов ИСО как основы для разработки евронорм 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дополнение тех результатов, которые достигнуты в ИСО. Приоритетные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направления обоснованы экономической необходимостью, диктуемой степенью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влияния будущего стандарта на развитие взаимовыгодных связей,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невозможностью применения международного или другого стандарта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данной цели.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6C81">
        <w:rPr>
          <w:rFonts w:ascii="Times New Roman" w:hAnsi="Times New Roman"/>
          <w:bCs/>
          <w:iCs/>
          <w:sz w:val="28"/>
          <w:szCs w:val="28"/>
        </w:rPr>
        <w:t>ЕВРОПЕЙСКИЙ КОМИТЕТ ПО СТАНДАРТИЗАЦИИ В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76C81">
        <w:rPr>
          <w:rFonts w:ascii="Times New Roman" w:hAnsi="Times New Roman"/>
          <w:bCs/>
          <w:iCs/>
          <w:sz w:val="28"/>
          <w:szCs w:val="28"/>
        </w:rPr>
        <w:t>ЭЛЕКТРОТЕХНИКЕ ( СЕНЭЛЕК )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Основная цель деятельности СЕНЭЛЕК – разработка стандартов на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электротехническую продукцию в тесном сотрудничестве с ЕС и ЕАСТ.</w:t>
      </w:r>
    </w:p>
    <w:p w:rsidR="00E76C81" w:rsidRPr="00E76C81" w:rsidRDefault="00E76C81" w:rsidP="00E76C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Стандарты СЕНЭЛЕК рассматриваются как необходимое средство для создания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единого европейского рынка.</w:t>
      </w:r>
    </w:p>
    <w:p w:rsidR="00E76C81" w:rsidRPr="00E76C81" w:rsidRDefault="00E76C81" w:rsidP="006550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Региональные стандарты, принятые СЕНЭЛЕК, могут иметь три формы: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европейский стандарт (EN), документ по гармонизации (НД) и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предварительный стандарт (ENV). Нумерация евронорм начинается с 50001.</w:t>
      </w:r>
    </w:p>
    <w:p w:rsidR="00E76C81" w:rsidRPr="00E76C81" w:rsidRDefault="00E76C81" w:rsidP="006550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Кроме СЕН\СЕНЭЛЕК, в европейском регионе стандартизацией в области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телекоммуникаций занимается Европейский институт по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телекоммуникационным стандартам.</w:t>
      </w:r>
    </w:p>
    <w:p w:rsidR="00E76C81" w:rsidRPr="006550E6" w:rsidRDefault="00E76C81" w:rsidP="006550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6550E6">
        <w:rPr>
          <w:rFonts w:ascii="Times New Roman" w:hAnsi="Times New Roman"/>
          <w:bCs/>
          <w:iCs/>
          <w:sz w:val="28"/>
          <w:szCs w:val="28"/>
        </w:rPr>
        <w:t>НОВАЯ ЕВРОПЕЙСКАЯ ОРГАНИЗАЦИЯ ПО</w:t>
      </w:r>
      <w:r w:rsidR="006550E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550E6">
        <w:rPr>
          <w:rFonts w:ascii="Times New Roman" w:hAnsi="Times New Roman"/>
          <w:bCs/>
          <w:iCs/>
          <w:sz w:val="28"/>
          <w:szCs w:val="28"/>
        </w:rPr>
        <w:t>СТАНДАРТИЗАЦИИ</w:t>
      </w:r>
    </w:p>
    <w:p w:rsidR="00E76C81" w:rsidRPr="00E76C81" w:rsidRDefault="00E76C81" w:rsidP="006550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В западноевропейском регионе создана организация по стандартизации в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интересах среднего и мелкого бизнеса – Европейское бюро стандартизации и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ремесел, мелких и средних предприятий (NORMAPME). Членами и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учредителями ее стали различные объединения сферы мелкого и среднего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предпринимательства.</w:t>
      </w:r>
    </w:p>
    <w:p w:rsidR="00E76C81" w:rsidRPr="006550E6" w:rsidRDefault="00E76C81" w:rsidP="006550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6550E6">
        <w:rPr>
          <w:rFonts w:ascii="Times New Roman" w:hAnsi="Times New Roman"/>
          <w:bCs/>
          <w:iCs/>
          <w:sz w:val="28"/>
          <w:szCs w:val="28"/>
        </w:rPr>
        <w:t>МЕЖСКАНДИНАВСКАЯ ОРГАНИЗАЦИЯ ПО</w:t>
      </w:r>
      <w:r w:rsidR="006550E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550E6">
        <w:rPr>
          <w:rFonts w:ascii="Times New Roman" w:hAnsi="Times New Roman"/>
          <w:bCs/>
          <w:iCs/>
          <w:sz w:val="28"/>
          <w:szCs w:val="28"/>
        </w:rPr>
        <w:t>СТАНДАРТИЗАЦИИ</w:t>
      </w:r>
      <w:r w:rsidR="006550E6">
        <w:rPr>
          <w:rFonts w:ascii="Times New Roman" w:hAnsi="Times New Roman"/>
          <w:bCs/>
          <w:iCs/>
          <w:sz w:val="28"/>
          <w:szCs w:val="28"/>
        </w:rPr>
        <w:t xml:space="preserve"> (</w:t>
      </w:r>
      <w:r w:rsidRPr="006550E6">
        <w:rPr>
          <w:rFonts w:ascii="Times New Roman" w:hAnsi="Times New Roman"/>
          <w:bCs/>
          <w:iCs/>
          <w:sz w:val="28"/>
          <w:szCs w:val="28"/>
        </w:rPr>
        <w:t>ИНСТА )</w:t>
      </w:r>
    </w:p>
    <w:p w:rsidR="00E76C81" w:rsidRPr="00E76C81" w:rsidRDefault="00E76C81" w:rsidP="006550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Главная особенность деятельности ИНСТА в том, что она не разрабатывает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региональных общескандинавских стандартов. Свои основные задачи ИНСТА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видит в содействии созданию согласованных национальных стандартов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скандинавских государств и организации обмена информацией о работах по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стандартизации для избежания дублирования.</w:t>
      </w:r>
    </w:p>
    <w:p w:rsidR="00E76C81" w:rsidRPr="00E76C81" w:rsidRDefault="00E76C81" w:rsidP="006550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При согласовании стандартов специалисты ИНСТА опираются на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правило “4F”: Forbruker ( потребитель ), Fabrikant ( производитель ) , Forskrifter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(безопасность ), Forsksning ( результаты исследований ).</w:t>
      </w:r>
    </w:p>
    <w:p w:rsidR="00E76C81" w:rsidRPr="00E76C81" w:rsidRDefault="00E76C81" w:rsidP="006550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ИНСТА почти не имеет печатных изданий, о ее работе сообщается в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национальных журналах по стандартизации и бюллетене КОПАНТ.</w:t>
      </w:r>
    </w:p>
    <w:p w:rsidR="00E76C81" w:rsidRPr="006550E6" w:rsidRDefault="00E76C81" w:rsidP="006550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6550E6">
        <w:rPr>
          <w:rFonts w:ascii="Times New Roman" w:hAnsi="Times New Roman"/>
          <w:bCs/>
          <w:iCs/>
          <w:sz w:val="28"/>
          <w:szCs w:val="28"/>
        </w:rPr>
        <w:t>МЕЖДУНАРОДНАЯ АССОЦИАЦИЯ СТРАН ЮГО-ВОСТОЧНОЙ</w:t>
      </w:r>
      <w:r w:rsidR="006550E6">
        <w:rPr>
          <w:rFonts w:ascii="Times New Roman" w:hAnsi="Times New Roman"/>
          <w:bCs/>
          <w:iCs/>
          <w:sz w:val="28"/>
          <w:szCs w:val="28"/>
        </w:rPr>
        <w:t xml:space="preserve"> АЗИИ (</w:t>
      </w:r>
      <w:r w:rsidRPr="006550E6">
        <w:rPr>
          <w:rFonts w:ascii="Times New Roman" w:hAnsi="Times New Roman"/>
          <w:bCs/>
          <w:iCs/>
          <w:sz w:val="28"/>
          <w:szCs w:val="28"/>
        </w:rPr>
        <w:t>АСЕАН )</w:t>
      </w:r>
    </w:p>
    <w:p w:rsidR="00E76C81" w:rsidRPr="00E76C81" w:rsidRDefault="00E76C81" w:rsidP="006550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АСЕАН – Международная Ассоциация государтв Юго-Восточной Азии. В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состав этой региональной организации входят национальные организации по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стандартизации и сертификации стран-членов АСЕАН: Малайзии, Таиланда,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Индонезии, Сингапура, Филиппин, Бруней Даруссалама, Вьетнама. В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большинстве стран-членов национальная стандартизация и применение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международных стандартов находятся на высоком уровне. Все страны АСЕАН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приняли стандарты ИСО серии 9000 «методом обложки» (когда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международный стандарт принимается во всем объеме, делая его российским –</w:t>
      </w:r>
      <w:r w:rsidR="006550E6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или другой страны, - меняя только обложку ).</w:t>
      </w:r>
    </w:p>
    <w:p w:rsidR="00E76C81" w:rsidRPr="00593440" w:rsidRDefault="00E76C81" w:rsidP="005934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593440">
        <w:rPr>
          <w:rFonts w:ascii="Times New Roman" w:hAnsi="Times New Roman"/>
          <w:bCs/>
          <w:iCs/>
          <w:sz w:val="28"/>
          <w:szCs w:val="28"/>
        </w:rPr>
        <w:t>ПАНАМСКИЙ КОМИТЕТ СТАНДАРТОВ ( КОПАНТ )</w:t>
      </w:r>
    </w:p>
    <w:p w:rsidR="00E76C81" w:rsidRPr="00E76C81" w:rsidRDefault="00E76C81" w:rsidP="005934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Панамский комитет стандартов объединяет национальные организации</w:t>
      </w:r>
      <w:r w:rsidR="00593440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Аргентины, Боливии, Бразилии, Чили, Колумбии, Косто-Рики, Эквадора,</w:t>
      </w:r>
      <w:r w:rsidR="00593440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Доминиканской республики, Мексики, Панамы, Парагвая, Перу, Уругвая,</w:t>
      </w:r>
    </w:p>
    <w:p w:rsidR="00E76C81" w:rsidRPr="00E76C81" w:rsidRDefault="00E76C81" w:rsidP="005934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Венесуэлы. Организация содействует максимально возможной гармонизации</w:t>
      </w:r>
    </w:p>
    <w:p w:rsidR="00E76C81" w:rsidRPr="00E76C81" w:rsidRDefault="00E76C81" w:rsidP="005934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региональных нормативных документов с требованиями международных</w:t>
      </w:r>
    </w:p>
    <w:p w:rsidR="00E76C81" w:rsidRPr="00E76C81" w:rsidRDefault="00E76C81" w:rsidP="005934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организаций. КОПАНТ считает необходимым применять региональную</w:t>
      </w:r>
      <w:r w:rsidR="00593440">
        <w:rPr>
          <w:rFonts w:ascii="Times New Roman" w:hAnsi="Times New Roman"/>
          <w:sz w:val="28"/>
          <w:szCs w:val="28"/>
        </w:rPr>
        <w:t xml:space="preserve"> </w:t>
      </w:r>
      <w:r w:rsidRPr="00E76C81">
        <w:rPr>
          <w:rFonts w:ascii="Times New Roman" w:hAnsi="Times New Roman"/>
          <w:sz w:val="28"/>
          <w:szCs w:val="28"/>
        </w:rPr>
        <w:t>стандартизацию в тех областях, которые не охвачены международными</w:t>
      </w:r>
    </w:p>
    <w:p w:rsidR="00E76C81" w:rsidRPr="00E76C81" w:rsidRDefault="00E76C81" w:rsidP="005934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стандартами либо связаны со спецификой, требующей установления особых</w:t>
      </w:r>
    </w:p>
    <w:p w:rsidR="00E76C81" w:rsidRPr="00E76C81" w:rsidRDefault="00E76C81" w:rsidP="0059344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6C81">
        <w:rPr>
          <w:rFonts w:ascii="Times New Roman" w:hAnsi="Times New Roman"/>
          <w:sz w:val="28"/>
          <w:szCs w:val="28"/>
        </w:rPr>
        <w:t>региональных норм и правил.</w:t>
      </w:r>
    </w:p>
    <w:p w:rsidR="00FC02A7" w:rsidRDefault="00FC02A7" w:rsidP="00E76C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4DA1" w:rsidRDefault="00B64DA1" w:rsidP="00E76C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4DA1" w:rsidRDefault="00B64DA1" w:rsidP="00E76C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02A7" w:rsidRDefault="00FC02A7" w:rsidP="00B64DA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2.ОПРЕДЕЛЕНИЕ ПРИОРИТЕТОВ МЕЖДУНАРОДНОЙ СТАНДАРТИЗАЦИИ</w:t>
      </w:r>
    </w:p>
    <w:p w:rsidR="00463244" w:rsidRPr="00463244" w:rsidRDefault="00463244" w:rsidP="00463244">
      <w:pPr>
        <w:pStyle w:val="11"/>
        <w:spacing w:line="360" w:lineRule="auto"/>
        <w:ind w:firstLine="709"/>
        <w:rPr>
          <w:sz w:val="28"/>
          <w:szCs w:val="28"/>
        </w:rPr>
      </w:pPr>
      <w:r w:rsidRPr="00463244">
        <w:rPr>
          <w:sz w:val="28"/>
          <w:szCs w:val="28"/>
        </w:rPr>
        <w:t>Приоритетные направления в области международной стан</w:t>
      </w:r>
      <w:r w:rsidRPr="00463244">
        <w:rPr>
          <w:sz w:val="28"/>
          <w:szCs w:val="28"/>
        </w:rPr>
        <w:softHyphen/>
        <w:t>дартизации определяет Рабочая группа (РГ) по вопросам поли</w:t>
      </w:r>
      <w:r w:rsidRPr="00463244">
        <w:rPr>
          <w:sz w:val="28"/>
          <w:szCs w:val="28"/>
        </w:rPr>
        <w:softHyphen/>
        <w:t>тики в области стандартизации. Она образована в 1990 г. по решению 45-й внеочередной Сессии ЕЭК и является преемни</w:t>
      </w:r>
      <w:r w:rsidRPr="00463244">
        <w:rPr>
          <w:sz w:val="28"/>
          <w:szCs w:val="28"/>
        </w:rPr>
        <w:softHyphen/>
        <w:t>ком существовавшего с 1970 г. вспомогательного органа ЕЭК — Совещания правительственных должностных лиц, ответствен</w:t>
      </w:r>
      <w:r w:rsidRPr="00463244">
        <w:rPr>
          <w:sz w:val="28"/>
          <w:szCs w:val="28"/>
        </w:rPr>
        <w:softHyphen/>
        <w:t>ных за политику в области стандартизации. Совещания Рабочей группы созываются ежегодно. На них обсуждаются тенденции развития международной, региональной и национальной стан</w:t>
      </w:r>
      <w:r w:rsidRPr="00463244">
        <w:rPr>
          <w:sz w:val="28"/>
          <w:szCs w:val="28"/>
        </w:rPr>
        <w:softHyphen/>
        <w:t>дартизации, заслушиваются сообщения региональных и других организаций по стандартизации о работах, проводимых ими по вопросам признания результатов испытаний, аккредитации ис</w:t>
      </w:r>
      <w:r w:rsidRPr="00463244">
        <w:rPr>
          <w:sz w:val="28"/>
          <w:szCs w:val="28"/>
        </w:rPr>
        <w:softHyphen/>
        <w:t>пытательных лабораторий и сертификации, определяются зада</w:t>
      </w:r>
      <w:r w:rsidRPr="00463244">
        <w:rPr>
          <w:sz w:val="28"/>
          <w:szCs w:val="28"/>
        </w:rPr>
        <w:softHyphen/>
        <w:t>чи, намечаются пути их решения, принимаются программы ра</w:t>
      </w:r>
      <w:r w:rsidRPr="00463244">
        <w:rPr>
          <w:sz w:val="28"/>
          <w:szCs w:val="28"/>
        </w:rPr>
        <w:softHyphen/>
        <w:t>бот на текущий год. Программы направлены на устранение или постепенное сокращение технических барьеров в торговле и содействие научно-техническому сотрудничеству.</w:t>
      </w:r>
    </w:p>
    <w:p w:rsidR="00463244" w:rsidRPr="00463244" w:rsidRDefault="00463244" w:rsidP="00463244">
      <w:pPr>
        <w:pStyle w:val="11"/>
        <w:spacing w:line="360" w:lineRule="auto"/>
        <w:ind w:firstLine="709"/>
        <w:rPr>
          <w:sz w:val="28"/>
          <w:szCs w:val="28"/>
        </w:rPr>
      </w:pPr>
      <w:r w:rsidRPr="00463244">
        <w:rPr>
          <w:sz w:val="28"/>
          <w:szCs w:val="28"/>
        </w:rPr>
        <w:t>Наиболее значительный документ среди принятых РГ (Совещанием правительственных должностных лиц) — ком</w:t>
      </w:r>
      <w:r w:rsidRPr="00463244">
        <w:rPr>
          <w:sz w:val="28"/>
          <w:szCs w:val="28"/>
        </w:rPr>
        <w:softHyphen/>
        <w:t>плекс Рекомендаций правительствам о политике в области стандартизации. В нем содержится свод принципов, который обобщает деятельность должностных лиц стран европейского региона, ИСО и МЭК при участии других организаций по стандартизации за весь период с 1970 г. Этот документ опреде</w:t>
      </w:r>
      <w:r w:rsidRPr="00463244">
        <w:rPr>
          <w:sz w:val="28"/>
          <w:szCs w:val="28"/>
        </w:rPr>
        <w:softHyphen/>
        <w:t>лил основные приоритетные направления и задачи для стандар</w:t>
      </w:r>
      <w:r w:rsidRPr="00463244">
        <w:rPr>
          <w:sz w:val="28"/>
          <w:szCs w:val="28"/>
        </w:rPr>
        <w:softHyphen/>
        <w:t>тизации:</w:t>
      </w:r>
    </w:p>
    <w:p w:rsidR="00463244" w:rsidRPr="00463244" w:rsidRDefault="00463244" w:rsidP="00463244">
      <w:pPr>
        <w:pStyle w:val="11"/>
        <w:numPr>
          <w:ilvl w:val="0"/>
          <w:numId w:val="6"/>
        </w:numPr>
        <w:tabs>
          <w:tab w:val="clear" w:pos="360"/>
          <w:tab w:val="num" w:pos="644"/>
        </w:tabs>
        <w:spacing w:line="360" w:lineRule="auto"/>
        <w:ind w:left="0" w:firstLine="709"/>
        <w:rPr>
          <w:sz w:val="28"/>
          <w:szCs w:val="28"/>
        </w:rPr>
      </w:pPr>
      <w:r w:rsidRPr="00463244">
        <w:rPr>
          <w:sz w:val="28"/>
          <w:szCs w:val="28"/>
        </w:rPr>
        <w:t>здравоохранение и обеспечение безопасности;</w:t>
      </w:r>
    </w:p>
    <w:p w:rsidR="00463244" w:rsidRPr="00463244" w:rsidRDefault="00463244" w:rsidP="00463244">
      <w:pPr>
        <w:pStyle w:val="11"/>
        <w:numPr>
          <w:ilvl w:val="0"/>
          <w:numId w:val="6"/>
        </w:numPr>
        <w:tabs>
          <w:tab w:val="clear" w:pos="360"/>
          <w:tab w:val="num" w:pos="644"/>
        </w:tabs>
        <w:spacing w:line="360" w:lineRule="auto"/>
        <w:ind w:left="0" w:firstLine="709"/>
        <w:rPr>
          <w:sz w:val="28"/>
          <w:szCs w:val="28"/>
        </w:rPr>
      </w:pPr>
      <w:r w:rsidRPr="00463244">
        <w:rPr>
          <w:sz w:val="28"/>
          <w:szCs w:val="28"/>
        </w:rPr>
        <w:t>улучшение окружающей среды;</w:t>
      </w:r>
    </w:p>
    <w:p w:rsidR="00463244" w:rsidRPr="00463244" w:rsidRDefault="00463244" w:rsidP="00463244">
      <w:pPr>
        <w:pStyle w:val="11"/>
        <w:numPr>
          <w:ilvl w:val="0"/>
          <w:numId w:val="6"/>
        </w:numPr>
        <w:tabs>
          <w:tab w:val="clear" w:pos="360"/>
          <w:tab w:val="num" w:pos="644"/>
        </w:tabs>
        <w:spacing w:line="360" w:lineRule="auto"/>
        <w:ind w:left="0" w:firstLine="709"/>
        <w:rPr>
          <w:sz w:val="28"/>
          <w:szCs w:val="28"/>
        </w:rPr>
      </w:pPr>
      <w:r w:rsidRPr="00463244">
        <w:rPr>
          <w:sz w:val="28"/>
          <w:szCs w:val="28"/>
        </w:rPr>
        <w:t>содействие научно-техническому сотрудничеству;</w:t>
      </w:r>
    </w:p>
    <w:p w:rsidR="00463244" w:rsidRPr="00463244" w:rsidRDefault="00463244" w:rsidP="00463244">
      <w:pPr>
        <w:pStyle w:val="11"/>
        <w:numPr>
          <w:ilvl w:val="0"/>
          <w:numId w:val="6"/>
        </w:numPr>
        <w:tabs>
          <w:tab w:val="clear" w:pos="360"/>
          <w:tab w:val="num" w:pos="644"/>
        </w:tabs>
        <w:spacing w:line="360" w:lineRule="auto"/>
        <w:ind w:left="0" w:firstLine="709"/>
        <w:rPr>
          <w:sz w:val="28"/>
          <w:szCs w:val="28"/>
        </w:rPr>
      </w:pPr>
      <w:r w:rsidRPr="00463244">
        <w:rPr>
          <w:sz w:val="28"/>
          <w:szCs w:val="28"/>
        </w:rPr>
        <w:t>устранение технических барьеров в международной тор</w:t>
      </w:r>
      <w:r w:rsidRPr="00463244">
        <w:rPr>
          <w:sz w:val="28"/>
          <w:szCs w:val="28"/>
        </w:rPr>
        <w:softHyphen/>
        <w:t>говле, являющихся следствием негармонизованных нор</w:t>
      </w:r>
      <w:r w:rsidRPr="00463244">
        <w:rPr>
          <w:sz w:val="28"/>
          <w:szCs w:val="28"/>
        </w:rPr>
        <w:softHyphen/>
        <w:t>мативных документов.</w:t>
      </w:r>
    </w:p>
    <w:p w:rsidR="00463244" w:rsidRPr="00463244" w:rsidRDefault="00463244" w:rsidP="004632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244">
        <w:rPr>
          <w:rFonts w:ascii="Times New Roman" w:hAnsi="Times New Roman"/>
          <w:sz w:val="28"/>
          <w:szCs w:val="28"/>
        </w:rPr>
        <w:t>В области гармонизации стандартов и технических требо</w:t>
      </w:r>
      <w:r w:rsidRPr="00463244">
        <w:rPr>
          <w:rFonts w:ascii="Times New Roman" w:hAnsi="Times New Roman"/>
          <w:sz w:val="28"/>
          <w:szCs w:val="28"/>
        </w:rPr>
        <w:softHyphen/>
        <w:t>ваний разработаны Рекомендации «Международная гармо</w:t>
      </w:r>
      <w:r w:rsidRPr="00463244">
        <w:rPr>
          <w:rFonts w:ascii="Times New Roman" w:hAnsi="Times New Roman"/>
          <w:sz w:val="28"/>
          <w:szCs w:val="28"/>
        </w:rPr>
        <w:softHyphen/>
        <w:t>низация стандартов и технических предписаний» и Перечень объектов, подлежащих международной стандартизации. ЕЭК на основании предложенных рекомендаций составляет Перечень ЕЭК по стандартизации. Общее для выделяемых приоритетов — отсутствие согласованных стан</w:t>
      </w:r>
      <w:r w:rsidRPr="00463244">
        <w:rPr>
          <w:rFonts w:ascii="Times New Roman" w:hAnsi="Times New Roman"/>
          <w:sz w:val="28"/>
          <w:szCs w:val="28"/>
        </w:rPr>
        <w:softHyphen/>
        <w:t>дартов, что негативно отражается на международной торговле. Перечень устанавливает характер намечаемой работы по стан</w:t>
      </w:r>
      <w:r w:rsidRPr="00463244">
        <w:rPr>
          <w:rFonts w:ascii="Times New Roman" w:hAnsi="Times New Roman"/>
          <w:sz w:val="28"/>
          <w:szCs w:val="28"/>
        </w:rPr>
        <w:softHyphen/>
        <w:t>дартизации</w:t>
      </w:r>
    </w:p>
    <w:p w:rsidR="00463244" w:rsidRPr="00463244" w:rsidRDefault="00463244" w:rsidP="00463244">
      <w:pPr>
        <w:pStyle w:val="11"/>
        <w:spacing w:line="360" w:lineRule="auto"/>
        <w:ind w:firstLine="709"/>
        <w:rPr>
          <w:sz w:val="28"/>
          <w:szCs w:val="28"/>
        </w:rPr>
      </w:pPr>
      <w:r w:rsidRPr="00463244">
        <w:rPr>
          <w:sz w:val="28"/>
          <w:szCs w:val="28"/>
        </w:rPr>
        <w:t>и организации, которые будут выполнять основную работу, а также те, которые могут быть заинтересованы в ней (т.е. возможна совместная деятельность). Таким образом Перечень позволяет избежать дублирования в работе международных организаций, занимаю</w:t>
      </w:r>
      <w:r w:rsidRPr="00463244">
        <w:rPr>
          <w:sz w:val="28"/>
          <w:szCs w:val="28"/>
        </w:rPr>
        <w:softHyphen/>
        <w:t>щихся стандартизацией.</w:t>
      </w:r>
    </w:p>
    <w:p w:rsidR="00B64DA1" w:rsidRDefault="00B64DA1" w:rsidP="00E76C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4DA1" w:rsidRDefault="00B64DA1" w:rsidP="00E76C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3.ГАРМОНИЗАЦИЯ СТАНДАРТОВ</w:t>
      </w:r>
    </w:p>
    <w:p w:rsidR="00B64DA1" w:rsidRDefault="00B64DA1" w:rsidP="00E76C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0B53" w:rsidRPr="00E70B53" w:rsidRDefault="00E70B53" w:rsidP="00E70B53">
      <w:pPr>
        <w:pStyle w:val="FR4"/>
        <w:spacing w:line="360" w:lineRule="auto"/>
        <w:ind w:firstLine="709"/>
        <w:rPr>
          <w:rFonts w:ascii="Times New Roman" w:hAnsi="Times New Roman"/>
          <w:b w:val="0"/>
          <w:sz w:val="28"/>
          <w:szCs w:val="28"/>
        </w:rPr>
      </w:pPr>
      <w:r w:rsidRPr="00E70B53">
        <w:rPr>
          <w:rFonts w:ascii="Times New Roman" w:hAnsi="Times New Roman"/>
          <w:b w:val="0"/>
          <w:sz w:val="28"/>
          <w:szCs w:val="28"/>
        </w:rPr>
        <w:t>Гармонизация стандарта — это приведение его содержания в со</w:t>
      </w:r>
      <w:r w:rsidRPr="00E70B53">
        <w:rPr>
          <w:rFonts w:ascii="Times New Roman" w:hAnsi="Times New Roman"/>
          <w:b w:val="0"/>
          <w:sz w:val="28"/>
          <w:szCs w:val="28"/>
        </w:rPr>
        <w:softHyphen/>
        <w:t>ответствие с другим стандартом для обеспечения взаимозаменяе</w:t>
      </w:r>
      <w:r w:rsidRPr="00E70B53">
        <w:rPr>
          <w:rFonts w:ascii="Times New Roman" w:hAnsi="Times New Roman"/>
          <w:b w:val="0"/>
          <w:sz w:val="28"/>
          <w:szCs w:val="28"/>
        </w:rPr>
        <w:softHyphen/>
        <w:t>мости продукции (услуг), взаимного понимания результатов испы</w:t>
      </w:r>
      <w:r w:rsidRPr="00E70B53">
        <w:rPr>
          <w:rFonts w:ascii="Times New Roman" w:hAnsi="Times New Roman"/>
          <w:b w:val="0"/>
          <w:sz w:val="28"/>
          <w:szCs w:val="28"/>
        </w:rPr>
        <w:softHyphen/>
        <w:t>таний и информации, содержащейся в стандартах. В такой же сте</w:t>
      </w:r>
      <w:r w:rsidRPr="00E70B53">
        <w:rPr>
          <w:rFonts w:ascii="Times New Roman" w:hAnsi="Times New Roman"/>
          <w:b w:val="0"/>
          <w:sz w:val="28"/>
          <w:szCs w:val="28"/>
        </w:rPr>
        <w:softHyphen/>
        <w:t>пени гармонизация может быть отнесена и к техническим регла</w:t>
      </w:r>
      <w:r w:rsidRPr="00E70B53">
        <w:rPr>
          <w:rFonts w:ascii="Times New Roman" w:hAnsi="Times New Roman"/>
          <w:b w:val="0"/>
          <w:sz w:val="28"/>
          <w:szCs w:val="28"/>
        </w:rPr>
        <w:softHyphen/>
        <w:t>ментам.</w:t>
      </w:r>
    </w:p>
    <w:p w:rsidR="00E70B53" w:rsidRPr="00E70B53" w:rsidRDefault="00E70B53" w:rsidP="00E70B53">
      <w:pPr>
        <w:pStyle w:val="11"/>
        <w:spacing w:line="360" w:lineRule="auto"/>
        <w:ind w:firstLine="709"/>
        <w:rPr>
          <w:sz w:val="28"/>
          <w:szCs w:val="28"/>
        </w:rPr>
      </w:pPr>
      <w:r w:rsidRPr="00E70B53">
        <w:rPr>
          <w:sz w:val="28"/>
          <w:szCs w:val="28"/>
        </w:rPr>
        <w:t>Гармонизованные (эквивалентные) стандарты могут содер</w:t>
      </w:r>
      <w:r w:rsidRPr="00E70B53">
        <w:rPr>
          <w:sz w:val="28"/>
          <w:szCs w:val="28"/>
        </w:rPr>
        <w:softHyphen/>
        <w:t>жать некоторые различия: по форме, в пояснительных приме</w:t>
      </w:r>
      <w:r w:rsidRPr="00E70B53">
        <w:rPr>
          <w:sz w:val="28"/>
          <w:szCs w:val="28"/>
        </w:rPr>
        <w:softHyphen/>
        <w:t>чаниях, в отдельных специальных указаниях и т.п. В связи с этим Руководство 2 ИСО/МЭК предлагает термины: идентич</w:t>
      </w:r>
      <w:r w:rsidRPr="00E70B53">
        <w:rPr>
          <w:sz w:val="28"/>
          <w:szCs w:val="28"/>
        </w:rPr>
        <w:softHyphen/>
        <w:t xml:space="preserve">ные стандарты и унифицированные стандарты. </w:t>
      </w:r>
      <w:r w:rsidRPr="00885573">
        <w:rPr>
          <w:sz w:val="28"/>
          <w:szCs w:val="28"/>
        </w:rPr>
        <w:t>Идентичные стандарты</w:t>
      </w:r>
      <w:r w:rsidRPr="00E70B53">
        <w:rPr>
          <w:sz w:val="28"/>
          <w:szCs w:val="28"/>
        </w:rPr>
        <w:t xml:space="preserve"> — гармонизованные стандарты, полностью иден</w:t>
      </w:r>
      <w:r w:rsidRPr="00E70B53">
        <w:rPr>
          <w:sz w:val="28"/>
          <w:szCs w:val="28"/>
        </w:rPr>
        <w:softHyphen/>
        <w:t>тичные по содержанию и по форме. Нередко это точный перевод стандарта (международного, регионального), принятого в нацио</w:t>
      </w:r>
      <w:r w:rsidRPr="00E70B53">
        <w:rPr>
          <w:sz w:val="28"/>
          <w:szCs w:val="28"/>
        </w:rPr>
        <w:softHyphen/>
        <w:t>нальной системе стандартизации. Эти стандарты могут отли</w:t>
      </w:r>
      <w:r w:rsidRPr="00E70B53">
        <w:rPr>
          <w:sz w:val="28"/>
          <w:szCs w:val="28"/>
        </w:rPr>
        <w:softHyphen/>
        <w:t>чаться лишь обозначением (шифром, кодом).</w:t>
      </w:r>
    </w:p>
    <w:p w:rsidR="00E70B53" w:rsidRPr="00E70B53" w:rsidRDefault="00E70B53" w:rsidP="00E70B53">
      <w:pPr>
        <w:pStyle w:val="11"/>
        <w:spacing w:line="360" w:lineRule="auto"/>
        <w:ind w:firstLine="709"/>
        <w:rPr>
          <w:sz w:val="28"/>
          <w:szCs w:val="28"/>
        </w:rPr>
      </w:pPr>
      <w:r w:rsidRPr="00885573">
        <w:rPr>
          <w:sz w:val="28"/>
          <w:szCs w:val="28"/>
        </w:rPr>
        <w:t>Унифицированные стандарты</w:t>
      </w:r>
      <w:r w:rsidRPr="00E70B53">
        <w:rPr>
          <w:sz w:val="28"/>
          <w:szCs w:val="28"/>
        </w:rPr>
        <w:t xml:space="preserve"> — это гармонизован</w:t>
      </w:r>
      <w:r w:rsidRPr="00E70B53">
        <w:rPr>
          <w:sz w:val="28"/>
          <w:szCs w:val="28"/>
        </w:rPr>
        <w:softHyphen/>
        <w:t>ные стандарты, которые по содержанию идентичны, но отли</w:t>
      </w:r>
      <w:r w:rsidRPr="00E70B53">
        <w:rPr>
          <w:sz w:val="28"/>
          <w:szCs w:val="28"/>
        </w:rPr>
        <w:softHyphen/>
        <w:t>чаются по форме представления.</w:t>
      </w:r>
    </w:p>
    <w:p w:rsidR="00E70B53" w:rsidRPr="00E70B53" w:rsidRDefault="00E70B53" w:rsidP="00E70B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B53">
        <w:rPr>
          <w:rFonts w:ascii="Times New Roman" w:hAnsi="Times New Roman"/>
          <w:sz w:val="28"/>
          <w:szCs w:val="28"/>
        </w:rPr>
        <w:t>В зависимости от нормативного документа, по отношению к которому гармонизуется стандарт, различаются уровни гармо</w:t>
      </w:r>
      <w:r w:rsidRPr="00E70B53">
        <w:rPr>
          <w:rFonts w:ascii="Times New Roman" w:hAnsi="Times New Roman"/>
          <w:sz w:val="28"/>
          <w:szCs w:val="28"/>
        </w:rPr>
        <w:softHyphen/>
        <w:t>низации. Стандарты, гармонизованные на международном уровне — гармонизованы с международным стандартом. Стан</w:t>
      </w:r>
      <w:r w:rsidRPr="00E70B53">
        <w:rPr>
          <w:rFonts w:ascii="Times New Roman" w:hAnsi="Times New Roman"/>
          <w:sz w:val="28"/>
          <w:szCs w:val="28"/>
        </w:rPr>
        <w:softHyphen/>
        <w:t>дарты, гармонизованные на региональном уровне — гармо</w:t>
      </w:r>
      <w:r w:rsidRPr="00E70B53">
        <w:rPr>
          <w:rFonts w:ascii="Times New Roman" w:hAnsi="Times New Roman"/>
          <w:sz w:val="28"/>
          <w:szCs w:val="28"/>
        </w:rPr>
        <w:softHyphen/>
        <w:t xml:space="preserve">низованы с региональным стандартом. </w:t>
      </w:r>
    </w:p>
    <w:p w:rsidR="00E70B53" w:rsidRPr="00E70B53" w:rsidRDefault="00E70B53" w:rsidP="00E70B53">
      <w:pPr>
        <w:pStyle w:val="11"/>
        <w:spacing w:line="360" w:lineRule="auto"/>
        <w:ind w:firstLine="709"/>
        <w:rPr>
          <w:sz w:val="28"/>
          <w:szCs w:val="28"/>
        </w:rPr>
      </w:pPr>
      <w:r w:rsidRPr="00E70B53">
        <w:rPr>
          <w:sz w:val="28"/>
          <w:szCs w:val="28"/>
        </w:rPr>
        <w:t>Следует иметь в виду, что гармонизованные стандарты не аналогичны односторонне согласованным и сопоставимым стандартам.</w:t>
      </w:r>
    </w:p>
    <w:p w:rsidR="00E70B53" w:rsidRPr="00E70B53" w:rsidRDefault="00E70B53" w:rsidP="00E70B53">
      <w:pPr>
        <w:pStyle w:val="11"/>
        <w:spacing w:line="360" w:lineRule="auto"/>
        <w:ind w:firstLine="709"/>
        <w:rPr>
          <w:sz w:val="28"/>
          <w:szCs w:val="28"/>
        </w:rPr>
      </w:pPr>
      <w:r w:rsidRPr="00E70B53">
        <w:rPr>
          <w:sz w:val="28"/>
          <w:szCs w:val="28"/>
        </w:rPr>
        <w:t>Согласованный стандарт (односторонне согласованный стан</w:t>
      </w:r>
      <w:r w:rsidRPr="00E70B53">
        <w:rPr>
          <w:sz w:val="28"/>
          <w:szCs w:val="28"/>
        </w:rPr>
        <w:softHyphen/>
        <w:t>дарт) — это нормативный документ, согласованный с другим стандартом таким образом, чтобы продукция, процессы, услуги, испытания и информация, представляемые в соответствии с первым стандартом, отвечали требованиям второго, но не на</w:t>
      </w:r>
      <w:r w:rsidRPr="00E70B53">
        <w:rPr>
          <w:sz w:val="28"/>
          <w:szCs w:val="28"/>
        </w:rPr>
        <w:softHyphen/>
        <w:t>оборот.</w:t>
      </w:r>
    </w:p>
    <w:p w:rsidR="00E70B53" w:rsidRPr="00E70B53" w:rsidRDefault="00E70B53" w:rsidP="00E70B53">
      <w:pPr>
        <w:pStyle w:val="11"/>
        <w:spacing w:line="360" w:lineRule="auto"/>
        <w:ind w:firstLine="709"/>
        <w:rPr>
          <w:sz w:val="28"/>
          <w:szCs w:val="28"/>
        </w:rPr>
      </w:pPr>
      <w:r w:rsidRPr="00E70B53">
        <w:rPr>
          <w:sz w:val="28"/>
          <w:szCs w:val="28"/>
        </w:rPr>
        <w:t>Сопоставимые стандарты — это нормативные документы на одну и ту же продукцию (процессы, услуги), утвержденные раз</w:t>
      </w:r>
      <w:r w:rsidRPr="00E70B53">
        <w:rPr>
          <w:sz w:val="28"/>
          <w:szCs w:val="28"/>
        </w:rPr>
        <w:softHyphen/>
        <w:t>личными органами по стандартизации. Они содержат различ</w:t>
      </w:r>
      <w:r w:rsidRPr="00E70B53">
        <w:rPr>
          <w:sz w:val="28"/>
          <w:szCs w:val="28"/>
        </w:rPr>
        <w:softHyphen/>
        <w:t>ные требования, но относящиеся к одним и тем же характери</w:t>
      </w:r>
      <w:r w:rsidRPr="00E70B53">
        <w:rPr>
          <w:sz w:val="28"/>
          <w:szCs w:val="28"/>
        </w:rPr>
        <w:softHyphen/>
        <w:t>стикам (свойствам) объекта стандартизации, которые оцениваются с помощью одних и тех же методов. Это позволяет сопос</w:t>
      </w:r>
      <w:r w:rsidRPr="00E70B53">
        <w:rPr>
          <w:sz w:val="28"/>
          <w:szCs w:val="28"/>
        </w:rPr>
        <w:softHyphen/>
        <w:t>тавить различия в требованиях.</w:t>
      </w:r>
    </w:p>
    <w:p w:rsidR="00E70B53" w:rsidRPr="00E70B53" w:rsidRDefault="00E70B53" w:rsidP="00E70B53">
      <w:pPr>
        <w:pStyle w:val="11"/>
        <w:spacing w:line="360" w:lineRule="auto"/>
        <w:ind w:firstLine="709"/>
        <w:rPr>
          <w:sz w:val="28"/>
          <w:szCs w:val="28"/>
        </w:rPr>
      </w:pPr>
      <w:r w:rsidRPr="00E70B53">
        <w:rPr>
          <w:sz w:val="28"/>
          <w:szCs w:val="28"/>
        </w:rPr>
        <w:t>Гармонизация стандартов имеет важнейшее значение для расширения взаимовыгодного обмена товарами (услугами), за</w:t>
      </w:r>
      <w:r w:rsidRPr="00E70B53">
        <w:rPr>
          <w:sz w:val="28"/>
          <w:szCs w:val="28"/>
        </w:rPr>
        <w:softHyphen/>
        <w:t>ключения соглашений по сертификации, развития и углубления промышленного сотрудничества и совместного решения науч</w:t>
      </w:r>
      <w:r w:rsidRPr="00E70B53">
        <w:rPr>
          <w:sz w:val="28"/>
          <w:szCs w:val="28"/>
        </w:rPr>
        <w:softHyphen/>
        <w:t>но-технических проблем, повышения и обеспечения качества продукции, оптимизации затрат материальных и энергетиче</w:t>
      </w:r>
      <w:r w:rsidRPr="00E70B53">
        <w:rPr>
          <w:sz w:val="28"/>
          <w:szCs w:val="28"/>
        </w:rPr>
        <w:softHyphen/>
        <w:t>ских ресурсов, повышения эффективности мер по безопасности труда и защите окружающей среды.</w:t>
      </w:r>
    </w:p>
    <w:p w:rsidR="00E70B53" w:rsidRPr="00E70B53" w:rsidRDefault="00E70B53" w:rsidP="00E70B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B53">
        <w:rPr>
          <w:rFonts w:ascii="Times New Roman" w:hAnsi="Times New Roman"/>
          <w:sz w:val="28"/>
          <w:szCs w:val="28"/>
        </w:rPr>
        <w:t>Гармонизации стандартов способствует участие стран в ра</w:t>
      </w:r>
      <w:r w:rsidRPr="00E70B53">
        <w:rPr>
          <w:rFonts w:ascii="Times New Roman" w:hAnsi="Times New Roman"/>
          <w:sz w:val="28"/>
          <w:szCs w:val="28"/>
        </w:rPr>
        <w:softHyphen/>
        <w:t>боте организаций, разрабатывающих международные стандар</w:t>
      </w:r>
      <w:r w:rsidRPr="00E70B53">
        <w:rPr>
          <w:rFonts w:ascii="Times New Roman" w:hAnsi="Times New Roman"/>
          <w:sz w:val="28"/>
          <w:szCs w:val="28"/>
        </w:rPr>
        <w:softHyphen/>
        <w:t>ты</w:t>
      </w:r>
      <w:r w:rsidR="00885573">
        <w:rPr>
          <w:rFonts w:ascii="Times New Roman" w:hAnsi="Times New Roman"/>
          <w:sz w:val="28"/>
          <w:szCs w:val="28"/>
        </w:rPr>
        <w:t>.</w:t>
      </w:r>
      <w:r w:rsidRPr="00E70B53">
        <w:rPr>
          <w:rFonts w:ascii="Times New Roman" w:hAnsi="Times New Roman"/>
          <w:sz w:val="28"/>
          <w:szCs w:val="28"/>
        </w:rPr>
        <w:t xml:space="preserve"> </w:t>
      </w:r>
    </w:p>
    <w:p w:rsidR="00E70B53" w:rsidRPr="00E70B53" w:rsidRDefault="00E70B53" w:rsidP="00E70B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B53">
        <w:rPr>
          <w:rFonts w:ascii="Times New Roman" w:hAnsi="Times New Roman"/>
          <w:sz w:val="28"/>
          <w:szCs w:val="28"/>
        </w:rPr>
        <w:t>Факторами, которые влияют на степень гармонизации на</w:t>
      </w:r>
      <w:r w:rsidRPr="00E70B53">
        <w:rPr>
          <w:rFonts w:ascii="Times New Roman" w:hAnsi="Times New Roman"/>
          <w:sz w:val="28"/>
          <w:szCs w:val="28"/>
        </w:rPr>
        <w:softHyphen/>
        <w:t>циональных стандартов, являются уровень ориентации эконо</w:t>
      </w:r>
      <w:r w:rsidRPr="00E70B53">
        <w:rPr>
          <w:rFonts w:ascii="Times New Roman" w:hAnsi="Times New Roman"/>
          <w:sz w:val="28"/>
          <w:szCs w:val="28"/>
        </w:rPr>
        <w:softHyphen/>
        <w:t xml:space="preserve">мики страны на внешнюю торговлю, емкость внутреннего рынка. </w:t>
      </w:r>
    </w:p>
    <w:p w:rsidR="00E70B53" w:rsidRPr="00E70B53" w:rsidRDefault="00E70B53" w:rsidP="00E70B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B53">
        <w:rPr>
          <w:rFonts w:ascii="Times New Roman" w:hAnsi="Times New Roman"/>
          <w:sz w:val="28"/>
          <w:szCs w:val="28"/>
        </w:rPr>
        <w:t>Соответствие украинской системы сертификации европейской - обязательное условие конкурентоспособности нашей продукции на мировом рынке.</w:t>
      </w:r>
    </w:p>
    <w:p w:rsidR="00E70B53" w:rsidRPr="00E70B53" w:rsidRDefault="00E70B53" w:rsidP="00E70B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B53">
        <w:rPr>
          <w:rFonts w:ascii="Times New Roman" w:hAnsi="Times New Roman"/>
          <w:sz w:val="28"/>
          <w:szCs w:val="28"/>
        </w:rPr>
        <w:t xml:space="preserve">Главное - гармонизировать национальные стандарты международным, а именно европейские, т.к. Украина - часть Европы. И если со временем наша страна получит статус в Европейским содружестве, то все его соглашения, нормы и т.п. будут обязательны к исполнению на нашей территории. </w:t>
      </w:r>
    </w:p>
    <w:p w:rsidR="00E70B53" w:rsidRPr="00E70B53" w:rsidRDefault="00E70B53" w:rsidP="00E70B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B53">
        <w:rPr>
          <w:rFonts w:ascii="Times New Roman" w:hAnsi="Times New Roman"/>
          <w:sz w:val="28"/>
          <w:szCs w:val="28"/>
        </w:rPr>
        <w:t>После распада СССР нашей стране досталось в наследство более 50000 стандартов (20000 - государственные, остальные отраслеые). 28 тыс. еще только предстоит оценить, как их применять в новых условиях. Негармонизировав их к международным, в т.ч. и к российским, просто нельзя дальше работать, развивать экспорт. Старые ГОСТы - барьер не только на пути в ЕС, но уже и в страны СНГ. Программа интеграции Украины в Европу предусматривает внедрить в ближайшем будущем</w:t>
      </w:r>
      <w:r w:rsidR="00885573">
        <w:rPr>
          <w:rFonts w:ascii="Times New Roman" w:hAnsi="Times New Roman"/>
          <w:sz w:val="28"/>
          <w:szCs w:val="28"/>
        </w:rPr>
        <w:t xml:space="preserve"> около 7000 современных стандар</w:t>
      </w:r>
      <w:r w:rsidRPr="00E70B53">
        <w:rPr>
          <w:rFonts w:ascii="Times New Roman" w:hAnsi="Times New Roman"/>
          <w:sz w:val="28"/>
          <w:szCs w:val="28"/>
        </w:rPr>
        <w:t>тов (860 - в этом году). На это впервые выделяется 8,5 млн грн</w:t>
      </w:r>
      <w:r w:rsidR="00885573">
        <w:rPr>
          <w:rFonts w:ascii="Times New Roman" w:hAnsi="Times New Roman"/>
          <w:sz w:val="28"/>
          <w:szCs w:val="28"/>
        </w:rPr>
        <w:t>.</w:t>
      </w:r>
    </w:p>
    <w:p w:rsidR="00E70B53" w:rsidRPr="00E70B53" w:rsidRDefault="00E70B53" w:rsidP="00E70B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B53">
        <w:rPr>
          <w:rFonts w:ascii="Times New Roman" w:hAnsi="Times New Roman"/>
          <w:sz w:val="28"/>
          <w:szCs w:val="28"/>
        </w:rPr>
        <w:t>Разрабатывать новые стандарты и гармонизировать их с международным техническим комитетом помогут ученые НАН Украины, с которыми Госстандарт заключил соглашение. Они будут также участвовать в совершенствовании государственных эталонов и подготовке специалистов в области качества.</w:t>
      </w:r>
    </w:p>
    <w:p w:rsidR="00E70B53" w:rsidRPr="00E70B53" w:rsidRDefault="00E70B53" w:rsidP="00E70B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B53">
        <w:rPr>
          <w:rFonts w:ascii="Times New Roman" w:hAnsi="Times New Roman"/>
          <w:sz w:val="28"/>
          <w:szCs w:val="28"/>
        </w:rPr>
        <w:t>Но главное - подготовка своих специалистов по управлению качеством. У нас их пока почти нет, в то время как Израиль ежегодно готовит около 10000. Теперь они будут выпускаться я в Севастополе. Наш институт ядерной энергии и промышленности вторым после Киева стал внедрять комплексный подход к обучению студентов: они смогут отныне стать не только инженерами-метрологами, но и на базе любого бакалаврата за полтора года овладеть не менее дефицитной профессией специалиста по управлению качеством во всех сферах хозяйствования. "Заказы" на таких профессионалов есть от Минэнергоатома, Минтопа и энергетики, требуются они и в других ведомствах, предприятиям-производителям промышленных и продовольственных товаров, торговым фирмам и компаниям, оказывающим различные услуги и т.д.</w:t>
      </w:r>
    </w:p>
    <w:p w:rsidR="00611D67" w:rsidRDefault="00611D67" w:rsidP="00E70B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D67" w:rsidRPr="003F32F5" w:rsidRDefault="00556CA3" w:rsidP="003F32F5">
      <w:pPr>
        <w:spacing w:after="0" w:line="360" w:lineRule="auto"/>
        <w:ind w:firstLine="709"/>
        <w:jc w:val="center"/>
        <w:rPr>
          <w:rStyle w:val="longtext"/>
          <w:rFonts w:ascii="Times New Roman" w:hAnsi="Times New Roman"/>
          <w:sz w:val="28"/>
          <w:szCs w:val="28"/>
        </w:rPr>
      </w:pPr>
      <w:r w:rsidRPr="00E70B53">
        <w:rPr>
          <w:rFonts w:ascii="Times New Roman" w:hAnsi="Times New Roman"/>
          <w:sz w:val="28"/>
          <w:szCs w:val="28"/>
        </w:rPr>
        <w:br w:type="page"/>
      </w:r>
      <w:r w:rsidR="00F03605">
        <w:rPr>
          <w:rFonts w:ascii="Times New Roman" w:hAnsi="Times New Roman"/>
          <w:sz w:val="28"/>
          <w:szCs w:val="28"/>
        </w:rPr>
        <w:t>ЗАКЛЮЧЕНИЕ</w:t>
      </w:r>
    </w:p>
    <w:p w:rsidR="00611D67" w:rsidRDefault="00F03605" w:rsidP="00611D67">
      <w:pPr>
        <w:spacing w:after="0" w:line="360" w:lineRule="auto"/>
        <w:ind w:firstLine="567"/>
        <w:jc w:val="both"/>
        <w:rPr>
          <w:rStyle w:val="longtext"/>
          <w:rFonts w:ascii="Times New Roman" w:hAnsi="Times New Roman"/>
          <w:sz w:val="28"/>
          <w:szCs w:val="28"/>
          <w:shd w:val="clear" w:color="auto" w:fill="FFFFFF"/>
        </w:rPr>
      </w:pPr>
      <w:r w:rsidRPr="00611D67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Для возрождения экономики Украины необходимо улучшить качество и конкурентоспособность продукции, создать условия для полного раскрытия потенциала предприятий, достижение делового совершенства, оказывать всяческую поддержку и содействовать развитию сферы управления качеством.</w:t>
      </w:r>
    </w:p>
    <w:p w:rsidR="00F03605" w:rsidRDefault="00F03605" w:rsidP="00611D67">
      <w:pPr>
        <w:spacing w:after="0" w:line="360" w:lineRule="auto"/>
        <w:ind w:firstLine="567"/>
        <w:jc w:val="both"/>
        <w:rPr>
          <w:rStyle w:val="longtext"/>
          <w:rFonts w:ascii="Times New Roman" w:hAnsi="Times New Roman"/>
          <w:sz w:val="28"/>
          <w:szCs w:val="28"/>
          <w:shd w:val="clear" w:color="auto" w:fill="FFFFFF"/>
        </w:rPr>
      </w:pPr>
      <w:r w:rsidRPr="00611D67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То есть обеспечение улучшения качества должно стать задачей общегосударственного значения, а основным путем его ре</w:t>
      </w:r>
      <w:r w:rsidR="00020146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шения - государст</w:t>
      </w:r>
      <w:r w:rsidRPr="00611D67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>венная поддержка современных методов управления качеством и деловой</w:t>
      </w:r>
      <w:r w:rsidR="003F32F5">
        <w:rPr>
          <w:rStyle w:val="longtext"/>
          <w:rFonts w:ascii="Times New Roman" w:hAnsi="Times New Roman"/>
          <w:sz w:val="28"/>
          <w:szCs w:val="28"/>
          <w:shd w:val="clear" w:color="auto" w:fill="FFFFFF"/>
        </w:rPr>
        <w:t xml:space="preserve"> активностью.</w:t>
      </w:r>
    </w:p>
    <w:p w:rsidR="003F32F5" w:rsidRPr="003F32F5" w:rsidRDefault="003F32F5" w:rsidP="003F32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2F5">
        <w:rPr>
          <w:rFonts w:ascii="Times New Roman" w:hAnsi="Times New Roman"/>
          <w:sz w:val="28"/>
          <w:szCs w:val="28"/>
        </w:rPr>
        <w:t>Совершенствование системы стандартизации, применение международных стандартов – неплохая предпосылка для создания предприятием систем обеспечения качества, способных значительно повысить конкурентоспособность отечественной продукции.</w:t>
      </w:r>
    </w:p>
    <w:p w:rsidR="003F32F5" w:rsidRPr="003F32F5" w:rsidRDefault="003F32F5" w:rsidP="003F32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2F5">
        <w:rPr>
          <w:rFonts w:ascii="Times New Roman" w:hAnsi="Times New Roman"/>
          <w:sz w:val="28"/>
          <w:szCs w:val="28"/>
        </w:rPr>
        <w:t>Хотя международные рекомендации по стандартизации не являются обязательными для всех государств, однако соответствие продукции нормам международных стандартов определяет ее стоимость и конкурентоспособность на международном рынке. Применение международных стандартов качества открывает обширные возможности для выхода российских предприятий на международный рынок.</w:t>
      </w:r>
    </w:p>
    <w:p w:rsidR="003F32F5" w:rsidRPr="003F32F5" w:rsidRDefault="003F32F5" w:rsidP="003F32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2F5">
        <w:rPr>
          <w:rFonts w:ascii="Times New Roman" w:hAnsi="Times New Roman"/>
          <w:sz w:val="28"/>
          <w:szCs w:val="28"/>
        </w:rPr>
        <w:t>Стандартизация является ключевым фактором поддержки ряда направлений государственной политики, таких как конкуренция, внедрение инноваций, устранение торговых барьеров, расширение торговли, защита интересов потребителей, защита окружающей среды и многих других направлений.</w:t>
      </w:r>
    </w:p>
    <w:p w:rsidR="003F32F5" w:rsidRPr="003F32F5" w:rsidRDefault="003F32F5" w:rsidP="003F32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2F5">
        <w:rPr>
          <w:rFonts w:ascii="Times New Roman" w:hAnsi="Times New Roman"/>
          <w:sz w:val="28"/>
          <w:szCs w:val="28"/>
        </w:rPr>
        <w:t>Стандартизация, совмещаемая с законодательством, способствует более эффективному техническому регулированию на государственном уровне.</w:t>
      </w:r>
    </w:p>
    <w:p w:rsidR="006E09DB" w:rsidRDefault="003F32F5" w:rsidP="003F32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2F5">
        <w:rPr>
          <w:rFonts w:ascii="Times New Roman" w:hAnsi="Times New Roman"/>
          <w:sz w:val="28"/>
          <w:szCs w:val="28"/>
        </w:rPr>
        <w:t>Международная стандартизация позволяет сэкономить время и средства необходимые для разработки национальных стандартов. Таким образом, развитие международной стандартизации предопределяет развитие мировой торговли.</w:t>
      </w:r>
    </w:p>
    <w:p w:rsidR="003F32F5" w:rsidRDefault="006E09DB" w:rsidP="006E09D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СПИСОК ИСПОЛЬЗОВАННОЙ ЛИТЕРАТУРЫ</w:t>
      </w:r>
    </w:p>
    <w:p w:rsidR="006E09DB" w:rsidRPr="006E09DB" w:rsidRDefault="006E09DB" w:rsidP="006E09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09DB" w:rsidRPr="00B4662C" w:rsidRDefault="006E09DB" w:rsidP="00B4662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6E09DB">
        <w:rPr>
          <w:rFonts w:ascii="Times New Roman" w:hAnsi="Times New Roman"/>
          <w:sz w:val="28"/>
          <w:szCs w:val="28"/>
        </w:rPr>
        <w:t>Букин В.П., Ординарцева Н.П. Стандартизация и качество продукции: Учебное</w:t>
      </w:r>
      <w:r w:rsidR="00B4662C" w:rsidRPr="00B4662C">
        <w:rPr>
          <w:rFonts w:ascii="Times New Roman" w:hAnsi="Times New Roman"/>
          <w:sz w:val="28"/>
          <w:szCs w:val="28"/>
        </w:rPr>
        <w:t xml:space="preserve"> </w:t>
      </w:r>
      <w:r w:rsidRPr="00B4662C">
        <w:rPr>
          <w:rFonts w:ascii="Times New Roman" w:hAnsi="Times New Roman"/>
          <w:sz w:val="28"/>
          <w:szCs w:val="28"/>
        </w:rPr>
        <w:t>пособие / Под общей редакцией д.т.н., профессора Г.П. Шлыкова. – Пенза:         ЦНТИ, 2004. – 107 с.</w:t>
      </w:r>
    </w:p>
    <w:p w:rsidR="006E09DB" w:rsidRPr="00B4662C" w:rsidRDefault="006E09DB" w:rsidP="00A26FE8">
      <w:pPr>
        <w:pStyle w:val="11"/>
        <w:numPr>
          <w:ilvl w:val="0"/>
          <w:numId w:val="8"/>
        </w:numPr>
        <w:spacing w:line="360" w:lineRule="auto"/>
        <w:ind w:left="426" w:hanging="426"/>
        <w:rPr>
          <w:sz w:val="28"/>
          <w:szCs w:val="28"/>
        </w:rPr>
      </w:pPr>
      <w:r w:rsidRPr="006E09DB">
        <w:rPr>
          <w:sz w:val="28"/>
          <w:szCs w:val="28"/>
        </w:rPr>
        <w:t xml:space="preserve">Крылова Г.Д. Основы стандартизации, сертификации, метрологии: Учебник для вузов. — 2-е изд., перераб. и доп. — М.: ЮНИТИ-ДАНА, 1999. - 711 с. </w:t>
      </w:r>
    </w:p>
    <w:p w:rsidR="00B4662C" w:rsidRPr="006E09DB" w:rsidRDefault="00B4662C" w:rsidP="00A26FE8">
      <w:pPr>
        <w:pStyle w:val="11"/>
        <w:numPr>
          <w:ilvl w:val="0"/>
          <w:numId w:val="8"/>
        </w:numPr>
        <w:spacing w:line="360" w:lineRule="auto"/>
        <w:ind w:left="426" w:hanging="426"/>
        <w:rPr>
          <w:sz w:val="28"/>
          <w:szCs w:val="28"/>
        </w:rPr>
      </w:pPr>
      <w:r>
        <w:rPr>
          <w:sz w:val="28"/>
          <w:szCs w:val="28"/>
          <w:lang w:val="uk-UA"/>
        </w:rPr>
        <w:t>Саранча Г.А. Метрологія, стандартизація, відповідність, акредитація та управлянні якістю: підручник. – К.: Центр навчальної літератури, 2006. – 672 с.</w:t>
      </w:r>
    </w:p>
    <w:p w:rsidR="006E09DB" w:rsidRPr="006E09DB" w:rsidRDefault="006E09DB" w:rsidP="00A26FE8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6E09DB">
        <w:rPr>
          <w:rFonts w:ascii="Times New Roman" w:hAnsi="Times New Roman"/>
          <w:bCs/>
          <w:sz w:val="28"/>
          <w:szCs w:val="28"/>
        </w:rPr>
        <w:t xml:space="preserve">Ширялкин А. Ф. </w:t>
      </w:r>
      <w:r w:rsidRPr="006E09DB">
        <w:rPr>
          <w:rFonts w:ascii="Times New Roman" w:eastAsia="TimesNewRomanPSMT" w:hAnsi="Times New Roman"/>
          <w:sz w:val="28"/>
          <w:szCs w:val="28"/>
        </w:rPr>
        <w:t>Стандартизация и техническое регулирование в аспекте качества продукции</w:t>
      </w:r>
      <w:r w:rsidRPr="006E09DB">
        <w:rPr>
          <w:rFonts w:ascii="Times New Roman" w:hAnsi="Times New Roman"/>
          <w:sz w:val="28"/>
          <w:szCs w:val="28"/>
        </w:rPr>
        <w:t xml:space="preserve">: </w:t>
      </w:r>
      <w:r w:rsidRPr="006E09DB">
        <w:rPr>
          <w:rFonts w:ascii="Times New Roman" w:eastAsia="TimesNewRomanPSMT" w:hAnsi="Times New Roman"/>
          <w:sz w:val="28"/>
          <w:szCs w:val="28"/>
        </w:rPr>
        <w:t xml:space="preserve">учебное пособие </w:t>
      </w:r>
      <w:r w:rsidRPr="006E09DB">
        <w:rPr>
          <w:rFonts w:ascii="Times New Roman" w:hAnsi="Times New Roman"/>
          <w:sz w:val="28"/>
          <w:szCs w:val="28"/>
        </w:rPr>
        <w:t xml:space="preserve">/ </w:t>
      </w:r>
      <w:r w:rsidRPr="006E09DB">
        <w:rPr>
          <w:rFonts w:ascii="Times New Roman" w:eastAsia="TimesNewRomanPSMT" w:hAnsi="Times New Roman"/>
          <w:sz w:val="28"/>
          <w:szCs w:val="28"/>
        </w:rPr>
        <w:t>А</w:t>
      </w:r>
      <w:r w:rsidRPr="006E09DB">
        <w:rPr>
          <w:rFonts w:ascii="Times New Roman" w:hAnsi="Times New Roman"/>
          <w:sz w:val="28"/>
          <w:szCs w:val="28"/>
        </w:rPr>
        <w:t xml:space="preserve">. </w:t>
      </w:r>
      <w:r w:rsidRPr="006E09DB">
        <w:rPr>
          <w:rFonts w:ascii="Times New Roman" w:eastAsia="TimesNewRomanPSMT" w:hAnsi="Times New Roman"/>
          <w:sz w:val="28"/>
          <w:szCs w:val="28"/>
        </w:rPr>
        <w:t>Ф</w:t>
      </w:r>
      <w:r w:rsidRPr="006E09DB">
        <w:rPr>
          <w:rFonts w:ascii="Times New Roman" w:hAnsi="Times New Roman"/>
          <w:sz w:val="28"/>
          <w:szCs w:val="28"/>
        </w:rPr>
        <w:t xml:space="preserve">. </w:t>
      </w:r>
      <w:r w:rsidRPr="006E09DB">
        <w:rPr>
          <w:rFonts w:ascii="Times New Roman" w:eastAsia="TimesNewRomanPSMT" w:hAnsi="Times New Roman"/>
          <w:sz w:val="28"/>
          <w:szCs w:val="28"/>
        </w:rPr>
        <w:t>Ширялкин</w:t>
      </w:r>
      <w:r w:rsidRPr="006E09DB">
        <w:rPr>
          <w:rFonts w:ascii="Times New Roman" w:hAnsi="Times New Roman"/>
          <w:sz w:val="28"/>
          <w:szCs w:val="28"/>
        </w:rPr>
        <w:t xml:space="preserve">. – </w:t>
      </w:r>
      <w:r w:rsidRPr="006E09DB">
        <w:rPr>
          <w:rFonts w:ascii="Times New Roman" w:eastAsia="TimesNewRomanPSMT" w:hAnsi="Times New Roman"/>
          <w:sz w:val="28"/>
          <w:szCs w:val="28"/>
        </w:rPr>
        <w:t>Ульяновск</w:t>
      </w:r>
      <w:r w:rsidRPr="006E09DB">
        <w:rPr>
          <w:rFonts w:ascii="Times New Roman" w:hAnsi="Times New Roman"/>
          <w:sz w:val="28"/>
          <w:szCs w:val="28"/>
        </w:rPr>
        <w:t xml:space="preserve">: </w:t>
      </w:r>
      <w:r w:rsidRPr="006E09DB">
        <w:rPr>
          <w:rFonts w:ascii="Times New Roman" w:eastAsia="TimesNewRomanPSMT" w:hAnsi="Times New Roman"/>
          <w:sz w:val="28"/>
          <w:szCs w:val="28"/>
        </w:rPr>
        <w:t>УлГТУ</w:t>
      </w:r>
      <w:r w:rsidRPr="006E09DB">
        <w:rPr>
          <w:rFonts w:ascii="Times New Roman" w:hAnsi="Times New Roman"/>
          <w:sz w:val="28"/>
          <w:szCs w:val="28"/>
        </w:rPr>
        <w:t>, 2006. – 196</w:t>
      </w:r>
      <w:r w:rsidRPr="006E09DB">
        <w:rPr>
          <w:rFonts w:ascii="Times New Roman" w:eastAsia="TimesNewRomanPSMT" w:hAnsi="Times New Roman"/>
          <w:sz w:val="28"/>
          <w:szCs w:val="28"/>
        </w:rPr>
        <w:t>с</w:t>
      </w:r>
      <w:r w:rsidRPr="006E09DB">
        <w:rPr>
          <w:rFonts w:ascii="Times New Roman" w:hAnsi="Times New Roman"/>
          <w:sz w:val="28"/>
          <w:szCs w:val="28"/>
        </w:rPr>
        <w:t>.</w:t>
      </w:r>
    </w:p>
    <w:p w:rsidR="006E09DB" w:rsidRDefault="006E09DB" w:rsidP="00A26FE8">
      <w:pPr>
        <w:numPr>
          <w:ilvl w:val="0"/>
          <w:numId w:val="8"/>
        </w:numPr>
        <w:spacing w:after="0" w:line="360" w:lineRule="auto"/>
        <w:ind w:left="425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Украина - часть Европы: </w:t>
      </w:r>
      <w:r w:rsidRPr="006E09DB">
        <w:rPr>
          <w:rFonts w:ascii="Times New Roman" w:hAnsi="Times New Roman"/>
          <w:bCs/>
          <w:sz w:val="28"/>
          <w:szCs w:val="28"/>
        </w:rPr>
        <w:t>ее стандарты - наши стандарты</w:t>
      </w:r>
    </w:p>
    <w:p w:rsidR="006E09DB" w:rsidRPr="006E09DB" w:rsidRDefault="00C12AC1" w:rsidP="00A26FE8">
      <w:p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</w:rPr>
          <w:t>://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</w:rPr>
          <w:t>.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standart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</w:rPr>
          <w:t>.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stel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</w:rPr>
          <w:t>.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sebastopol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</w:rPr>
          <w:t>.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ua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</w:rPr>
          <w:t>/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rus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</w:rPr>
          <w:t>/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stati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</w:rPr>
          <w:t>/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predsinsevastopol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</w:rPr>
          <w:t>.</w:t>
        </w:r>
        <w:r w:rsidR="006E09DB" w:rsidRPr="006E09DB">
          <w:rPr>
            <w:rStyle w:val="a8"/>
            <w:rFonts w:ascii="Times New Roman" w:hAnsi="Times New Roman"/>
            <w:color w:val="auto"/>
            <w:sz w:val="28"/>
            <w:szCs w:val="28"/>
            <w:lang w:val="en-US"/>
          </w:rPr>
          <w:t>htm</w:t>
        </w:r>
      </w:hyperlink>
    </w:p>
    <w:p w:rsidR="006E09DB" w:rsidRPr="006E09DB" w:rsidRDefault="006E09DB" w:rsidP="006E09DB">
      <w:pPr>
        <w:ind w:left="426" w:hanging="426"/>
      </w:pPr>
    </w:p>
    <w:p w:rsidR="006E09DB" w:rsidRPr="006E09DB" w:rsidRDefault="006E09DB" w:rsidP="006E09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E09DB" w:rsidRPr="006E09DB" w:rsidRDefault="006E09DB" w:rsidP="006E09DB">
      <w:pPr>
        <w:pStyle w:val="11"/>
        <w:spacing w:line="240" w:lineRule="auto"/>
        <w:ind w:left="1069" w:firstLine="0"/>
        <w:rPr>
          <w:b/>
          <w:sz w:val="24"/>
        </w:rPr>
      </w:pPr>
    </w:p>
    <w:p w:rsidR="006E09DB" w:rsidRDefault="006E09DB" w:rsidP="006E09DB">
      <w:pPr>
        <w:pStyle w:val="11"/>
        <w:spacing w:line="240" w:lineRule="auto"/>
        <w:ind w:left="1069" w:firstLine="0"/>
        <w:rPr>
          <w:sz w:val="24"/>
        </w:rPr>
      </w:pPr>
    </w:p>
    <w:p w:rsidR="006E09DB" w:rsidRPr="00560AA9" w:rsidRDefault="006E09DB" w:rsidP="006E09DB">
      <w:pPr>
        <w:pStyle w:val="1"/>
        <w:ind w:left="1069"/>
        <w:jc w:val="left"/>
        <w:rPr>
          <w:lang w:val="ru-RU"/>
        </w:rPr>
      </w:pPr>
    </w:p>
    <w:p w:rsidR="006E09DB" w:rsidRPr="003F32F5" w:rsidRDefault="006E09DB" w:rsidP="006E09DB">
      <w:pPr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3F32F5" w:rsidRPr="00611D67" w:rsidRDefault="003F32F5" w:rsidP="00611D6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56CA3" w:rsidRPr="00556CA3" w:rsidRDefault="00556CA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56CA3" w:rsidRPr="00556CA3" w:rsidSect="00CF14E2">
      <w:footerReference w:type="default" r:id="rId9"/>
      <w:pgSz w:w="11906" w:h="16838"/>
      <w:pgMar w:top="426" w:right="850" w:bottom="851" w:left="1701" w:header="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434" w:rsidRDefault="00D96434" w:rsidP="0058344B">
      <w:pPr>
        <w:spacing w:after="0" w:line="240" w:lineRule="auto"/>
      </w:pPr>
      <w:r>
        <w:separator/>
      </w:r>
    </w:p>
  </w:endnote>
  <w:endnote w:type="continuationSeparator" w:id="0">
    <w:p w:rsidR="00D96434" w:rsidRDefault="00D96434" w:rsidP="00583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44B" w:rsidRDefault="0058344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3797">
      <w:rPr>
        <w:noProof/>
      </w:rPr>
      <w:t>2</w:t>
    </w:r>
    <w:r>
      <w:fldChar w:fldCharType="end"/>
    </w:r>
  </w:p>
  <w:p w:rsidR="0058344B" w:rsidRDefault="005834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434" w:rsidRDefault="00D96434" w:rsidP="0058344B">
      <w:pPr>
        <w:spacing w:after="0" w:line="240" w:lineRule="auto"/>
      </w:pPr>
      <w:r>
        <w:separator/>
      </w:r>
    </w:p>
  </w:footnote>
  <w:footnote w:type="continuationSeparator" w:id="0">
    <w:p w:rsidR="00D96434" w:rsidRDefault="00D96434" w:rsidP="005834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C4B75"/>
    <w:multiLevelType w:val="hybridMultilevel"/>
    <w:tmpl w:val="C3565DF8"/>
    <w:lvl w:ilvl="0" w:tplc="120CD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5C406A"/>
    <w:multiLevelType w:val="hybridMultilevel"/>
    <w:tmpl w:val="C6AADC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9B6D82"/>
    <w:multiLevelType w:val="hybridMultilevel"/>
    <w:tmpl w:val="E5963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D5AFB"/>
    <w:multiLevelType w:val="multilevel"/>
    <w:tmpl w:val="7480D4D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AF2FD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0402B9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82C74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3F779F"/>
    <w:multiLevelType w:val="hybridMultilevel"/>
    <w:tmpl w:val="7480D4D4"/>
    <w:lvl w:ilvl="0" w:tplc="A8F8B4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344B"/>
    <w:rsid w:val="00020146"/>
    <w:rsid w:val="00126B08"/>
    <w:rsid w:val="00384D3B"/>
    <w:rsid w:val="003F32F5"/>
    <w:rsid w:val="00463244"/>
    <w:rsid w:val="00520AF5"/>
    <w:rsid w:val="00547E3A"/>
    <w:rsid w:val="00556CA3"/>
    <w:rsid w:val="0058344B"/>
    <w:rsid w:val="00593440"/>
    <w:rsid w:val="00611D67"/>
    <w:rsid w:val="006550E6"/>
    <w:rsid w:val="006E09DB"/>
    <w:rsid w:val="007C4B94"/>
    <w:rsid w:val="00885573"/>
    <w:rsid w:val="00914F33"/>
    <w:rsid w:val="00991E9A"/>
    <w:rsid w:val="00A26FE8"/>
    <w:rsid w:val="00AF55BF"/>
    <w:rsid w:val="00B4662C"/>
    <w:rsid w:val="00B64DA1"/>
    <w:rsid w:val="00C03797"/>
    <w:rsid w:val="00C12AC1"/>
    <w:rsid w:val="00CF14E2"/>
    <w:rsid w:val="00D96434"/>
    <w:rsid w:val="00E70B53"/>
    <w:rsid w:val="00E76C81"/>
    <w:rsid w:val="00EB67D9"/>
    <w:rsid w:val="00EC5ABC"/>
    <w:rsid w:val="00F03605"/>
    <w:rsid w:val="00FC02A7"/>
    <w:rsid w:val="00FE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BAF3A-CCAE-470F-94AB-490B5CA3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5B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E09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caps/>
      <w:sz w:val="2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autoRedefine/>
    <w:semiHidden/>
    <w:rsid w:val="0058344B"/>
    <w:pPr>
      <w:tabs>
        <w:tab w:val="right" w:leader="dot" w:pos="10756"/>
      </w:tabs>
      <w:spacing w:after="0" w:line="240" w:lineRule="auto"/>
      <w:jc w:val="center"/>
    </w:pPr>
    <w:rPr>
      <w:rFonts w:ascii="Times New Roman" w:eastAsia="Times New Roman" w:hAnsi="Times New Roman"/>
      <w:smallCaps/>
      <w:noProof/>
      <w:sz w:val="28"/>
      <w:szCs w:val="28"/>
      <w:lang w:eastAsia="ru-RU"/>
    </w:rPr>
  </w:style>
  <w:style w:type="paragraph" w:styleId="3">
    <w:name w:val="toc 3"/>
    <w:basedOn w:val="a"/>
    <w:next w:val="a"/>
    <w:autoRedefine/>
    <w:semiHidden/>
    <w:rsid w:val="0058344B"/>
    <w:pPr>
      <w:tabs>
        <w:tab w:val="right" w:leader="dot" w:pos="10756"/>
      </w:tabs>
      <w:spacing w:after="0" w:line="240" w:lineRule="auto"/>
    </w:pPr>
    <w:rPr>
      <w:rFonts w:ascii="Times New Roman" w:eastAsia="Times New Roman" w:hAnsi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83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8344B"/>
  </w:style>
  <w:style w:type="paragraph" w:styleId="a5">
    <w:name w:val="footer"/>
    <w:basedOn w:val="a"/>
    <w:link w:val="a6"/>
    <w:uiPriority w:val="99"/>
    <w:unhideWhenUsed/>
    <w:rsid w:val="00583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344B"/>
  </w:style>
  <w:style w:type="paragraph" w:styleId="a7">
    <w:name w:val="List Paragraph"/>
    <w:basedOn w:val="a"/>
    <w:uiPriority w:val="34"/>
    <w:qFormat/>
    <w:rsid w:val="00EC5ABC"/>
    <w:pPr>
      <w:ind w:left="720"/>
      <w:contextualSpacing/>
    </w:pPr>
  </w:style>
  <w:style w:type="character" w:customStyle="1" w:styleId="longtext">
    <w:name w:val="long_text"/>
    <w:basedOn w:val="a0"/>
    <w:rsid w:val="00556CA3"/>
  </w:style>
  <w:style w:type="paragraph" w:customStyle="1" w:styleId="11">
    <w:name w:val="Обычный1"/>
    <w:rsid w:val="00991E9A"/>
    <w:pPr>
      <w:widowControl w:val="0"/>
      <w:spacing w:line="280" w:lineRule="auto"/>
      <w:ind w:firstLine="320"/>
      <w:jc w:val="both"/>
    </w:pPr>
    <w:rPr>
      <w:rFonts w:ascii="Times New Roman" w:eastAsia="Times New Roman" w:hAnsi="Times New Roman"/>
      <w:snapToGrid w:val="0"/>
    </w:rPr>
  </w:style>
  <w:style w:type="paragraph" w:customStyle="1" w:styleId="FR4">
    <w:name w:val="FR4"/>
    <w:rsid w:val="00E70B53"/>
    <w:pPr>
      <w:widowControl w:val="0"/>
      <w:jc w:val="both"/>
    </w:pPr>
    <w:rPr>
      <w:rFonts w:ascii="Arial" w:eastAsia="Times New Roman" w:hAnsi="Arial"/>
      <w:b/>
      <w:snapToGrid w:val="0"/>
    </w:rPr>
  </w:style>
  <w:style w:type="character" w:customStyle="1" w:styleId="10">
    <w:name w:val="Заголовок 1 Знак"/>
    <w:basedOn w:val="a0"/>
    <w:link w:val="1"/>
    <w:rsid w:val="006E09DB"/>
    <w:rPr>
      <w:rFonts w:ascii="Times New Roman" w:eastAsia="Times New Roman" w:hAnsi="Times New Roman"/>
      <w:b/>
      <w:caps/>
      <w:sz w:val="26"/>
      <w:lang w:val="en-US"/>
    </w:rPr>
  </w:style>
  <w:style w:type="character" w:styleId="a8">
    <w:name w:val="Hyperlink"/>
    <w:basedOn w:val="a0"/>
    <w:uiPriority w:val="99"/>
    <w:unhideWhenUsed/>
    <w:rsid w:val="006E09DB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6E09DB"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F1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14E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ndart.stel.sebastopol.ua/rus/stati/predsinsevastopol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1B183-AD80-4CDF-ACFE-5D0803845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4111</Words>
  <Characters>23438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27495</CharactersWithSpaces>
  <SharedDoc>false</SharedDoc>
  <HLinks>
    <vt:vector size="6" baseType="variant">
      <vt:variant>
        <vt:i4>3080311</vt:i4>
      </vt:variant>
      <vt:variant>
        <vt:i4>0</vt:i4>
      </vt:variant>
      <vt:variant>
        <vt:i4>0</vt:i4>
      </vt:variant>
      <vt:variant>
        <vt:i4>5</vt:i4>
      </vt:variant>
      <vt:variant>
        <vt:lpwstr>http://www.standart.stel.sebastopol.ua/rus/stati/predsinsevastopol.htm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 PC-2</dc:creator>
  <cp:keywords/>
  <cp:lastModifiedBy>admin</cp:lastModifiedBy>
  <cp:revision>2</cp:revision>
  <cp:lastPrinted>2009-12-13T10:58:00Z</cp:lastPrinted>
  <dcterms:created xsi:type="dcterms:W3CDTF">2014-04-19T01:44:00Z</dcterms:created>
  <dcterms:modified xsi:type="dcterms:W3CDTF">2014-04-19T01:44:00Z</dcterms:modified>
</cp:coreProperties>
</file>