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1548" w:rsidRDefault="00E91548" w:rsidP="00D21299">
      <w:pPr>
        <w:spacing w:line="240" w:lineRule="auto"/>
        <w:jc w:val="left"/>
        <w:outlineLvl w:val="2"/>
        <w:rPr>
          <w:rFonts w:ascii="Arial" w:hAnsi="Arial" w:cs="Arial"/>
          <w:b/>
          <w:bCs/>
          <w:color w:val="000000"/>
          <w:sz w:val="27"/>
          <w:szCs w:val="27"/>
          <w:lang w:eastAsia="ru-RU"/>
        </w:rPr>
      </w:pPr>
    </w:p>
    <w:p w:rsidR="00D66C60" w:rsidRPr="00D21299" w:rsidRDefault="00914A67" w:rsidP="00D21299">
      <w:pPr>
        <w:spacing w:line="240" w:lineRule="auto"/>
        <w:jc w:val="left"/>
        <w:outlineLvl w:val="2"/>
        <w:rPr>
          <w:rFonts w:ascii="Arial" w:hAnsi="Arial" w:cs="Arial"/>
          <w:b/>
          <w:bCs/>
          <w:color w:val="000000"/>
          <w:sz w:val="27"/>
          <w:szCs w:val="27"/>
          <w:lang w:eastAsia="ru-RU"/>
        </w:rPr>
      </w:pPr>
      <w:hyperlink r:id="rId4" w:tooltip="Прямамя ссылка Кадровое обеспечение государственного управления" w:history="1">
        <w:r w:rsidR="00D66C60" w:rsidRPr="00D21299">
          <w:rPr>
            <w:rFonts w:ascii="Arial" w:hAnsi="Arial" w:cs="Arial"/>
            <w:b/>
            <w:bCs/>
            <w:color w:val="0F83DB"/>
            <w:sz w:val="27"/>
            <w:szCs w:val="27"/>
            <w:u w:val="single"/>
            <w:lang w:eastAsia="ru-RU"/>
          </w:rPr>
          <w:t>Кадровое обеспечение государственного управления</w:t>
        </w:r>
      </w:hyperlink>
    </w:p>
    <w:p w:rsidR="00D66C60" w:rsidRPr="00D21299" w:rsidRDefault="00D66C60" w:rsidP="00D21299">
      <w:pPr>
        <w:spacing w:after="240" w:line="240" w:lineRule="auto"/>
        <w:jc w:val="left"/>
        <w:rPr>
          <w:rFonts w:ascii="Arial" w:hAnsi="Arial" w:cs="Arial"/>
          <w:color w:val="111111"/>
          <w:sz w:val="18"/>
          <w:szCs w:val="18"/>
          <w:lang w:eastAsia="ru-RU"/>
        </w:rPr>
      </w:pPr>
      <w:r w:rsidRPr="00D21299">
        <w:rPr>
          <w:rFonts w:ascii="Arial" w:hAnsi="Arial" w:cs="Arial"/>
          <w:color w:val="111111"/>
          <w:sz w:val="18"/>
          <w:szCs w:val="18"/>
          <w:lang w:eastAsia="ru-RU"/>
        </w:rPr>
        <w:t>Непосредственно заняты в обеспечении государственного управления человеческие ресурсы, то есть, прежде всего, трудовые ресурсы и кадровый состав государственных органов. Особенно значимая роль принадлежит государственным служащим.</w:t>
      </w:r>
    </w:p>
    <w:p w:rsidR="00D66C60" w:rsidRPr="00D21299" w:rsidRDefault="00D66C60" w:rsidP="00D21299">
      <w:pPr>
        <w:spacing w:line="240" w:lineRule="auto"/>
        <w:jc w:val="left"/>
        <w:rPr>
          <w:rFonts w:ascii="Arial" w:hAnsi="Arial" w:cs="Arial"/>
          <w:color w:val="111111"/>
          <w:sz w:val="18"/>
          <w:szCs w:val="18"/>
          <w:lang w:eastAsia="ru-RU"/>
        </w:rPr>
      </w:pPr>
      <w:r w:rsidRPr="00D21299">
        <w:rPr>
          <w:rFonts w:ascii="Arial" w:hAnsi="Arial" w:cs="Arial"/>
          <w:color w:val="111111"/>
          <w:sz w:val="18"/>
          <w:szCs w:val="18"/>
          <w:lang w:eastAsia="ru-RU"/>
        </w:rPr>
        <w:t>Трудовые ресурсы – это люди, работники предприятий всех форм собственности, объединенные для совместной деятельности. Кадровое обеспечение государственного управления и его эффективноеиспользование ведется на уровне законодательной и исполнительной власти, которые оказывают влияние на формирование рынка труда страны и регионов, на миграционные процессы через политику занятости населения, организации системы общего и специального образования, профессиональной подготовки кадров и повышения квалификации и т.д.</w:t>
      </w:r>
    </w:p>
    <w:p w:rsidR="00D66C60" w:rsidRPr="00D21299" w:rsidRDefault="00D66C60" w:rsidP="00D21299">
      <w:pPr>
        <w:spacing w:after="240" w:line="240" w:lineRule="auto"/>
        <w:jc w:val="left"/>
        <w:rPr>
          <w:rFonts w:ascii="Arial" w:hAnsi="Arial" w:cs="Arial"/>
          <w:color w:val="111111"/>
          <w:sz w:val="18"/>
          <w:szCs w:val="18"/>
          <w:lang w:eastAsia="ru-RU"/>
        </w:rPr>
      </w:pPr>
      <w:r w:rsidRPr="00D21299">
        <w:rPr>
          <w:rFonts w:ascii="Arial" w:hAnsi="Arial" w:cs="Arial"/>
          <w:color w:val="111111"/>
          <w:sz w:val="18"/>
          <w:szCs w:val="18"/>
          <w:lang w:eastAsia="ru-RU"/>
        </w:rPr>
        <w:t>Кадровое обеспечение административно-государственного управления требует функциональной специализации и рациональности, выделения руководящего ядра и постоянно действующего аппарата профессионалов, которые концентрируют в своих руках исполнительно-распорядительные полномочия. Кадры государственных органов – государственные служащие – это корпус профессионально подготовленных специалистов разносторонней квалификации, способные по своим личным, деловым качествам и образованию компетентно выполнять функции административно-государственного управления.</w:t>
      </w:r>
    </w:p>
    <w:p w:rsidR="00D66C60" w:rsidRPr="00D21299" w:rsidRDefault="00D66C60" w:rsidP="00D21299">
      <w:pPr>
        <w:spacing w:after="240" w:line="240" w:lineRule="auto"/>
        <w:jc w:val="left"/>
        <w:rPr>
          <w:rFonts w:ascii="Arial" w:hAnsi="Arial" w:cs="Arial"/>
          <w:color w:val="111111"/>
          <w:sz w:val="18"/>
          <w:szCs w:val="18"/>
          <w:lang w:eastAsia="ru-RU"/>
        </w:rPr>
      </w:pPr>
      <w:r w:rsidRPr="00D21299">
        <w:rPr>
          <w:rFonts w:ascii="Arial" w:hAnsi="Arial" w:cs="Arial"/>
          <w:color w:val="111111"/>
          <w:sz w:val="18"/>
          <w:szCs w:val="18"/>
          <w:lang w:eastAsia="ru-RU"/>
        </w:rPr>
        <w:t>Кадровое обеспечение – это активная созидательно-организующая деятельность государства по реализации мер организационного, образовательного, экономического, управленческого характера, направленная на удовлетворение потребности государственных органов в кадрах определенной специализации и квалификации; система целенаправленных кадровых процессов по прогнозированию, планированию подготовки кадров, по обновлению и сохранению преемственности государственных служащих, их профессиональному развитию, стимулированию качества труда и служебного продвижения.</w:t>
      </w:r>
    </w:p>
    <w:p w:rsidR="00D66C60" w:rsidRPr="00D21299" w:rsidRDefault="00D66C60" w:rsidP="00D21299">
      <w:pPr>
        <w:spacing w:after="240" w:line="240" w:lineRule="auto"/>
        <w:jc w:val="left"/>
        <w:rPr>
          <w:rFonts w:ascii="Arial" w:hAnsi="Arial" w:cs="Arial"/>
          <w:color w:val="111111"/>
          <w:sz w:val="18"/>
          <w:szCs w:val="18"/>
          <w:lang w:eastAsia="ru-RU"/>
        </w:rPr>
      </w:pPr>
      <w:r w:rsidRPr="00D21299">
        <w:rPr>
          <w:rFonts w:ascii="Arial" w:hAnsi="Arial" w:cs="Arial"/>
          <w:color w:val="111111"/>
          <w:sz w:val="18"/>
          <w:szCs w:val="18"/>
          <w:lang w:eastAsia="ru-RU"/>
        </w:rPr>
        <w:t>Механизм кадрового обеспечения государственной службы – это и система принципов, форм, методов, нормативно, документально признанных и меры, порядок осуществления кадровой деятельности.</w:t>
      </w:r>
    </w:p>
    <w:p w:rsidR="00D66C60" w:rsidRPr="00D21299" w:rsidRDefault="00D66C60" w:rsidP="00D21299">
      <w:pPr>
        <w:spacing w:line="240" w:lineRule="auto"/>
        <w:jc w:val="left"/>
        <w:rPr>
          <w:rFonts w:ascii="Arial" w:hAnsi="Arial" w:cs="Arial"/>
          <w:color w:val="111111"/>
          <w:sz w:val="18"/>
          <w:szCs w:val="18"/>
          <w:lang w:eastAsia="ru-RU"/>
        </w:rPr>
      </w:pPr>
      <w:r w:rsidRPr="00D21299">
        <w:rPr>
          <w:rFonts w:ascii="Arial" w:hAnsi="Arial" w:cs="Arial"/>
          <w:color w:val="111111"/>
          <w:sz w:val="18"/>
          <w:szCs w:val="18"/>
          <w:lang w:eastAsia="ru-RU"/>
        </w:rPr>
        <w:t>Эти меры и порядок включают взаимодействия специальных подразделений и людей в сфере организационно-управ-</w:t>
      </w:r>
      <w:r w:rsidRPr="00D21299">
        <w:rPr>
          <w:rFonts w:ascii="Arial" w:hAnsi="Arial" w:cs="Arial"/>
          <w:color w:val="111111"/>
          <w:sz w:val="18"/>
          <w:szCs w:val="18"/>
          <w:lang w:eastAsia="ru-RU"/>
        </w:rPr>
        <w:br/>
      </w:r>
      <w:r w:rsidRPr="00D21299">
        <w:rPr>
          <w:rFonts w:ascii="Arial" w:hAnsi="Arial" w:cs="Arial"/>
          <w:color w:val="111111"/>
          <w:sz w:val="18"/>
          <w:szCs w:val="18"/>
          <w:lang w:eastAsia="ru-RU"/>
        </w:rPr>
        <w:br/>
      </w:r>
      <w:r w:rsidRPr="00D21299">
        <w:rPr>
          <w:rFonts w:ascii="Arial" w:hAnsi="Arial" w:cs="Arial"/>
          <w:color w:val="111111"/>
          <w:sz w:val="18"/>
          <w:szCs w:val="18"/>
          <w:lang w:eastAsia="ru-RU"/>
        </w:rPr>
        <w:br/>
        <w:t>ленческой, образовательной, нормативно-правовой, финансовой, научно-методической, нравственно-психологической. Лишь в системности всех элементов кадровая компонента дает запланированный эффект.</w:t>
      </w:r>
    </w:p>
    <w:p w:rsidR="00D66C60" w:rsidRPr="00D21299" w:rsidRDefault="00D66C60" w:rsidP="00D21299">
      <w:pPr>
        <w:spacing w:after="240" w:line="240" w:lineRule="auto"/>
        <w:jc w:val="left"/>
        <w:rPr>
          <w:rFonts w:ascii="Arial" w:hAnsi="Arial" w:cs="Arial"/>
          <w:color w:val="111111"/>
          <w:sz w:val="18"/>
          <w:szCs w:val="18"/>
          <w:lang w:eastAsia="ru-RU"/>
        </w:rPr>
      </w:pPr>
      <w:r w:rsidRPr="00D21299">
        <w:rPr>
          <w:rFonts w:ascii="Arial" w:hAnsi="Arial" w:cs="Arial"/>
          <w:color w:val="111111"/>
          <w:sz w:val="18"/>
          <w:szCs w:val="18"/>
          <w:lang w:eastAsia="ru-RU"/>
        </w:rPr>
        <w:t>Кадровое обеспечение административно-государственного управления реализуется через государственную кадровую политику. Цель государственной кадровой политики – формирование дееспособных трудовых коллективов, рациональное использование человеческих ресурсов страны, создание благоприятных условий для их всемерного развития. Она охватывает совокупность социально-экономических и политических задач, решение которых осуществляется на правовой основе и ведется по трем основным направлениям:</w:t>
      </w:r>
    </w:p>
    <w:p w:rsidR="00D66C60" w:rsidRPr="00D21299" w:rsidRDefault="00D66C60" w:rsidP="00D21299">
      <w:pPr>
        <w:spacing w:after="240" w:line="240" w:lineRule="auto"/>
        <w:jc w:val="left"/>
        <w:rPr>
          <w:rFonts w:ascii="Arial" w:hAnsi="Arial" w:cs="Arial"/>
          <w:color w:val="111111"/>
          <w:sz w:val="18"/>
          <w:szCs w:val="18"/>
          <w:lang w:eastAsia="ru-RU"/>
        </w:rPr>
      </w:pPr>
      <w:r w:rsidRPr="00D21299">
        <w:rPr>
          <w:rFonts w:ascii="Arial" w:hAnsi="Arial" w:cs="Arial"/>
          <w:color w:val="111111"/>
          <w:sz w:val="18"/>
          <w:szCs w:val="18"/>
          <w:lang w:eastAsia="ru-RU"/>
        </w:rPr>
        <w:t>в области государственных предприятий, учреждений, организаций; в системах государственной службы на республиканском, региональном и местном уровне; в области негосударственных предприятий (акционерных, частных, арендных, компаний, фирм и т.д.).</w:t>
      </w:r>
    </w:p>
    <w:p w:rsidR="00D66C60" w:rsidRPr="00D21299" w:rsidRDefault="00D66C60" w:rsidP="00D21299">
      <w:pPr>
        <w:spacing w:after="240" w:line="240" w:lineRule="auto"/>
        <w:jc w:val="left"/>
        <w:rPr>
          <w:rFonts w:ascii="Arial" w:hAnsi="Arial" w:cs="Arial"/>
          <w:color w:val="111111"/>
          <w:sz w:val="18"/>
          <w:szCs w:val="18"/>
          <w:lang w:eastAsia="ru-RU"/>
        </w:rPr>
      </w:pPr>
      <w:r w:rsidRPr="00D21299">
        <w:rPr>
          <w:rFonts w:ascii="Arial" w:hAnsi="Arial" w:cs="Arial"/>
          <w:color w:val="111111"/>
          <w:sz w:val="18"/>
          <w:szCs w:val="18"/>
          <w:lang w:eastAsia="ru-RU"/>
        </w:rPr>
        <w:t>На основе государственной кадровой политики в каждом государственном органе, на государственном или частном предприятии может вырабатываться своя конкретная кадровая политика, вытекающая из целей, задач и функций соответствующего органа управления. Кадровая политика проводится через аппарат (администрацию), его структуры и персонал. Затрагивая все категории кадров общества, государственная кадровая политика для работников частной сферы, общественных организаций, не может быть столь же императивной, как для государственных служащих.</w:t>
      </w:r>
    </w:p>
    <w:p w:rsidR="00D66C60" w:rsidRPr="00D21299" w:rsidRDefault="00D66C60" w:rsidP="00D21299">
      <w:pPr>
        <w:spacing w:after="240" w:line="240" w:lineRule="auto"/>
        <w:jc w:val="left"/>
        <w:rPr>
          <w:rFonts w:ascii="Arial" w:hAnsi="Arial" w:cs="Arial"/>
          <w:color w:val="111111"/>
          <w:sz w:val="18"/>
          <w:szCs w:val="18"/>
          <w:lang w:eastAsia="ru-RU"/>
        </w:rPr>
      </w:pPr>
      <w:r w:rsidRPr="00D21299">
        <w:rPr>
          <w:rFonts w:ascii="Arial" w:hAnsi="Arial" w:cs="Arial"/>
          <w:color w:val="111111"/>
          <w:sz w:val="18"/>
          <w:szCs w:val="18"/>
          <w:lang w:eastAsia="ru-RU"/>
        </w:rPr>
        <w:t>Кадровая работа направлена на формирование наиболее работоспособного состава сотрудников. Для этой цели могут использоваться различные технологии и процедуры, специфичные для различных этапов развития организации и конкретных задач управления персоналом. Управление персоналом (практика работы с кадрами) – это целенаправленное воздействие на человеческую составляющую организационных структур, ориентированное на приведение в соответствие возможностей персонала с целями, стратегией, условиями и задачами развития. Сила организации, прежде всего, лежит в человеческом капитале. В практической плоскости это осознание реализуется через адекватность используемых методов, технологий, процедур управления персоналом, которые можно объединить в три подгруппы:</w:t>
      </w:r>
    </w:p>
    <w:p w:rsidR="00D66C60" w:rsidRPr="00D21299" w:rsidRDefault="00D66C60" w:rsidP="00D21299">
      <w:pPr>
        <w:spacing w:after="240" w:line="240" w:lineRule="auto"/>
        <w:jc w:val="left"/>
        <w:rPr>
          <w:rFonts w:ascii="Arial" w:hAnsi="Arial" w:cs="Arial"/>
          <w:color w:val="111111"/>
          <w:sz w:val="18"/>
          <w:szCs w:val="18"/>
          <w:lang w:eastAsia="ru-RU"/>
        </w:rPr>
      </w:pPr>
      <w:r w:rsidRPr="00D21299">
        <w:rPr>
          <w:rFonts w:ascii="Arial" w:hAnsi="Arial" w:cs="Arial"/>
          <w:color w:val="111111"/>
          <w:sz w:val="18"/>
          <w:szCs w:val="18"/>
          <w:lang w:eastAsia="ru-RU"/>
        </w:rPr>
        <w:t>методы формирования кадрового состава; методы поддержания работоспособности персонала; методы оптимизации кадрового потенциала. Они предстают как система, обеспечивающая постоянный ресурс развития организации во всех формах ее жизненного цикла.</w:t>
      </w:r>
    </w:p>
    <w:p w:rsidR="00D66C60" w:rsidRPr="00D21299" w:rsidRDefault="00D66C60" w:rsidP="00D21299">
      <w:pPr>
        <w:spacing w:after="240" w:line="240" w:lineRule="auto"/>
        <w:jc w:val="left"/>
        <w:rPr>
          <w:rFonts w:ascii="Arial" w:hAnsi="Arial" w:cs="Arial"/>
          <w:color w:val="111111"/>
          <w:sz w:val="18"/>
          <w:szCs w:val="18"/>
          <w:lang w:eastAsia="ru-RU"/>
        </w:rPr>
      </w:pPr>
      <w:r w:rsidRPr="00D21299">
        <w:rPr>
          <w:rFonts w:ascii="Arial" w:hAnsi="Arial" w:cs="Arial"/>
          <w:color w:val="111111"/>
          <w:sz w:val="18"/>
          <w:szCs w:val="18"/>
          <w:lang w:eastAsia="ru-RU"/>
        </w:rPr>
        <w:t>Вопросы государственной кадровой политики Республики Беларусь находят свое отражение в законодательных и других правовых актах, содержащих нормы и положения, регулирующие те или иные кадровые аспекты. К ним относится Конституция Республики Беларусь, законы, декреты, указы и распоряжения Президента Республики Беларусь, постановления, программные и методические документы Правительства Республики Беларусь, а также другие нормативные правовые акты, относящиеся к данной сфере.</w:t>
      </w:r>
    </w:p>
    <w:p w:rsidR="00D66C60" w:rsidRPr="00D21299" w:rsidRDefault="00D66C60" w:rsidP="00D21299">
      <w:pPr>
        <w:spacing w:after="240" w:line="240" w:lineRule="auto"/>
        <w:jc w:val="left"/>
        <w:rPr>
          <w:rFonts w:ascii="Arial" w:hAnsi="Arial" w:cs="Arial"/>
          <w:color w:val="111111"/>
          <w:sz w:val="18"/>
          <w:szCs w:val="18"/>
          <w:lang w:eastAsia="ru-RU"/>
        </w:rPr>
      </w:pPr>
      <w:r w:rsidRPr="00D21299">
        <w:rPr>
          <w:rFonts w:ascii="Arial" w:hAnsi="Arial" w:cs="Arial"/>
          <w:color w:val="111111"/>
          <w:sz w:val="18"/>
          <w:szCs w:val="18"/>
          <w:lang w:eastAsia="ru-RU"/>
        </w:rPr>
        <w:t>Особая роль принадлежит кадрам, занятым на государственной службе и обеспечивающим эффективность функционирования государственного аппарата.</w:t>
      </w:r>
    </w:p>
    <w:p w:rsidR="00D66C60" w:rsidRPr="00D21299" w:rsidRDefault="00D66C60" w:rsidP="00D21299">
      <w:pPr>
        <w:spacing w:after="240" w:line="240" w:lineRule="auto"/>
        <w:jc w:val="left"/>
        <w:rPr>
          <w:rFonts w:ascii="Arial" w:hAnsi="Arial" w:cs="Arial"/>
          <w:color w:val="111111"/>
          <w:sz w:val="18"/>
          <w:szCs w:val="18"/>
          <w:lang w:eastAsia="ru-RU"/>
        </w:rPr>
      </w:pPr>
      <w:r w:rsidRPr="00D21299">
        <w:rPr>
          <w:rFonts w:ascii="Arial" w:hAnsi="Arial" w:cs="Arial"/>
          <w:color w:val="111111"/>
          <w:sz w:val="18"/>
          <w:szCs w:val="18"/>
          <w:lang w:eastAsia="ru-RU"/>
        </w:rPr>
        <w:t>Для характеристики кадрового состава органов государственного управления используются количественные и качественные показатели: численность государственных служащих, их половозрастной состав, образование и т.д.</w:t>
      </w:r>
    </w:p>
    <w:p w:rsidR="00D66C60" w:rsidRDefault="00D66C60">
      <w:bookmarkStart w:id="0" w:name="_GoBack"/>
      <w:bookmarkEnd w:id="0"/>
    </w:p>
    <w:sectPr w:rsidR="00D66C60" w:rsidSect="00120A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21299"/>
    <w:rsid w:val="00120AE4"/>
    <w:rsid w:val="00193DFE"/>
    <w:rsid w:val="007E4977"/>
    <w:rsid w:val="00914A67"/>
    <w:rsid w:val="009E723F"/>
    <w:rsid w:val="00B10337"/>
    <w:rsid w:val="00D21299"/>
    <w:rsid w:val="00D66C60"/>
    <w:rsid w:val="00DC2484"/>
    <w:rsid w:val="00E82DE1"/>
    <w:rsid w:val="00E91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DE388C-38F2-412D-B363-1123084B8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0AE4"/>
    <w:pPr>
      <w:spacing w:line="240" w:lineRule="atLeast"/>
      <w:jc w:val="both"/>
    </w:pPr>
    <w:rPr>
      <w:rFonts w:eastAsia="Times New Roman"/>
      <w:sz w:val="22"/>
      <w:szCs w:val="22"/>
      <w:lang w:eastAsia="en-US"/>
    </w:rPr>
  </w:style>
  <w:style w:type="paragraph" w:styleId="3">
    <w:name w:val="heading 3"/>
    <w:basedOn w:val="a"/>
    <w:link w:val="30"/>
    <w:qFormat/>
    <w:rsid w:val="00D21299"/>
    <w:pPr>
      <w:spacing w:before="100" w:beforeAutospacing="1" w:after="100" w:afterAutospacing="1" w:line="240" w:lineRule="auto"/>
      <w:jc w:val="left"/>
      <w:outlineLvl w:val="2"/>
    </w:pPr>
    <w:rPr>
      <w:rFonts w:ascii="Times New Roman" w:eastAsia="Calibri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locked/>
    <w:rsid w:val="00D21299"/>
    <w:rPr>
      <w:rFonts w:ascii="Times New Roman" w:hAnsi="Times New Roman" w:cs="Times New Roman"/>
      <w:b/>
      <w:bCs/>
      <w:sz w:val="27"/>
      <w:szCs w:val="27"/>
      <w:lang w:val="x-none" w:eastAsia="ru-RU"/>
    </w:rPr>
  </w:style>
  <w:style w:type="character" w:styleId="a3">
    <w:name w:val="Hyperlink"/>
    <w:basedOn w:val="a0"/>
    <w:semiHidden/>
    <w:rsid w:val="00D21299"/>
    <w:rPr>
      <w:rFonts w:cs="Times New Roman"/>
      <w:color w:val="0000FF"/>
      <w:u w:val="single"/>
    </w:rPr>
  </w:style>
  <w:style w:type="paragraph" w:styleId="a4">
    <w:name w:val="Normal (Web)"/>
    <w:basedOn w:val="a"/>
    <w:semiHidden/>
    <w:rsid w:val="00D21299"/>
    <w:pPr>
      <w:spacing w:before="100" w:beforeAutospacing="1" w:after="100" w:afterAutospacing="1" w:line="240" w:lineRule="auto"/>
      <w:jc w:val="left"/>
    </w:pPr>
    <w:rPr>
      <w:rFonts w:ascii="Times New Roman" w:eastAsia="Calibri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bigmanage.com/?p=19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837</Words>
  <Characters>4776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Кадровое обеспечение государственного управления</vt:lpstr>
    </vt:vector>
  </TitlesOfParts>
  <Company/>
  <LinksUpToDate>false</LinksUpToDate>
  <CharactersWithSpaces>5602</CharactersWithSpaces>
  <SharedDoc>false</SharedDoc>
  <HLinks>
    <vt:vector size="6" baseType="variant">
      <vt:variant>
        <vt:i4>8257650</vt:i4>
      </vt:variant>
      <vt:variant>
        <vt:i4>0</vt:i4>
      </vt:variant>
      <vt:variant>
        <vt:i4>0</vt:i4>
      </vt:variant>
      <vt:variant>
        <vt:i4>5</vt:i4>
      </vt:variant>
      <vt:variant>
        <vt:lpwstr>http://www.bigmanage.com/?p=191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Кадровое обеспечение государственного управления</dc:title>
  <dc:subject/>
  <dc:creator>Александра</dc:creator>
  <cp:keywords/>
  <dc:description/>
  <cp:lastModifiedBy>admin</cp:lastModifiedBy>
  <cp:revision>2</cp:revision>
  <dcterms:created xsi:type="dcterms:W3CDTF">2014-03-30T03:24:00Z</dcterms:created>
  <dcterms:modified xsi:type="dcterms:W3CDTF">2014-03-30T03:24:00Z</dcterms:modified>
</cp:coreProperties>
</file>