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7A1247" w:rsidRDefault="007A1247" w:rsidP="007A1247">
      <w:pPr>
        <w:pStyle w:val="afc"/>
      </w:pPr>
    </w:p>
    <w:p w:rsidR="004475E2" w:rsidRPr="004475E2" w:rsidRDefault="00742CE4" w:rsidP="007A1247">
      <w:pPr>
        <w:pStyle w:val="afc"/>
      </w:pPr>
      <w:r w:rsidRPr="004475E2">
        <w:t>Реферат</w:t>
      </w:r>
    </w:p>
    <w:p w:rsidR="004475E2" w:rsidRDefault="00742CE4" w:rsidP="007A1247">
      <w:pPr>
        <w:pStyle w:val="afc"/>
        <w:rPr>
          <w:szCs w:val="32"/>
        </w:rPr>
      </w:pPr>
      <w:r w:rsidRPr="004475E2">
        <w:rPr>
          <w:szCs w:val="32"/>
        </w:rPr>
        <w:t>по</w:t>
      </w:r>
      <w:r w:rsidR="004475E2" w:rsidRPr="004475E2">
        <w:rPr>
          <w:szCs w:val="32"/>
        </w:rPr>
        <w:t xml:space="preserve"> </w:t>
      </w:r>
      <w:r w:rsidRPr="004475E2">
        <w:rPr>
          <w:szCs w:val="32"/>
        </w:rPr>
        <w:t>дисциплине</w:t>
      </w:r>
      <w:r w:rsidR="004475E2" w:rsidRPr="004475E2">
        <w:rPr>
          <w:szCs w:val="32"/>
        </w:rPr>
        <w:t>:</w:t>
      </w:r>
      <w:r w:rsidR="004475E2">
        <w:rPr>
          <w:szCs w:val="32"/>
        </w:rPr>
        <w:t xml:space="preserve"> "</w:t>
      </w:r>
      <w:r w:rsidRPr="004475E2">
        <w:rPr>
          <w:szCs w:val="32"/>
        </w:rPr>
        <w:t>Инновационный</w:t>
      </w:r>
      <w:r w:rsidR="004475E2" w:rsidRPr="004475E2">
        <w:rPr>
          <w:szCs w:val="32"/>
        </w:rPr>
        <w:t xml:space="preserve"> </w:t>
      </w:r>
      <w:r w:rsidRPr="004475E2">
        <w:rPr>
          <w:szCs w:val="32"/>
        </w:rPr>
        <w:t>менеджмент</w:t>
      </w:r>
      <w:r w:rsidR="004475E2">
        <w:rPr>
          <w:szCs w:val="32"/>
        </w:rPr>
        <w:t xml:space="preserve"> "</w:t>
      </w:r>
    </w:p>
    <w:p w:rsidR="007A1247" w:rsidRPr="004475E2" w:rsidRDefault="007A1247" w:rsidP="007A1247">
      <w:pPr>
        <w:pStyle w:val="afc"/>
        <w:rPr>
          <w:szCs w:val="32"/>
        </w:rPr>
      </w:pPr>
      <w:r>
        <w:rPr>
          <w:szCs w:val="32"/>
        </w:rPr>
        <w:t>"</w:t>
      </w:r>
      <w:r w:rsidRPr="004475E2">
        <w:rPr>
          <w:szCs w:val="32"/>
        </w:rPr>
        <w:t>Оценка инновационной привлекательности республики Башкортостан</w:t>
      </w:r>
      <w:r>
        <w:rPr>
          <w:szCs w:val="32"/>
        </w:rPr>
        <w:t>"</w:t>
      </w:r>
    </w:p>
    <w:p w:rsidR="004475E2" w:rsidRDefault="004475E2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7A1247" w:rsidRDefault="007A1247" w:rsidP="007A1247">
      <w:pPr>
        <w:pStyle w:val="afc"/>
        <w:rPr>
          <w:szCs w:val="24"/>
        </w:rPr>
      </w:pPr>
    </w:p>
    <w:p w:rsidR="004475E2" w:rsidRDefault="00742CE4" w:rsidP="007A1247">
      <w:pPr>
        <w:pStyle w:val="afc"/>
        <w:rPr>
          <w:szCs w:val="24"/>
        </w:rPr>
      </w:pPr>
      <w:r w:rsidRPr="004475E2">
        <w:rPr>
          <w:szCs w:val="24"/>
        </w:rPr>
        <w:t>2011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год</w:t>
      </w:r>
    </w:p>
    <w:p w:rsidR="004475E2" w:rsidRDefault="004475E2" w:rsidP="007A1247">
      <w:pPr>
        <w:pStyle w:val="af5"/>
      </w:pPr>
      <w:r>
        <w:br w:type="page"/>
      </w:r>
      <w:r w:rsidR="00742CE4" w:rsidRPr="004475E2">
        <w:t>Содержание</w:t>
      </w:r>
    </w:p>
    <w:p w:rsidR="004475E2" w:rsidRDefault="004475E2" w:rsidP="004475E2">
      <w:pPr>
        <w:tabs>
          <w:tab w:val="left" w:pos="726"/>
        </w:tabs>
        <w:autoSpaceDE w:val="0"/>
        <w:autoSpaceDN w:val="0"/>
        <w:adjustRightInd w:val="0"/>
        <w:rPr>
          <w:b/>
          <w:szCs w:val="24"/>
        </w:rPr>
      </w:pPr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b/>
        </w:rPr>
        <w:fldChar w:fldCharType="begin"/>
      </w:r>
      <w:r>
        <w:rPr>
          <w:b/>
        </w:rPr>
        <w:instrText xml:space="preserve"> TOC \o "1-3" \n \h \z \u </w:instrText>
      </w:r>
      <w:r>
        <w:rPr>
          <w:b/>
        </w:rPr>
        <w:fldChar w:fldCharType="separate"/>
      </w:r>
      <w:r w:rsidRPr="00B42284">
        <w:rPr>
          <w:rStyle w:val="afd"/>
          <w:noProof/>
        </w:rPr>
        <w:t>Введение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41" w:history="1">
        <w:r w:rsidR="005845B5" w:rsidRPr="00D531FB">
          <w:rPr>
            <w:rStyle w:val="afd"/>
            <w:noProof/>
          </w:rPr>
          <w:t>1. Основные цели и задачи стратегии</w:t>
        </w:r>
      </w:hyperlink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42284">
        <w:rPr>
          <w:rStyle w:val="afd"/>
          <w:noProof/>
        </w:rPr>
        <w:t>2. Системный подход к формированию стратегии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43" w:history="1">
        <w:r w:rsidR="005845B5" w:rsidRPr="00D531FB">
          <w:rPr>
            <w:rStyle w:val="afd"/>
            <w:noProof/>
          </w:rPr>
          <w:t>3. Отраслевые приоритеты инновационного развития Республики Башкортостан</w:t>
        </w:r>
      </w:hyperlink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42284">
        <w:rPr>
          <w:rStyle w:val="afd"/>
          <w:noProof/>
        </w:rPr>
        <w:t>4. Формирование благоприятных условий инновационной деятельности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45" w:history="1">
        <w:r w:rsidR="005845B5" w:rsidRPr="00D531FB">
          <w:rPr>
            <w:rStyle w:val="afd"/>
            <w:noProof/>
          </w:rPr>
          <w:t>5. Повышение инновационной активности населения</w:t>
        </w:r>
      </w:hyperlink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42284">
        <w:rPr>
          <w:rStyle w:val="afd"/>
          <w:rFonts w:eastAsia="Wingdings-Regular"/>
          <w:noProof/>
        </w:rPr>
        <w:t>6. Формирование системы научно-производственной кооперации и коммерциализации инноваций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47" w:history="1">
        <w:r w:rsidR="005845B5" w:rsidRPr="00D531FB">
          <w:rPr>
            <w:rStyle w:val="afd"/>
            <w:noProof/>
          </w:rPr>
          <w:t>7. Инвестиционная поддержка инновационных проектов</w:t>
        </w:r>
      </w:hyperlink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42284">
        <w:rPr>
          <w:rStyle w:val="afd"/>
          <w:noProof/>
        </w:rPr>
        <w:t>8. Развитие инновационной инфраструктуры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49" w:history="1">
        <w:r w:rsidR="005845B5" w:rsidRPr="00D531FB">
          <w:rPr>
            <w:rStyle w:val="afd"/>
            <w:noProof/>
          </w:rPr>
          <w:t>10. Информационное обеспечение инновационной деятельности</w:t>
        </w:r>
      </w:hyperlink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42284">
        <w:rPr>
          <w:rStyle w:val="afd"/>
          <w:noProof/>
        </w:rPr>
        <w:t>11. Территориальный подход в реализации стратегии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51" w:history="1">
        <w:r w:rsidR="005845B5" w:rsidRPr="00D531FB">
          <w:rPr>
            <w:rStyle w:val="afd"/>
            <w:noProof/>
          </w:rPr>
          <w:t>12. Ожидаемые результаты реализации стратегии</w:t>
        </w:r>
      </w:hyperlink>
    </w:p>
    <w:p w:rsidR="005845B5" w:rsidRDefault="005845B5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42284">
        <w:rPr>
          <w:rStyle w:val="afd"/>
          <w:noProof/>
        </w:rPr>
        <w:t>Заключение</w:t>
      </w:r>
    </w:p>
    <w:p w:rsidR="005845B5" w:rsidRDefault="00ED3B8D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446453" w:history="1">
        <w:r w:rsidR="005845B5" w:rsidRPr="00D531FB">
          <w:rPr>
            <w:rStyle w:val="afd"/>
            <w:noProof/>
          </w:rPr>
          <w:t>Список использованных источников</w:t>
        </w:r>
      </w:hyperlink>
    </w:p>
    <w:p w:rsidR="004475E2" w:rsidRDefault="005845B5" w:rsidP="004475E2">
      <w:pPr>
        <w:tabs>
          <w:tab w:val="left" w:pos="726"/>
        </w:tabs>
        <w:autoSpaceDE w:val="0"/>
        <w:autoSpaceDN w:val="0"/>
        <w:adjustRightInd w:val="0"/>
        <w:rPr>
          <w:b/>
          <w:szCs w:val="24"/>
        </w:rPr>
      </w:pPr>
      <w:r>
        <w:rPr>
          <w:b/>
        </w:rPr>
        <w:fldChar w:fldCharType="end"/>
      </w:r>
    </w:p>
    <w:p w:rsidR="004475E2" w:rsidRDefault="007A1247" w:rsidP="007A1247">
      <w:pPr>
        <w:pStyle w:val="1"/>
      </w:pPr>
      <w:r>
        <w:br w:type="page"/>
      </w:r>
      <w:bookmarkStart w:id="0" w:name="_Toc292446440"/>
      <w:r w:rsidR="00742CE4" w:rsidRPr="004475E2">
        <w:t>Введение</w:t>
      </w:r>
      <w:bookmarkEnd w:id="0"/>
    </w:p>
    <w:p w:rsidR="007A1247" w:rsidRPr="007A1247" w:rsidRDefault="007A1247" w:rsidP="007A1247">
      <w:pPr>
        <w:rPr>
          <w:lang w:eastAsia="en-US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неотъемлемой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социально-экономической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выражает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отношение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определяет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исполнительной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области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достижений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достижений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производство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Послании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Собранию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Курултаю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450-летия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единства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Россией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рубежам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прогресса</w:t>
      </w:r>
      <w:r w:rsidR="004475E2">
        <w:rPr>
          <w:szCs w:val="24"/>
        </w:rPr>
        <w:t>" (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положении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2007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году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Президент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Муртаза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Губайдуллович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Рахимов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определил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шагов,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позволят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сблизить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производство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четкой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формулировки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программы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организации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каждого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звена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источников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нововведений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сложилась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уникальная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ситуация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одной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стороны,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имеются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значительные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фундаментальные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высококвалифицированные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инженерные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хорошая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научно-производственная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другой,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крайне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слабая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результате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отечественная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остается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неконкурентоспособной,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удельный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очень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сохраняется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сырьевая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Сложившееся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положение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обеспечивает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прорыва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кардинального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ускорения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Указанные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проблемы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обостряются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отсутствием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недостаточной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проработанностью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неэффективным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контролем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мониторингом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недостатком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высококвалифицированных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специалистов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проектных,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менеджеров,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риск-менеджеров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т.д.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ближайшие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пять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десять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представляется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целесообразным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совмещать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сырьевую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ориентацию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проведением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преобразований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перевода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сырьевой,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добывающей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перерабатывающей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технико-технологический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уровень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идеологию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идеологию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культуры,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массовой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общественной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потребности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массового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спроса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продукцию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наращивать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потребительский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Прорыв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столько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масштабным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вложением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сколько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Правительства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играть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роль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быть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архитектором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Речь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просто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точечных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становлении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взаимодействия,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отраслевых,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системного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интегратора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важно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правильно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подходы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выбору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наполнение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позволит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позиционировать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</w:t>
      </w:r>
      <w:r w:rsidR="004475E2" w:rsidRPr="004475E2">
        <w:rPr>
          <w:szCs w:val="24"/>
        </w:rPr>
        <w:t>.</w:t>
      </w:r>
    </w:p>
    <w:p w:rsidR="004475E2" w:rsidRPr="004475E2" w:rsidRDefault="00742CE4" w:rsidP="007A1247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Именно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они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призваны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Региональная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координацию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гражданского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динамичного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период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2015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дальнейшую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перспективу</w:t>
      </w:r>
      <w:r w:rsidR="004475E2" w:rsidRPr="004475E2">
        <w:rPr>
          <w:szCs w:val="24"/>
        </w:rPr>
        <w:t>.</w:t>
      </w:r>
    </w:p>
    <w:p w:rsidR="004475E2" w:rsidRDefault="007A1247" w:rsidP="007A1247">
      <w:pPr>
        <w:pStyle w:val="1"/>
      </w:pPr>
      <w:r>
        <w:br w:type="page"/>
      </w:r>
      <w:bookmarkStart w:id="1" w:name="_Toc292446441"/>
      <w:r>
        <w:t xml:space="preserve">1. </w:t>
      </w:r>
      <w:r w:rsidR="00742CE4" w:rsidRPr="004475E2">
        <w:t>Основные</w:t>
      </w:r>
      <w:r w:rsidR="004475E2" w:rsidRPr="004475E2">
        <w:t xml:space="preserve"> </w:t>
      </w:r>
      <w:r w:rsidR="00742CE4" w:rsidRPr="004475E2">
        <w:t>цели</w:t>
      </w:r>
      <w:r w:rsidR="004475E2" w:rsidRPr="004475E2">
        <w:t xml:space="preserve"> </w:t>
      </w:r>
      <w:r w:rsidR="00742CE4" w:rsidRPr="004475E2">
        <w:t>и</w:t>
      </w:r>
      <w:r w:rsidR="004475E2" w:rsidRPr="004475E2">
        <w:t xml:space="preserve"> </w:t>
      </w:r>
      <w:r w:rsidR="00742CE4" w:rsidRPr="004475E2">
        <w:t>задачи</w:t>
      </w:r>
      <w:r w:rsidR="004475E2" w:rsidRPr="004475E2">
        <w:t xml:space="preserve"> </w:t>
      </w:r>
      <w:r w:rsidR="00742CE4" w:rsidRPr="004475E2">
        <w:t>стратегии</w:t>
      </w:r>
      <w:bookmarkEnd w:id="1"/>
    </w:p>
    <w:p w:rsidR="007A1247" w:rsidRPr="007A1247" w:rsidRDefault="007A1247" w:rsidP="007A1247">
      <w:pPr>
        <w:rPr>
          <w:lang w:eastAsia="en-US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Миссия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устойчивого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обусловленного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интеллектуального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генерации,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распространения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знаний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Целями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определены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поиск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расширение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конечном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итоге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превращение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интенсивными,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НИОКР,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крупными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организация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научно-исследовательской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сбалансированных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фундаментальных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прикладных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интеллектуальной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капитализации,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трансфера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межрегиональном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уровнях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ориентация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высшего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стандарты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государственная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рамочных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научно-исследовательского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ландшафта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обеспечение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прогрессивного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уклада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пространства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путем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институциональной,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ресурсно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кредитной,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налогово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бюджетной,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тарифной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поставленными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сформированы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задачи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адекватного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человеческого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составляют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активные,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здоровые,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граждане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потребностями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продуктах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наращивание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ключевых,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прорывных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современных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укладов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ускоренная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модернизация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основанная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современных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кластеризация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государственно-частное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партнерство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расширенного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воспроизводства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широкое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содействие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выбора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экспертиза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защита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индикаторов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мониторинга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широкомасштабная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подготовка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управленцев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менеджеров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работающих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молодежи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науку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4475E2" w:rsidRPr="004475E2" w:rsidRDefault="00742CE4" w:rsidP="007A1247">
      <w:pPr>
        <w:pStyle w:val="1"/>
      </w:pPr>
      <w:bookmarkStart w:id="2" w:name="_Toc292446442"/>
      <w:r w:rsidRPr="004475E2">
        <w:t>2</w:t>
      </w:r>
      <w:r w:rsidR="004475E2" w:rsidRPr="004475E2">
        <w:t xml:space="preserve">. </w:t>
      </w:r>
      <w:r w:rsidRPr="004475E2">
        <w:t>Системный</w:t>
      </w:r>
      <w:r w:rsidR="004475E2" w:rsidRPr="004475E2">
        <w:t xml:space="preserve"> </w:t>
      </w:r>
      <w:r w:rsidRPr="004475E2">
        <w:t>подход</w:t>
      </w:r>
      <w:r w:rsidR="004475E2" w:rsidRPr="004475E2">
        <w:t xml:space="preserve"> </w:t>
      </w:r>
      <w:r w:rsidRPr="004475E2">
        <w:t>к</w:t>
      </w:r>
      <w:r w:rsidR="004475E2" w:rsidRPr="004475E2">
        <w:t xml:space="preserve"> </w:t>
      </w:r>
      <w:r w:rsidRPr="004475E2">
        <w:t>формированию</w:t>
      </w:r>
      <w:r w:rsidR="004475E2" w:rsidRPr="004475E2">
        <w:t xml:space="preserve"> </w:t>
      </w:r>
      <w:r w:rsidRPr="004475E2">
        <w:t>стратегии</w:t>
      </w:r>
      <w:bookmarkEnd w:id="2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имеющихся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каждом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специфичных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преимуществ,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накопленного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подход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выработке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последовательности</w:t>
      </w:r>
      <w:r w:rsidR="004475E2" w:rsidRPr="004475E2">
        <w:rPr>
          <w:szCs w:val="24"/>
        </w:rPr>
        <w:t>:</w:t>
      </w:r>
    </w:p>
    <w:p w:rsidR="00F32E40" w:rsidRPr="00F32E40" w:rsidRDefault="00F32E40" w:rsidP="00F32E40">
      <w:pPr>
        <w:pStyle w:val="af4"/>
      </w:pPr>
      <w:r w:rsidRPr="00F32E40">
        <w:t>инновационная стратегия башкортостан проект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Независимая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экспертиза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аттестация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действующего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последующей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группировкой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учреждений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потенциалу,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технико-технологическому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уровню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Важность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подобной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группировки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подтверждается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только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технико-технологическом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поддерживается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активность,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т.е.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абсорбирование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генерируемых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2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представления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производимый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соотносятся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Выработка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дифференцированного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подхода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модернизации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воспроизводства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вариантах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обеспечивающих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прорыв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VI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укладу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превышающих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уровень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интегральной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аналога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ему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экспертная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оценка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выявляет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незначительное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приемлемое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отставание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значительно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отстающих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текущей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составляющих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жизнедеятельности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человека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безопасности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независимо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аналогами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4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Оценка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ведущих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рынков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Ведущие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возникают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большое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инноваций,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друг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другом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выполняют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эталонов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стремиться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ведущим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позициям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децентрализованного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энергоснабжения,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строительства,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водного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транспорта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Сферы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здравоохранения,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отдыха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туризма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ведущие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сделать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акцент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рамочных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помощью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целенаправленной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5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прежде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путем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вокруг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сырьевых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перерабатывающей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например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собственная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сырой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нефти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топливо,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синтетические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ткани,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пластмассы,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высокотехнологичные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полимеры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древесины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бумагу,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высококлассную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мебель,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стройматериалы,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ткани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металлической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руды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заготовки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элементы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конструкций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т.п.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6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Ориентация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крупных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масштабных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внешнего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инициировать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вертикально-интегрированных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строительных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корпораций,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агропромышленных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холдингов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7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Широкое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интеграционных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совместно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другими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СНГ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выхода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8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Активизация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внутреннего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спроса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посредством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минимальной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потребительской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корзины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набора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>).</w:t>
      </w:r>
    </w:p>
    <w:p w:rsidR="004475E2" w:rsidRDefault="007A1247" w:rsidP="007A1247">
      <w:pPr>
        <w:pStyle w:val="1"/>
      </w:pPr>
      <w:r>
        <w:br w:type="page"/>
      </w:r>
      <w:bookmarkStart w:id="3" w:name="_Toc292446443"/>
      <w:r w:rsidR="00742CE4" w:rsidRPr="004475E2">
        <w:t>3</w:t>
      </w:r>
      <w:r w:rsidR="004475E2" w:rsidRPr="004475E2">
        <w:t xml:space="preserve">. </w:t>
      </w:r>
      <w:r w:rsidR="00742CE4" w:rsidRPr="004475E2">
        <w:t>Отраслевые</w:t>
      </w:r>
      <w:r w:rsidR="004475E2" w:rsidRPr="004475E2">
        <w:t xml:space="preserve"> </w:t>
      </w:r>
      <w:r w:rsidR="00742CE4" w:rsidRPr="004475E2">
        <w:t>приоритеты</w:t>
      </w:r>
      <w:r w:rsidR="004475E2" w:rsidRPr="004475E2">
        <w:t xml:space="preserve"> </w:t>
      </w:r>
      <w:r w:rsidR="00742CE4" w:rsidRPr="004475E2">
        <w:t>инновационного</w:t>
      </w:r>
      <w:r w:rsidR="004475E2" w:rsidRPr="004475E2">
        <w:t xml:space="preserve"> </w:t>
      </w:r>
      <w:r w:rsidR="00742CE4" w:rsidRPr="004475E2">
        <w:t>развития</w:t>
      </w:r>
      <w:r>
        <w:t xml:space="preserve"> </w:t>
      </w:r>
      <w:r w:rsidR="00742CE4" w:rsidRPr="004475E2">
        <w:t>Республики</w:t>
      </w:r>
      <w:r w:rsidR="004475E2" w:rsidRPr="004475E2">
        <w:t xml:space="preserve"> </w:t>
      </w:r>
      <w:r w:rsidR="00742CE4" w:rsidRPr="004475E2">
        <w:t>Башкортостан</w:t>
      </w:r>
      <w:bookmarkEnd w:id="3"/>
    </w:p>
    <w:p w:rsidR="007A1247" w:rsidRPr="007A1247" w:rsidRDefault="007A1247" w:rsidP="007A1247">
      <w:pPr>
        <w:rPr>
          <w:lang w:eastAsia="en-US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Установление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концентрации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важнейших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.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Выделение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счет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случае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долевого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Утверждение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заказа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/>
          <w:iCs/>
          <w:szCs w:val="24"/>
        </w:rPr>
      </w:pPr>
      <w:r w:rsidRPr="004475E2">
        <w:rPr>
          <w:szCs w:val="24"/>
        </w:rPr>
        <w:t>Таким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основой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техноэкономической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парадигмы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стратегии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совокупность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жизнедеятельности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информационно-коммуникационных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изменений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Система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акценты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Так,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модернизация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в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образовании</w:t>
      </w:r>
      <w:r w:rsidR="004475E2" w:rsidRPr="004475E2">
        <w:rPr>
          <w:b/>
          <w:bCs/>
          <w:i/>
          <w:iCs/>
          <w:szCs w:val="24"/>
        </w:rPr>
        <w:t xml:space="preserve"> - </w:t>
      </w:r>
      <w:r w:rsidRPr="004475E2">
        <w:rPr>
          <w:szCs w:val="24"/>
        </w:rPr>
        <w:t>это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институциональных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уровнях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Общее,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профессиональное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дополнительное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профессиональное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призваны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развивать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личности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Одно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культуры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культура,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означает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прежде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оптимизацию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соотношения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традициями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обновлениями,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типами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культур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Важно,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сохраняя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нравственные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мотивационной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восприимчивости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людьми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готовность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новшеств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Существенно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повысить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эффективность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творческих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способностей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резервов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креативного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самого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человека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Этому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способствовать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средства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массовой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информации,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формирующие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людей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установку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отношение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каждого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гражданина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нововведениям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отношение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своему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будущему,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будущему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детей,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богатству,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достоинству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личности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государства</w:t>
      </w:r>
      <w:r w:rsidR="004475E2" w:rsidRPr="004475E2">
        <w:rPr>
          <w:szCs w:val="24"/>
        </w:rPr>
        <w:t>.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производственной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сфере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путь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лежит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через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саморазвивающейся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Предусматривается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концентрация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наукоемких,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высокотехнологичных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информационные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машиностроение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электротехника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новые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материалы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химические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энергосберегающие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экология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рациональное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природопользование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комплекса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зеленой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революции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через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максимальное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природного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сельскохозяйственной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обновление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сельским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хозяйством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агропродуктовую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модель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объединяющую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элементы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входящие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т.п.</w:t>
      </w:r>
      <w:r w:rsidR="004475E2" w:rsidRPr="004475E2">
        <w:rPr>
          <w:szCs w:val="24"/>
        </w:rPr>
        <w:t xml:space="preserve">, </w:t>
      </w:r>
      <w:r w:rsidRPr="004475E2">
        <w:rPr>
          <w:szCs w:val="24"/>
        </w:rPr>
        <w:t>поддерживаемые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хозяйственными,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экономическими,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экологическими,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технико-технологическими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связями,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госрегулирования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земельных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Инновационное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строительной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индустрии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переход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архитектурные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типы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возведения,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позволяющие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снизить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ресурсоемкость,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энергетические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трудовые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затраты,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нацеленных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удовлетворение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требований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комфортности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безопасности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домов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строительной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стройматериалы,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инженерно-инфраструктурные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т.п.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идеологии,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настроенное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поколение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требуется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усиление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пропаганды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здорового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Сферой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в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системе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здравоохранения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индустрия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здорового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жизни</w:t>
      </w:r>
      <w:r w:rsidR="004475E2">
        <w:rPr>
          <w:szCs w:val="24"/>
        </w:rPr>
        <w:t>"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физической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здорового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питания,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творческого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досуга,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психологических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разгрузок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Здравоохранение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становится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локомотивом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роста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Структурные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оказания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медицинской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помощи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связаны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общеврачебной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практики,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составляет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профилактика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заболеваний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факторов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Достижения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генетики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молекулярной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биологии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совершают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переворот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методах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болезней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значительно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повысить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отечественного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здравоохранения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b/>
          <w:bCs/>
          <w:i/>
          <w:iCs/>
          <w:szCs w:val="24"/>
        </w:rPr>
        <w:t>Туризм</w:t>
      </w:r>
      <w:r w:rsidR="004475E2" w:rsidRPr="004475E2">
        <w:rPr>
          <w:b/>
          <w:bCs/>
          <w:i/>
          <w:iCs/>
          <w:szCs w:val="24"/>
        </w:rPr>
        <w:t xml:space="preserve"> - </w:t>
      </w:r>
      <w:r w:rsidRPr="004475E2">
        <w:rPr>
          <w:szCs w:val="24"/>
        </w:rPr>
        <w:t>один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динамично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развивающихся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мировой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стимулирующий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ключевых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сельское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строительство,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транспорт,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торговлю,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товаров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народного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потребления,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индустрию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питания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т.п. (</w:t>
      </w:r>
      <w:r w:rsidRPr="004475E2">
        <w:rPr>
          <w:szCs w:val="24"/>
        </w:rPr>
        <w:t>всего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30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являющийся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катализатором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социально-экономического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Следовательно,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преобразований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туристской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индустрии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занять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принципах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Инновационное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транспортной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инфраструктуры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базируется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прогрессивных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транспортно-дорожным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энергосбережения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транспорте,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логистических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Наиболее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направление</w:t>
      </w:r>
      <w:r w:rsidR="004475E2" w:rsidRPr="004475E2">
        <w:rPr>
          <w:szCs w:val="24"/>
        </w:rPr>
        <w:t xml:space="preserve"> - </w:t>
      </w:r>
      <w:r w:rsidRPr="004475E2">
        <w:rPr>
          <w:b/>
          <w:bCs/>
          <w:i/>
          <w:iCs/>
          <w:szCs w:val="24"/>
        </w:rPr>
        <w:t>информатизация</w:t>
      </w:r>
      <w:r w:rsidR="004475E2" w:rsidRPr="004475E2">
        <w:rPr>
          <w:b/>
          <w:bCs/>
          <w:i/>
          <w:iCs/>
          <w:szCs w:val="24"/>
        </w:rPr>
        <w:t xml:space="preserve">. </w:t>
      </w:r>
      <w:r w:rsidRPr="004475E2">
        <w:rPr>
          <w:szCs w:val="24"/>
        </w:rPr>
        <w:t>Основная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задача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обеспечить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индустрии,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через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информационно-коммуникационных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электронной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торговли,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электронного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документооборота,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электронных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носителей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устойчивого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важное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приобретает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экологичность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инноваций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Речь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менеджмента,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экологического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маркетинга,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экотехнологий,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позволяющих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обеспечить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szCs w:val="24"/>
        </w:rPr>
        <w:t>взаимодействие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защитой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окружающей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среды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Одновременно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невозможно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преодолеть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экологический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кризис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чисто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техническими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средствами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Качественная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перестройка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цивилизации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возможна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путем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перестройки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сознания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людей,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духовного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человека,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потребностей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ментальности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Важным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аспектом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правовой</w:t>
      </w:r>
      <w:r w:rsidR="004475E2" w:rsidRPr="004475E2">
        <w:rPr>
          <w:b/>
          <w:bCs/>
          <w:i/>
          <w:iCs/>
          <w:szCs w:val="24"/>
        </w:rPr>
        <w:t xml:space="preserve"> </w:t>
      </w:r>
      <w:r w:rsidRPr="004475E2">
        <w:rPr>
          <w:b/>
          <w:bCs/>
          <w:i/>
          <w:iCs/>
          <w:szCs w:val="24"/>
        </w:rPr>
        <w:t>культуры</w:t>
      </w:r>
      <w:r w:rsidR="004475E2" w:rsidRPr="004475E2">
        <w:rPr>
          <w:b/>
          <w:bCs/>
          <w:i/>
          <w:iCs/>
          <w:szCs w:val="24"/>
        </w:rPr>
        <w:t xml:space="preserve">: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охрана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авторских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интеллектуальной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bCs/>
          <w:szCs w:val="24"/>
        </w:rPr>
      </w:pPr>
      <w:r w:rsidRPr="004475E2">
        <w:rPr>
          <w:bCs/>
          <w:szCs w:val="24"/>
        </w:rPr>
        <w:t>Программа</w:t>
      </w:r>
      <w:r w:rsidR="004475E2" w:rsidRPr="004475E2">
        <w:rPr>
          <w:bCs/>
          <w:szCs w:val="24"/>
        </w:rPr>
        <w:t xml:space="preserve"> </w:t>
      </w:r>
      <w:r w:rsidRPr="004475E2">
        <w:rPr>
          <w:bCs/>
          <w:szCs w:val="24"/>
        </w:rPr>
        <w:t>действий</w:t>
      </w:r>
      <w:r w:rsidR="004475E2" w:rsidRPr="004475E2">
        <w:rPr>
          <w:bCs/>
          <w:szCs w:val="24"/>
        </w:rPr>
        <w:t xml:space="preserve"> </w:t>
      </w:r>
      <w:r w:rsidRPr="004475E2">
        <w:rPr>
          <w:bCs/>
          <w:szCs w:val="24"/>
        </w:rPr>
        <w:t>по</w:t>
      </w:r>
      <w:r w:rsidR="004475E2" w:rsidRPr="004475E2">
        <w:rPr>
          <w:bCs/>
          <w:szCs w:val="24"/>
        </w:rPr>
        <w:t xml:space="preserve"> </w:t>
      </w:r>
      <w:r w:rsidRPr="004475E2">
        <w:rPr>
          <w:bCs/>
          <w:szCs w:val="24"/>
        </w:rPr>
        <w:t>реализации</w:t>
      </w:r>
      <w:r w:rsidR="004475E2" w:rsidRPr="004475E2">
        <w:rPr>
          <w:bCs/>
          <w:szCs w:val="24"/>
        </w:rPr>
        <w:t xml:space="preserve"> </w:t>
      </w:r>
      <w:r w:rsidRPr="004475E2">
        <w:rPr>
          <w:bCs/>
          <w:szCs w:val="24"/>
        </w:rPr>
        <w:t>стратегии</w:t>
      </w:r>
      <w:r w:rsidR="004475E2" w:rsidRPr="004475E2">
        <w:rPr>
          <w:bCs/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мероприятия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сгруппированы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блоки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научно-производственной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кооперации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коммерциализации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инвестиционная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информационное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Cs/>
          <w:szCs w:val="24"/>
        </w:rPr>
      </w:pPr>
    </w:p>
    <w:p w:rsidR="00742CE4" w:rsidRPr="004475E2" w:rsidRDefault="00742CE4" w:rsidP="007A1247">
      <w:pPr>
        <w:pStyle w:val="1"/>
      </w:pPr>
      <w:bookmarkStart w:id="4" w:name="_Toc292446444"/>
      <w:r w:rsidRPr="004475E2">
        <w:t>4</w:t>
      </w:r>
      <w:r w:rsidR="004475E2" w:rsidRPr="004475E2">
        <w:t xml:space="preserve">. </w:t>
      </w:r>
      <w:r w:rsidRPr="004475E2">
        <w:t>Формирование</w:t>
      </w:r>
      <w:r w:rsidR="004475E2" w:rsidRPr="004475E2">
        <w:t xml:space="preserve"> </w:t>
      </w:r>
      <w:r w:rsidRPr="004475E2">
        <w:t>благоприятных</w:t>
      </w:r>
      <w:r w:rsidR="004475E2" w:rsidRPr="004475E2">
        <w:t xml:space="preserve"> </w:t>
      </w:r>
      <w:r w:rsidRPr="004475E2">
        <w:t>условий</w:t>
      </w:r>
      <w:r w:rsidR="004475E2" w:rsidRPr="004475E2">
        <w:t xml:space="preserve"> </w:t>
      </w:r>
      <w:r w:rsidRPr="004475E2">
        <w:t>инновационной</w:t>
      </w:r>
      <w:r w:rsidR="004475E2" w:rsidRPr="004475E2">
        <w:t xml:space="preserve"> </w:t>
      </w:r>
      <w:r w:rsidRPr="004475E2">
        <w:t>деятельности</w:t>
      </w:r>
      <w:bookmarkEnd w:id="4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Важные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: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стимулирование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спроса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результаты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предпосылок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устойчивых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научно-производственных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кооперационных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модернизации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передовых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интеграции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мировыми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частно-государственного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rPr>
          <w:szCs w:val="24"/>
        </w:rPr>
      </w:pPr>
      <w:r w:rsidRPr="004475E2">
        <w:rPr>
          <w:szCs w:val="24"/>
        </w:rPr>
        <w:t>Основными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являются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rPr>
          <w:szCs w:val="24"/>
        </w:rPr>
      </w:pPr>
      <w:r w:rsidRPr="004475E2">
        <w:rPr>
          <w:szCs w:val="24"/>
        </w:rPr>
        <w:t>законотворческая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законодательства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традиций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финансовое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налоговое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международная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интеграция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частно-государственное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i/>
          <w:iCs/>
          <w:szCs w:val="24"/>
        </w:rPr>
      </w:pPr>
      <w:r w:rsidRPr="004475E2">
        <w:rPr>
          <w:i/>
          <w:iCs/>
          <w:szCs w:val="24"/>
        </w:rPr>
        <w:t>Формирование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правовых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условий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инновационной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деятельности</w:t>
      </w:r>
      <w:r w:rsidR="007A1247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предусматривает</w:t>
      </w:r>
      <w:r w:rsidR="004475E2" w:rsidRPr="004475E2">
        <w:rPr>
          <w:i/>
          <w:iCs/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разработку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регламентирующих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документов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долевого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коммерциализуемых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разработку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принятие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снижающих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страхующих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негосударственных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вкладывающих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проекты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законодательные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инициативы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внесению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изменений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дополнений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законодательство,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Федерации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законодательные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предоставляющие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льготы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производителям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поступлений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статистического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наблюдения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отчетности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совершенствования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мониторинга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функционирования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регламент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рассмотрения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заявок,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экспертизы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конкурсного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отбора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i/>
          <w:iCs/>
          <w:szCs w:val="24"/>
        </w:rPr>
      </w:pPr>
      <w:r w:rsidRPr="004475E2">
        <w:rPr>
          <w:i/>
          <w:iCs/>
          <w:szCs w:val="24"/>
        </w:rPr>
        <w:t>Финансовое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налоговое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стимулирование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научно-технической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инновационной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деятельности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предусматривает</w:t>
      </w:r>
      <w:r w:rsidR="004475E2" w:rsidRPr="004475E2">
        <w:rPr>
          <w:i/>
          <w:iCs/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субсидирование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процентных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ставок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долгосрочным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кредитам,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привлекаемым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выпуска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высокотехнологичной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посредством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предоставления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кредитов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гарантий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долевое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сертификации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безопасности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освобождение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арендной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земельные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используемые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государственное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софинансирование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маркетинговых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затрат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выходе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установление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нулевой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таможенной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пошлины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произведенной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высокотехнологичной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государственное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софинансирование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выставочной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высокотехнологичных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анализ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результативности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существующих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снижение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прибыль,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подлежащего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зачислению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ставке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пропорционально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удельному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весу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выручки,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полученной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освобождение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налогообложения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имущества,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участвующего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платежей,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зачисляемых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раздельного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рекомендация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снижении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размеров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налогообложения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земельным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участков,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i/>
          <w:iCs/>
          <w:szCs w:val="24"/>
        </w:rPr>
      </w:pPr>
      <w:r w:rsidRPr="004475E2">
        <w:rPr>
          <w:i/>
          <w:iCs/>
          <w:szCs w:val="24"/>
        </w:rPr>
        <w:t>Направлениями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содействия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развитию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международной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технологической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интеграции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республиканских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фирм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являются</w:t>
      </w:r>
      <w:r w:rsidR="004475E2" w:rsidRPr="004475E2">
        <w:rPr>
          <w:i/>
          <w:iCs/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регламентов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гармонизация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международными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совершенствование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таможенного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законодательства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режимов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ввоза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передовых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совместных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совершенствование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детализация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таможенной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классификации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интересах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прозрачности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импорта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либерализация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рамках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интересах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прихода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иностранных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активизация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патентования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результатов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предназначенных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i/>
          <w:iCs/>
          <w:szCs w:val="24"/>
        </w:rPr>
      </w:pPr>
      <w:r w:rsidRPr="004475E2">
        <w:rPr>
          <w:i/>
          <w:iCs/>
          <w:szCs w:val="24"/>
        </w:rPr>
        <w:t>Общими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условиями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для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развития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частно</w:t>
      </w:r>
      <w:r w:rsidR="004475E2" w:rsidRPr="004475E2">
        <w:rPr>
          <w:i/>
          <w:iCs/>
          <w:szCs w:val="24"/>
        </w:rPr>
        <w:t>-</w:t>
      </w:r>
      <w:r w:rsidRPr="004475E2">
        <w:rPr>
          <w:i/>
          <w:iCs/>
          <w:szCs w:val="24"/>
        </w:rPr>
        <w:t>государственного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партнерства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в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сфере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инновационной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деятельности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определены</w:t>
      </w:r>
      <w:r w:rsidR="004475E2" w:rsidRPr="004475E2">
        <w:rPr>
          <w:i/>
          <w:iCs/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прогнозов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трансфера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образуемых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высших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заведений,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Академии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интеллектуального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координация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заинтересованных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смежных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т.п.</w:t>
      </w:r>
    </w:p>
    <w:p w:rsidR="00742CE4" w:rsidRDefault="007A1247" w:rsidP="007A1247">
      <w:pPr>
        <w:pStyle w:val="1"/>
      </w:pPr>
      <w:r>
        <w:br w:type="page"/>
      </w:r>
      <w:bookmarkStart w:id="5" w:name="_Toc292446445"/>
      <w:r w:rsidR="00742CE4" w:rsidRPr="004475E2">
        <w:t>5</w:t>
      </w:r>
      <w:r w:rsidR="004475E2" w:rsidRPr="004475E2">
        <w:t xml:space="preserve">. </w:t>
      </w:r>
      <w:r w:rsidR="00742CE4" w:rsidRPr="004475E2">
        <w:t>Повышение</w:t>
      </w:r>
      <w:r w:rsidR="004475E2" w:rsidRPr="004475E2">
        <w:t xml:space="preserve"> </w:t>
      </w:r>
      <w:r w:rsidR="00742CE4" w:rsidRPr="004475E2">
        <w:t>инновационной</w:t>
      </w:r>
      <w:r w:rsidR="004475E2" w:rsidRPr="004475E2">
        <w:t xml:space="preserve"> </w:t>
      </w:r>
      <w:r w:rsidR="00742CE4" w:rsidRPr="004475E2">
        <w:t>активности</w:t>
      </w:r>
      <w:r w:rsidR="004475E2" w:rsidRPr="004475E2">
        <w:t xml:space="preserve"> </w:t>
      </w:r>
      <w:r w:rsidR="00742CE4" w:rsidRPr="004475E2">
        <w:t>населения</w:t>
      </w:r>
      <w:bookmarkEnd w:id="5"/>
    </w:p>
    <w:p w:rsidR="007A1247" w:rsidRPr="007A1247" w:rsidRDefault="007A1247" w:rsidP="007A1247">
      <w:pPr>
        <w:rPr>
          <w:lang w:eastAsia="en-US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прежде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принципиально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технической,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управленческой,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гуманитарной,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подготовки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готовить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специалистов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самообучению,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саморазвитию,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самостоятельному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поисковых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продвижения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рынок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единой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совершенствование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подготовки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фундаментальных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прикладных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проблем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Другой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ориентацией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удовлетворение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обучение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протяжении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переход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ориентированного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предложение,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образованию,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ориентированному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спрос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i/>
          <w:iCs/>
          <w:szCs w:val="24"/>
        </w:rPr>
        <w:t>Претворение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в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жизнь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концепции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обучения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на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протяжении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всей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жизни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szCs w:val="24"/>
        </w:rPr>
        <w:t>сетей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отвечающих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требованиям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szCs w:val="24"/>
        </w:rPr>
        <w:t>неформального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обучения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потребностям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Повышению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призваны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способствовать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программы</w:t>
      </w:r>
      <w:r w:rsidR="004475E2" w:rsidRPr="004475E2">
        <w:rPr>
          <w:szCs w:val="24"/>
        </w:rPr>
        <w:t xml:space="preserve"> </w:t>
      </w:r>
      <w:r w:rsidRPr="004475E2">
        <w:rPr>
          <w:i/>
          <w:iCs/>
          <w:szCs w:val="24"/>
        </w:rPr>
        <w:t>содействия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особо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одаренным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людям</w:t>
      </w:r>
      <w:r w:rsidRPr="004475E2">
        <w:rPr>
          <w:szCs w:val="24"/>
        </w:rPr>
        <w:t>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предусматривающие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частно-государственного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партнерства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Приобретают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особое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обмены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академической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региональной,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национальной,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международной</w:t>
      </w:r>
      <w:r w:rsidR="004475E2" w:rsidRPr="004475E2">
        <w:rPr>
          <w:szCs w:val="24"/>
        </w:rPr>
        <w:t xml:space="preserve">); </w:t>
      </w:r>
      <w:r w:rsidRPr="004475E2">
        <w:rPr>
          <w:szCs w:val="24"/>
        </w:rPr>
        <w:t>экспертами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академической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промышленностью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совместной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исследовательской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Актуальным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обучающего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менеджменту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специалистов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исполнительной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менеджеров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высшего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звена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субъектов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ориентированных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деятельность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Основой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элементами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выступают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организационно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методического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технико-технологического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материального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поиска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прикладного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применения,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оформления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Мероприятия,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предлагаемые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проблемы,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идеи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разделения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посредством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компенсации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затрат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НИОКР,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венчурного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</w:t>
      </w:r>
      <w:r w:rsidR="004475E2" w:rsidRPr="004475E2">
        <w:rPr>
          <w:szCs w:val="24"/>
        </w:rPr>
        <w:t>.;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льгот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преференций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консультационных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создание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специализированных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консультационных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объектов</w:t>
      </w:r>
      <w:r w:rsidR="004475E2" w:rsidRPr="004475E2">
        <w:rPr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инфраструктуры,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том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числе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технопарков,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бизнес</w:t>
      </w:r>
      <w:r w:rsidR="004475E2" w:rsidRPr="004475E2">
        <w:rPr>
          <w:rFonts w:eastAsia="Wingdings-Regular"/>
          <w:szCs w:val="24"/>
        </w:rPr>
        <w:t xml:space="preserve"> - </w:t>
      </w:r>
      <w:r w:rsidRPr="004475E2">
        <w:rPr>
          <w:rFonts w:eastAsia="Wingdings-Regular"/>
          <w:szCs w:val="24"/>
        </w:rPr>
        <w:t>инкубаторов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</w:t>
      </w:r>
      <w:r w:rsidR="004475E2" w:rsidRPr="004475E2">
        <w:rPr>
          <w:rFonts w:eastAsia="Wingdings-Regular"/>
          <w:szCs w:val="24"/>
        </w:rPr>
        <w:t>.;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совершенствование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развитие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формирования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временных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творческих</w:t>
      </w:r>
      <w:r w:rsidR="004475E2">
        <w:rPr>
          <w:rFonts w:eastAsia="Wingdings-Regular"/>
          <w:szCs w:val="24"/>
        </w:rPr>
        <w:t xml:space="preserve"> (</w:t>
      </w:r>
      <w:r w:rsidRPr="004475E2">
        <w:rPr>
          <w:rFonts w:eastAsia="Wingdings-Regular"/>
          <w:szCs w:val="24"/>
        </w:rPr>
        <w:t>научных</w:t>
      </w:r>
      <w:r w:rsidR="004475E2" w:rsidRPr="004475E2">
        <w:rPr>
          <w:rFonts w:eastAsia="Wingdings-Regular"/>
          <w:szCs w:val="24"/>
        </w:rPr>
        <w:t xml:space="preserve">) </w:t>
      </w:r>
      <w:r w:rsidRPr="004475E2">
        <w:rPr>
          <w:rFonts w:eastAsia="Wingdings-Regular"/>
          <w:szCs w:val="24"/>
        </w:rPr>
        <w:t>коллективов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совершенствование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технических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советов,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создание</w:t>
      </w:r>
      <w:r w:rsidR="004475E2">
        <w:rPr>
          <w:rFonts w:eastAsia="Wingdings-Regular"/>
          <w:szCs w:val="24"/>
        </w:rPr>
        <w:t xml:space="preserve"> "</w:t>
      </w:r>
      <w:r w:rsidRPr="004475E2">
        <w:rPr>
          <w:rFonts w:eastAsia="Wingdings-Regular"/>
          <w:szCs w:val="24"/>
        </w:rPr>
        <w:t>кружков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качества</w:t>
      </w:r>
      <w:r w:rsidR="004475E2">
        <w:rPr>
          <w:rFonts w:eastAsia="Wingdings-Regular"/>
          <w:szCs w:val="24"/>
        </w:rPr>
        <w:t xml:space="preserve">" </w:t>
      </w:r>
      <w:r w:rsidRPr="004475E2">
        <w:rPr>
          <w:rFonts w:eastAsia="Wingdings-Regular"/>
          <w:szCs w:val="24"/>
        </w:rPr>
        <w:t>на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предприятиях</w:t>
      </w:r>
      <w:r w:rsidR="004475E2" w:rsidRPr="004475E2">
        <w:rPr>
          <w:rFonts w:eastAsia="Wingdings-Regular"/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b/>
          <w:bCs/>
          <w:iCs/>
          <w:szCs w:val="24"/>
        </w:rPr>
      </w:pPr>
    </w:p>
    <w:p w:rsidR="00742CE4" w:rsidRPr="004475E2" w:rsidRDefault="00742CE4" w:rsidP="007A1247">
      <w:pPr>
        <w:pStyle w:val="1"/>
        <w:rPr>
          <w:rFonts w:eastAsia="Wingdings-Regular"/>
        </w:rPr>
      </w:pPr>
      <w:bookmarkStart w:id="6" w:name="_Toc292446446"/>
      <w:r w:rsidRPr="004475E2">
        <w:rPr>
          <w:rFonts w:eastAsia="Wingdings-Regular"/>
        </w:rPr>
        <w:t>6</w:t>
      </w:r>
      <w:r w:rsidR="004475E2" w:rsidRPr="004475E2">
        <w:rPr>
          <w:rFonts w:eastAsia="Wingdings-Regular"/>
        </w:rPr>
        <w:t xml:space="preserve">. </w:t>
      </w:r>
      <w:r w:rsidRPr="004475E2">
        <w:rPr>
          <w:rFonts w:eastAsia="Wingdings-Regular"/>
        </w:rPr>
        <w:t>Формирование</w:t>
      </w:r>
      <w:r w:rsidR="004475E2" w:rsidRPr="004475E2">
        <w:rPr>
          <w:rFonts w:eastAsia="Wingdings-Regular"/>
        </w:rPr>
        <w:t xml:space="preserve"> </w:t>
      </w:r>
      <w:r w:rsidRPr="004475E2">
        <w:rPr>
          <w:rFonts w:eastAsia="Wingdings-Regular"/>
        </w:rPr>
        <w:t>системы</w:t>
      </w:r>
      <w:r w:rsidR="004475E2" w:rsidRPr="004475E2">
        <w:rPr>
          <w:rFonts w:eastAsia="Wingdings-Regular"/>
        </w:rPr>
        <w:t xml:space="preserve"> </w:t>
      </w:r>
      <w:r w:rsidRPr="004475E2">
        <w:rPr>
          <w:rFonts w:eastAsia="Wingdings-Regular"/>
        </w:rPr>
        <w:t>научно-производственной</w:t>
      </w:r>
      <w:r w:rsidR="004475E2" w:rsidRPr="004475E2">
        <w:rPr>
          <w:rFonts w:eastAsia="Wingdings-Regular"/>
        </w:rPr>
        <w:t xml:space="preserve"> </w:t>
      </w:r>
      <w:r w:rsidRPr="004475E2">
        <w:rPr>
          <w:rFonts w:eastAsia="Wingdings-Regular"/>
        </w:rPr>
        <w:t>кооперации</w:t>
      </w:r>
      <w:r w:rsidR="007A1247">
        <w:rPr>
          <w:rFonts w:eastAsia="Wingdings-Regular"/>
        </w:rPr>
        <w:t xml:space="preserve"> </w:t>
      </w:r>
      <w:r w:rsidRPr="004475E2">
        <w:rPr>
          <w:rFonts w:eastAsia="Wingdings-Regular"/>
        </w:rPr>
        <w:t>и</w:t>
      </w:r>
      <w:r w:rsidR="004475E2" w:rsidRPr="004475E2">
        <w:rPr>
          <w:rFonts w:eastAsia="Wingdings-Regular"/>
        </w:rPr>
        <w:t xml:space="preserve"> </w:t>
      </w:r>
      <w:r w:rsidRPr="004475E2">
        <w:rPr>
          <w:rFonts w:eastAsia="Wingdings-Regular"/>
        </w:rPr>
        <w:t>коммерциализации</w:t>
      </w:r>
      <w:r w:rsidR="004475E2" w:rsidRPr="004475E2">
        <w:rPr>
          <w:rFonts w:eastAsia="Wingdings-Regular"/>
        </w:rPr>
        <w:t xml:space="preserve"> </w:t>
      </w:r>
      <w:r w:rsidRPr="004475E2">
        <w:rPr>
          <w:rFonts w:eastAsia="Wingdings-Regular"/>
        </w:rPr>
        <w:t>инноваций</w:t>
      </w:r>
      <w:bookmarkEnd w:id="6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Ключевыми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элементами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научно</w:t>
      </w:r>
      <w:r w:rsidR="004475E2" w:rsidRPr="004475E2">
        <w:rPr>
          <w:rFonts w:eastAsia="Wingdings-Regular"/>
          <w:szCs w:val="24"/>
        </w:rPr>
        <w:t xml:space="preserve"> - </w:t>
      </w:r>
      <w:r w:rsidRPr="004475E2">
        <w:rPr>
          <w:rFonts w:eastAsia="Wingdings-Regular"/>
          <w:szCs w:val="24"/>
        </w:rPr>
        <w:t>производственной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кооперации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являются</w:t>
      </w:r>
      <w:r w:rsidR="004475E2" w:rsidRPr="004475E2">
        <w:rPr>
          <w:rFonts w:eastAsia="Wingdings-Regular"/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развитие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механизмов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трансфера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результатов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НИОКР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содействие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кооперации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субконтрактации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формирование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разделения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рисков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между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субъектами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деятельности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обществом</w:t>
      </w:r>
      <w:r w:rsidR="004475E2">
        <w:rPr>
          <w:rFonts w:eastAsia="Wingdings-Regular"/>
          <w:szCs w:val="24"/>
        </w:rPr>
        <w:t xml:space="preserve"> (</w:t>
      </w:r>
      <w:r w:rsidRPr="004475E2">
        <w:rPr>
          <w:rFonts w:eastAsia="Wingdings-Regular"/>
          <w:szCs w:val="24"/>
        </w:rPr>
        <w:t>от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обоснования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идеи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до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создания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проекта,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включая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создание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опытного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образца</w:t>
      </w:r>
      <w:r w:rsidR="004475E2" w:rsidRPr="004475E2">
        <w:rPr>
          <w:rFonts w:eastAsia="Wingdings-Regular"/>
          <w:szCs w:val="24"/>
        </w:rPr>
        <w:t>);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финансовая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поддержка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НИОКР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для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кооперативных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проектов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малого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среднего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предпринимательства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вузами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научными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организациями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финансовая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поддержка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образования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сетей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из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предприятий,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вузов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исследовательских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учреждений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поддержка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программ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реализации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кластерного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подхода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экономике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развитие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льготного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доступа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специализированному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оборудованию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технологиям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консультационное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сопровождение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маркетинговая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поддержка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пилотной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реализации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проектов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развитие</w:t>
      </w:r>
      <w:r w:rsidR="004475E2">
        <w:rPr>
          <w:rFonts w:eastAsia="Wingdings-Regular"/>
          <w:szCs w:val="24"/>
        </w:rPr>
        <w:t xml:space="preserve"> "</w:t>
      </w:r>
      <w:r w:rsidRPr="004475E2">
        <w:rPr>
          <w:rFonts w:eastAsia="Wingdings-Regular"/>
          <w:szCs w:val="24"/>
        </w:rPr>
        <w:t>участков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инновации</w:t>
      </w:r>
      <w:r w:rsidR="004475E2">
        <w:rPr>
          <w:rFonts w:eastAsia="Wingdings-Regular"/>
          <w:szCs w:val="24"/>
        </w:rPr>
        <w:t xml:space="preserve">" </w:t>
      </w:r>
      <w:r w:rsidRPr="004475E2">
        <w:rPr>
          <w:rFonts w:eastAsia="Wingdings-Regular"/>
          <w:szCs w:val="24"/>
        </w:rPr>
        <w:t>на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производственно</w:t>
      </w:r>
      <w:r w:rsidR="004475E2" w:rsidRPr="004475E2">
        <w:rPr>
          <w:rFonts w:eastAsia="Wingdings-Regular"/>
          <w:szCs w:val="24"/>
        </w:rPr>
        <w:t xml:space="preserve"> - </w:t>
      </w:r>
      <w:r w:rsidRPr="004475E2">
        <w:rPr>
          <w:rFonts w:eastAsia="Wingdings-Regular"/>
          <w:szCs w:val="24"/>
        </w:rPr>
        <w:t>лабораторных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площадях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научных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учреждений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формирование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технологических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центров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единичного</w:t>
      </w:r>
      <w:r w:rsidR="004475E2">
        <w:rPr>
          <w:rFonts w:eastAsia="Wingdings-Regular"/>
          <w:szCs w:val="24"/>
        </w:rPr>
        <w:t xml:space="preserve"> (</w:t>
      </w:r>
      <w:r w:rsidRPr="004475E2">
        <w:rPr>
          <w:rFonts w:eastAsia="Wingdings-Regular"/>
          <w:szCs w:val="24"/>
        </w:rPr>
        <w:t>уникального</w:t>
      </w:r>
      <w:r w:rsidR="004475E2" w:rsidRPr="004475E2">
        <w:rPr>
          <w:rFonts w:eastAsia="Wingdings-Regular"/>
          <w:szCs w:val="24"/>
        </w:rPr>
        <w:t xml:space="preserve">) </w:t>
      </w:r>
      <w:r w:rsidRPr="004475E2">
        <w:rPr>
          <w:rFonts w:eastAsia="Wingdings-Regular"/>
          <w:szCs w:val="24"/>
        </w:rPr>
        <w:t>производства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создание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специализированных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технико</w:t>
      </w:r>
      <w:r w:rsidR="004475E2" w:rsidRPr="004475E2">
        <w:rPr>
          <w:rFonts w:eastAsia="Wingdings-Regular"/>
          <w:szCs w:val="24"/>
        </w:rPr>
        <w:t>-</w:t>
      </w:r>
      <w:r w:rsidRPr="004475E2">
        <w:rPr>
          <w:rFonts w:eastAsia="Wingdings-Regular"/>
          <w:szCs w:val="24"/>
        </w:rPr>
        <w:t>технологических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объектов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инфраструктуры</w:t>
      </w:r>
      <w:r w:rsidR="004475E2" w:rsidRPr="004475E2">
        <w:rPr>
          <w:rFonts w:eastAsia="Wingdings-Regular"/>
          <w:szCs w:val="24"/>
        </w:rPr>
        <w:t xml:space="preserve">: </w:t>
      </w:r>
      <w:r w:rsidRPr="004475E2">
        <w:rPr>
          <w:rFonts w:eastAsia="Wingdings-Regular"/>
          <w:szCs w:val="24"/>
        </w:rPr>
        <w:t>технопарки,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бизнес</w:t>
      </w:r>
      <w:r w:rsidR="004475E2" w:rsidRPr="004475E2">
        <w:rPr>
          <w:rFonts w:eastAsia="Wingdings-Regular"/>
          <w:szCs w:val="24"/>
        </w:rPr>
        <w:t xml:space="preserve"> - </w:t>
      </w:r>
      <w:r w:rsidRPr="004475E2">
        <w:rPr>
          <w:rFonts w:eastAsia="Wingdings-Regular"/>
          <w:szCs w:val="24"/>
        </w:rPr>
        <w:t>инкубаторы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</w:t>
      </w:r>
      <w:r w:rsidR="004475E2" w:rsidRPr="004475E2">
        <w:rPr>
          <w:rFonts w:eastAsia="Wingdings-Regular"/>
          <w:szCs w:val="24"/>
        </w:rPr>
        <w:t>.;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содействие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выставочно</w:t>
      </w:r>
      <w:r w:rsidR="004475E2" w:rsidRPr="004475E2">
        <w:rPr>
          <w:rFonts w:eastAsia="Wingdings-Regular"/>
          <w:szCs w:val="24"/>
        </w:rPr>
        <w:t>-</w:t>
      </w:r>
      <w:r w:rsidRPr="004475E2">
        <w:rPr>
          <w:rFonts w:eastAsia="Wingdings-Regular"/>
          <w:szCs w:val="24"/>
        </w:rPr>
        <w:t>ярмарочной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деятельности,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продвижении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проекта</w:t>
      </w:r>
      <w:r w:rsidR="004475E2" w:rsidRPr="004475E2">
        <w:rPr>
          <w:rFonts w:eastAsia="Wingdings-Regular"/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Результатом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научно-производственной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кооперации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является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коммерциализация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инновационных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проектов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прежде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всего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посредством</w:t>
      </w:r>
      <w:r w:rsidR="004475E2" w:rsidRPr="004475E2">
        <w:rPr>
          <w:rFonts w:eastAsia="Wingdings-Regular"/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участия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государства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создании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критической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массы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субъектов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венчурного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финансирования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развития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конкуренции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между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субъектами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венчурного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финансирования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создания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льгот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преференций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rFonts w:eastAsia="Wingdings-Regular"/>
          <w:szCs w:val="24"/>
        </w:rPr>
      </w:pPr>
      <w:r w:rsidRPr="004475E2">
        <w:rPr>
          <w:rFonts w:eastAsia="Wingdings-Regular"/>
          <w:szCs w:val="24"/>
        </w:rPr>
        <w:t>развития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деятельности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Фонда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содействия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венчурному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финансированию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малых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предприятий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научно</w:t>
      </w:r>
      <w:r w:rsidR="004475E2" w:rsidRPr="004475E2">
        <w:rPr>
          <w:rFonts w:eastAsia="Wingdings-Regular"/>
          <w:szCs w:val="24"/>
        </w:rPr>
        <w:t>-</w:t>
      </w:r>
      <w:r w:rsidRPr="004475E2">
        <w:rPr>
          <w:rFonts w:eastAsia="Wingdings-Regular"/>
          <w:szCs w:val="24"/>
        </w:rPr>
        <w:t>технической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сфере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Республики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Башкортостан</w:t>
      </w:r>
      <w:r w:rsidR="004475E2" w:rsidRPr="004475E2">
        <w:rPr>
          <w:rFonts w:eastAsia="Wingdings-Regular"/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rFonts w:eastAsia="Wingdings-Regular"/>
          <w:szCs w:val="24"/>
        </w:rPr>
        <w:t>развития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систем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государственного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участия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в</w:t>
      </w:r>
      <w:r w:rsidR="004475E2" w:rsidRPr="004475E2">
        <w:rPr>
          <w:rFonts w:eastAsia="Wingdings-Regular"/>
          <w:szCs w:val="24"/>
        </w:rPr>
        <w:t xml:space="preserve"> </w:t>
      </w:r>
      <w:r w:rsidRPr="004475E2">
        <w:rPr>
          <w:rFonts w:eastAsia="Wingdings-Regular"/>
          <w:szCs w:val="24"/>
        </w:rPr>
        <w:t>расходах</w:t>
      </w:r>
      <w:r w:rsidR="004475E2" w:rsidRPr="004475E2">
        <w:rPr>
          <w:rFonts w:eastAsia="Wingdings-Regular"/>
          <w:szCs w:val="24"/>
        </w:rPr>
        <w:t xml:space="preserve">: -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страхование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rPr>
          <w:szCs w:val="24"/>
        </w:rPr>
      </w:pP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уплату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процентов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кредитам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экспортоориентированных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выставочно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ярмарочных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мероприятиях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обеспечения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защиты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интеллектуальной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собственности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подтверждения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требованиям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безопасности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</w:t>
      </w:r>
      <w:r w:rsidR="004475E2" w:rsidRPr="004475E2">
        <w:rPr>
          <w:szCs w:val="24"/>
        </w:rPr>
        <w:t>.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обязательная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добровольная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сертификация</w:t>
      </w:r>
      <w:r w:rsidR="004475E2" w:rsidRPr="004475E2">
        <w:rPr>
          <w:szCs w:val="24"/>
        </w:rPr>
        <w:t>);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гарантийных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кредитования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банков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агентов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участия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государственных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заказов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НИОКР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Интересен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точки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научно-производственной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кооперации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коммерциализации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опыт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построения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функционирования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платформ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Платформа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это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объединение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заинтересованных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области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Среди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исследовательские,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учреждения,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исполнительной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объединения,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Разработку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платформ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предлагается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осуществить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этапа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инициативной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группы,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2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Выработка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документа,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установит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</w:t>
      </w:r>
      <w:r w:rsidR="004475E2" w:rsidRPr="004475E2">
        <w:rPr>
          <w:szCs w:val="24"/>
        </w:rPr>
        <w:t xml:space="preserve">-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долгосрочные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области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документа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посредством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мобилизации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конкурсной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платформ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областях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химическая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промышленность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изготовления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нефти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стоимости</w:t>
      </w:r>
      <w:r w:rsidR="004475E2" w:rsidRPr="004475E2">
        <w:rPr>
          <w:szCs w:val="24"/>
        </w:rPr>
        <w:t>);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нанотехнологии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объединяющей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машиностроения,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биотехнологий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</w:t>
      </w:r>
      <w:r w:rsidR="004475E2" w:rsidRPr="004475E2">
        <w:rPr>
          <w:szCs w:val="24"/>
        </w:rPr>
        <w:t>.;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биотехнологии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медицинская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техника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хорошо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оборудованного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сообщества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адекватного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окружения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Платформы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рассматриваться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подготовительный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этап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Cs/>
          <w:szCs w:val="24"/>
        </w:rPr>
      </w:pPr>
    </w:p>
    <w:p w:rsidR="00742CE4" w:rsidRPr="004475E2" w:rsidRDefault="00742CE4" w:rsidP="007A1247">
      <w:pPr>
        <w:pStyle w:val="1"/>
      </w:pPr>
      <w:bookmarkStart w:id="7" w:name="_Toc292446447"/>
      <w:r w:rsidRPr="004475E2">
        <w:t>7</w:t>
      </w:r>
      <w:r w:rsidR="004475E2" w:rsidRPr="004475E2">
        <w:t xml:space="preserve">. </w:t>
      </w:r>
      <w:r w:rsidRPr="004475E2">
        <w:t>Инвестиционная</w:t>
      </w:r>
      <w:r w:rsidR="004475E2" w:rsidRPr="004475E2">
        <w:t xml:space="preserve"> </w:t>
      </w:r>
      <w:r w:rsidRPr="004475E2">
        <w:t>поддержка</w:t>
      </w:r>
      <w:r w:rsidR="004475E2" w:rsidRPr="004475E2">
        <w:t xml:space="preserve"> </w:t>
      </w:r>
      <w:r w:rsidRPr="004475E2">
        <w:t>инновационных</w:t>
      </w:r>
      <w:r w:rsidR="004475E2" w:rsidRPr="004475E2">
        <w:t xml:space="preserve"> </w:t>
      </w:r>
      <w:r w:rsidRPr="004475E2">
        <w:t>проектов</w:t>
      </w:r>
      <w:bookmarkEnd w:id="7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Критериями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являются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Соответствие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отраслевым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приоритетам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Коммерческая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окупаемость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рабочих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снижение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продукцию</w:t>
      </w:r>
      <w:r w:rsidR="004475E2" w:rsidRPr="004475E2">
        <w:rPr>
          <w:szCs w:val="24"/>
        </w:rPr>
        <w:t>)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Ориентация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пределы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Крупные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вертикально-интегрированные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решающие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вопросов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Системообразующий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характер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например,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закупки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переработки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мелких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фермеров</w:t>
      </w:r>
      <w:r w:rsidR="004475E2" w:rsidRPr="004475E2">
        <w:rPr>
          <w:szCs w:val="24"/>
        </w:rPr>
        <w:t>)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Взаимоувязка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пакетный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рассмотрения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каждой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отрасли</w:t>
      </w:r>
      <w:r w:rsidR="004475E2" w:rsidRPr="004475E2">
        <w:rPr>
          <w:szCs w:val="24"/>
        </w:rPr>
        <w:t>)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передовых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Наличие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инициаторов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Наличие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бизнес-плана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принятыми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проектирования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Предоставление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льгот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налогам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Предоставление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кредитов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Субсидирование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процентной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ставки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Предоставление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площадки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строительства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Предоставление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гарантий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некоммерческим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рискам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Включение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программы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Предоставление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развития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Включение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перечень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продвигаемых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например,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материалов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предложения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межправительственным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контактам,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стенд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выставках,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лоббирование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предоставление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гарантий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</w:t>
      </w:r>
      <w:r w:rsidR="004475E2" w:rsidRPr="004475E2">
        <w:rPr>
          <w:szCs w:val="24"/>
        </w:rPr>
        <w:t>)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патентования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рубежом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приростной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льготы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расходам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НИОКР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закупки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Бюджетное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софинансирование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Инвестиционные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премии,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гранты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Освобождение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добавленную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стоимость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патентных/лицензионных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сделок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Отказ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таможенной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пошлины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добавленную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стоимость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импорт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исследовательских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приборов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оборудования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Освобождение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налогов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предоставляющих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например,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технопаркам,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инкубаторам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т.д.</w:t>
      </w:r>
      <w:r w:rsidR="004475E2" w:rsidRPr="004475E2">
        <w:rPr>
          <w:szCs w:val="24"/>
        </w:rPr>
        <w:t>).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Система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сопровождения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Единое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окно</w:t>
      </w:r>
      <w:r w:rsidR="004475E2">
        <w:rPr>
          <w:szCs w:val="24"/>
        </w:rPr>
        <w:t>"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увеличения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иностранных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только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инвестиций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рамках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дальнейшего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служба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сопровождения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принципу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единого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окна</w:t>
      </w:r>
      <w:r w:rsidR="004475E2">
        <w:rPr>
          <w:szCs w:val="24"/>
        </w:rPr>
        <w:t>"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Основными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единого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окна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являются</w:t>
      </w:r>
      <w:r w:rsidR="004475E2" w:rsidRPr="004475E2">
        <w:rPr>
          <w:szCs w:val="24"/>
        </w:rPr>
        <w:t>:</w:t>
      </w:r>
    </w:p>
    <w:p w:rsidR="00742CE4" w:rsidRPr="004475E2" w:rsidRDefault="007A1247" w:rsidP="007A1247">
      <w:r>
        <w:t xml:space="preserve">1. </w:t>
      </w:r>
      <w:r w:rsidR="00742CE4" w:rsidRPr="004475E2">
        <w:t>Упорядочение</w:t>
      </w:r>
      <w:r w:rsidR="004475E2" w:rsidRPr="004475E2">
        <w:t xml:space="preserve"> </w:t>
      </w:r>
      <w:r w:rsidR="00742CE4" w:rsidRPr="004475E2">
        <w:t>рассмотрения</w:t>
      </w:r>
      <w:r w:rsidR="004475E2" w:rsidRPr="004475E2">
        <w:t xml:space="preserve"> </w:t>
      </w:r>
      <w:r w:rsidR="00742CE4" w:rsidRPr="004475E2">
        <w:t>инвестиционных</w:t>
      </w:r>
      <w:r w:rsidR="004475E2" w:rsidRPr="004475E2">
        <w:t xml:space="preserve"> </w:t>
      </w:r>
      <w:r w:rsidR="00742CE4" w:rsidRPr="004475E2">
        <w:t>проектов</w:t>
      </w:r>
    </w:p>
    <w:p w:rsidR="004475E2" w:rsidRPr="004475E2" w:rsidRDefault="007A1247" w:rsidP="007A1247">
      <w:r>
        <w:t xml:space="preserve">2. </w:t>
      </w:r>
      <w:r w:rsidR="00742CE4" w:rsidRPr="004475E2">
        <w:t>Оказание</w:t>
      </w:r>
      <w:r w:rsidR="004475E2" w:rsidRPr="004475E2">
        <w:t xml:space="preserve"> </w:t>
      </w:r>
      <w:r w:rsidR="00742CE4" w:rsidRPr="004475E2">
        <w:t>содействия</w:t>
      </w:r>
      <w:r w:rsidR="004475E2" w:rsidRPr="004475E2">
        <w:t xml:space="preserve"> </w:t>
      </w:r>
      <w:r w:rsidR="00742CE4" w:rsidRPr="004475E2">
        <w:t>в</w:t>
      </w:r>
      <w:r w:rsidR="004475E2" w:rsidRPr="004475E2">
        <w:t xml:space="preserve"> </w:t>
      </w:r>
      <w:r w:rsidR="00742CE4" w:rsidRPr="004475E2">
        <w:t>ускоренном</w:t>
      </w:r>
      <w:r w:rsidR="004475E2" w:rsidRPr="004475E2">
        <w:t xml:space="preserve"> </w:t>
      </w:r>
      <w:r w:rsidR="00742CE4" w:rsidRPr="004475E2">
        <w:t>оформлении</w:t>
      </w:r>
      <w:r w:rsidR="004475E2" w:rsidRPr="004475E2">
        <w:t xml:space="preserve"> </w:t>
      </w:r>
      <w:r w:rsidR="00742CE4" w:rsidRPr="004475E2">
        <w:t>исходно</w:t>
      </w:r>
      <w:r w:rsidR="004475E2" w:rsidRPr="004475E2">
        <w:t xml:space="preserve"> </w:t>
      </w:r>
      <w:r w:rsidR="00742CE4" w:rsidRPr="004475E2">
        <w:t>разрешительной</w:t>
      </w:r>
      <w:r w:rsidR="004475E2" w:rsidRPr="004475E2">
        <w:t xml:space="preserve"> </w:t>
      </w:r>
      <w:r w:rsidR="00742CE4" w:rsidRPr="004475E2">
        <w:t>документации</w:t>
      </w:r>
      <w:r w:rsidR="004475E2" w:rsidRPr="004475E2">
        <w:t xml:space="preserve"> </w:t>
      </w:r>
      <w:r w:rsidR="00742CE4" w:rsidRPr="004475E2">
        <w:t>инвестиционных</w:t>
      </w:r>
      <w:r w:rsidR="004475E2" w:rsidRPr="004475E2">
        <w:t xml:space="preserve"> </w:t>
      </w:r>
      <w:r w:rsidR="00742CE4" w:rsidRPr="004475E2">
        <w:t>проектов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контроля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участниками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разрешительного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системе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единого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окна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автоматизированного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документооборота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межведомственном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Система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единого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окна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может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буфером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защитой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рейдерства,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будут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проходить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тщательную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проверку</w:t>
      </w:r>
      <w:r w:rsidR="004475E2" w:rsidRPr="004475E2">
        <w:rPr>
          <w:szCs w:val="24"/>
        </w:rPr>
        <w:t>.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i/>
          <w:iCs/>
          <w:szCs w:val="24"/>
        </w:rPr>
      </w:pPr>
      <w:r w:rsidRPr="004475E2">
        <w:rPr>
          <w:i/>
          <w:iCs/>
          <w:szCs w:val="24"/>
        </w:rPr>
        <w:t>Частно-государственное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i/>
          <w:iCs/>
          <w:szCs w:val="24"/>
        </w:rPr>
        <w:t>партнерство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Российская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интерпретация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частно-государственного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шире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общемировой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себя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всякого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совместные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софинансирование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счет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традиционно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относящиеся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сектору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Частно-государственное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общепринятом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понимании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i/>
          <w:iCs/>
          <w:szCs w:val="24"/>
        </w:rPr>
        <w:t>сокращение</w:t>
      </w:r>
      <w:r w:rsidR="004475E2" w:rsidRPr="004475E2">
        <w:rPr>
          <w:i/>
          <w:iCs/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присутствия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путем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приватизации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только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частично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объектов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коммунальной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производящих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свойства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естественных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монополий,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традиционно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относящихся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сектору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Привлекательность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частно-государственного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по-прежнему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связывается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мобилизации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сектора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ускоренного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масштабного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проблем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сектора,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частно-государственного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партнерства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выработать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правила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игры,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было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выгодно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искать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секторе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науке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Cs/>
          <w:szCs w:val="24"/>
        </w:rPr>
      </w:pPr>
    </w:p>
    <w:p w:rsidR="00742CE4" w:rsidRPr="004475E2" w:rsidRDefault="00742CE4" w:rsidP="007A1247">
      <w:pPr>
        <w:pStyle w:val="1"/>
      </w:pPr>
      <w:bookmarkStart w:id="8" w:name="_Toc292446448"/>
      <w:r w:rsidRPr="004475E2">
        <w:t>8</w:t>
      </w:r>
      <w:r w:rsidR="004475E2" w:rsidRPr="004475E2">
        <w:t xml:space="preserve">. </w:t>
      </w:r>
      <w:r w:rsidRPr="004475E2">
        <w:t>Развитие</w:t>
      </w:r>
      <w:r w:rsidR="004475E2" w:rsidRPr="004475E2">
        <w:t xml:space="preserve"> </w:t>
      </w:r>
      <w:r w:rsidRPr="004475E2">
        <w:t>инновационной</w:t>
      </w:r>
      <w:r w:rsidR="004475E2" w:rsidRPr="004475E2">
        <w:t xml:space="preserve"> </w:t>
      </w:r>
      <w:r w:rsidRPr="004475E2">
        <w:t>инфраструктуры</w:t>
      </w:r>
      <w:bookmarkEnd w:id="8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предусматривает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оказывающих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консалтинговые,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информационные,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другие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регионе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зависимости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спроса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стороны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выполнять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учреждений,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располагающие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материальной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базой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выделяются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следующие</w:t>
      </w:r>
      <w:r w:rsidR="004475E2" w:rsidRPr="004475E2">
        <w:rPr>
          <w:szCs w:val="24"/>
        </w:rPr>
        <w:t>: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инновационная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может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носить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характер,</w:t>
      </w:r>
      <w:r w:rsidR="007A1247">
        <w:rPr>
          <w:szCs w:val="24"/>
        </w:rPr>
        <w:t xml:space="preserve"> 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оказывать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этапах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организации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координировать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оказании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работать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единый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взаимодействовать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аналогичными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других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обмена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опытом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опираться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отечественный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опыт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случаях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целесообразно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каждом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кустовые</w:t>
      </w:r>
      <w:r w:rsidR="004475E2">
        <w:rPr>
          <w:szCs w:val="24"/>
        </w:rPr>
        <w:t>"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начальном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этапе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инвентаризацию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выявить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работающие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сохранять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укреплять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сложившиеся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ранее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работающие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организационные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элементы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устранением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существующих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недостатков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вновь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только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отсутствующие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элементы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Бюджетную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осуществлять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случаях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расширении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лишь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начальном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этапе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работы,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дальнейшем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они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прибыльными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если,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силу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объективных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причин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прибыльно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работающую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наличие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единого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Особо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отметить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сбалансированной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адаптивной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области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нанотехнологий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СИСн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СИСн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характеризуется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институциональных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структурами,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познания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обучения,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консолидацией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Научная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платформа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пересечении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ряда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фундаментальных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областей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ряда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прикладных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требует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координации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особую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значимость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приобретает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инкубаторы,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коллективного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пользования,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венчурные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бренды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Требуется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принципиально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новая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скоординированность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различных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министерств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ведомств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межсекторальности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нанотехнологий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СИСн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министерствах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ведомствах,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межведомственных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комиссий,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советов</w:t>
      </w:r>
      <w:r w:rsidR="004475E2" w:rsidRPr="004475E2">
        <w:rPr>
          <w:szCs w:val="24"/>
        </w:rPr>
        <w:t xml:space="preserve">; </w:t>
      </w:r>
      <w:r w:rsidRPr="004475E2">
        <w:rPr>
          <w:szCs w:val="24"/>
        </w:rPr>
        <w:t>методология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анализа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показателей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СИСн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Cs/>
          <w:szCs w:val="24"/>
        </w:rPr>
      </w:pP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Cs/>
          <w:szCs w:val="24"/>
        </w:rPr>
      </w:pPr>
      <w:r w:rsidRPr="004475E2">
        <w:rPr>
          <w:b/>
          <w:bCs/>
          <w:iCs/>
          <w:szCs w:val="24"/>
        </w:rPr>
        <w:t>9</w:t>
      </w:r>
      <w:r w:rsidR="004475E2" w:rsidRPr="004475E2">
        <w:rPr>
          <w:b/>
          <w:bCs/>
          <w:iCs/>
          <w:szCs w:val="24"/>
        </w:rPr>
        <w:t xml:space="preserve">. </w:t>
      </w:r>
      <w:r w:rsidRPr="004475E2">
        <w:rPr>
          <w:b/>
          <w:bCs/>
          <w:iCs/>
          <w:szCs w:val="24"/>
        </w:rPr>
        <w:t>Развитие</w:t>
      </w:r>
      <w:r w:rsidR="004475E2" w:rsidRPr="004475E2">
        <w:rPr>
          <w:b/>
          <w:bCs/>
          <w:iCs/>
          <w:szCs w:val="24"/>
        </w:rPr>
        <w:t xml:space="preserve"> </w:t>
      </w:r>
      <w:r w:rsidRPr="004475E2">
        <w:rPr>
          <w:b/>
          <w:bCs/>
          <w:iCs/>
          <w:szCs w:val="24"/>
        </w:rPr>
        <w:t>инновационного</w:t>
      </w:r>
      <w:r w:rsidR="004475E2" w:rsidRPr="004475E2">
        <w:rPr>
          <w:b/>
          <w:bCs/>
          <w:iCs/>
          <w:szCs w:val="24"/>
        </w:rPr>
        <w:t xml:space="preserve"> </w:t>
      </w:r>
      <w:r w:rsidRPr="004475E2">
        <w:rPr>
          <w:b/>
          <w:bCs/>
          <w:iCs/>
          <w:szCs w:val="24"/>
        </w:rPr>
        <w:t>малого</w:t>
      </w:r>
      <w:r w:rsidR="004475E2" w:rsidRPr="004475E2">
        <w:rPr>
          <w:b/>
          <w:bCs/>
          <w:iCs/>
          <w:szCs w:val="24"/>
        </w:rPr>
        <w:t xml:space="preserve"> </w:t>
      </w:r>
      <w:r w:rsidRPr="004475E2">
        <w:rPr>
          <w:b/>
          <w:bCs/>
          <w:iCs/>
          <w:szCs w:val="24"/>
        </w:rPr>
        <w:t>предпринимательства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Отрасли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точки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зрения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современной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хозяйства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классифицировать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группы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отнесем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специфика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наиболее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масштабное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процессах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Это,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прежде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всего,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диверсифицированным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производством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машиностроение,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радиоэлектроника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приборостроение</w:t>
      </w:r>
      <w:r w:rsidR="004475E2" w:rsidRPr="004475E2">
        <w:rPr>
          <w:szCs w:val="24"/>
        </w:rPr>
        <w:t xml:space="preserve">).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производстве-электрооборудования,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электронного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оптического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оборудования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перспективен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выпуск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комплектующих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изделий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Возможно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обслуживание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цветной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черной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металлургии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Выведение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ремонтных,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ремонтно-строительных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служб,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энергетического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обслуживания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путем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производится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удешевления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второй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группе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выделены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ряд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ограниченными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тяжелое,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энергетическое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транспортное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машиностроение,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нефтяного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химического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машиностроения,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металлургический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небольшие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вспомогательных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службах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отраслей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ремонт,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транспорт,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энергетическое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обслуживание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отдельных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подотраслях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химической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промышленности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переработка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пластмасс,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резино-технических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изделий,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аудио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видеокассет</w:t>
      </w:r>
      <w:r w:rsidR="004475E2" w:rsidRPr="004475E2">
        <w:rPr>
          <w:szCs w:val="24"/>
        </w:rPr>
        <w:t xml:space="preserve">).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данном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актуально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налаженные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снабженческо-сбытовые,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маркетинговые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схемы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подразделений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крупных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группу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отнесены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отрасли,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вообще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сколь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либо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существенных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перспектив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топливно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энергетический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Это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связано,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первую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очередь,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капиталоемкостью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большой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инерционностью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цикла,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уникальностью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агрегатов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большой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единичной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мощностью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невозможностью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выделения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Отдельно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отметить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специфику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химического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комплекса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высокая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пожаро</w:t>
      </w:r>
      <w:r w:rsidR="004475E2" w:rsidRPr="004475E2">
        <w:rPr>
          <w:szCs w:val="24"/>
        </w:rPr>
        <w:t xml:space="preserve">-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взрывоопасность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химических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экологическая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опасность,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вредные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труда,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запрещенных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целях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Основными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являются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Доступность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высококвалифицированные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Проводимые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многочисленные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подтверждают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единодушное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руководителей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крупных,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профессиональная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грамотность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квалификация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остаются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очень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актуальными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Необходима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многоуровневых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подготовки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венчурного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инвестирования,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интернет-порталов,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тематических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сайтов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2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Возможность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оборудования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Около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15%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могут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найти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научную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организацию,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оборудование,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осуществления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Совершенствование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нормативно-правовой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охране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интеллектуальной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4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технопарков,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бизнес-инкубаторов,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консалтинговых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инжиниринговых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фирм,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инновационно-технологических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т.д.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5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предоставляющих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возвратной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безвозвратной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6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покрытие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исполнения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мероприятий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предусматривается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счет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источников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7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венчурного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инвестирования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иностранных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венчурные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опытно-конструкторские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8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Стимулирование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организуемых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выставок,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ярмарок,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салонов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обмена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опытом,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поиска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бизнесу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9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Стимулирование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кооперирования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крупными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предприятиями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Наиболее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приемлемыми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интеграции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крупного,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бизнеса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являются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субконтрактация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франчайзинг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сбыте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венчурное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финансирование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инновациях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лизинг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10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Государственная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экспортоориентированного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11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закупок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товаров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работ,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нужд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iCs/>
          <w:szCs w:val="24"/>
        </w:rPr>
      </w:pPr>
    </w:p>
    <w:p w:rsidR="00742CE4" w:rsidRPr="004475E2" w:rsidRDefault="00742CE4" w:rsidP="007A1247">
      <w:pPr>
        <w:pStyle w:val="1"/>
      </w:pPr>
      <w:bookmarkStart w:id="9" w:name="_Toc292446449"/>
      <w:r w:rsidRPr="004475E2">
        <w:t>10</w:t>
      </w:r>
      <w:r w:rsidR="004475E2" w:rsidRPr="004475E2">
        <w:t xml:space="preserve">. </w:t>
      </w:r>
      <w:r w:rsidRPr="004475E2">
        <w:t>Информационное</w:t>
      </w:r>
      <w:r w:rsidR="004475E2" w:rsidRPr="004475E2">
        <w:t xml:space="preserve"> </w:t>
      </w:r>
      <w:r w:rsidRPr="004475E2">
        <w:t>обеспечение</w:t>
      </w:r>
      <w:r w:rsidR="004475E2" w:rsidRPr="004475E2">
        <w:t xml:space="preserve"> </w:t>
      </w:r>
      <w:r w:rsidRPr="004475E2">
        <w:t>инновационной</w:t>
      </w:r>
      <w:r w:rsidR="004475E2" w:rsidRPr="004475E2">
        <w:t xml:space="preserve"> </w:t>
      </w:r>
      <w:r w:rsidRPr="004475E2">
        <w:t>деятельности</w:t>
      </w:r>
      <w:bookmarkEnd w:id="9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>: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республиканского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портала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значительно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расширяющего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позиционирования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Интернет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круг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потребителей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размещением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страницах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свободном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доступе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аналитических,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методических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материалов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предложения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сотрудничестве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рекламы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др</w:t>
      </w:r>
      <w:r w:rsidR="004475E2" w:rsidRPr="004475E2">
        <w:rPr>
          <w:szCs w:val="24"/>
        </w:rPr>
        <w:t>.;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тематических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рубрик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периодической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печати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издание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печатных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изданий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освещение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материалов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тематике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телевизионных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радиопередач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вопросам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>;</w:t>
      </w:r>
    </w:p>
    <w:p w:rsidR="004475E2" w:rsidRPr="004475E2" w:rsidRDefault="00742CE4" w:rsidP="007A1247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стимулирование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агитационных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кампаний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привлечению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молодежи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посредством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информационно-консультационного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сопровождения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будет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продолжена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актуализации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информационно-консультационных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бюро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библиотеках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консультационных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центров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массовой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подробнее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освещать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сдерживают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структур,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обслуживающих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среду,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содержании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контакты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заведений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работодателями,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ВУЗах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поясов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парков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Пока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еще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сохраняется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большой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разрыв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учебных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заведений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организациями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Выполнению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поставленных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способствует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журналистов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освещение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вопросов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массовой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открытых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встреч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руководства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руководителей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исполнительной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позиционирование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общественности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программах,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периодическое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освещение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совместно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ведущими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рейтинговыми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агентствами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массовой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презентаций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VIP-персон</w:t>
      </w:r>
      <w:r w:rsidR="004475E2" w:rsidRPr="004475E2">
        <w:rPr>
          <w:szCs w:val="24"/>
        </w:rPr>
        <w:t>.</w:t>
      </w:r>
    </w:p>
    <w:p w:rsidR="00742CE4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имиджа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молодых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продвижения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высокотехнологичной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конкурсов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среди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администраций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районов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городских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округов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молодых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ученых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Интеллект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XXI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века</w:t>
      </w:r>
      <w:r w:rsidR="004475E2">
        <w:rPr>
          <w:szCs w:val="24"/>
        </w:rPr>
        <w:t>"</w:t>
      </w:r>
      <w:r w:rsidRPr="004475E2">
        <w:rPr>
          <w:szCs w:val="24"/>
        </w:rPr>
        <w:t>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субъектов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Десять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идей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>
        <w:rPr>
          <w:szCs w:val="24"/>
        </w:rPr>
        <w:t>"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Участие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городских,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всероссийских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выставках-ярмарках,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окружных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ярмарках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бизнес-ангелов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инноваторов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Российским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инновациям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российский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поддерживается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Правительством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пособствующая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товаропроизводителей,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продвижению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отечественных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услуг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внутренний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внешний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взаимовыгодных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торгово-экономических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контактов,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культурных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странами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742CE4" w:rsidRPr="004475E2" w:rsidRDefault="00742CE4" w:rsidP="007A1247">
      <w:pPr>
        <w:pStyle w:val="1"/>
      </w:pPr>
      <w:bookmarkStart w:id="10" w:name="_Toc292446450"/>
      <w:r w:rsidRPr="004475E2">
        <w:t>11</w:t>
      </w:r>
      <w:r w:rsidR="004475E2" w:rsidRPr="004475E2">
        <w:t xml:space="preserve">. </w:t>
      </w:r>
      <w:r w:rsidRPr="004475E2">
        <w:t>Территориальный</w:t>
      </w:r>
      <w:r w:rsidR="004475E2" w:rsidRPr="004475E2">
        <w:t xml:space="preserve"> </w:t>
      </w:r>
      <w:r w:rsidRPr="004475E2">
        <w:t>подход</w:t>
      </w:r>
      <w:r w:rsidR="004475E2" w:rsidRPr="004475E2">
        <w:t xml:space="preserve"> </w:t>
      </w:r>
      <w:r w:rsidRPr="004475E2">
        <w:t>в</w:t>
      </w:r>
      <w:r w:rsidR="004475E2" w:rsidRPr="004475E2">
        <w:t xml:space="preserve"> </w:t>
      </w:r>
      <w:r w:rsidRPr="004475E2">
        <w:t>реализации</w:t>
      </w:r>
      <w:r w:rsidR="004475E2" w:rsidRPr="004475E2">
        <w:t xml:space="preserve"> </w:t>
      </w:r>
      <w:r w:rsidRPr="004475E2">
        <w:t>стратегии</w:t>
      </w:r>
      <w:bookmarkEnd w:id="10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Необходимым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успешного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образований,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особенно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концентрацией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технического,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образовательного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потенциала,</w:t>
      </w:r>
      <w:r w:rsidR="004475E2" w:rsidRPr="004475E2">
        <w:rPr>
          <w:szCs w:val="24"/>
        </w:rPr>
        <w:t xml:space="preserve"> </w:t>
      </w:r>
      <w:r w:rsidR="004475E2">
        <w:rPr>
          <w:szCs w:val="24"/>
        </w:rPr>
        <w:t>т.е.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претендующих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статус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территория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>
        <w:rPr>
          <w:szCs w:val="24"/>
        </w:rPr>
        <w:t>"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Данные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стать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точками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роста</w:t>
      </w:r>
      <w:r w:rsidR="004475E2">
        <w:rPr>
          <w:szCs w:val="24"/>
        </w:rPr>
        <w:t>"</w:t>
      </w:r>
      <w:r w:rsidRPr="004475E2">
        <w:rPr>
          <w:szCs w:val="24"/>
        </w:rPr>
        <w:t>,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территориями,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опережающими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>
        <w:rPr>
          <w:szCs w:val="24"/>
        </w:rPr>
        <w:t>"</w:t>
      </w:r>
      <w:r w:rsidRPr="004475E2">
        <w:rPr>
          <w:szCs w:val="24"/>
        </w:rPr>
        <w:t>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одной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важнейших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Принимая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внимание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Совета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Правительстве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усовершенствовать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определив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следующие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имеющегося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производственно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технического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наукоемких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производств,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выпуска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конечном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итоге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возможно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специализированных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зон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обеспечение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достойного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жизни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максимальной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занятости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высококвалифицированным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трудом,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диверсификация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специальностей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Государственная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осуществляется,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прежде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всего,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программными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методами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разрабатываются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утверждаются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повысить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ключевым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показателем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эффективность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предусмотреть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возвратной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обеспечить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источников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параметров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климата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становится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одной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первостепенных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муниципалитетов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требуется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специфических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деятельностью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Одним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инновационно-активных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администраций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районов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городских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округов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лучшую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деятельности,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содействие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администрациям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районов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городских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округов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подведомственной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каждого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образования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Вместе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наличие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определенных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позволяет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современные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технические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разработки,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наряду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адекватным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представлением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проработанных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конкретных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территориях,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должны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включать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механизмы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поиска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принятия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Подобные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реализуемы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построения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карт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территорий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карты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позволяют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добиться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нескольких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целей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оценки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экономических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выражения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стоимостных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параметрах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координации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усилий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администраций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муниципалитетов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конкретных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благоприятных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территории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стимулирования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проблемы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занятости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населения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повышения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использования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видов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ресурсов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природно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географических,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социально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трудовых,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инфраструктурных,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институциональных,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финансово</w:t>
      </w:r>
      <w:r w:rsidR="007A1247">
        <w:rPr>
          <w:szCs w:val="24"/>
        </w:rPr>
        <w:t>-</w:t>
      </w:r>
      <w:r w:rsidRPr="004475E2">
        <w:rPr>
          <w:szCs w:val="24"/>
        </w:rPr>
        <w:t>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</w:t>
      </w:r>
      <w:r w:rsidR="004475E2" w:rsidRPr="004475E2">
        <w:rPr>
          <w:szCs w:val="24"/>
        </w:rPr>
        <w:t>.);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привлечения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внешних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Построение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привлекательностью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4475E2" w:rsidRPr="004475E2">
        <w:rPr>
          <w:szCs w:val="24"/>
        </w:rPr>
        <w:t>-</w:t>
      </w:r>
      <w:r w:rsidRPr="004475E2">
        <w:rPr>
          <w:szCs w:val="24"/>
        </w:rPr>
        <w:t>карт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включает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следующие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этапы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методологического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обоснования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потенциалам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2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методики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оценки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количественного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учета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стратегически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важных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разработка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автоматизированного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оценке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4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апробация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базе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пилотных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территорий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5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организация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сбор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данных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6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презентационных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обучающих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мероприятий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внедрению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территорий</w:t>
      </w:r>
      <w:r w:rsidR="004475E2" w:rsidRPr="004475E2">
        <w:rPr>
          <w:szCs w:val="24"/>
        </w:rPr>
        <w:t>;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7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организационно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технических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мероприятий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контролю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над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функционированием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Учитывая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характер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создаваемой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предполагалось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определение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пилотной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территории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предварительного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формирования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</w:t>
      </w:r>
      <w:r w:rsidR="007A1247">
        <w:rPr>
          <w:szCs w:val="24"/>
        </w:rPr>
        <w:t>-</w:t>
      </w:r>
      <w:r w:rsidRPr="004475E2">
        <w:rPr>
          <w:szCs w:val="24"/>
        </w:rPr>
        <w:t>карты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отработки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функционирования,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дальнейшим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распространением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7A1247">
        <w:rPr>
          <w:szCs w:val="24"/>
        </w:rPr>
        <w:t xml:space="preserve"> </w:t>
      </w:r>
      <w:r w:rsidRPr="004475E2">
        <w:rPr>
          <w:szCs w:val="24"/>
        </w:rPr>
        <w:t>другие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территории</w:t>
      </w:r>
      <w:r w:rsidR="004475E2" w:rsidRPr="004475E2">
        <w:rPr>
          <w:szCs w:val="24"/>
        </w:rPr>
        <w:t>.</w:t>
      </w:r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b/>
          <w:bCs/>
          <w:szCs w:val="24"/>
        </w:rPr>
      </w:pPr>
    </w:p>
    <w:p w:rsidR="00742CE4" w:rsidRPr="004475E2" w:rsidRDefault="00742CE4" w:rsidP="007A1247">
      <w:pPr>
        <w:pStyle w:val="1"/>
      </w:pPr>
      <w:bookmarkStart w:id="11" w:name="_Toc292446451"/>
      <w:r w:rsidRPr="004475E2">
        <w:t>12</w:t>
      </w:r>
      <w:r w:rsidR="004475E2" w:rsidRPr="004475E2">
        <w:t xml:space="preserve">. </w:t>
      </w:r>
      <w:r w:rsidRPr="004475E2">
        <w:t>Ожидаемые</w:t>
      </w:r>
      <w:r w:rsidR="004475E2" w:rsidRPr="004475E2">
        <w:t xml:space="preserve"> </w:t>
      </w:r>
      <w:r w:rsidRPr="004475E2">
        <w:t>результаты</w:t>
      </w:r>
      <w:r w:rsidR="004475E2" w:rsidRPr="004475E2">
        <w:t xml:space="preserve"> </w:t>
      </w:r>
      <w:r w:rsidRPr="004475E2">
        <w:t>реализации</w:t>
      </w:r>
      <w:r w:rsidR="004475E2" w:rsidRPr="004475E2">
        <w:t xml:space="preserve"> </w:t>
      </w:r>
      <w:r w:rsidRPr="004475E2">
        <w:t>стратегии</w:t>
      </w:r>
      <w:bookmarkEnd w:id="11"/>
    </w:p>
    <w:p w:rsidR="007A1247" w:rsidRDefault="007A1247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Результатом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явится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Создание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обеспечивающей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экономические,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правовые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организационные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перехода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2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сбалансированного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конкурентоспособного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обеспечивающего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модернизацию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Вывод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выпускаемой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товаропроизводителей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внешние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рынки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4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Формирование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качественного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количественного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работников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5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Привлечение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иностранного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приоритетные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проекты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6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Активизация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потенциала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среды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Подготовка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концептуальной,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институциональной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законодательной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введения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современной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системы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взаимодействий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государством,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промышленностью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Организация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постоянного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мониторинга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экспертизы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действующей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законодательной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базы,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регулирующей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деловую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практику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применения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законодательных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предмет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соответствия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сложившимся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международным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стандартам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Отладка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инструментария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прорывных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основе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партнерства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прорывных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направлениях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7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Организация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постоянного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выявления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мониторинга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факторов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барьеров,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препятствующих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деятельности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практику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институциональных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инструментов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Проведение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реформы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программирования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Поэтапное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введение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где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схем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содействия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диффузии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трансфера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Выявление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существующих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сетей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8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Переход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научно-технической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отдельных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ведущих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отношению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кластерам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связанных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между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фирм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проводящих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Целевые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индикаторы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Стратегии</w:t>
      </w:r>
      <w:r w:rsidR="004475E2" w:rsidRPr="004475E2">
        <w:rPr>
          <w:szCs w:val="24"/>
        </w:rPr>
        <w:t>: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1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Устойчивый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внутренних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затрат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ВВП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2,5%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.,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увеличится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внебюджетных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средств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внутренних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затратах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разработки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60%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70%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2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Укрепление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престижа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усиление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притока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молодых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кадров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сферу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удельный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39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возрастет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36%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rPr>
          <w:szCs w:val="24"/>
        </w:rPr>
      </w:pPr>
      <w:r w:rsidRPr="004475E2">
        <w:rPr>
          <w:szCs w:val="24"/>
        </w:rPr>
        <w:t>3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патентной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капитализации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научных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результатов,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частности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увеличение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коэффициента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изобретательной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3,0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4,0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.), </w:t>
      </w:r>
      <w:r w:rsidRPr="004475E2">
        <w:rPr>
          <w:szCs w:val="24"/>
        </w:rPr>
        <w:t>увеличение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удельного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нематериальных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сумме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сектора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исследований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разработок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15%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30%</w:t>
      </w:r>
      <w:r w:rsidR="004475E2" w:rsidRPr="004475E2">
        <w:rPr>
          <w:szCs w:val="24"/>
        </w:rPr>
        <w:t>).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4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уровня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сфере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бизнеса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ежегодный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прирос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</w:t>
      </w:r>
      <w:r w:rsidR="004475E2" w:rsidRPr="004475E2">
        <w:rPr>
          <w:szCs w:val="24"/>
        </w:rPr>
        <w:t xml:space="preserve"> - </w:t>
      </w:r>
      <w:r w:rsidRPr="004475E2">
        <w:rPr>
          <w:szCs w:val="24"/>
        </w:rPr>
        <w:t>85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20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ед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.,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ежегодный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прирост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рабочих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профиля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будет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составлять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менее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10%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год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5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Повышение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экономике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удельный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предприятий,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осуществляющих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технологические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организаций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достигнет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15%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20%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 w:rsidRPr="004475E2">
        <w:rPr>
          <w:szCs w:val="24"/>
        </w:rPr>
        <w:t xml:space="preserve">., </w:t>
      </w:r>
      <w:r w:rsidRPr="004475E2">
        <w:rPr>
          <w:szCs w:val="24"/>
        </w:rPr>
        <w:t>при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собственных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затрат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республиканских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компаний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НИОКР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будет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менее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10%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год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сопоставимых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ценах</w:t>
      </w:r>
      <w:r w:rsidR="004475E2" w:rsidRPr="004475E2">
        <w:rPr>
          <w:szCs w:val="24"/>
        </w:rPr>
        <w:t>.</w:t>
      </w:r>
    </w:p>
    <w:p w:rsid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6</w:t>
      </w:r>
      <w:r w:rsidR="004475E2" w:rsidRPr="004475E2">
        <w:rPr>
          <w:szCs w:val="24"/>
        </w:rPr>
        <w:t xml:space="preserve">) </w:t>
      </w:r>
      <w:r w:rsidRPr="004475E2">
        <w:rPr>
          <w:szCs w:val="24"/>
        </w:rPr>
        <w:t>Удельный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вес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инновационной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общем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объеме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продаж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>
        <w:rPr>
          <w:szCs w:val="24"/>
        </w:rPr>
        <w:t xml:space="preserve">. -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15%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>
        <w:rPr>
          <w:szCs w:val="24"/>
        </w:rPr>
        <w:t xml:space="preserve">. -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18%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так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экспорте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промышленной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продукции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4475E2">
          <w:rPr>
            <w:szCs w:val="24"/>
          </w:rPr>
          <w:t>2010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>
        <w:rPr>
          <w:szCs w:val="24"/>
        </w:rPr>
        <w:t xml:space="preserve">. -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12%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4475E2">
          <w:rPr>
            <w:szCs w:val="24"/>
          </w:rPr>
          <w:t>2015</w:t>
        </w:r>
        <w:r w:rsidR="004475E2" w:rsidRPr="004475E2">
          <w:rPr>
            <w:szCs w:val="24"/>
          </w:rPr>
          <w:t xml:space="preserve"> </w:t>
        </w:r>
        <w:r w:rsidRPr="004475E2">
          <w:rPr>
            <w:szCs w:val="24"/>
          </w:rPr>
          <w:t>г</w:t>
        </w:r>
      </w:smartTag>
      <w:r w:rsidR="004475E2">
        <w:rPr>
          <w:szCs w:val="24"/>
        </w:rPr>
        <w:t xml:space="preserve">. - </w:t>
      </w:r>
      <w:r w:rsidRPr="004475E2">
        <w:rPr>
          <w:szCs w:val="24"/>
        </w:rPr>
        <w:t>до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15%</w:t>
      </w:r>
      <w:r w:rsidR="004475E2" w:rsidRPr="004475E2">
        <w:rPr>
          <w:szCs w:val="24"/>
        </w:rPr>
        <w:t>).</w:t>
      </w:r>
    </w:p>
    <w:p w:rsidR="004475E2" w:rsidRDefault="007A1247" w:rsidP="007A1247">
      <w:pPr>
        <w:pStyle w:val="1"/>
      </w:pPr>
      <w:r>
        <w:br w:type="page"/>
      </w:r>
      <w:bookmarkStart w:id="12" w:name="_Toc292446452"/>
      <w:r w:rsidR="00742CE4" w:rsidRPr="004475E2">
        <w:t>Заключение</w:t>
      </w:r>
      <w:bookmarkEnd w:id="12"/>
    </w:p>
    <w:p w:rsidR="007A1247" w:rsidRPr="007A1247" w:rsidRDefault="007A1247" w:rsidP="007A1247">
      <w:pPr>
        <w:rPr>
          <w:lang w:eastAsia="en-US"/>
        </w:rPr>
      </w:pP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Отечественные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зарубежные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РБ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показывают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динамику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устойчиво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высоких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показателей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низкий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уровень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долга,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также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продолжение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роста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привлечения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необходимо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достаточный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уровень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обеспечивается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РБ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рамках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программы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повышений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2007-2010гг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Основная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задача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заключается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создании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условий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вложений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экономику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принципах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доброжелательности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взаимоотношениях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презумпции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добросовестности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сбалансированности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публичных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частных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интересов,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открытости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доступности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информации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ясности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простоты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процесса,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равноправия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объективности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здравого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смысла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принимаемых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решениях,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неизменности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принимаемых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решений,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поддержки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стимулирования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инвесторов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состоявшемся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17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декабря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Москве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VIII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конгрессе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Региональные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инвестиционная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регионов</w:t>
      </w:r>
      <w:r w:rsidR="004475E2" w:rsidRPr="004475E2">
        <w:rPr>
          <w:szCs w:val="24"/>
        </w:rPr>
        <w:t xml:space="preserve">: </w:t>
      </w:r>
      <w:r w:rsidRPr="004475E2">
        <w:rPr>
          <w:szCs w:val="24"/>
        </w:rPr>
        <w:t>возможности,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проблемы,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практика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Республика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заняла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первое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место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номинации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За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минимальные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инвестирования</w:t>
      </w:r>
      <w:r w:rsidR="004475E2">
        <w:rPr>
          <w:szCs w:val="24"/>
        </w:rPr>
        <w:t>"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Организатором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форума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выступило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рейтинговое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агентство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Эксперт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</w:t>
      </w:r>
      <w:r w:rsidR="004475E2">
        <w:rPr>
          <w:szCs w:val="24"/>
        </w:rPr>
        <w:t>"</w:t>
      </w:r>
      <w:r w:rsidRPr="004475E2">
        <w:rPr>
          <w:szCs w:val="24"/>
        </w:rPr>
        <w:t>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ежегодно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публикуемый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стал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признанным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инструментом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для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оценки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действий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администраций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Агентство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пригласило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участию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представителей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практически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всех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органов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власти,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>
        <w:rPr>
          <w:szCs w:val="24"/>
        </w:rPr>
        <w:t xml:space="preserve"> (</w:t>
      </w:r>
      <w:r w:rsidRPr="004475E2">
        <w:rPr>
          <w:szCs w:val="24"/>
        </w:rPr>
        <w:t>РосБР,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АИЖК,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ВЭБ,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РВК</w:t>
      </w:r>
      <w:r w:rsidR="004475E2" w:rsidRPr="004475E2">
        <w:rPr>
          <w:szCs w:val="24"/>
        </w:rPr>
        <w:t xml:space="preserve">), </w:t>
      </w:r>
      <w:r w:rsidRPr="004475E2">
        <w:rPr>
          <w:szCs w:val="24"/>
        </w:rPr>
        <w:t>банковского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сообщества,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руководителей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Торгово-промышленной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палаты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фондов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Российской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Федерации</w:t>
      </w:r>
      <w:r w:rsidR="004475E2" w:rsidRPr="004475E2">
        <w:rPr>
          <w:szCs w:val="24"/>
        </w:rPr>
        <w:t>.</w:t>
      </w:r>
    </w:p>
    <w:p w:rsidR="004475E2" w:rsidRPr="004475E2" w:rsidRDefault="004475E2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"</w:t>
      </w:r>
      <w:r w:rsidR="00742CE4" w:rsidRPr="004475E2">
        <w:rPr>
          <w:szCs w:val="24"/>
        </w:rPr>
        <w:t>Рейтинг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регионов</w:t>
      </w:r>
      <w:r w:rsidRPr="004475E2">
        <w:rPr>
          <w:szCs w:val="24"/>
        </w:rPr>
        <w:t xml:space="preserve"> - </w:t>
      </w:r>
      <w:r w:rsidR="00742CE4" w:rsidRPr="004475E2">
        <w:rPr>
          <w:szCs w:val="24"/>
        </w:rPr>
        <w:t>не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самоцель,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это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констатация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факта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привлекательности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региона,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критерий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его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зрелости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и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объективная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оценка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положения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дел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не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только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субъектах,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но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и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стране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целом</w:t>
      </w:r>
      <w:r w:rsidRPr="004475E2">
        <w:rPr>
          <w:szCs w:val="24"/>
        </w:rPr>
        <w:t xml:space="preserve">. </w:t>
      </w:r>
      <w:r w:rsidR="00742CE4" w:rsidRPr="004475E2">
        <w:rPr>
          <w:szCs w:val="24"/>
        </w:rPr>
        <w:t>Мы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хотим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стимулировать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конкуренцию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регионов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борьбе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за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инвесторов</w:t>
      </w:r>
      <w:r>
        <w:rPr>
          <w:szCs w:val="24"/>
        </w:rPr>
        <w:t>"</w:t>
      </w:r>
      <w:r w:rsidR="00742CE4" w:rsidRPr="004475E2">
        <w:rPr>
          <w:szCs w:val="24"/>
        </w:rPr>
        <w:t>,</w:t>
      </w:r>
      <w:r w:rsidRPr="004475E2">
        <w:rPr>
          <w:szCs w:val="24"/>
        </w:rPr>
        <w:t xml:space="preserve"> - </w:t>
      </w:r>
      <w:r w:rsidR="00742CE4" w:rsidRPr="004475E2">
        <w:rPr>
          <w:szCs w:val="24"/>
        </w:rPr>
        <w:t>отметил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генеральный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директор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агентства</w:t>
      </w:r>
      <w:r>
        <w:rPr>
          <w:szCs w:val="24"/>
        </w:rPr>
        <w:t xml:space="preserve"> "</w:t>
      </w:r>
      <w:r w:rsidR="00742CE4" w:rsidRPr="004475E2">
        <w:rPr>
          <w:szCs w:val="24"/>
        </w:rPr>
        <w:t>Эксперт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РА</w:t>
      </w:r>
      <w:r>
        <w:rPr>
          <w:szCs w:val="24"/>
        </w:rPr>
        <w:t xml:space="preserve">" </w:t>
      </w:r>
      <w:r w:rsidR="00742CE4" w:rsidRPr="004475E2">
        <w:rPr>
          <w:szCs w:val="24"/>
        </w:rPr>
        <w:t>Дмитрий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Гришанков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в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своем</w:t>
      </w:r>
      <w:r w:rsidRPr="004475E2">
        <w:rPr>
          <w:szCs w:val="24"/>
        </w:rPr>
        <w:t xml:space="preserve"> </w:t>
      </w:r>
      <w:r w:rsidR="00742CE4" w:rsidRPr="004475E2">
        <w:rPr>
          <w:szCs w:val="24"/>
        </w:rPr>
        <w:t>выступлении</w:t>
      </w:r>
      <w:r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рамках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конгресса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состоялась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конференция,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которой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комплексе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обсуждены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вопросы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взаимосвязь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влияние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региональное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экономическое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привлекательность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тематических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секциях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были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рассмотрены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вопросы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жилищной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политики,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финансовых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институтов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развития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малого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среднего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предпринимательства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регионах</w:t>
      </w:r>
      <w:r w:rsidR="004475E2" w:rsidRPr="004475E2">
        <w:rPr>
          <w:szCs w:val="24"/>
        </w:rPr>
        <w:t>.</w:t>
      </w:r>
    </w:p>
    <w:p w:rsidR="004475E2" w:rsidRPr="004475E2" w:rsidRDefault="00742CE4" w:rsidP="004475E2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4475E2">
        <w:rPr>
          <w:szCs w:val="24"/>
        </w:rPr>
        <w:t>Награждение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регионов-лидеров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итогам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инвестиционной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привлекательности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проходило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нескольким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номинациям,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том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числе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за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стабильно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низкий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</w:t>
      </w:r>
      <w:r w:rsidR="004475E2">
        <w:rPr>
          <w:szCs w:val="24"/>
        </w:rPr>
        <w:t>"</w:t>
      </w:r>
      <w:r w:rsidRPr="004475E2">
        <w:rPr>
          <w:szCs w:val="24"/>
        </w:rPr>
        <w:t>,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лучший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социальный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климат</w:t>
      </w:r>
      <w:r w:rsidR="004475E2">
        <w:rPr>
          <w:szCs w:val="24"/>
        </w:rPr>
        <w:t>"</w:t>
      </w:r>
      <w:r w:rsidRPr="004475E2">
        <w:rPr>
          <w:szCs w:val="24"/>
        </w:rPr>
        <w:t>,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высокую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эффективность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государственного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управления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и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минимальный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инвестиционный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риск</w:t>
      </w:r>
      <w:r w:rsidR="004475E2">
        <w:rPr>
          <w:szCs w:val="24"/>
        </w:rPr>
        <w:t>"</w:t>
      </w:r>
      <w:r w:rsidR="004475E2" w:rsidRPr="004475E2">
        <w:rPr>
          <w:szCs w:val="24"/>
        </w:rPr>
        <w:t xml:space="preserve">. </w:t>
      </w:r>
      <w:r w:rsidRPr="004475E2">
        <w:rPr>
          <w:szCs w:val="24"/>
        </w:rPr>
        <w:t>Следует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отметить,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что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оценке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агентства</w:t>
      </w:r>
      <w:r w:rsidR="004475E2">
        <w:rPr>
          <w:szCs w:val="24"/>
        </w:rPr>
        <w:t xml:space="preserve"> "</w:t>
      </w:r>
      <w:r w:rsidRPr="004475E2">
        <w:rPr>
          <w:szCs w:val="24"/>
        </w:rPr>
        <w:t>Эксперт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РА</w:t>
      </w:r>
      <w:r w:rsidR="004475E2">
        <w:rPr>
          <w:szCs w:val="24"/>
        </w:rPr>
        <w:t xml:space="preserve">" </w:t>
      </w:r>
      <w:r w:rsidRPr="004475E2">
        <w:rPr>
          <w:szCs w:val="24"/>
        </w:rPr>
        <w:t>Республика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Башкортостан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является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регионом-лидером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протяжении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многих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лет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и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многократно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побеждала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в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ключевых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рейтинговых</w:t>
      </w:r>
      <w:r w:rsidR="004475E2" w:rsidRPr="004475E2">
        <w:rPr>
          <w:szCs w:val="24"/>
        </w:rPr>
        <w:t xml:space="preserve"> </w:t>
      </w:r>
      <w:r w:rsidRPr="004475E2">
        <w:rPr>
          <w:szCs w:val="24"/>
        </w:rPr>
        <w:t>номинациях</w:t>
      </w:r>
      <w:r w:rsidR="004475E2" w:rsidRPr="004475E2">
        <w:rPr>
          <w:szCs w:val="24"/>
        </w:rPr>
        <w:t>.</w:t>
      </w:r>
    </w:p>
    <w:p w:rsidR="004475E2" w:rsidRDefault="007A1247" w:rsidP="007A1247">
      <w:pPr>
        <w:pStyle w:val="1"/>
      </w:pPr>
      <w:r>
        <w:br w:type="page"/>
      </w:r>
      <w:bookmarkStart w:id="13" w:name="_Toc292446453"/>
      <w:r w:rsidR="00742CE4" w:rsidRPr="004475E2">
        <w:t>Список</w:t>
      </w:r>
      <w:r w:rsidR="004475E2" w:rsidRPr="004475E2">
        <w:t xml:space="preserve"> </w:t>
      </w:r>
      <w:r w:rsidR="00742CE4" w:rsidRPr="004475E2">
        <w:t>использованных</w:t>
      </w:r>
      <w:r w:rsidR="004475E2" w:rsidRPr="004475E2">
        <w:t xml:space="preserve"> </w:t>
      </w:r>
      <w:r w:rsidR="00742CE4" w:rsidRPr="004475E2">
        <w:t>источников</w:t>
      </w:r>
      <w:bookmarkEnd w:id="13"/>
    </w:p>
    <w:p w:rsidR="007A1247" w:rsidRPr="007A1247" w:rsidRDefault="007A1247" w:rsidP="007A1247">
      <w:pPr>
        <w:rPr>
          <w:lang w:eastAsia="en-US"/>
        </w:rPr>
      </w:pPr>
    </w:p>
    <w:p w:rsidR="00742CE4" w:rsidRPr="004475E2" w:rsidRDefault="004475E2" w:rsidP="007A1247">
      <w:pPr>
        <w:pStyle w:val="a"/>
      </w:pPr>
      <w:r>
        <w:t>http://www.</w:t>
      </w:r>
      <w:r w:rsidR="00742CE4" w:rsidRPr="004475E2">
        <w:t>smartcat</w:t>
      </w:r>
      <w:r>
        <w:t>.ru</w:t>
      </w:r>
      <w:r w:rsidRPr="004475E2">
        <w:t xml:space="preserve"> </w:t>
      </w:r>
      <w:r w:rsidR="00742CE4" w:rsidRPr="004475E2">
        <w:t>Инвестиционная</w:t>
      </w:r>
      <w:r w:rsidRPr="004475E2">
        <w:t xml:space="preserve"> </w:t>
      </w:r>
      <w:r w:rsidR="00742CE4" w:rsidRPr="004475E2">
        <w:t>привлекательность</w:t>
      </w:r>
      <w:r w:rsidRPr="004475E2">
        <w:t xml:space="preserve"> </w:t>
      </w:r>
      <w:r w:rsidR="00742CE4" w:rsidRPr="004475E2">
        <w:t>региона</w:t>
      </w:r>
    </w:p>
    <w:p w:rsidR="004475E2" w:rsidRPr="004475E2" w:rsidRDefault="00ED3B8D" w:rsidP="007A1247">
      <w:pPr>
        <w:pStyle w:val="a"/>
      </w:pPr>
      <w:hyperlink r:id="rId7" w:history="1">
        <w:r w:rsidR="004475E2">
          <w:t>http://</w:t>
        </w:r>
        <w:r w:rsidR="00742CE4" w:rsidRPr="004475E2">
          <w:t>viperson</w:t>
        </w:r>
        <w:r w:rsidR="004475E2">
          <w:t>.ru</w:t>
        </w:r>
      </w:hyperlink>
      <w:r w:rsidR="004475E2" w:rsidRPr="004475E2">
        <w:t xml:space="preserve"> </w:t>
      </w:r>
      <w:r w:rsidR="00742CE4" w:rsidRPr="004475E2">
        <w:t>Послание</w:t>
      </w:r>
      <w:r w:rsidR="004475E2" w:rsidRPr="004475E2">
        <w:t xml:space="preserve"> </w:t>
      </w:r>
      <w:r w:rsidR="00742CE4" w:rsidRPr="004475E2">
        <w:t>Президента</w:t>
      </w:r>
      <w:r w:rsidR="004475E2" w:rsidRPr="004475E2">
        <w:t xml:space="preserve"> </w:t>
      </w:r>
      <w:r w:rsidR="00742CE4" w:rsidRPr="004475E2">
        <w:t>Республики</w:t>
      </w:r>
      <w:r w:rsidR="004475E2" w:rsidRPr="004475E2">
        <w:t xml:space="preserve"> </w:t>
      </w:r>
      <w:r w:rsidR="00742CE4" w:rsidRPr="004475E2">
        <w:t>Башкортостан</w:t>
      </w:r>
      <w:r w:rsidR="004475E2" w:rsidRPr="004475E2">
        <w:t xml:space="preserve"> </w:t>
      </w:r>
      <w:r w:rsidR="00742CE4" w:rsidRPr="004475E2">
        <w:t>народу</w:t>
      </w:r>
      <w:r w:rsidR="004475E2" w:rsidRPr="004475E2">
        <w:t xml:space="preserve"> </w:t>
      </w:r>
      <w:r w:rsidR="00742CE4" w:rsidRPr="004475E2">
        <w:t>и</w:t>
      </w:r>
      <w:r w:rsidR="004475E2" w:rsidRPr="004475E2">
        <w:t xml:space="preserve"> </w:t>
      </w:r>
      <w:r w:rsidR="00742CE4" w:rsidRPr="004475E2">
        <w:t>Государственному</w:t>
      </w:r>
      <w:r w:rsidR="004475E2" w:rsidRPr="004475E2">
        <w:t xml:space="preserve"> </w:t>
      </w:r>
      <w:r w:rsidR="00742CE4" w:rsidRPr="004475E2">
        <w:t>Собранию</w:t>
      </w:r>
      <w:r w:rsidR="004475E2" w:rsidRPr="004475E2">
        <w:t xml:space="preserve"> </w:t>
      </w:r>
      <w:r w:rsidR="00742CE4" w:rsidRPr="004475E2">
        <w:t>Курултаю</w:t>
      </w:r>
      <w:r w:rsidR="004475E2" w:rsidRPr="004475E2">
        <w:t xml:space="preserve"> </w:t>
      </w:r>
      <w:r w:rsidR="00742CE4" w:rsidRPr="004475E2">
        <w:t>Республики</w:t>
      </w:r>
      <w:r w:rsidR="004475E2" w:rsidRPr="004475E2">
        <w:t xml:space="preserve"> </w:t>
      </w:r>
      <w:r w:rsidR="00742CE4" w:rsidRPr="004475E2">
        <w:t>Башкортостан</w:t>
      </w:r>
      <w:r w:rsidR="004475E2" w:rsidRPr="004475E2">
        <w:t xml:space="preserve">. </w:t>
      </w:r>
      <w:r w:rsidR="00742CE4" w:rsidRPr="004475E2">
        <w:t>К</w:t>
      </w:r>
      <w:r w:rsidR="004475E2" w:rsidRPr="004475E2">
        <w:t xml:space="preserve"> </w:t>
      </w:r>
      <w:r w:rsidR="00742CE4" w:rsidRPr="004475E2">
        <w:t>новому</w:t>
      </w:r>
      <w:r w:rsidR="004475E2" w:rsidRPr="004475E2">
        <w:t xml:space="preserve"> </w:t>
      </w:r>
      <w:r w:rsidR="00742CE4" w:rsidRPr="004475E2">
        <w:t>качеству</w:t>
      </w:r>
      <w:r w:rsidR="004475E2" w:rsidRPr="004475E2">
        <w:t xml:space="preserve"> </w:t>
      </w:r>
      <w:r w:rsidR="00742CE4" w:rsidRPr="004475E2">
        <w:t>жизни</w:t>
      </w:r>
      <w:r w:rsidR="004475E2" w:rsidRPr="004475E2">
        <w:t xml:space="preserve"> </w:t>
      </w:r>
      <w:r w:rsidR="00742CE4" w:rsidRPr="004475E2">
        <w:t>людей</w:t>
      </w:r>
      <w:r w:rsidR="004475E2">
        <w:t xml:space="preserve"> (</w:t>
      </w:r>
      <w:r w:rsidR="00742CE4" w:rsidRPr="004475E2">
        <w:t>О</w:t>
      </w:r>
      <w:r w:rsidR="004475E2" w:rsidRPr="004475E2">
        <w:t xml:space="preserve"> </w:t>
      </w:r>
      <w:r w:rsidR="00742CE4" w:rsidRPr="004475E2">
        <w:t>положении</w:t>
      </w:r>
      <w:r w:rsidR="004475E2" w:rsidRPr="004475E2">
        <w:t xml:space="preserve"> </w:t>
      </w:r>
      <w:r w:rsidR="00742CE4" w:rsidRPr="004475E2">
        <w:t>в</w:t>
      </w:r>
      <w:r w:rsidR="004475E2" w:rsidRPr="004475E2">
        <w:t xml:space="preserve"> </w:t>
      </w:r>
      <w:r w:rsidR="00742CE4" w:rsidRPr="004475E2">
        <w:t>республике</w:t>
      </w:r>
      <w:r w:rsidR="004475E2" w:rsidRPr="004475E2">
        <w:t xml:space="preserve"> </w:t>
      </w:r>
      <w:r w:rsidR="00742CE4" w:rsidRPr="004475E2">
        <w:t>и</w:t>
      </w:r>
      <w:r w:rsidR="004475E2" w:rsidRPr="004475E2">
        <w:t xml:space="preserve"> </w:t>
      </w:r>
      <w:r w:rsidR="00742CE4" w:rsidRPr="004475E2">
        <w:t>основных</w:t>
      </w:r>
      <w:r w:rsidR="004475E2" w:rsidRPr="004475E2">
        <w:t xml:space="preserve"> </w:t>
      </w:r>
      <w:r w:rsidR="00742CE4" w:rsidRPr="004475E2">
        <w:t>направлениях</w:t>
      </w:r>
      <w:r w:rsidR="004475E2" w:rsidRPr="004475E2">
        <w:t xml:space="preserve"> </w:t>
      </w:r>
      <w:r w:rsidR="00742CE4" w:rsidRPr="004475E2">
        <w:t>ее</w:t>
      </w:r>
      <w:r w:rsidR="004475E2" w:rsidRPr="004475E2">
        <w:t xml:space="preserve"> </w:t>
      </w:r>
      <w:r w:rsidR="00742CE4" w:rsidRPr="004475E2">
        <w:t>развития</w:t>
      </w:r>
      <w:r w:rsidR="004475E2" w:rsidRPr="004475E2">
        <w:t xml:space="preserve"> </w:t>
      </w:r>
      <w:r w:rsidR="00742CE4" w:rsidRPr="004475E2">
        <w:t>в</w:t>
      </w:r>
      <w:r w:rsidR="004475E2" w:rsidRPr="004475E2">
        <w:t xml:space="preserve"> </w:t>
      </w:r>
      <w:r w:rsidR="00742CE4" w:rsidRPr="004475E2">
        <w:t>2006</w:t>
      </w:r>
      <w:r w:rsidR="004475E2" w:rsidRPr="004475E2">
        <w:t xml:space="preserve"> </w:t>
      </w:r>
      <w:r w:rsidR="00742CE4" w:rsidRPr="004475E2">
        <w:t>году</w:t>
      </w:r>
    </w:p>
    <w:p w:rsidR="00742CE4" w:rsidRPr="004475E2" w:rsidRDefault="004475E2" w:rsidP="007A1247">
      <w:pPr>
        <w:pStyle w:val="a"/>
      </w:pPr>
      <w:r>
        <w:t>http://</w:t>
      </w:r>
      <w:r w:rsidR="00742CE4" w:rsidRPr="004475E2">
        <w:t>regions</w:t>
      </w:r>
      <w:r w:rsidRPr="004475E2">
        <w:t xml:space="preserve">. </w:t>
      </w:r>
      <w:r w:rsidR="00742CE4" w:rsidRPr="004475E2">
        <w:t>extech</w:t>
      </w:r>
      <w:r>
        <w:t>.ru</w:t>
      </w:r>
      <w:r w:rsidRPr="004475E2">
        <w:t xml:space="preserve"> </w:t>
      </w:r>
      <w:r w:rsidR="00742CE4" w:rsidRPr="004475E2">
        <w:t>Республиканская</w:t>
      </w:r>
      <w:r w:rsidRPr="004475E2">
        <w:t xml:space="preserve"> </w:t>
      </w:r>
      <w:r w:rsidR="00742CE4" w:rsidRPr="004475E2">
        <w:t>целевая</w:t>
      </w:r>
      <w:r w:rsidRPr="004475E2">
        <w:t xml:space="preserve"> </w:t>
      </w:r>
      <w:r w:rsidR="00742CE4" w:rsidRPr="004475E2">
        <w:t>инновационная</w:t>
      </w:r>
      <w:r w:rsidRPr="004475E2">
        <w:t xml:space="preserve"> </w:t>
      </w:r>
      <w:r w:rsidR="00742CE4" w:rsidRPr="004475E2">
        <w:t>программа</w:t>
      </w:r>
      <w:r w:rsidRPr="004475E2">
        <w:t xml:space="preserve"> </w:t>
      </w:r>
      <w:r w:rsidR="00742CE4" w:rsidRPr="004475E2">
        <w:t>Республики</w:t>
      </w:r>
      <w:r w:rsidRPr="004475E2">
        <w:t xml:space="preserve"> </w:t>
      </w:r>
      <w:r w:rsidR="00742CE4" w:rsidRPr="004475E2">
        <w:t>Башкортостан</w:t>
      </w:r>
      <w:r w:rsidRPr="004475E2">
        <w:t xml:space="preserve"> </w:t>
      </w:r>
      <w:r w:rsidR="00742CE4" w:rsidRPr="004475E2">
        <w:t>на</w:t>
      </w:r>
      <w:r w:rsidRPr="004475E2">
        <w:t xml:space="preserve"> </w:t>
      </w:r>
      <w:r w:rsidR="00742CE4" w:rsidRPr="004475E2">
        <w:t>2008-2010</w:t>
      </w:r>
      <w:r w:rsidRPr="004475E2">
        <w:t xml:space="preserve"> </w:t>
      </w:r>
      <w:r w:rsidR="00742CE4" w:rsidRPr="004475E2">
        <w:t>годы</w:t>
      </w:r>
    </w:p>
    <w:p w:rsidR="00742CE4" w:rsidRPr="004475E2" w:rsidRDefault="00ED3B8D" w:rsidP="007A1247">
      <w:pPr>
        <w:pStyle w:val="a"/>
      </w:pPr>
      <w:hyperlink r:id="rId8" w:history="1">
        <w:r w:rsidR="004475E2">
          <w:t>http://</w:t>
        </w:r>
        <w:r w:rsidR="00742CE4" w:rsidRPr="004475E2">
          <w:t>neuc</w:t>
        </w:r>
        <w:r w:rsidR="004475E2" w:rsidRPr="004475E2">
          <w:t xml:space="preserve">. </w:t>
        </w:r>
        <w:r w:rsidR="00742CE4" w:rsidRPr="004475E2">
          <w:t>aspu</w:t>
        </w:r>
        <w:r w:rsidR="004475E2">
          <w:t>.ru</w:t>
        </w:r>
      </w:hyperlink>
      <w:r w:rsidR="004475E2" w:rsidRPr="004475E2">
        <w:t xml:space="preserve"> </w:t>
      </w:r>
      <w:r w:rsidR="00742CE4" w:rsidRPr="004475E2">
        <w:t>Солодилова</w:t>
      </w:r>
      <w:r w:rsidR="004475E2" w:rsidRPr="004475E2">
        <w:t xml:space="preserve"> </w:t>
      </w:r>
      <w:r w:rsidR="004475E2">
        <w:t>Н.Э. "</w:t>
      </w:r>
      <w:r w:rsidR="00742CE4" w:rsidRPr="004475E2">
        <w:t>взаимодействие</w:t>
      </w:r>
      <w:r w:rsidR="004475E2" w:rsidRPr="004475E2">
        <w:t xml:space="preserve"> </w:t>
      </w:r>
      <w:r w:rsidR="00742CE4" w:rsidRPr="004475E2">
        <w:t>региональных</w:t>
      </w:r>
      <w:r w:rsidR="004475E2" w:rsidRPr="004475E2">
        <w:t xml:space="preserve"> </w:t>
      </w:r>
      <w:r w:rsidR="00742CE4" w:rsidRPr="004475E2">
        <w:t>властей</w:t>
      </w:r>
      <w:r w:rsidR="004475E2" w:rsidRPr="004475E2">
        <w:t xml:space="preserve"> </w:t>
      </w:r>
      <w:r w:rsidR="00742CE4" w:rsidRPr="004475E2">
        <w:t>и</w:t>
      </w:r>
      <w:r w:rsidR="004475E2" w:rsidRPr="004475E2">
        <w:t xml:space="preserve"> </w:t>
      </w:r>
      <w:r w:rsidR="00742CE4" w:rsidRPr="004475E2">
        <w:t>университетов</w:t>
      </w:r>
      <w:r w:rsidR="004475E2" w:rsidRPr="004475E2">
        <w:t xml:space="preserve"> </w:t>
      </w:r>
      <w:r w:rsidR="00742CE4" w:rsidRPr="004475E2">
        <w:t>в</w:t>
      </w:r>
      <w:r w:rsidR="004475E2" w:rsidRPr="004475E2">
        <w:t xml:space="preserve"> </w:t>
      </w:r>
      <w:r w:rsidR="00742CE4" w:rsidRPr="004475E2">
        <w:t>формировании</w:t>
      </w:r>
      <w:r w:rsidR="004475E2" w:rsidRPr="004475E2">
        <w:t xml:space="preserve"> </w:t>
      </w:r>
      <w:r w:rsidR="00742CE4" w:rsidRPr="004475E2">
        <w:t>инновационного</w:t>
      </w:r>
      <w:r w:rsidR="004475E2" w:rsidRPr="004475E2">
        <w:t xml:space="preserve"> </w:t>
      </w:r>
      <w:r w:rsidR="00742CE4" w:rsidRPr="004475E2">
        <w:t>климата</w:t>
      </w:r>
      <w:r w:rsidR="004475E2" w:rsidRPr="004475E2">
        <w:t xml:space="preserve"> </w:t>
      </w:r>
      <w:r w:rsidR="00742CE4" w:rsidRPr="004475E2">
        <w:t>в</w:t>
      </w:r>
      <w:r w:rsidR="004475E2" w:rsidRPr="004475E2">
        <w:t xml:space="preserve"> </w:t>
      </w:r>
      <w:r w:rsidR="00742CE4" w:rsidRPr="004475E2">
        <w:t>РФ</w:t>
      </w:r>
      <w:r w:rsidR="004475E2">
        <w:t>"</w:t>
      </w:r>
    </w:p>
    <w:p w:rsidR="00742CE4" w:rsidRPr="004475E2" w:rsidRDefault="004475E2" w:rsidP="007A1247">
      <w:pPr>
        <w:pStyle w:val="a"/>
      </w:pPr>
      <w:r>
        <w:t>http://www.</w:t>
      </w:r>
      <w:r w:rsidR="00742CE4" w:rsidRPr="004475E2">
        <w:t>innovbusiness</w:t>
      </w:r>
      <w:r>
        <w:t>.ru</w:t>
      </w:r>
      <w:r w:rsidRPr="004475E2">
        <w:t xml:space="preserve"> </w:t>
      </w:r>
      <w:r w:rsidR="00742CE4" w:rsidRPr="004475E2">
        <w:t>Закон</w:t>
      </w:r>
      <w:r w:rsidRPr="004475E2">
        <w:t xml:space="preserve"> </w:t>
      </w:r>
      <w:r w:rsidR="00742CE4" w:rsidRPr="004475E2">
        <w:t>об</w:t>
      </w:r>
      <w:r w:rsidRPr="004475E2">
        <w:t xml:space="preserve"> </w:t>
      </w:r>
      <w:r w:rsidR="00742CE4" w:rsidRPr="004475E2">
        <w:t>инновационной</w:t>
      </w:r>
      <w:r w:rsidRPr="004475E2">
        <w:t xml:space="preserve"> </w:t>
      </w:r>
      <w:r w:rsidR="00742CE4" w:rsidRPr="004475E2">
        <w:t>деятельности</w:t>
      </w:r>
      <w:r w:rsidRPr="004475E2">
        <w:t xml:space="preserve"> </w:t>
      </w:r>
      <w:r w:rsidR="00742CE4" w:rsidRPr="004475E2">
        <w:t>РБ</w:t>
      </w:r>
    </w:p>
    <w:p w:rsidR="004475E2" w:rsidRDefault="00ED3B8D" w:rsidP="007A1247">
      <w:pPr>
        <w:pStyle w:val="a"/>
      </w:pPr>
      <w:hyperlink r:id="rId9" w:history="1">
        <w:r w:rsidR="004475E2">
          <w:t>http://www.</w:t>
        </w:r>
        <w:r w:rsidR="00742CE4" w:rsidRPr="004475E2">
          <w:t>bashinform</w:t>
        </w:r>
        <w:r w:rsidR="004475E2">
          <w:t>.ru</w:t>
        </w:r>
      </w:hyperlink>
      <w:r w:rsidR="004475E2" w:rsidRPr="004475E2">
        <w:t xml:space="preserve"> </w:t>
      </w:r>
      <w:r w:rsidR="00742CE4" w:rsidRPr="004475E2">
        <w:t>статья</w:t>
      </w:r>
      <w:r w:rsidR="004475E2" w:rsidRPr="004475E2">
        <w:t xml:space="preserve"> </w:t>
      </w:r>
      <w:r w:rsidR="00742CE4" w:rsidRPr="004475E2">
        <w:t>Алии</w:t>
      </w:r>
      <w:r w:rsidR="004475E2" w:rsidRPr="004475E2">
        <w:t xml:space="preserve"> </w:t>
      </w:r>
      <w:r w:rsidR="00742CE4" w:rsidRPr="004475E2">
        <w:t>Бакеевой</w:t>
      </w:r>
      <w:r w:rsidR="005845B5">
        <w:t>.</w:t>
      </w:r>
    </w:p>
    <w:p w:rsidR="005845B5" w:rsidRPr="005845B5" w:rsidRDefault="005845B5" w:rsidP="005845B5">
      <w:pPr>
        <w:pStyle w:val="af4"/>
        <w:rPr>
          <w:lang w:val="en-US"/>
        </w:rPr>
      </w:pPr>
      <w:bookmarkStart w:id="14" w:name="_GoBack"/>
      <w:bookmarkEnd w:id="14"/>
    </w:p>
    <w:sectPr w:rsidR="005845B5" w:rsidRPr="005845B5" w:rsidSect="004475E2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1F3" w:rsidRDefault="005811F3" w:rsidP="00D00160">
      <w:pPr>
        <w:spacing w:line="240" w:lineRule="auto"/>
      </w:pPr>
      <w:r>
        <w:separator/>
      </w:r>
    </w:p>
  </w:endnote>
  <w:endnote w:type="continuationSeparator" w:id="0">
    <w:p w:rsidR="005811F3" w:rsidRDefault="005811F3" w:rsidP="00D00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B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-Regular">
    <w:altName w:val="SimSu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E2" w:rsidRDefault="004475E2" w:rsidP="007A1247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1F3" w:rsidRDefault="005811F3" w:rsidP="00D00160">
      <w:pPr>
        <w:spacing w:line="240" w:lineRule="auto"/>
      </w:pPr>
      <w:r>
        <w:separator/>
      </w:r>
    </w:p>
  </w:footnote>
  <w:footnote w:type="continuationSeparator" w:id="0">
    <w:p w:rsidR="005811F3" w:rsidRDefault="005811F3" w:rsidP="00D001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E2" w:rsidRDefault="004475E2" w:rsidP="004475E2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C02B6"/>
    <w:multiLevelType w:val="hybridMultilevel"/>
    <w:tmpl w:val="EED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ED5D0A"/>
    <w:multiLevelType w:val="hybridMultilevel"/>
    <w:tmpl w:val="970C3EC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A7A7C23"/>
    <w:multiLevelType w:val="hybridMultilevel"/>
    <w:tmpl w:val="F378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27127C"/>
    <w:multiLevelType w:val="hybridMultilevel"/>
    <w:tmpl w:val="4A7E5576"/>
    <w:lvl w:ilvl="0" w:tplc="F46ED6F6">
      <w:numFmt w:val="bullet"/>
      <w:lvlText w:val="•"/>
      <w:lvlJc w:val="left"/>
      <w:pPr>
        <w:ind w:left="720" w:hanging="360"/>
      </w:pPr>
      <w:rPr>
        <w:rFonts w:ascii="GOST type B" w:eastAsia="Times New Roman" w:hAnsi="GOST type 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53980"/>
    <w:multiLevelType w:val="hybridMultilevel"/>
    <w:tmpl w:val="EED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9D6FA4"/>
    <w:multiLevelType w:val="hybridMultilevel"/>
    <w:tmpl w:val="869CA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20B3F"/>
    <w:multiLevelType w:val="hybridMultilevel"/>
    <w:tmpl w:val="624425AA"/>
    <w:lvl w:ilvl="0" w:tplc="F46ED6F6">
      <w:numFmt w:val="bullet"/>
      <w:lvlText w:val="•"/>
      <w:lvlJc w:val="left"/>
      <w:pPr>
        <w:ind w:left="1080" w:hanging="360"/>
      </w:pPr>
      <w:rPr>
        <w:rFonts w:ascii="GOST type B" w:eastAsia="Times New Roman" w:hAnsi="GOST type B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B2C4707"/>
    <w:multiLevelType w:val="hybridMultilevel"/>
    <w:tmpl w:val="F912B3C4"/>
    <w:lvl w:ilvl="0" w:tplc="04FC81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46B"/>
    <w:rsid w:val="000F3B51"/>
    <w:rsid w:val="00106C9A"/>
    <w:rsid w:val="00154CFF"/>
    <w:rsid w:val="001D149A"/>
    <w:rsid w:val="001F4AF9"/>
    <w:rsid w:val="002E36DD"/>
    <w:rsid w:val="00345606"/>
    <w:rsid w:val="00355F7C"/>
    <w:rsid w:val="003C0EE8"/>
    <w:rsid w:val="004475E2"/>
    <w:rsid w:val="004C0428"/>
    <w:rsid w:val="004F00C6"/>
    <w:rsid w:val="00505B5C"/>
    <w:rsid w:val="005811F3"/>
    <w:rsid w:val="005845B5"/>
    <w:rsid w:val="0061746B"/>
    <w:rsid w:val="00634E03"/>
    <w:rsid w:val="00730CC1"/>
    <w:rsid w:val="00742CE4"/>
    <w:rsid w:val="00774223"/>
    <w:rsid w:val="00794807"/>
    <w:rsid w:val="007A1247"/>
    <w:rsid w:val="007D7F4C"/>
    <w:rsid w:val="00857576"/>
    <w:rsid w:val="00911D47"/>
    <w:rsid w:val="00965E6C"/>
    <w:rsid w:val="00981D8E"/>
    <w:rsid w:val="0098723C"/>
    <w:rsid w:val="00B42284"/>
    <w:rsid w:val="00B7013C"/>
    <w:rsid w:val="00B74685"/>
    <w:rsid w:val="00BD1395"/>
    <w:rsid w:val="00BF6084"/>
    <w:rsid w:val="00CA267C"/>
    <w:rsid w:val="00D00160"/>
    <w:rsid w:val="00D01F2A"/>
    <w:rsid w:val="00D53126"/>
    <w:rsid w:val="00D531FB"/>
    <w:rsid w:val="00DA4211"/>
    <w:rsid w:val="00DF1377"/>
    <w:rsid w:val="00E153F2"/>
    <w:rsid w:val="00E46DCF"/>
    <w:rsid w:val="00ED3B8D"/>
    <w:rsid w:val="00F32E40"/>
    <w:rsid w:val="00FC00DC"/>
    <w:rsid w:val="00FF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A41EAD-1D40-489A-BD42-BC09392D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475E2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4475E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4475E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4475E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4475E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4475E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4475E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4475E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4475E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4475E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4475E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4475E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4475E2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4475E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4475E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475E2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4475E2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locked/>
    <w:rsid w:val="004475E2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4475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e">
    <w:name w:val="page number"/>
    <w:uiPriority w:val="99"/>
    <w:rsid w:val="004475E2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4475E2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4475E2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4475E2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4475E2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4475E2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4475E2"/>
    <w:rPr>
      <w:color w:val="FFFFFF"/>
    </w:rPr>
  </w:style>
  <w:style w:type="paragraph" w:customStyle="1" w:styleId="af5">
    <w:name w:val="содержание"/>
    <w:uiPriority w:val="99"/>
    <w:rsid w:val="004475E2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475E2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4475E2"/>
    <w:pPr>
      <w:jc w:val="center"/>
    </w:pPr>
    <w:rPr>
      <w:rFonts w:ascii="Times New Roman" w:eastAsia="Times New Roman" w:hAnsi="Times New Roman"/>
    </w:rPr>
  </w:style>
  <w:style w:type="paragraph" w:customStyle="1" w:styleId="af7">
    <w:name w:val="ТАБЛИЦА"/>
    <w:next w:val="a0"/>
    <w:autoRedefine/>
    <w:uiPriority w:val="99"/>
    <w:rsid w:val="004475E2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4475E2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4475E2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4475E2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4475E2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d">
    <w:name w:val="Hyperlink"/>
    <w:uiPriority w:val="99"/>
    <w:rsid w:val="005845B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uc.asp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iperso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ashinfo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8911</Words>
  <Characters>50794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59586</CharactersWithSpaces>
  <SharedDoc>false</SharedDoc>
  <HLinks>
    <vt:vector size="60" baseType="variant">
      <vt:variant>
        <vt:i4>1835079</vt:i4>
      </vt:variant>
      <vt:variant>
        <vt:i4>30</vt:i4>
      </vt:variant>
      <vt:variant>
        <vt:i4>0</vt:i4>
      </vt:variant>
      <vt:variant>
        <vt:i4>5</vt:i4>
      </vt:variant>
      <vt:variant>
        <vt:lpwstr>http://www.bashinform.ru/</vt:lpwstr>
      </vt:variant>
      <vt:variant>
        <vt:lpwstr/>
      </vt:variant>
      <vt:variant>
        <vt:i4>4522053</vt:i4>
      </vt:variant>
      <vt:variant>
        <vt:i4>27</vt:i4>
      </vt:variant>
      <vt:variant>
        <vt:i4>0</vt:i4>
      </vt:variant>
      <vt:variant>
        <vt:i4>5</vt:i4>
      </vt:variant>
      <vt:variant>
        <vt:lpwstr>http://neuc.aspu.ru/</vt:lpwstr>
      </vt:variant>
      <vt:variant>
        <vt:lpwstr/>
      </vt:variant>
      <vt:variant>
        <vt:i4>7012458</vt:i4>
      </vt:variant>
      <vt:variant>
        <vt:i4>24</vt:i4>
      </vt:variant>
      <vt:variant>
        <vt:i4>0</vt:i4>
      </vt:variant>
      <vt:variant>
        <vt:i4>5</vt:i4>
      </vt:variant>
      <vt:variant>
        <vt:lpwstr>http://viperson.ru/</vt:lpwstr>
      </vt:variant>
      <vt:variant>
        <vt:lpwstr/>
      </vt:variant>
      <vt:variant>
        <vt:i4>1638448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_Toc292446453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_Toc292446451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_Toc292446449</vt:lpwstr>
      </vt:variant>
      <vt:variant>
        <vt:i4>1572912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_Toc292446447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_Toc292446445</vt:lpwstr>
      </vt:variant>
      <vt:variant>
        <vt:i4>1572912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_Toc292446443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_Toc292446441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cp:lastPrinted>2011-05-02T18:03:00Z</cp:lastPrinted>
  <dcterms:created xsi:type="dcterms:W3CDTF">2014-03-27T00:06:00Z</dcterms:created>
  <dcterms:modified xsi:type="dcterms:W3CDTF">2014-03-27T00:06:00Z</dcterms:modified>
</cp:coreProperties>
</file>