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C1F" w:rsidRPr="00D05141" w:rsidRDefault="00242C1F" w:rsidP="00E5218B">
      <w:pPr>
        <w:widowControl/>
        <w:numPr>
          <w:ilvl w:val="0"/>
          <w:numId w:val="1"/>
        </w:numPr>
        <w:snapToGrid/>
        <w:spacing w:line="360" w:lineRule="auto"/>
        <w:ind w:left="0" w:firstLine="709"/>
        <w:jc w:val="both"/>
        <w:rPr>
          <w:rFonts w:ascii="Times New Roman" w:hAnsi="Times New Roman"/>
          <w:b/>
          <w:color w:val="000000"/>
          <w:sz w:val="28"/>
        </w:rPr>
      </w:pPr>
      <w:r w:rsidRPr="00D05141">
        <w:rPr>
          <w:rFonts w:ascii="Times New Roman" w:hAnsi="Times New Roman"/>
          <w:b/>
          <w:color w:val="000000"/>
          <w:sz w:val="28"/>
        </w:rPr>
        <w:t>Визна</w:t>
      </w:r>
      <w:r w:rsidR="00D05141" w:rsidRPr="00D05141">
        <w:rPr>
          <w:rFonts w:ascii="Times New Roman" w:hAnsi="Times New Roman"/>
          <w:b/>
          <w:color w:val="000000"/>
          <w:sz w:val="28"/>
        </w:rPr>
        <w:t>чення стратегічного менеджменту</w:t>
      </w:r>
    </w:p>
    <w:p w:rsidR="00D05141" w:rsidRPr="00D05141" w:rsidRDefault="00D05141"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p>
    <w:p w:rsidR="00CA4FD7" w:rsidRPr="00D05141" w:rsidRDefault="00242C1F"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Поняття «стратегія» використовується досить давно і в більшості підручників тлумачиться як: Плани вищого керівництва щодо досягнення довгострокових результатів, які відповідають цілям і завданням організації.</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Але це поняття не задовольняє тих вимог, які ставлять час</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і бізнес. Так, І</w:t>
      </w:r>
      <w:r w:rsidR="00E5218B" w:rsidRPr="00D05141">
        <w:rPr>
          <w:rFonts w:ascii="Times New Roman" w:hAnsi="Times New Roman"/>
          <w:color w:val="000000"/>
          <w:sz w:val="28"/>
          <w:szCs w:val="28"/>
        </w:rPr>
        <w:t>. Ан</w:t>
      </w:r>
      <w:r w:rsidRPr="00D05141">
        <w:rPr>
          <w:rFonts w:ascii="Times New Roman" w:hAnsi="Times New Roman"/>
          <w:color w:val="000000"/>
          <w:sz w:val="28"/>
          <w:szCs w:val="28"/>
        </w:rPr>
        <w:t>софф трактує стратегію як набір правил для прийняття рішень, якими кер</w:t>
      </w:r>
      <w:r w:rsidR="00CA4FD7" w:rsidRPr="00D05141">
        <w:rPr>
          <w:rFonts w:ascii="Times New Roman" w:hAnsi="Times New Roman"/>
          <w:color w:val="000000"/>
          <w:sz w:val="28"/>
          <w:szCs w:val="28"/>
        </w:rPr>
        <w:t>ується фірма в своїй діяльності:</w:t>
      </w:r>
    </w:p>
    <w:p w:rsidR="00FB1661" w:rsidRPr="00D05141" w:rsidRDefault="00242C1F" w:rsidP="00E5218B">
      <w:pPr>
        <w:widowControl/>
        <w:numPr>
          <w:ilvl w:val="0"/>
          <w:numId w:val="2"/>
        </w:numPr>
        <w:tabs>
          <w:tab w:val="clear" w:pos="1743"/>
          <w:tab w:val="num"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Правила, які використовуються для оцінки діяльності фірми сьогодні і в майбутньому. Якісною стороною виступають орієнтири – цілі, до яких прагне фірма. Засобом, що</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 xml:space="preserve">слугує для досягнення цих цілей, і є стратегія. </w:t>
      </w:r>
      <w:r w:rsidR="00CA4FD7" w:rsidRPr="00D05141">
        <w:rPr>
          <w:rFonts w:ascii="Times New Roman" w:hAnsi="Times New Roman"/>
          <w:color w:val="000000"/>
          <w:sz w:val="28"/>
          <w:szCs w:val="28"/>
        </w:rPr>
        <w:t>Стратегія та орієнтири можуть заміняти одне одного як в окремі моменти часу, так і на різних рівнях організаційних структур.</w:t>
      </w:r>
    </w:p>
    <w:p w:rsidR="00CA4FD7" w:rsidRPr="00D05141" w:rsidRDefault="00CA4FD7" w:rsidP="00E5218B">
      <w:pPr>
        <w:widowControl/>
        <w:numPr>
          <w:ilvl w:val="0"/>
          <w:numId w:val="2"/>
        </w:numPr>
        <w:tabs>
          <w:tab w:val="clear" w:pos="1743"/>
          <w:tab w:val="num"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Правила, за якими встановлюються відносини та процедури в фірмі.</w:t>
      </w:r>
    </w:p>
    <w:p w:rsidR="00CA4FD7" w:rsidRPr="00D05141" w:rsidRDefault="00CA4FD7" w:rsidP="00E5218B">
      <w:pPr>
        <w:widowControl/>
        <w:numPr>
          <w:ilvl w:val="0"/>
          <w:numId w:val="2"/>
        </w:numPr>
        <w:tabs>
          <w:tab w:val="clear" w:pos="1743"/>
          <w:tab w:val="num"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Правила, за якими фірма здійснює свою поточну діяльність.</w:t>
      </w:r>
    </w:p>
    <w:p w:rsidR="00BF296A" w:rsidRPr="00D05141" w:rsidRDefault="00BF296A"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Стратегічний менеджмент (Стратегічне управління)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це процес оцінки зовнішнього середовища, формулювання організаційних цілей, ухвалення рішень, направлених на створення і утримання конкурентних переваг, здатних забезпечити бізнесу прибуток в довгостроковій перспективі.</w:t>
      </w:r>
    </w:p>
    <w:p w:rsidR="00BF296A" w:rsidRPr="00D05141" w:rsidRDefault="00BF296A"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Стратегічний менеджмент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це, перш за все безперервний процес, а не одноразове зусилля по розробці стабільного стратегічного плану. Він починається з оцінки ситуації зовні і усередині компанії, вироблення можливих напрямів застосування сил компанії, вибору якнайкращою з виявлених альтернатив і розробки докладного тактичного плану, направленого на поетапне здійснення вибраної стратегії.</w:t>
      </w:r>
    </w:p>
    <w:p w:rsidR="00990937"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Стратегічне управління можна визначити як систему управління організацією за умов нестабільного, швидкозмінного середовища, що забезпечує динамізм, адаптованість і конкурентоспроможність розвитку.</w:t>
      </w:r>
    </w:p>
    <w:p w:rsidR="00990937"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І. Ансофф розглядає стратегічне управління як систему, що складається з двох підсистем, які взаємодоповнюють одна одну:</w:t>
      </w:r>
    </w:p>
    <w:p w:rsidR="00990937"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 аналіз і вибір стратегічної позиції;</w:t>
      </w:r>
    </w:p>
    <w:p w:rsidR="00990937"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 оперативне управління в реальному масштабі часу.</w:t>
      </w:r>
    </w:p>
    <w:p w:rsidR="00990937"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Стратегічне управління організацією являє собою комплексний процес, який охоплює розробку стратеги розвитку організації, реалізації стратегії, стратегічний контролінг.</w:t>
      </w:r>
    </w:p>
    <w:p w:rsidR="00990937"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Система управління організації має дві основні підсистеми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стратегічне управління, пов'язане з розвитком стратегічного потенціалу організації, та оперативне управління, яке орієнтується на досягнення прибутку в короткостроковій перспективі.</w:t>
      </w:r>
    </w:p>
    <w:p w:rsidR="00990937"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Ці дві підсистеми органічно пов'язані між собою та доповнюють одна одну, оскільки будь-які стратегічні плани та програми, без конкретних оперативних заходів з їх реалізації залишаються лише сподіваннями. Разом з тим, кожна з цих підсистем має свої відмінності та особливості.</w:t>
      </w:r>
    </w:p>
    <w:p w:rsidR="00990937"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Так, основною метою стратегічного управління є вибір і забезпечення стійкої конкурентної позиції, яка забезпечить життєздатність організації в змінному середовищі, потенціал для подальшого розвитку. Оперативне управління має на меті раціонально використовувати чинну стратегічну позицію організації для забезпечення короткострокових сьогоднішніх цілей, отримання прибутку, що буде достатнім для подальшої реалізації стратегічних цілей.</w:t>
      </w:r>
    </w:p>
    <w:p w:rsidR="00990937"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У процесі стратегічного управління виявляється необхідність проведення стратегічних змін в організації, утворення організаційної архітектоніки, що відповідатиме рівню цих змін. Оперативне управління спрямоване на визначення й реалізацію конкретних оперативних завдань, мотивацію, координацію зусиль та контроль дій виконавців встановлених завдань.</w:t>
      </w:r>
    </w:p>
    <w:p w:rsidR="00E5218B"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rPr>
      </w:pPr>
      <w:r w:rsidRPr="00D05141">
        <w:rPr>
          <w:rFonts w:ascii="Times New Roman" w:hAnsi="Times New Roman"/>
          <w:color w:val="000000"/>
          <w:sz w:val="28"/>
          <w:szCs w:val="28"/>
        </w:rPr>
        <w:t>Стратегічне управління орієнтується на зовнішнє середовище, тому в ролі критеріїв ефективності організації в довгостроковій перспективі розглядає досягнення балансу організації з ним. Це твердження базується на тому, що нинішня організація являє собою відкриту для впливу зовнішнього середовища соціально-економічну систему. її ефективність у довгостроковій перспективі визначається не лише конкурентною позицією на ринку, а й місцем у зовнішньому середовищі взагалі, здатністю знайти компроміс з різними складовими свого бізнес-середовища. Оперативне управління в ролі критеріїв ефективності розглядає прибутковість організації впродовж короткострокового періоду та раціональне використання наявного потенціалу організації.</w:t>
      </w:r>
    </w:p>
    <w:p w:rsidR="00D55EC3" w:rsidRPr="00D05141" w:rsidRDefault="00D55EC3"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До характерних рис системи стратегічного управління належать такі:</w:t>
      </w:r>
    </w:p>
    <w:p w:rsidR="00D55EC3" w:rsidRPr="00D05141" w:rsidRDefault="00D55EC3" w:rsidP="00E5218B">
      <w:pPr>
        <w:widowControl/>
        <w:numPr>
          <w:ilvl w:val="0"/>
          <w:numId w:val="3"/>
        </w:numPr>
        <w:tabs>
          <w:tab w:val="clear" w:pos="720"/>
          <w:tab w:val="num" w:pos="36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цілісність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усі елементи системи слугують досягненню загальних цілей, що постають перед організацією впродовж довгострокового періоду;</w:t>
      </w:r>
    </w:p>
    <w:p w:rsidR="00D55EC3" w:rsidRPr="00D05141" w:rsidRDefault="00D55EC3" w:rsidP="00E5218B">
      <w:pPr>
        <w:widowControl/>
        <w:numPr>
          <w:ilvl w:val="0"/>
          <w:numId w:val="3"/>
        </w:numPr>
        <w:tabs>
          <w:tab w:val="clear" w:pos="720"/>
          <w:tab w:val="num" w:pos="36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адаптивність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стратегічне управління має забезпечити реакцію організації на зміни в зовнішньому та внутрішньому середовищі;</w:t>
      </w:r>
    </w:p>
    <w:p w:rsidR="00D55EC3" w:rsidRPr="00D05141" w:rsidRDefault="00D55EC3" w:rsidP="00E5218B">
      <w:pPr>
        <w:widowControl/>
        <w:numPr>
          <w:ilvl w:val="0"/>
          <w:numId w:val="3"/>
        </w:numPr>
        <w:tabs>
          <w:tab w:val="clear" w:pos="720"/>
          <w:tab w:val="num" w:pos="36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складність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залежно від об'єкта вирізняють певні рівні стратегічного управління;</w:t>
      </w:r>
    </w:p>
    <w:p w:rsidR="00D55EC3" w:rsidRPr="00D05141" w:rsidRDefault="00D55EC3" w:rsidP="00E5218B">
      <w:pPr>
        <w:widowControl/>
        <w:numPr>
          <w:ilvl w:val="0"/>
          <w:numId w:val="3"/>
        </w:numPr>
        <w:tabs>
          <w:tab w:val="clear" w:pos="720"/>
          <w:tab w:val="num" w:pos="36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наявність особливої методології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сукупність методів, що застосовуються в процесі розробки та реалізації стратегії;</w:t>
      </w:r>
    </w:p>
    <w:p w:rsidR="00D55EC3" w:rsidRPr="00D05141" w:rsidRDefault="00D55EC3" w:rsidP="00E5218B">
      <w:pPr>
        <w:widowControl/>
        <w:numPr>
          <w:ilvl w:val="0"/>
          <w:numId w:val="3"/>
        </w:numPr>
        <w:tabs>
          <w:tab w:val="clear" w:pos="720"/>
          <w:tab w:val="num" w:pos="36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наявність інформаційної стратегічної інформації, що застосовується під час </w:t>
      </w:r>
      <w:r w:rsidR="00D05141" w:rsidRPr="00D05141">
        <w:rPr>
          <w:rFonts w:ascii="Times New Roman" w:hAnsi="Times New Roman"/>
          <w:color w:val="000000"/>
          <w:sz w:val="28"/>
          <w:szCs w:val="28"/>
        </w:rPr>
        <w:t>обґрунтування</w:t>
      </w:r>
      <w:r w:rsidRPr="00D05141">
        <w:rPr>
          <w:rFonts w:ascii="Times New Roman" w:hAnsi="Times New Roman"/>
          <w:color w:val="000000"/>
          <w:sz w:val="28"/>
          <w:szCs w:val="28"/>
        </w:rPr>
        <w:t xml:space="preserve"> та прийняття стратегічних рішень;</w:t>
      </w:r>
    </w:p>
    <w:p w:rsidR="00D55EC3" w:rsidRPr="00D05141" w:rsidRDefault="00D55EC3" w:rsidP="00E5218B">
      <w:pPr>
        <w:widowControl/>
        <w:numPr>
          <w:ilvl w:val="0"/>
          <w:numId w:val="3"/>
        </w:numPr>
        <w:tabs>
          <w:tab w:val="clear" w:pos="720"/>
          <w:tab w:val="num" w:pos="36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управлінський потенціал організації;</w:t>
      </w:r>
    </w:p>
    <w:p w:rsidR="00D55EC3" w:rsidRPr="00D05141" w:rsidRDefault="00D05141" w:rsidP="00E5218B">
      <w:pPr>
        <w:widowControl/>
        <w:numPr>
          <w:ilvl w:val="0"/>
          <w:numId w:val="3"/>
        </w:numPr>
        <w:tabs>
          <w:tab w:val="clear" w:pos="720"/>
          <w:tab w:val="num" w:pos="36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високо компетентні</w:t>
      </w:r>
      <w:r w:rsidR="00D55EC3" w:rsidRPr="00D05141">
        <w:rPr>
          <w:rFonts w:ascii="Times New Roman" w:hAnsi="Times New Roman"/>
          <w:color w:val="000000"/>
          <w:sz w:val="28"/>
          <w:szCs w:val="28"/>
        </w:rPr>
        <w:t xml:space="preserve"> стратегічні менеджери, здатні приймати стратегічні рішення за умов швидких змін у зовнішньому оточенні;</w:t>
      </w:r>
    </w:p>
    <w:p w:rsidR="00D55EC3" w:rsidRPr="00D05141" w:rsidRDefault="00D55EC3" w:rsidP="00E5218B">
      <w:pPr>
        <w:widowControl/>
        <w:numPr>
          <w:ilvl w:val="0"/>
          <w:numId w:val="3"/>
        </w:numPr>
        <w:tabs>
          <w:tab w:val="clear" w:pos="720"/>
          <w:tab w:val="num" w:pos="36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базування на стратегічних управлінських рішеннях, що ухвалюються з метою збереження та посилення конкурентних переваг організації;</w:t>
      </w:r>
    </w:p>
    <w:p w:rsidR="00990937" w:rsidRPr="00D05141" w:rsidRDefault="00D55EC3" w:rsidP="00E5218B">
      <w:pPr>
        <w:widowControl/>
        <w:numPr>
          <w:ilvl w:val="0"/>
          <w:numId w:val="3"/>
        </w:numPr>
        <w:tabs>
          <w:tab w:val="clear" w:pos="720"/>
          <w:tab w:val="num" w:pos="36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представляє собою еволюційний етап розвитку систем управління організацією, що охоплює певні їхні елементи.</w:t>
      </w:r>
    </w:p>
    <w:p w:rsidR="00EF3789" w:rsidRPr="00D05141" w:rsidRDefault="00EF3789"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Функції управління по Файолю, які покладені в основу класичної (функціональної) організаційної структури:</w:t>
      </w:r>
    </w:p>
    <w:p w:rsidR="00EF3789" w:rsidRPr="00D05141" w:rsidRDefault="00EF3789" w:rsidP="00E5218B">
      <w:pPr>
        <w:widowControl/>
        <w:numPr>
          <w:ilvl w:val="1"/>
          <w:numId w:val="3"/>
        </w:numPr>
        <w:tabs>
          <w:tab w:val="clear" w:pos="1440"/>
          <w:tab w:val="num"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Технічна функція (виробництво продукції);</w:t>
      </w:r>
    </w:p>
    <w:p w:rsidR="00EF3789" w:rsidRPr="00D05141" w:rsidRDefault="00EF3789" w:rsidP="00E5218B">
      <w:pPr>
        <w:widowControl/>
        <w:numPr>
          <w:ilvl w:val="1"/>
          <w:numId w:val="3"/>
        </w:numPr>
        <w:tabs>
          <w:tab w:val="clear" w:pos="1440"/>
          <w:tab w:val="num"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Комерційна функція (купівля, продаж, обмін);</w:t>
      </w:r>
    </w:p>
    <w:p w:rsidR="00EF3789" w:rsidRPr="00D05141" w:rsidRDefault="00EF3789" w:rsidP="00E5218B">
      <w:pPr>
        <w:widowControl/>
        <w:numPr>
          <w:ilvl w:val="1"/>
          <w:numId w:val="3"/>
        </w:numPr>
        <w:tabs>
          <w:tab w:val="clear" w:pos="1440"/>
          <w:tab w:val="num"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Фінансова функція (залучення і ефективне використання фінансових коштів);</w:t>
      </w:r>
    </w:p>
    <w:p w:rsidR="00EF3789" w:rsidRPr="00D05141" w:rsidRDefault="00EF3789" w:rsidP="00E5218B">
      <w:pPr>
        <w:widowControl/>
        <w:numPr>
          <w:ilvl w:val="1"/>
          <w:numId w:val="3"/>
        </w:numPr>
        <w:tabs>
          <w:tab w:val="clear" w:pos="1440"/>
          <w:tab w:val="num"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Страхова функція (зменшення ризиків від непередбачуваних обставин);</w:t>
      </w:r>
    </w:p>
    <w:p w:rsidR="00EF3789" w:rsidRPr="00D05141" w:rsidRDefault="00EF3789" w:rsidP="00E5218B">
      <w:pPr>
        <w:widowControl/>
        <w:numPr>
          <w:ilvl w:val="1"/>
          <w:numId w:val="3"/>
        </w:numPr>
        <w:tabs>
          <w:tab w:val="clear" w:pos="1440"/>
          <w:tab w:val="num"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Облікова функція (фіксація реального стану справ на підприємстві, бухгалтерія, статистика</w:t>
      </w:r>
      <w:r w:rsidR="00E5218B" w:rsidRPr="00D05141">
        <w:rPr>
          <w:rFonts w:ascii="Times New Roman" w:hAnsi="Times New Roman"/>
          <w:color w:val="000000"/>
          <w:sz w:val="28"/>
          <w:szCs w:val="28"/>
        </w:rPr>
        <w:t>)</w:t>
      </w:r>
      <w:r w:rsidRPr="00D05141">
        <w:rPr>
          <w:rFonts w:ascii="Times New Roman" w:hAnsi="Times New Roman"/>
          <w:color w:val="000000"/>
          <w:sz w:val="28"/>
          <w:szCs w:val="28"/>
        </w:rPr>
        <w:t>;</w:t>
      </w:r>
    </w:p>
    <w:p w:rsidR="00EF3789" w:rsidRPr="00D05141" w:rsidRDefault="00EF3789" w:rsidP="00E5218B">
      <w:pPr>
        <w:widowControl/>
        <w:numPr>
          <w:ilvl w:val="1"/>
          <w:numId w:val="3"/>
        </w:numPr>
        <w:tabs>
          <w:tab w:val="clear" w:pos="1440"/>
          <w:tab w:val="num"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Адміністративна функція.</w:t>
      </w:r>
    </w:p>
    <w:p w:rsidR="00990937"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Стратегічне управління організацією можна зобразити у вигляді моделі (рис.</w:t>
      </w:r>
      <w:r w:rsidR="00E5218B" w:rsidRPr="00D05141">
        <w:rPr>
          <w:rFonts w:ascii="Times New Roman" w:hAnsi="Times New Roman"/>
          <w:color w:val="000000"/>
          <w:sz w:val="28"/>
          <w:szCs w:val="28"/>
        </w:rPr>
        <w:t> 1</w:t>
      </w:r>
      <w:r w:rsidRPr="00D05141">
        <w:rPr>
          <w:rFonts w:ascii="Times New Roman" w:hAnsi="Times New Roman"/>
          <w:color w:val="000000"/>
          <w:sz w:val="28"/>
          <w:szCs w:val="28"/>
        </w:rPr>
        <w:t>).</w:t>
      </w:r>
    </w:p>
    <w:p w:rsidR="00990937"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p>
    <w:p w:rsidR="00990937" w:rsidRPr="00D05141" w:rsidRDefault="00461178"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25pt;height:298.5pt">
            <v:imagedata r:id="rId7" o:title=""/>
          </v:shape>
        </w:pict>
      </w:r>
    </w:p>
    <w:p w:rsidR="00990937"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Рис.</w:t>
      </w:r>
      <w:r w:rsidR="00E5218B" w:rsidRPr="00D05141">
        <w:rPr>
          <w:rFonts w:ascii="Times New Roman" w:hAnsi="Times New Roman"/>
          <w:color w:val="000000"/>
          <w:sz w:val="28"/>
          <w:szCs w:val="28"/>
        </w:rPr>
        <w:t> 1</w:t>
      </w:r>
      <w:r w:rsidR="00D05141" w:rsidRPr="00D05141">
        <w:rPr>
          <w:rFonts w:ascii="Times New Roman" w:hAnsi="Times New Roman"/>
          <w:color w:val="000000"/>
          <w:sz w:val="28"/>
          <w:szCs w:val="28"/>
        </w:rPr>
        <w:t xml:space="preserve">. </w:t>
      </w:r>
      <w:r w:rsidRPr="00D05141">
        <w:rPr>
          <w:rFonts w:ascii="Times New Roman" w:hAnsi="Times New Roman"/>
          <w:color w:val="000000"/>
          <w:sz w:val="28"/>
          <w:szCs w:val="28"/>
        </w:rPr>
        <w:t>Основні складові моделі стратегічного управління організацією</w:t>
      </w:r>
    </w:p>
    <w:p w:rsidR="00990937" w:rsidRPr="00D05141" w:rsidRDefault="00990937"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p>
    <w:p w:rsidR="00990937" w:rsidRPr="00D05141" w:rsidRDefault="00D05141"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br w:type="page"/>
      </w:r>
      <w:r w:rsidR="00990937" w:rsidRPr="00D05141">
        <w:rPr>
          <w:rFonts w:ascii="Times New Roman" w:hAnsi="Times New Roman"/>
          <w:color w:val="000000"/>
          <w:sz w:val="28"/>
          <w:szCs w:val="28"/>
        </w:rPr>
        <w:t>Усі стадії процесу стратегічного управління взаємопов'язані, циклічні. Діє зворотний зв'язок і, відповідно, зворотний вплив кожної стадії на інші й на всю їхню сукупність. У цьому полягає важлива особливість процесу стратегічного управління.</w:t>
      </w:r>
    </w:p>
    <w:p w:rsidR="00724D0B" w:rsidRPr="00D05141" w:rsidRDefault="00724D0B"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p>
    <w:p w:rsidR="00724D0B" w:rsidRPr="001C4013" w:rsidRDefault="001C4013" w:rsidP="00E5218B">
      <w:pPr>
        <w:widowControl/>
        <w:snapToGrid/>
        <w:spacing w:line="360" w:lineRule="auto"/>
        <w:ind w:firstLine="709"/>
        <w:jc w:val="both"/>
        <w:rPr>
          <w:rFonts w:ascii="Times New Roman" w:hAnsi="Times New Roman"/>
          <w:b/>
          <w:color w:val="000000"/>
          <w:sz w:val="28"/>
        </w:rPr>
      </w:pPr>
      <w:r w:rsidRPr="001C4013">
        <w:rPr>
          <w:rFonts w:ascii="Times New Roman" w:hAnsi="Times New Roman"/>
          <w:b/>
          <w:color w:val="000000"/>
          <w:sz w:val="28"/>
        </w:rPr>
        <w:t>2</w:t>
      </w:r>
      <w:r w:rsidR="00724D0B" w:rsidRPr="001C4013">
        <w:rPr>
          <w:rFonts w:ascii="Times New Roman" w:hAnsi="Times New Roman"/>
          <w:b/>
          <w:color w:val="000000"/>
          <w:sz w:val="28"/>
        </w:rPr>
        <w:t>. Характеристики загально</w:t>
      </w:r>
      <w:r w:rsidR="00281F13" w:rsidRPr="001C4013">
        <w:rPr>
          <w:rFonts w:ascii="Times New Roman" w:hAnsi="Times New Roman"/>
          <w:b/>
          <w:color w:val="000000"/>
          <w:sz w:val="28"/>
        </w:rPr>
        <w:t xml:space="preserve"> </w:t>
      </w:r>
      <w:r w:rsidR="00724D0B" w:rsidRPr="001C4013">
        <w:rPr>
          <w:rFonts w:ascii="Times New Roman" w:hAnsi="Times New Roman"/>
          <w:b/>
          <w:color w:val="000000"/>
          <w:sz w:val="28"/>
        </w:rPr>
        <w:t>конкурентних стратегій підприємства (сутність та умови використа</w:t>
      </w:r>
      <w:r w:rsidRPr="001C4013">
        <w:rPr>
          <w:rFonts w:ascii="Times New Roman" w:hAnsi="Times New Roman"/>
          <w:b/>
          <w:color w:val="000000"/>
          <w:sz w:val="28"/>
        </w:rPr>
        <w:t>ння)</w:t>
      </w:r>
    </w:p>
    <w:p w:rsidR="004F49D4" w:rsidRPr="00D05141" w:rsidRDefault="004F49D4" w:rsidP="00E5218B">
      <w:pPr>
        <w:widowControl/>
        <w:snapToGrid/>
        <w:spacing w:line="360" w:lineRule="auto"/>
        <w:ind w:firstLine="709"/>
        <w:jc w:val="both"/>
        <w:rPr>
          <w:rFonts w:ascii="Times New Roman" w:hAnsi="Times New Roman"/>
          <w:color w:val="000000"/>
          <w:sz w:val="28"/>
        </w:rPr>
      </w:pPr>
    </w:p>
    <w:p w:rsidR="009102FD" w:rsidRDefault="009102FD"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Будь</w:t>
      </w:r>
      <w:r w:rsidR="00281F13" w:rsidRPr="00D05141">
        <w:rPr>
          <w:rFonts w:ascii="Times New Roman" w:hAnsi="Times New Roman"/>
          <w:color w:val="000000"/>
          <w:sz w:val="28"/>
          <w:szCs w:val="28"/>
        </w:rPr>
        <w:t>-</w:t>
      </w:r>
      <w:r w:rsidRPr="00D05141">
        <w:rPr>
          <w:rFonts w:ascii="Times New Roman" w:hAnsi="Times New Roman"/>
          <w:color w:val="000000"/>
          <w:sz w:val="28"/>
          <w:szCs w:val="28"/>
        </w:rPr>
        <w:t>який власник і керівник будують свою діяльність, сподіваючись на успіх. У свою чергу успіх асоціюється з успіхом підприємства, що потребує додаткових зусиль для вдосконалення всіх підсистем підприємства. Загальна стратегія має враховувати не лише б</w:t>
      </w:r>
      <w:r w:rsidR="004F49D4" w:rsidRPr="00D05141">
        <w:rPr>
          <w:rFonts w:ascii="Times New Roman" w:hAnsi="Times New Roman"/>
          <w:color w:val="000000"/>
          <w:sz w:val="28"/>
          <w:szCs w:val="28"/>
        </w:rPr>
        <w:t>ажання, а й можливості розвитку</w:t>
      </w:r>
      <w:r w:rsidRPr="00D05141">
        <w:rPr>
          <w:rFonts w:ascii="Times New Roman" w:hAnsi="Times New Roman"/>
          <w:color w:val="000000"/>
          <w:sz w:val="28"/>
          <w:szCs w:val="28"/>
        </w:rPr>
        <w:t xml:space="preserve">, які випливають з характеристик зовнішнього та внутрішнього середовищ. Базою для </w:t>
      </w:r>
      <w:r w:rsidR="004F49D4" w:rsidRPr="00D05141">
        <w:rPr>
          <w:rFonts w:ascii="Times New Roman" w:hAnsi="Times New Roman"/>
          <w:color w:val="000000"/>
          <w:sz w:val="28"/>
          <w:szCs w:val="28"/>
        </w:rPr>
        <w:t>обґрунтування</w:t>
      </w:r>
      <w:r w:rsidRPr="00D05141">
        <w:rPr>
          <w:rFonts w:ascii="Times New Roman" w:hAnsi="Times New Roman"/>
          <w:color w:val="000000"/>
          <w:sz w:val="28"/>
          <w:szCs w:val="28"/>
        </w:rPr>
        <w:t xml:space="preserve"> можливостей здійснення обраних загальних стратегій є загальні конкурентні стратегії, конкурентні переваги підприємства загалом та окремих його підсистем.</w:t>
      </w:r>
    </w:p>
    <w:p w:rsidR="001C4013" w:rsidRPr="00D05141" w:rsidRDefault="001C4013"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p>
    <w:p w:rsidR="009102FD" w:rsidRPr="00D05141" w:rsidRDefault="00461178"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pict>
          <v:shape id="_x0000_i1026" type="#_x0000_t75" style="width:378pt;height:249pt">
            <v:imagedata r:id="rId8" o:title=""/>
          </v:shape>
        </w:pict>
      </w:r>
    </w:p>
    <w:p w:rsidR="009277BD" w:rsidRPr="00D05141" w:rsidRDefault="009102FD" w:rsidP="00E5218B">
      <w:pPr>
        <w:widowControl/>
        <w:autoSpaceDE w:val="0"/>
        <w:autoSpaceDN w:val="0"/>
        <w:adjustRightInd w:val="0"/>
        <w:snapToGrid/>
        <w:spacing w:line="360" w:lineRule="auto"/>
        <w:ind w:firstLine="709"/>
        <w:jc w:val="both"/>
        <w:rPr>
          <w:rFonts w:ascii="Times New Roman" w:hAnsi="Times New Roman"/>
          <w:color w:val="000000"/>
          <w:sz w:val="28"/>
          <w:szCs w:val="24"/>
        </w:rPr>
      </w:pPr>
      <w:r w:rsidRPr="00D05141">
        <w:rPr>
          <w:rFonts w:ascii="Times New Roman" w:hAnsi="Times New Roman"/>
          <w:color w:val="000000"/>
          <w:sz w:val="28"/>
          <w:szCs w:val="24"/>
        </w:rPr>
        <w:t>Рис.</w:t>
      </w:r>
      <w:r w:rsidR="00E5218B" w:rsidRPr="00D05141">
        <w:rPr>
          <w:rFonts w:ascii="Times New Roman" w:hAnsi="Times New Roman"/>
          <w:color w:val="000000"/>
          <w:sz w:val="28"/>
          <w:szCs w:val="24"/>
        </w:rPr>
        <w:t> 2</w:t>
      </w:r>
      <w:r w:rsidRPr="00D05141">
        <w:rPr>
          <w:rFonts w:ascii="Times New Roman" w:hAnsi="Times New Roman"/>
          <w:color w:val="000000"/>
          <w:sz w:val="28"/>
          <w:szCs w:val="24"/>
        </w:rPr>
        <w:t>. Основні фактори, що впливають на зміст загальної стратегії підприємства</w:t>
      </w:r>
    </w:p>
    <w:p w:rsidR="004F49D4" w:rsidRPr="00D05141" w:rsidRDefault="001C4013"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4F49D4" w:rsidRPr="00D05141">
        <w:rPr>
          <w:rFonts w:ascii="Times New Roman" w:hAnsi="Times New Roman"/>
          <w:color w:val="000000"/>
          <w:sz w:val="28"/>
          <w:szCs w:val="28"/>
        </w:rPr>
        <w:t>Будь</w:t>
      </w:r>
      <w:r w:rsidR="0042575C" w:rsidRPr="00D05141">
        <w:rPr>
          <w:rFonts w:ascii="Times New Roman" w:hAnsi="Times New Roman"/>
          <w:color w:val="000000"/>
          <w:sz w:val="28"/>
          <w:szCs w:val="28"/>
        </w:rPr>
        <w:t>-</w:t>
      </w:r>
      <w:r w:rsidR="004F49D4" w:rsidRPr="00D05141">
        <w:rPr>
          <w:rFonts w:ascii="Times New Roman" w:hAnsi="Times New Roman"/>
          <w:color w:val="000000"/>
          <w:sz w:val="28"/>
          <w:szCs w:val="28"/>
        </w:rPr>
        <w:t xml:space="preserve">яка загальна стратегія базується на обраних загальних конкурентних стратегіях, розгорнену характеристику яких дав </w:t>
      </w:r>
      <w:r w:rsidR="00E5218B" w:rsidRPr="00D05141">
        <w:rPr>
          <w:rFonts w:ascii="Times New Roman" w:hAnsi="Times New Roman"/>
          <w:color w:val="000000"/>
          <w:sz w:val="28"/>
          <w:szCs w:val="28"/>
        </w:rPr>
        <w:t>М. Портер</w:t>
      </w:r>
      <w:r w:rsidR="004F49D4" w:rsidRPr="00D05141">
        <w:rPr>
          <w:rFonts w:ascii="Times New Roman" w:hAnsi="Times New Roman"/>
          <w:color w:val="000000"/>
          <w:sz w:val="28"/>
          <w:szCs w:val="28"/>
        </w:rPr>
        <w:t>.</w:t>
      </w:r>
      <w:r w:rsidR="0045754D" w:rsidRPr="00D05141">
        <w:rPr>
          <w:rFonts w:ascii="Times New Roman" w:hAnsi="Times New Roman"/>
          <w:color w:val="000000"/>
          <w:sz w:val="28"/>
          <w:szCs w:val="28"/>
        </w:rPr>
        <w:t xml:space="preserve"> </w:t>
      </w:r>
      <w:r w:rsidR="004F49D4" w:rsidRPr="00D05141">
        <w:rPr>
          <w:rFonts w:ascii="Times New Roman" w:hAnsi="Times New Roman"/>
          <w:color w:val="000000"/>
          <w:sz w:val="28"/>
          <w:szCs w:val="28"/>
        </w:rPr>
        <w:t>Загально</w:t>
      </w:r>
      <w:r w:rsidR="0042575C" w:rsidRPr="00D05141">
        <w:rPr>
          <w:rFonts w:ascii="Times New Roman" w:hAnsi="Times New Roman"/>
          <w:color w:val="000000"/>
          <w:sz w:val="28"/>
          <w:szCs w:val="28"/>
        </w:rPr>
        <w:t xml:space="preserve"> </w:t>
      </w:r>
      <w:r w:rsidR="004F49D4" w:rsidRPr="00D05141">
        <w:rPr>
          <w:rFonts w:ascii="Times New Roman" w:hAnsi="Times New Roman"/>
          <w:color w:val="000000"/>
          <w:sz w:val="28"/>
          <w:szCs w:val="28"/>
        </w:rPr>
        <w:t>конкурентні стратегії існують у таких видах:</w:t>
      </w:r>
    </w:p>
    <w:p w:rsidR="00C30015" w:rsidRPr="00D05141" w:rsidRDefault="00C30015"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1) Л</w:t>
      </w:r>
      <w:r w:rsidR="004F49D4" w:rsidRPr="00D05141">
        <w:rPr>
          <w:rFonts w:ascii="Times New Roman" w:hAnsi="Times New Roman"/>
          <w:color w:val="000000"/>
          <w:sz w:val="28"/>
          <w:szCs w:val="28"/>
        </w:rPr>
        <w:t>іди</w:t>
      </w:r>
      <w:r w:rsidRPr="00D05141">
        <w:rPr>
          <w:rFonts w:ascii="Times New Roman" w:hAnsi="Times New Roman"/>
          <w:color w:val="000000"/>
          <w:sz w:val="28"/>
          <w:szCs w:val="28"/>
        </w:rPr>
        <w:t xml:space="preserve">рування у зниженні витрат (цін) </w:t>
      </w:r>
      <w:r w:rsidR="001C4013">
        <w:rPr>
          <w:rFonts w:ascii="Times New Roman" w:hAnsi="Times New Roman"/>
          <w:color w:val="000000"/>
          <w:sz w:val="28"/>
          <w:szCs w:val="28"/>
        </w:rPr>
        <w:t>–</w:t>
      </w:r>
      <w:r w:rsidRPr="00D05141">
        <w:rPr>
          <w:rFonts w:ascii="Times New Roman" w:hAnsi="Times New Roman"/>
          <w:color w:val="000000"/>
          <w:sz w:val="28"/>
          <w:szCs w:val="28"/>
        </w:rPr>
        <w:t xml:space="preserve"> базується на оптимізації всіх частин виробничо</w:t>
      </w:r>
      <w:r w:rsidR="001C4013">
        <w:rPr>
          <w:rFonts w:ascii="Times New Roman" w:hAnsi="Times New Roman"/>
          <w:color w:val="000000"/>
          <w:sz w:val="28"/>
          <w:szCs w:val="28"/>
        </w:rPr>
        <w:t>-</w:t>
      </w:r>
      <w:r w:rsidRPr="00D05141">
        <w:rPr>
          <w:rFonts w:ascii="Times New Roman" w:hAnsi="Times New Roman"/>
          <w:color w:val="000000"/>
          <w:sz w:val="28"/>
          <w:szCs w:val="28"/>
        </w:rPr>
        <w:t>управлінської системи: виробничих потужностей, які використовують технологічні переваги великомасштабного виробництва, рівня витрат на сировину, матеріали, енергоносії; продуктивності праці, структури систем розподілу тощо, тобто орієнтуванні на високий рівень показників ефективності виробництва. З іншого боку, це стратегія повинна знижувати інші показники конкурентоспроможності: якості виготовлення окремих деталей, швидкій доставці продукції покупцям і відповідному рівню сервісу, надійності та технічній взаємодоповненості до раніше виготовлених частин тощо.</w:t>
      </w:r>
      <w:r w:rsidR="00E5218B" w:rsidRPr="00D05141">
        <w:rPr>
          <w:rFonts w:ascii="Times New Roman" w:hAnsi="Times New Roman"/>
          <w:color w:val="000000"/>
          <w:sz w:val="28"/>
          <w:szCs w:val="28"/>
        </w:rPr>
        <w:t xml:space="preserve"> </w:t>
      </w:r>
      <w:r w:rsidR="00EA0F34" w:rsidRPr="00D05141">
        <w:rPr>
          <w:rFonts w:ascii="Times New Roman" w:hAnsi="Times New Roman"/>
          <w:color w:val="000000"/>
          <w:sz w:val="28"/>
          <w:szCs w:val="28"/>
        </w:rPr>
        <w:t>Лідери на основі зниження витрат (цін) виготовляють товари еластичні за ціною, забезпечують різний вплив на всі п’ять конкурентних сил і спроможні формувати на ринку та в галузі нижню межу цін і витрат.</w:t>
      </w:r>
    </w:p>
    <w:p w:rsidR="00C30015" w:rsidRPr="00D05141" w:rsidRDefault="00C30015"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Перевагами стратегії, що розглядається, є:</w:t>
      </w:r>
    </w:p>
    <w:p w:rsidR="00AE1677" w:rsidRPr="00D05141" w:rsidRDefault="00AE1677" w:rsidP="00E5218B">
      <w:pPr>
        <w:widowControl/>
        <w:numPr>
          <w:ilvl w:val="0"/>
          <w:numId w:val="4"/>
        </w:numPr>
        <w:tabs>
          <w:tab w:val="clear"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для конкурентів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у підприємства з найменшими витратами краща конкурентна позиція на ринках, де домінує цінова конкуренція. Перебуваючи в захищеній від цінових баталій позиції лідера, підприємство має змогу розширювати свою частку ринку за рахунок низьких цін і отримувати вищий чи рівний маржинальному по гал</w:t>
      </w:r>
      <w:r w:rsidR="00CA6892" w:rsidRPr="00D05141">
        <w:rPr>
          <w:rFonts w:ascii="Times New Roman" w:hAnsi="Times New Roman"/>
          <w:color w:val="000000"/>
          <w:sz w:val="28"/>
          <w:szCs w:val="28"/>
        </w:rPr>
        <w:t>узі прибуток;</w:t>
      </w:r>
    </w:p>
    <w:p w:rsidR="00AE1677" w:rsidRPr="00D05141" w:rsidRDefault="00AE1677" w:rsidP="00E5218B">
      <w:pPr>
        <w:widowControl/>
        <w:numPr>
          <w:ilvl w:val="0"/>
          <w:numId w:val="4"/>
        </w:numPr>
        <w:tabs>
          <w:tab w:val="clear"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для споживачів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відносно низькі ціни лідера спонукають до купівлі його продукції, відшкодовуючи витрати на виробництво та забезпечуючи маржинальний прибуток</w:t>
      </w:r>
      <w:r w:rsidR="00CA6892" w:rsidRPr="00D05141">
        <w:rPr>
          <w:rFonts w:ascii="Times New Roman" w:hAnsi="Times New Roman"/>
          <w:color w:val="000000"/>
          <w:sz w:val="28"/>
          <w:szCs w:val="28"/>
        </w:rPr>
        <w:t xml:space="preserve"> для подальшого розвитку фірми;</w:t>
      </w:r>
    </w:p>
    <w:p w:rsidR="00AE1677" w:rsidRPr="00D05141" w:rsidRDefault="00AE1677" w:rsidP="00E5218B">
      <w:pPr>
        <w:widowControl/>
        <w:numPr>
          <w:ilvl w:val="0"/>
          <w:numId w:val="4"/>
        </w:numPr>
        <w:tabs>
          <w:tab w:val="clear"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для постачальників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більша частка ринку дає змогу «перебирати на себе» великі обсяги поставок сировини, матеріалів тощо для певної галузі. Це допомагає справлятися (на основі переговорів і вертикальної інтеграції різних типів) зі зростанням цін на купівлю ресурсів</w:t>
      </w:r>
      <w:r w:rsidR="00CA6892" w:rsidRPr="00D05141">
        <w:rPr>
          <w:rFonts w:ascii="Times New Roman" w:hAnsi="Times New Roman"/>
          <w:color w:val="000000"/>
          <w:sz w:val="28"/>
          <w:szCs w:val="28"/>
        </w:rPr>
        <w:t>;</w:t>
      </w:r>
    </w:p>
    <w:p w:rsidR="00AE1677" w:rsidRPr="00D05141" w:rsidRDefault="00AE1677" w:rsidP="00E5218B">
      <w:pPr>
        <w:widowControl/>
        <w:numPr>
          <w:ilvl w:val="0"/>
          <w:numId w:val="4"/>
        </w:numPr>
        <w:tabs>
          <w:tab w:val="clear"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для підприємств, які потенційно можуть увійти в галузь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лідерська позиція означає лише місце підприємства в галузі й безпосередньо не впливає на рішення про входження всіх інших підприємств у галузь. Однак ця позиція є орієнтиром для фірм, що говорить про той рівень витрат, якого треба досягти, щоб успі</w:t>
      </w:r>
      <w:r w:rsidR="00CA6892" w:rsidRPr="00D05141">
        <w:rPr>
          <w:rFonts w:ascii="Times New Roman" w:hAnsi="Times New Roman"/>
          <w:color w:val="000000"/>
          <w:sz w:val="28"/>
          <w:szCs w:val="28"/>
        </w:rPr>
        <w:t>шно конкурувати на даному ринку;</w:t>
      </w:r>
    </w:p>
    <w:p w:rsidR="00CA6892" w:rsidRPr="00D05141" w:rsidRDefault="00CA6892" w:rsidP="00E5218B">
      <w:pPr>
        <w:widowControl/>
        <w:numPr>
          <w:ilvl w:val="0"/>
          <w:numId w:val="4"/>
        </w:numPr>
        <w:tabs>
          <w:tab w:val="clear" w:pos="72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для товарівзамінників (субститутів)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лідери щодо зниження витрат (цін) мають переваги порівняно з конкурентами при проникненні на ринок галузі привабливих за ціною субститутів, оскільки їхні товари є найбільш конкурентоспроможними за ціною.</w:t>
      </w:r>
    </w:p>
    <w:p w:rsidR="000260CA" w:rsidRPr="00D05141" w:rsidRDefault="00B57D56"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2) Диф</w:t>
      </w:r>
      <w:r w:rsidR="000260CA" w:rsidRPr="00D05141">
        <w:rPr>
          <w:rFonts w:ascii="Times New Roman" w:hAnsi="Times New Roman"/>
          <w:color w:val="000000"/>
          <w:sz w:val="28"/>
          <w:szCs w:val="28"/>
        </w:rPr>
        <w:t xml:space="preserve">еренціація </w:t>
      </w:r>
      <w:r w:rsidR="001C4013">
        <w:rPr>
          <w:rFonts w:ascii="Times New Roman" w:hAnsi="Times New Roman"/>
          <w:color w:val="000000"/>
          <w:sz w:val="28"/>
          <w:szCs w:val="28"/>
        </w:rPr>
        <w:t>–</w:t>
      </w:r>
      <w:r w:rsidR="000260CA" w:rsidRPr="00D05141">
        <w:rPr>
          <w:rFonts w:ascii="Times New Roman" w:hAnsi="Times New Roman"/>
          <w:color w:val="000000"/>
          <w:sz w:val="28"/>
          <w:szCs w:val="28"/>
        </w:rPr>
        <w:t xml:space="preserve"> </w:t>
      </w:r>
      <w:r w:rsidR="001C4013">
        <w:rPr>
          <w:rFonts w:ascii="Times New Roman" w:hAnsi="Times New Roman"/>
          <w:color w:val="000000"/>
          <w:sz w:val="28"/>
          <w:szCs w:val="28"/>
        </w:rPr>
        <w:t>з</w:t>
      </w:r>
      <w:r w:rsidR="000260CA" w:rsidRPr="00D05141">
        <w:rPr>
          <w:rFonts w:ascii="Times New Roman" w:hAnsi="Times New Roman"/>
          <w:color w:val="000000"/>
          <w:sz w:val="28"/>
          <w:szCs w:val="28"/>
        </w:rPr>
        <w:t>а своїм змістом диференціація може бути різною за розмахом, глибиною та формами. Наприклад, диференціація може проявлятися:</w:t>
      </w:r>
    </w:p>
    <w:p w:rsidR="000260CA" w:rsidRPr="00D05141" w:rsidRDefault="000260CA" w:rsidP="00E5218B">
      <w:pPr>
        <w:widowControl/>
        <w:numPr>
          <w:ilvl w:val="1"/>
          <w:numId w:val="5"/>
        </w:numPr>
        <w:tabs>
          <w:tab w:val="clear" w:pos="1440"/>
          <w:tab w:val="num" w:pos="54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у специфічних характеристиках товару (газові плити з витяжками, з автоматичними гасителями тощо);</w:t>
      </w:r>
    </w:p>
    <w:p w:rsidR="000260CA" w:rsidRPr="00D05141" w:rsidRDefault="000260CA" w:rsidP="00E5218B">
      <w:pPr>
        <w:widowControl/>
        <w:numPr>
          <w:ilvl w:val="1"/>
          <w:numId w:val="5"/>
        </w:numPr>
        <w:tabs>
          <w:tab w:val="clear" w:pos="1440"/>
          <w:tab w:val="num" w:pos="54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різноманітні послуги, що надаються після продажу (фірменне обслуговання, індивідуальні майстри тощо);</w:t>
      </w:r>
    </w:p>
    <w:p w:rsidR="000260CA" w:rsidRPr="00D05141" w:rsidRDefault="000260CA" w:rsidP="00E5218B">
      <w:pPr>
        <w:widowControl/>
        <w:numPr>
          <w:ilvl w:val="1"/>
          <w:numId w:val="5"/>
        </w:numPr>
        <w:tabs>
          <w:tab w:val="clear" w:pos="1440"/>
          <w:tab w:val="num" w:pos="54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забезпечення запасними частинами (додаткові комплекти при продажу, доставка необхідних запчастин в обумовлений термін і т.ін.);</w:t>
      </w:r>
    </w:p>
    <w:p w:rsidR="000260CA" w:rsidRPr="00D05141" w:rsidRDefault="000260CA" w:rsidP="00E5218B">
      <w:pPr>
        <w:widowControl/>
        <w:numPr>
          <w:ilvl w:val="1"/>
          <w:numId w:val="5"/>
        </w:numPr>
        <w:tabs>
          <w:tab w:val="clear" w:pos="1440"/>
          <w:tab w:val="num" w:pos="54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інженерний дизайн і виготовлення за замовленням (автомобілі, меблі тощо);</w:t>
      </w:r>
    </w:p>
    <w:p w:rsidR="000260CA" w:rsidRPr="00D05141" w:rsidRDefault="000260CA" w:rsidP="00E5218B">
      <w:pPr>
        <w:widowControl/>
        <w:numPr>
          <w:ilvl w:val="1"/>
          <w:numId w:val="5"/>
        </w:numPr>
        <w:tabs>
          <w:tab w:val="clear" w:pos="1440"/>
          <w:tab w:val="num" w:pos="54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широкий спектр моделей, розмірів, цін тощо (годинники, алкогольні напої);</w:t>
      </w:r>
    </w:p>
    <w:p w:rsidR="000260CA" w:rsidRPr="00D05141" w:rsidRDefault="000260CA" w:rsidP="00E5218B">
      <w:pPr>
        <w:widowControl/>
        <w:numPr>
          <w:ilvl w:val="1"/>
          <w:numId w:val="5"/>
        </w:numPr>
        <w:tabs>
          <w:tab w:val="clear" w:pos="1440"/>
          <w:tab w:val="num" w:pos="54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надійність і небезпечність (залежно від вимог груп споживачів і товарів);</w:t>
      </w:r>
    </w:p>
    <w:p w:rsidR="000260CA" w:rsidRPr="00D05141" w:rsidRDefault="000260CA" w:rsidP="00E5218B">
      <w:pPr>
        <w:widowControl/>
        <w:numPr>
          <w:ilvl w:val="1"/>
          <w:numId w:val="5"/>
        </w:numPr>
        <w:tabs>
          <w:tab w:val="clear" w:pos="1440"/>
          <w:tab w:val="num" w:pos="54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технологічне лідирування в методах виготовлення, якість і екологічність виробництва та споживання (в тому числі, відповідність стандартам ISO);</w:t>
      </w:r>
    </w:p>
    <w:p w:rsidR="000260CA" w:rsidRPr="00D05141" w:rsidRDefault="000260CA" w:rsidP="00E5218B">
      <w:pPr>
        <w:widowControl/>
        <w:numPr>
          <w:ilvl w:val="1"/>
          <w:numId w:val="5"/>
        </w:numPr>
        <w:tabs>
          <w:tab w:val="clear" w:pos="1440"/>
          <w:tab w:val="num" w:pos="54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завершена товарна лінія та всі види послуг (від попереднього замовлення, оплати, виробництва, обслуговування і т.ін.);</w:t>
      </w:r>
    </w:p>
    <w:p w:rsidR="000260CA" w:rsidRPr="00D05141" w:rsidRDefault="000260CA" w:rsidP="00E5218B">
      <w:pPr>
        <w:widowControl/>
        <w:numPr>
          <w:ilvl w:val="1"/>
          <w:numId w:val="5"/>
        </w:numPr>
        <w:tabs>
          <w:tab w:val="clear" w:pos="1440"/>
          <w:tab w:val="num" w:pos="54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унікальність виробів за стилем, модою (марка, ім’я виробника, продавця тощо).</w:t>
      </w:r>
    </w:p>
    <w:p w:rsidR="000260CA" w:rsidRPr="00D05141" w:rsidRDefault="000260CA"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Перевагами диференціації є:</w:t>
      </w:r>
    </w:p>
    <w:p w:rsidR="000260CA" w:rsidRPr="00D05141" w:rsidRDefault="000260CA" w:rsidP="00E5218B">
      <w:pPr>
        <w:widowControl/>
        <w:numPr>
          <w:ilvl w:val="2"/>
          <w:numId w:val="5"/>
        </w:numPr>
        <w:tabs>
          <w:tab w:val="clear" w:pos="2160"/>
          <w:tab w:val="num" w:pos="36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для конкурентів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підприємство має переваги, оскільки захищене (ізольоване) від стратегій суперників наявністю торгових знаків, маро</w:t>
      </w:r>
      <w:r w:rsidR="00F102F1" w:rsidRPr="00D05141">
        <w:rPr>
          <w:rFonts w:ascii="Times New Roman" w:hAnsi="Times New Roman"/>
          <w:color w:val="000000"/>
          <w:sz w:val="28"/>
          <w:szCs w:val="28"/>
        </w:rPr>
        <w:t>к або відомого імені виробника;</w:t>
      </w:r>
    </w:p>
    <w:p w:rsidR="000260CA" w:rsidRPr="00D05141" w:rsidRDefault="000260CA" w:rsidP="00E5218B">
      <w:pPr>
        <w:widowControl/>
        <w:numPr>
          <w:ilvl w:val="2"/>
          <w:numId w:val="5"/>
        </w:numPr>
        <w:tabs>
          <w:tab w:val="clear" w:pos="2160"/>
          <w:tab w:val="num" w:pos="36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для споживачів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зорієнтована на задоволення певних потреб продукція високої якості підвищує лояльність покупців до конкурентного виробника, створюючи труднощі для альтернативних продавців у боротьбі за їхню прихильність;</w:t>
      </w:r>
    </w:p>
    <w:p w:rsidR="000260CA" w:rsidRPr="00D05141" w:rsidRDefault="000260CA" w:rsidP="00E5218B">
      <w:pPr>
        <w:widowControl/>
        <w:numPr>
          <w:ilvl w:val="2"/>
          <w:numId w:val="5"/>
        </w:numPr>
        <w:tabs>
          <w:tab w:val="clear" w:pos="2160"/>
          <w:tab w:val="num" w:pos="36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для постачальників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високі ціни кінцевої продукції дають змогу отримувати вигідний маржинальний прибуток і встановлювати зв’язки із сильними постачальниками, обираючи їх за критеріями поставок високої якості</w:t>
      </w:r>
      <w:r w:rsidR="00A85D01" w:rsidRPr="00D05141">
        <w:rPr>
          <w:rFonts w:ascii="Times New Roman" w:hAnsi="Times New Roman"/>
          <w:color w:val="000000"/>
          <w:sz w:val="28"/>
          <w:szCs w:val="28"/>
        </w:rPr>
        <w:t>;</w:t>
      </w:r>
    </w:p>
    <w:p w:rsidR="004F49D4" w:rsidRPr="00D05141" w:rsidRDefault="00A85D01" w:rsidP="00E5218B">
      <w:pPr>
        <w:widowControl/>
        <w:numPr>
          <w:ilvl w:val="2"/>
          <w:numId w:val="5"/>
        </w:numPr>
        <w:tabs>
          <w:tab w:val="clear" w:pos="2160"/>
          <w:tab w:val="num" w:pos="360"/>
        </w:tabs>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для товарів</w:t>
      </w:r>
      <w:r w:rsidR="001C4013">
        <w:rPr>
          <w:rFonts w:ascii="Times New Roman" w:hAnsi="Times New Roman"/>
          <w:color w:val="000000"/>
          <w:sz w:val="28"/>
          <w:szCs w:val="28"/>
        </w:rPr>
        <w:t>-</w:t>
      </w:r>
      <w:r w:rsidRPr="00D05141">
        <w:rPr>
          <w:rFonts w:ascii="Times New Roman" w:hAnsi="Times New Roman"/>
          <w:color w:val="000000"/>
          <w:sz w:val="28"/>
          <w:szCs w:val="28"/>
        </w:rPr>
        <w:t xml:space="preserve">замінників (субститутів)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виготовлені товари, які є результатом обраної стратегії диференціації, найчастіше не є еластичними за ціною, а сприймання споживачами якості є дуже індивідуальним.</w:t>
      </w:r>
    </w:p>
    <w:p w:rsidR="0026544E" w:rsidRPr="00D05141" w:rsidRDefault="004B3265"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3) Ф</w:t>
      </w:r>
      <w:r w:rsidR="0026544E" w:rsidRPr="00D05141">
        <w:rPr>
          <w:rFonts w:ascii="Times New Roman" w:hAnsi="Times New Roman"/>
          <w:color w:val="000000"/>
          <w:sz w:val="28"/>
          <w:szCs w:val="28"/>
        </w:rPr>
        <w:t xml:space="preserve">окусування </w:t>
      </w:r>
      <w:r w:rsidR="00D05141" w:rsidRPr="00D05141">
        <w:rPr>
          <w:rFonts w:ascii="Times New Roman" w:hAnsi="Times New Roman"/>
          <w:color w:val="000000"/>
          <w:sz w:val="28"/>
          <w:szCs w:val="28"/>
        </w:rPr>
        <w:t>–</w:t>
      </w:r>
      <w:r w:rsidR="0026544E" w:rsidRPr="00D05141">
        <w:rPr>
          <w:rFonts w:ascii="Times New Roman" w:hAnsi="Times New Roman"/>
          <w:color w:val="000000"/>
          <w:sz w:val="28"/>
          <w:szCs w:val="28"/>
        </w:rPr>
        <w:t xml:space="preserve"> зміст такої стратегії полягає в отриманні (формуванні) конкурентних переваг і задоволенні ринкової позиції на досить вузькому сегменті ринку (з урахуванням продуктової або географічної ознаки). Вибір такої стратегії залежить від можливості фірми обслужити вузький сегмент ринку з його специфічними вимогами більш ефективно, ніж конкуренти, які зорієнтовані на ширший спектр потреб.</w:t>
      </w:r>
    </w:p>
    <w:p w:rsidR="0026544E" w:rsidRPr="00D05141" w:rsidRDefault="0026544E"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Стратегія фокусування </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це більш глибока диференціація продукції, що випускається фірмою, або досягнення нижчих цін (витрат) на сегменті, що обслуговується. Іноді обидві сторони цієї стратегії реалізуються одночасно. Відносно окремого сегмента ринку тут діють ті самі закономірності, що й при реалізації основних стратегій: «лідирування у зниженні витрат (цін)» і «лідирування у диференціації продукції» щодо ринку взагалі.</w:t>
      </w:r>
    </w:p>
    <w:p w:rsidR="004F49D4" w:rsidRPr="00D05141" w:rsidRDefault="00AC3C66"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Всі ц</w:t>
      </w:r>
      <w:r w:rsidR="004F49D4" w:rsidRPr="00D05141">
        <w:rPr>
          <w:rFonts w:ascii="Times New Roman" w:hAnsi="Times New Roman"/>
          <w:color w:val="000000"/>
          <w:sz w:val="28"/>
          <w:szCs w:val="28"/>
        </w:rPr>
        <w:t>і стратегії пов’язують визначені керівниками цільові орієнтири щодо заповнення стратегічної прогалини з конкурентними перевагами, завдяки як</w:t>
      </w:r>
      <w:r w:rsidR="0042575C" w:rsidRPr="00D05141">
        <w:rPr>
          <w:rFonts w:ascii="Times New Roman" w:hAnsi="Times New Roman"/>
          <w:color w:val="000000"/>
          <w:sz w:val="28"/>
          <w:szCs w:val="28"/>
        </w:rPr>
        <w:t>им підприємство може їх досягти.</w:t>
      </w:r>
    </w:p>
    <w:p w:rsidR="004F49D4" w:rsidRPr="00D05141" w:rsidRDefault="004F49D4"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Поєднання загальних і загально</w:t>
      </w:r>
      <w:r w:rsidR="0042575C" w:rsidRPr="00D05141">
        <w:rPr>
          <w:rFonts w:ascii="Times New Roman" w:hAnsi="Times New Roman"/>
          <w:color w:val="000000"/>
          <w:sz w:val="28"/>
          <w:szCs w:val="28"/>
        </w:rPr>
        <w:t xml:space="preserve"> </w:t>
      </w:r>
      <w:r w:rsidRPr="00D05141">
        <w:rPr>
          <w:rFonts w:ascii="Times New Roman" w:hAnsi="Times New Roman"/>
          <w:color w:val="000000"/>
          <w:sz w:val="28"/>
          <w:szCs w:val="28"/>
        </w:rPr>
        <w:t>конкурентних стратегій залежить від характеристик галузі, загальної конкурентної позиції фірми в середовищі, а також характеристик самого підприємства.</w:t>
      </w:r>
    </w:p>
    <w:p w:rsidR="004F49D4" w:rsidRPr="00D05141" w:rsidRDefault="004F49D4"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Запропоновані </w:t>
      </w:r>
      <w:r w:rsidR="00E5218B" w:rsidRPr="00D05141">
        <w:rPr>
          <w:rFonts w:ascii="Times New Roman" w:hAnsi="Times New Roman"/>
          <w:color w:val="000000"/>
          <w:sz w:val="28"/>
          <w:szCs w:val="28"/>
        </w:rPr>
        <w:t>М. Портером</w:t>
      </w:r>
      <w:r w:rsidRPr="00D05141">
        <w:rPr>
          <w:rFonts w:ascii="Times New Roman" w:hAnsi="Times New Roman"/>
          <w:color w:val="000000"/>
          <w:sz w:val="28"/>
          <w:szCs w:val="28"/>
        </w:rPr>
        <w:t xml:space="preserve"> у книзі «Стратегія конкуренції» (1980</w:t>
      </w:r>
      <w:r w:rsidR="00E5218B" w:rsidRPr="00D05141">
        <w:rPr>
          <w:rFonts w:ascii="Times New Roman" w:hAnsi="Times New Roman"/>
          <w:color w:val="000000"/>
          <w:sz w:val="28"/>
          <w:szCs w:val="28"/>
        </w:rPr>
        <w:t> р</w:t>
      </w:r>
      <w:r w:rsidRPr="00D05141">
        <w:rPr>
          <w:rFonts w:ascii="Times New Roman" w:hAnsi="Times New Roman"/>
          <w:color w:val="000000"/>
          <w:sz w:val="28"/>
          <w:szCs w:val="28"/>
        </w:rPr>
        <w:t>.) загальні конкурентні стратегії мають універсальний характер, оскільки, як показав час, підприємства, котрі сприйняли ці стратегії, досягли успіхів. Сутність стратегії можна відобразити у виг</w:t>
      </w:r>
      <w:r w:rsidR="009277BD" w:rsidRPr="00D05141">
        <w:rPr>
          <w:rFonts w:ascii="Times New Roman" w:hAnsi="Times New Roman"/>
          <w:color w:val="000000"/>
          <w:sz w:val="28"/>
          <w:szCs w:val="28"/>
        </w:rPr>
        <w:t>ляді матриці (рис.</w:t>
      </w:r>
      <w:r w:rsidR="00E5218B" w:rsidRPr="00D05141">
        <w:rPr>
          <w:rFonts w:ascii="Times New Roman" w:hAnsi="Times New Roman"/>
          <w:color w:val="000000"/>
          <w:sz w:val="28"/>
          <w:szCs w:val="28"/>
        </w:rPr>
        <w:t> 3</w:t>
      </w:r>
      <w:r w:rsidRPr="00D05141">
        <w:rPr>
          <w:rFonts w:ascii="Times New Roman" w:hAnsi="Times New Roman"/>
          <w:color w:val="000000"/>
          <w:sz w:val="28"/>
          <w:szCs w:val="28"/>
        </w:rPr>
        <w:t>) та в графічній формі. Тут також використовується поняття лідера, але більш ретельно досліджуються чинники, які його формують.</w:t>
      </w:r>
    </w:p>
    <w:p w:rsidR="004F49D4" w:rsidRPr="00D05141" w:rsidRDefault="004F49D4"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p>
    <w:p w:rsidR="004F49D4" w:rsidRPr="00D05141" w:rsidRDefault="00461178"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pict>
          <v:shape id="_x0000_i1027" type="#_x0000_t75" style="width:276pt;height:131.25pt">
            <v:imagedata r:id="rId9" o:title=""/>
          </v:shape>
        </w:pict>
      </w:r>
    </w:p>
    <w:p w:rsidR="00BF4679" w:rsidRPr="00D05141" w:rsidRDefault="009277BD" w:rsidP="00E5218B">
      <w:pPr>
        <w:widowControl/>
        <w:autoSpaceDE w:val="0"/>
        <w:autoSpaceDN w:val="0"/>
        <w:adjustRightInd w:val="0"/>
        <w:snapToGrid/>
        <w:spacing w:line="360" w:lineRule="auto"/>
        <w:ind w:firstLine="709"/>
        <w:jc w:val="both"/>
        <w:rPr>
          <w:rFonts w:ascii="Times New Roman" w:hAnsi="Times New Roman"/>
          <w:color w:val="000000"/>
          <w:sz w:val="28"/>
          <w:szCs w:val="24"/>
        </w:rPr>
      </w:pPr>
      <w:r w:rsidRPr="00D05141">
        <w:rPr>
          <w:rFonts w:ascii="Times New Roman" w:hAnsi="Times New Roman"/>
          <w:color w:val="000000"/>
          <w:sz w:val="28"/>
          <w:szCs w:val="24"/>
        </w:rPr>
        <w:t>Рис.</w:t>
      </w:r>
      <w:r w:rsidR="00E5218B" w:rsidRPr="00D05141">
        <w:rPr>
          <w:rFonts w:ascii="Times New Roman" w:hAnsi="Times New Roman"/>
          <w:color w:val="000000"/>
          <w:sz w:val="28"/>
          <w:szCs w:val="24"/>
        </w:rPr>
        <w:t> 3</w:t>
      </w:r>
      <w:r w:rsidRPr="00D05141">
        <w:rPr>
          <w:rFonts w:ascii="Times New Roman" w:hAnsi="Times New Roman"/>
          <w:color w:val="000000"/>
          <w:sz w:val="28"/>
          <w:szCs w:val="24"/>
        </w:rPr>
        <w:t xml:space="preserve">. </w:t>
      </w:r>
      <w:r w:rsidR="004F49D4" w:rsidRPr="00D05141">
        <w:rPr>
          <w:rFonts w:ascii="Times New Roman" w:hAnsi="Times New Roman"/>
          <w:color w:val="000000"/>
          <w:sz w:val="28"/>
          <w:szCs w:val="24"/>
        </w:rPr>
        <w:t xml:space="preserve">Загальні конкурентні стратегії </w:t>
      </w:r>
      <w:r w:rsidR="00E5218B" w:rsidRPr="00D05141">
        <w:rPr>
          <w:rFonts w:ascii="Times New Roman" w:hAnsi="Times New Roman"/>
          <w:color w:val="000000"/>
          <w:sz w:val="28"/>
          <w:szCs w:val="24"/>
        </w:rPr>
        <w:t>М. Портера</w:t>
      </w:r>
    </w:p>
    <w:p w:rsidR="00CF030D" w:rsidRPr="00CF030D" w:rsidRDefault="00CF030D" w:rsidP="00CF030D">
      <w:pPr>
        <w:shd w:val="clear" w:color="auto" w:fill="FFFFFF"/>
        <w:spacing w:line="360" w:lineRule="auto"/>
        <w:ind w:firstLine="709"/>
        <w:jc w:val="both"/>
        <w:rPr>
          <w:rFonts w:ascii="Times New Roman" w:hAnsi="Times New Roman"/>
          <w:color w:val="FFFFFF"/>
          <w:sz w:val="28"/>
          <w:szCs w:val="28"/>
        </w:rPr>
      </w:pPr>
      <w:r w:rsidRPr="00CF030D">
        <w:rPr>
          <w:rFonts w:ascii="Times New Roman" w:hAnsi="Times New Roman"/>
          <w:color w:val="FFFFFF"/>
          <w:sz w:val="28"/>
          <w:szCs w:val="28"/>
        </w:rPr>
        <w:t>управління стратегічний адаптованість соціальний</w:t>
      </w:r>
    </w:p>
    <w:p w:rsidR="00BF4679" w:rsidRPr="001C4013" w:rsidRDefault="00BF4679" w:rsidP="00E5218B">
      <w:pPr>
        <w:widowControl/>
        <w:autoSpaceDE w:val="0"/>
        <w:autoSpaceDN w:val="0"/>
        <w:adjustRightInd w:val="0"/>
        <w:snapToGrid/>
        <w:spacing w:line="360" w:lineRule="auto"/>
        <w:ind w:firstLine="709"/>
        <w:jc w:val="both"/>
        <w:rPr>
          <w:rFonts w:ascii="Times New Roman" w:hAnsi="Times New Roman"/>
          <w:b/>
          <w:color w:val="000000"/>
          <w:sz w:val="28"/>
          <w:szCs w:val="28"/>
        </w:rPr>
      </w:pPr>
      <w:r w:rsidRPr="001C4013">
        <w:rPr>
          <w:rFonts w:ascii="Times New Roman" w:hAnsi="Times New Roman"/>
          <w:b/>
          <w:color w:val="000000"/>
          <w:sz w:val="28"/>
          <w:szCs w:val="28"/>
        </w:rPr>
        <w:t>3. Характеристика підходів щодо формування соціальної стратегії</w:t>
      </w:r>
    </w:p>
    <w:p w:rsidR="000352B1" w:rsidRPr="00D05141" w:rsidRDefault="000352B1" w:rsidP="00E5218B">
      <w:pPr>
        <w:widowControl/>
        <w:autoSpaceDE w:val="0"/>
        <w:autoSpaceDN w:val="0"/>
        <w:adjustRightInd w:val="0"/>
        <w:snapToGrid/>
        <w:spacing w:line="360" w:lineRule="auto"/>
        <w:ind w:firstLine="709"/>
        <w:jc w:val="both"/>
        <w:rPr>
          <w:rFonts w:ascii="Times New Roman" w:hAnsi="Times New Roman"/>
          <w:bCs/>
          <w:iCs/>
          <w:color w:val="000000"/>
          <w:sz w:val="28"/>
          <w:szCs w:val="28"/>
          <w:lang w:eastAsia="uk-UA"/>
        </w:rPr>
      </w:pPr>
    </w:p>
    <w:p w:rsidR="004B4341" w:rsidRPr="00D05141" w:rsidRDefault="004B4341" w:rsidP="00E5218B">
      <w:pPr>
        <w:widowControl/>
        <w:autoSpaceDE w:val="0"/>
        <w:autoSpaceDN w:val="0"/>
        <w:adjustRightInd w:val="0"/>
        <w:snapToGrid/>
        <w:spacing w:line="360" w:lineRule="auto"/>
        <w:ind w:firstLine="709"/>
        <w:jc w:val="both"/>
        <w:rPr>
          <w:rFonts w:ascii="Times New Roman" w:hAnsi="Times New Roman"/>
          <w:color w:val="000000"/>
          <w:sz w:val="28"/>
          <w:szCs w:val="28"/>
          <w:lang w:eastAsia="uk-UA"/>
        </w:rPr>
      </w:pPr>
      <w:r w:rsidRPr="00D05141">
        <w:rPr>
          <w:rFonts w:ascii="Times New Roman" w:hAnsi="Times New Roman"/>
          <w:bCs/>
          <w:iCs/>
          <w:color w:val="000000"/>
          <w:sz w:val="28"/>
          <w:szCs w:val="28"/>
          <w:lang w:eastAsia="uk-UA"/>
        </w:rPr>
        <w:t xml:space="preserve">Функціональні стратегії </w:t>
      </w:r>
      <w:r w:rsidR="000352B1" w:rsidRPr="00D05141">
        <w:rPr>
          <w:rFonts w:ascii="Times New Roman" w:hAnsi="Times New Roman"/>
          <w:color w:val="000000"/>
          <w:sz w:val="28"/>
          <w:szCs w:val="28"/>
          <w:lang w:eastAsia="uk-UA"/>
        </w:rPr>
        <w:t>– це забезпечуючі стра</w:t>
      </w:r>
      <w:r w:rsidRPr="00D05141">
        <w:rPr>
          <w:rFonts w:ascii="Times New Roman" w:hAnsi="Times New Roman"/>
          <w:color w:val="000000"/>
          <w:sz w:val="28"/>
          <w:szCs w:val="28"/>
          <w:lang w:eastAsia="uk-UA"/>
        </w:rPr>
        <w:t>тегії, що визначають</w:t>
      </w:r>
      <w:r w:rsidR="000352B1" w:rsidRPr="00D05141">
        <w:rPr>
          <w:rFonts w:ascii="Times New Roman" w:hAnsi="Times New Roman"/>
          <w:color w:val="000000"/>
          <w:sz w:val="28"/>
          <w:szCs w:val="28"/>
          <w:lang w:eastAsia="uk-UA"/>
        </w:rPr>
        <w:t xml:space="preserve"> стратегічну орієнтацію функціо</w:t>
      </w:r>
      <w:r w:rsidRPr="00D05141">
        <w:rPr>
          <w:rFonts w:ascii="Times New Roman" w:hAnsi="Times New Roman"/>
          <w:color w:val="000000"/>
          <w:sz w:val="28"/>
          <w:szCs w:val="28"/>
          <w:lang w:eastAsia="uk-UA"/>
        </w:rPr>
        <w:t xml:space="preserve">нальних напрямків </w:t>
      </w:r>
      <w:r w:rsidR="000352B1" w:rsidRPr="00D05141">
        <w:rPr>
          <w:rFonts w:ascii="Times New Roman" w:hAnsi="Times New Roman"/>
          <w:color w:val="000000"/>
          <w:sz w:val="28"/>
          <w:szCs w:val="28"/>
          <w:lang w:eastAsia="uk-UA"/>
        </w:rPr>
        <w:t>– підсистем управління підприємс</w:t>
      </w:r>
      <w:r w:rsidRPr="00D05141">
        <w:rPr>
          <w:rFonts w:ascii="Times New Roman" w:hAnsi="Times New Roman"/>
          <w:color w:val="000000"/>
          <w:sz w:val="28"/>
          <w:szCs w:val="28"/>
          <w:lang w:eastAsia="uk-UA"/>
        </w:rPr>
        <w:t>твом (маркетингу, виробництва, фінансів,</w:t>
      </w:r>
      <w:r w:rsidR="000352B1" w:rsidRPr="00D05141">
        <w:rPr>
          <w:rFonts w:ascii="Times New Roman" w:hAnsi="Times New Roman"/>
          <w:color w:val="000000"/>
          <w:sz w:val="28"/>
          <w:szCs w:val="28"/>
          <w:lang w:eastAsia="uk-UA"/>
        </w:rPr>
        <w:t xml:space="preserve"> науково-</w:t>
      </w:r>
      <w:r w:rsidRPr="00D05141">
        <w:rPr>
          <w:rFonts w:ascii="Times New Roman" w:hAnsi="Times New Roman"/>
          <w:color w:val="000000"/>
          <w:sz w:val="28"/>
          <w:szCs w:val="28"/>
          <w:lang w:eastAsia="uk-UA"/>
        </w:rPr>
        <w:t xml:space="preserve">дослідного сектору, </w:t>
      </w:r>
      <w:r w:rsidR="000352B1" w:rsidRPr="00D05141">
        <w:rPr>
          <w:rFonts w:ascii="Times New Roman" w:hAnsi="Times New Roman"/>
          <w:color w:val="000000"/>
          <w:sz w:val="28"/>
          <w:szCs w:val="28"/>
          <w:lang w:eastAsia="uk-UA"/>
        </w:rPr>
        <w:t>управління персоналом, екологіч</w:t>
      </w:r>
      <w:r w:rsidRPr="00D05141">
        <w:rPr>
          <w:rFonts w:ascii="Times New Roman" w:hAnsi="Times New Roman"/>
          <w:color w:val="000000"/>
          <w:sz w:val="28"/>
          <w:szCs w:val="28"/>
          <w:lang w:eastAsia="uk-UA"/>
        </w:rPr>
        <w:t>ної і соціальної сфер) і забезпечують досягнення їх</w:t>
      </w:r>
      <w:r w:rsidR="000352B1" w:rsidRPr="00D05141">
        <w:rPr>
          <w:rFonts w:ascii="Times New Roman" w:hAnsi="Times New Roman"/>
          <w:color w:val="000000"/>
          <w:sz w:val="28"/>
          <w:szCs w:val="28"/>
          <w:lang w:eastAsia="uk-UA"/>
        </w:rPr>
        <w:t xml:space="preserve"> </w:t>
      </w:r>
      <w:r w:rsidRPr="00D05141">
        <w:rPr>
          <w:rFonts w:ascii="Times New Roman" w:hAnsi="Times New Roman"/>
          <w:color w:val="000000"/>
          <w:sz w:val="28"/>
          <w:szCs w:val="28"/>
          <w:lang w:eastAsia="uk-UA"/>
        </w:rPr>
        <w:t>цілей, а також керов</w:t>
      </w:r>
      <w:r w:rsidR="000352B1" w:rsidRPr="00D05141">
        <w:rPr>
          <w:rFonts w:ascii="Times New Roman" w:hAnsi="Times New Roman"/>
          <w:color w:val="000000"/>
          <w:sz w:val="28"/>
          <w:szCs w:val="28"/>
          <w:lang w:eastAsia="uk-UA"/>
        </w:rPr>
        <w:t>аність процесом виконання корпо</w:t>
      </w:r>
      <w:r w:rsidRPr="00D05141">
        <w:rPr>
          <w:rFonts w:ascii="Times New Roman" w:hAnsi="Times New Roman"/>
          <w:color w:val="000000"/>
          <w:sz w:val="28"/>
          <w:szCs w:val="28"/>
          <w:lang w:eastAsia="uk-UA"/>
        </w:rPr>
        <w:t>ративної та конкурентної стратегій, приймаючи при</w:t>
      </w:r>
      <w:r w:rsidR="000352B1" w:rsidRPr="00D05141">
        <w:rPr>
          <w:rFonts w:ascii="Times New Roman" w:hAnsi="Times New Roman"/>
          <w:color w:val="000000"/>
          <w:sz w:val="28"/>
          <w:szCs w:val="28"/>
          <w:lang w:eastAsia="uk-UA"/>
        </w:rPr>
        <w:t xml:space="preserve"> </w:t>
      </w:r>
      <w:r w:rsidRPr="00D05141">
        <w:rPr>
          <w:rFonts w:ascii="Times New Roman" w:hAnsi="Times New Roman"/>
          <w:color w:val="000000"/>
          <w:sz w:val="28"/>
          <w:szCs w:val="28"/>
          <w:lang w:eastAsia="uk-UA"/>
        </w:rPr>
        <w:t>цьому відчутну участь у розробці і кор</w:t>
      </w:r>
      <w:r w:rsidR="000352B1" w:rsidRPr="00D05141">
        <w:rPr>
          <w:rFonts w:ascii="Times New Roman" w:hAnsi="Times New Roman"/>
          <w:color w:val="000000"/>
          <w:sz w:val="28"/>
          <w:szCs w:val="28"/>
          <w:lang w:eastAsia="uk-UA"/>
        </w:rPr>
        <w:t>игуванні остан</w:t>
      </w:r>
      <w:r w:rsidRPr="00D05141">
        <w:rPr>
          <w:rFonts w:ascii="Times New Roman" w:hAnsi="Times New Roman"/>
          <w:color w:val="000000"/>
          <w:sz w:val="28"/>
          <w:szCs w:val="28"/>
          <w:lang w:eastAsia="uk-UA"/>
        </w:rPr>
        <w:t>ніх.</w:t>
      </w:r>
    </w:p>
    <w:p w:rsidR="004B4341" w:rsidRPr="00D05141" w:rsidRDefault="004B4341"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lang w:eastAsia="uk-UA"/>
        </w:rPr>
        <w:t xml:space="preserve">Тобто, функціональні стратегії мають </w:t>
      </w:r>
      <w:r w:rsidRPr="00D05141">
        <w:rPr>
          <w:rFonts w:ascii="Times New Roman" w:hAnsi="Times New Roman"/>
          <w:bCs/>
          <w:iCs/>
          <w:color w:val="000000"/>
          <w:sz w:val="28"/>
          <w:szCs w:val="28"/>
          <w:lang w:eastAsia="uk-UA"/>
        </w:rPr>
        <w:t xml:space="preserve">узгоджуватись </w:t>
      </w:r>
      <w:r w:rsidRPr="00D05141">
        <w:rPr>
          <w:rFonts w:ascii="Times New Roman" w:hAnsi="Times New Roman"/>
          <w:color w:val="000000"/>
          <w:sz w:val="28"/>
          <w:szCs w:val="28"/>
          <w:lang w:eastAsia="uk-UA"/>
        </w:rPr>
        <w:t>і</w:t>
      </w:r>
      <w:r w:rsidR="00F11422" w:rsidRPr="00D05141">
        <w:rPr>
          <w:rFonts w:ascii="Times New Roman" w:hAnsi="Times New Roman"/>
          <w:color w:val="000000"/>
          <w:sz w:val="28"/>
          <w:szCs w:val="28"/>
          <w:lang w:eastAsia="uk-UA"/>
        </w:rPr>
        <w:t xml:space="preserve"> </w:t>
      </w:r>
      <w:r w:rsidRPr="00D05141">
        <w:rPr>
          <w:rFonts w:ascii="Times New Roman" w:hAnsi="Times New Roman"/>
          <w:color w:val="000000"/>
          <w:sz w:val="28"/>
          <w:szCs w:val="28"/>
          <w:lang w:eastAsia="uk-UA"/>
        </w:rPr>
        <w:t xml:space="preserve">працювати на </w:t>
      </w:r>
      <w:r w:rsidRPr="00D05141">
        <w:rPr>
          <w:rFonts w:ascii="Times New Roman" w:hAnsi="Times New Roman"/>
          <w:iCs/>
          <w:color w:val="000000"/>
          <w:sz w:val="28"/>
          <w:szCs w:val="28"/>
          <w:lang w:eastAsia="uk-UA"/>
        </w:rPr>
        <w:t xml:space="preserve">корпоративну та конкурентну </w:t>
      </w:r>
      <w:r w:rsidRPr="00D05141">
        <w:rPr>
          <w:rFonts w:ascii="Times New Roman" w:hAnsi="Times New Roman"/>
          <w:color w:val="000000"/>
          <w:sz w:val="28"/>
          <w:szCs w:val="28"/>
          <w:lang w:eastAsia="uk-UA"/>
        </w:rPr>
        <w:t>стратегії. У</w:t>
      </w:r>
      <w:r w:rsidR="00F11422" w:rsidRPr="00D05141">
        <w:rPr>
          <w:rFonts w:ascii="Times New Roman" w:hAnsi="Times New Roman"/>
          <w:color w:val="000000"/>
          <w:sz w:val="28"/>
          <w:szCs w:val="28"/>
          <w:lang w:eastAsia="uk-UA"/>
        </w:rPr>
        <w:t xml:space="preserve"> </w:t>
      </w:r>
      <w:r w:rsidRPr="00D05141">
        <w:rPr>
          <w:rFonts w:ascii="Times New Roman" w:hAnsi="Times New Roman"/>
          <w:color w:val="000000"/>
          <w:sz w:val="28"/>
          <w:szCs w:val="28"/>
          <w:lang w:eastAsia="uk-UA"/>
        </w:rPr>
        <w:t>свою чергу корпоративна і конкурентна стратегії повинні</w:t>
      </w:r>
      <w:r w:rsidR="00F11422" w:rsidRPr="00D05141">
        <w:rPr>
          <w:rFonts w:ascii="Times New Roman" w:hAnsi="Times New Roman"/>
          <w:color w:val="000000"/>
          <w:sz w:val="28"/>
          <w:szCs w:val="28"/>
          <w:lang w:eastAsia="uk-UA"/>
        </w:rPr>
        <w:t xml:space="preserve"> </w:t>
      </w:r>
      <w:r w:rsidRPr="00D05141">
        <w:rPr>
          <w:rFonts w:ascii="Times New Roman" w:hAnsi="Times New Roman"/>
          <w:bCs/>
          <w:iCs/>
          <w:color w:val="000000"/>
          <w:sz w:val="28"/>
          <w:szCs w:val="28"/>
          <w:lang w:eastAsia="uk-UA"/>
        </w:rPr>
        <w:t xml:space="preserve">спиратися </w:t>
      </w:r>
      <w:r w:rsidRPr="00D05141">
        <w:rPr>
          <w:rFonts w:ascii="Times New Roman" w:hAnsi="Times New Roman"/>
          <w:color w:val="000000"/>
          <w:sz w:val="28"/>
          <w:szCs w:val="28"/>
          <w:lang w:eastAsia="uk-UA"/>
        </w:rPr>
        <w:t xml:space="preserve">на </w:t>
      </w:r>
      <w:r w:rsidRPr="00D05141">
        <w:rPr>
          <w:rFonts w:ascii="Times New Roman" w:hAnsi="Times New Roman"/>
          <w:iCs/>
          <w:color w:val="000000"/>
          <w:sz w:val="28"/>
          <w:szCs w:val="28"/>
          <w:lang w:eastAsia="uk-UA"/>
        </w:rPr>
        <w:t>функціональні</w:t>
      </w:r>
      <w:r w:rsidRPr="00D05141">
        <w:rPr>
          <w:rFonts w:ascii="Times New Roman" w:hAnsi="Times New Roman"/>
          <w:color w:val="000000"/>
          <w:sz w:val="28"/>
          <w:szCs w:val="28"/>
          <w:lang w:eastAsia="uk-UA"/>
        </w:rPr>
        <w:t>, без врахування аналітичних</w:t>
      </w:r>
      <w:r w:rsidR="00F11422" w:rsidRPr="00D05141">
        <w:rPr>
          <w:rFonts w:ascii="Times New Roman" w:hAnsi="Times New Roman"/>
          <w:color w:val="000000"/>
          <w:sz w:val="28"/>
          <w:szCs w:val="28"/>
          <w:lang w:eastAsia="uk-UA"/>
        </w:rPr>
        <w:t xml:space="preserve"> </w:t>
      </w:r>
      <w:r w:rsidRPr="00D05141">
        <w:rPr>
          <w:rFonts w:ascii="Times New Roman" w:hAnsi="Times New Roman"/>
          <w:color w:val="000000"/>
          <w:sz w:val="28"/>
          <w:szCs w:val="28"/>
          <w:lang w:eastAsia="uk-UA"/>
        </w:rPr>
        <w:t>даних і можливостей яких, розробити повноцінну і, головне,</w:t>
      </w:r>
      <w:r w:rsidR="009F65E1">
        <w:rPr>
          <w:rFonts w:ascii="Times New Roman" w:hAnsi="Times New Roman"/>
          <w:color w:val="000000"/>
          <w:sz w:val="28"/>
          <w:szCs w:val="28"/>
          <w:lang w:eastAsia="uk-UA"/>
        </w:rPr>
        <w:t xml:space="preserve"> </w:t>
      </w:r>
      <w:r w:rsidRPr="00D05141">
        <w:rPr>
          <w:rFonts w:ascii="Times New Roman" w:hAnsi="Times New Roman"/>
          <w:color w:val="000000"/>
          <w:sz w:val="28"/>
          <w:szCs w:val="28"/>
          <w:lang w:eastAsia="uk-UA"/>
        </w:rPr>
        <w:t>придатну для реалізації заг</w:t>
      </w:r>
      <w:r w:rsidR="00F11422" w:rsidRPr="00D05141">
        <w:rPr>
          <w:rFonts w:ascii="Times New Roman" w:hAnsi="Times New Roman"/>
          <w:color w:val="000000"/>
          <w:sz w:val="28"/>
          <w:szCs w:val="28"/>
          <w:lang w:eastAsia="uk-UA"/>
        </w:rPr>
        <w:t>альну чи бізнесову стратегію не</w:t>
      </w:r>
      <w:r w:rsidRPr="00D05141">
        <w:rPr>
          <w:rFonts w:ascii="Times New Roman" w:hAnsi="Times New Roman"/>
          <w:color w:val="000000"/>
          <w:sz w:val="28"/>
          <w:szCs w:val="28"/>
          <w:lang w:eastAsia="uk-UA"/>
        </w:rPr>
        <w:t>можливо.</w:t>
      </w:r>
    </w:p>
    <w:p w:rsidR="00F11422" w:rsidRPr="00D05141" w:rsidRDefault="00F11422" w:rsidP="00E5218B">
      <w:pPr>
        <w:pStyle w:val="a6"/>
        <w:spacing w:before="0" w:beforeAutospacing="0" w:after="0" w:afterAutospacing="0" w:line="360" w:lineRule="auto"/>
        <w:ind w:firstLine="709"/>
        <w:jc w:val="both"/>
        <w:rPr>
          <w:color w:val="000000"/>
          <w:sz w:val="28"/>
          <w:szCs w:val="28"/>
          <w:lang w:val="uk-UA"/>
        </w:rPr>
      </w:pPr>
      <w:r w:rsidRPr="00D05141">
        <w:rPr>
          <w:color w:val="000000"/>
          <w:sz w:val="28"/>
          <w:szCs w:val="28"/>
          <w:lang w:val="uk-UA"/>
        </w:rPr>
        <w:t>Соціальна стратегія п</w:t>
      </w:r>
      <w:r w:rsidR="00F83C61" w:rsidRPr="00D05141">
        <w:rPr>
          <w:color w:val="000000"/>
          <w:sz w:val="28"/>
          <w:szCs w:val="28"/>
          <w:lang w:val="uk-UA"/>
        </w:rPr>
        <w:t>ередбачає створення належної соціальної інфраструктури для</w:t>
      </w:r>
      <w:r w:rsidRPr="00D05141">
        <w:rPr>
          <w:color w:val="000000"/>
          <w:sz w:val="28"/>
          <w:szCs w:val="28"/>
          <w:lang w:val="uk-UA"/>
        </w:rPr>
        <w:t xml:space="preserve"> нормального відтворення і від</w:t>
      </w:r>
      <w:r w:rsidR="00F83C61" w:rsidRPr="00D05141">
        <w:rPr>
          <w:color w:val="000000"/>
          <w:sz w:val="28"/>
          <w:szCs w:val="28"/>
          <w:lang w:val="uk-UA"/>
        </w:rPr>
        <w:t>новлення затраченого трудового потенціалу (дитсадки, школи, медпрофілакторії, бази відпо</w:t>
      </w:r>
      <w:r w:rsidRPr="00D05141">
        <w:rPr>
          <w:color w:val="000000"/>
          <w:sz w:val="28"/>
          <w:szCs w:val="28"/>
          <w:lang w:val="uk-UA"/>
        </w:rPr>
        <w:t>чинку і лікування, житло, кому</w:t>
      </w:r>
      <w:r w:rsidR="00F83C61" w:rsidRPr="00D05141">
        <w:rPr>
          <w:color w:val="000000"/>
          <w:sz w:val="28"/>
          <w:szCs w:val="28"/>
          <w:lang w:val="uk-UA"/>
        </w:rPr>
        <w:t>нальні послуги, високі доходи тощо).</w:t>
      </w:r>
    </w:p>
    <w:p w:rsidR="00F11422" w:rsidRPr="00D05141" w:rsidRDefault="00E5218B" w:rsidP="00E5218B">
      <w:pPr>
        <w:pStyle w:val="a6"/>
        <w:spacing w:before="0" w:beforeAutospacing="0" w:after="0" w:afterAutospacing="0" w:line="360" w:lineRule="auto"/>
        <w:ind w:firstLine="709"/>
        <w:jc w:val="both"/>
        <w:rPr>
          <w:color w:val="000000"/>
          <w:sz w:val="28"/>
          <w:szCs w:val="28"/>
          <w:lang w:val="uk-UA"/>
        </w:rPr>
      </w:pPr>
      <w:r w:rsidRPr="00D05141">
        <w:rPr>
          <w:color w:val="000000"/>
          <w:sz w:val="28"/>
          <w:szCs w:val="28"/>
          <w:lang w:val="uk-UA"/>
        </w:rPr>
        <w:t>Р.А.</w:t>
      </w:r>
      <w:r w:rsidR="00F83C61" w:rsidRPr="00D05141">
        <w:rPr>
          <w:color w:val="000000"/>
          <w:sz w:val="28"/>
          <w:szCs w:val="28"/>
          <w:lang w:val="uk-UA"/>
        </w:rPr>
        <w:t xml:space="preserve"> Фатхутдін</w:t>
      </w:r>
      <w:r w:rsidR="00F11422" w:rsidRPr="00D05141">
        <w:rPr>
          <w:color w:val="000000"/>
          <w:sz w:val="28"/>
          <w:szCs w:val="28"/>
          <w:lang w:val="uk-UA"/>
        </w:rPr>
        <w:t>ов виділяє «соціальну стратегію</w:t>
      </w:r>
      <w:r w:rsidR="00F83C61" w:rsidRPr="00D05141">
        <w:rPr>
          <w:color w:val="000000"/>
          <w:sz w:val="28"/>
          <w:szCs w:val="28"/>
          <w:lang w:val="uk-UA"/>
        </w:rPr>
        <w:t>», спрямовану на досягнення цілей щодо:</w:t>
      </w:r>
    </w:p>
    <w:p w:rsidR="00F11422" w:rsidRPr="00D05141" w:rsidRDefault="00F83C61" w:rsidP="00E5218B">
      <w:pPr>
        <w:pStyle w:val="a6"/>
        <w:numPr>
          <w:ilvl w:val="0"/>
          <w:numId w:val="6"/>
        </w:numPr>
        <w:spacing w:before="0" w:beforeAutospacing="0" w:after="0" w:afterAutospacing="0" w:line="360" w:lineRule="auto"/>
        <w:ind w:left="0" w:firstLine="709"/>
        <w:jc w:val="both"/>
        <w:rPr>
          <w:color w:val="000000"/>
          <w:sz w:val="28"/>
          <w:szCs w:val="28"/>
          <w:lang w:val="uk-UA"/>
        </w:rPr>
      </w:pPr>
      <w:r w:rsidRPr="00D05141">
        <w:rPr>
          <w:color w:val="000000"/>
          <w:sz w:val="28"/>
          <w:szCs w:val="28"/>
          <w:lang w:val="uk-UA"/>
        </w:rPr>
        <w:t>створення нормальних умов праці та відпочинку працівників;</w:t>
      </w:r>
    </w:p>
    <w:p w:rsidR="00F11422" w:rsidRPr="00D05141" w:rsidRDefault="00F83C61" w:rsidP="00E5218B">
      <w:pPr>
        <w:pStyle w:val="a6"/>
        <w:numPr>
          <w:ilvl w:val="0"/>
          <w:numId w:val="6"/>
        </w:numPr>
        <w:spacing w:before="0" w:beforeAutospacing="0" w:after="0" w:afterAutospacing="0" w:line="360" w:lineRule="auto"/>
        <w:ind w:left="0" w:firstLine="709"/>
        <w:jc w:val="both"/>
        <w:rPr>
          <w:color w:val="000000"/>
          <w:sz w:val="28"/>
          <w:szCs w:val="28"/>
          <w:lang w:val="uk-UA"/>
        </w:rPr>
      </w:pPr>
      <w:r w:rsidRPr="00D05141">
        <w:rPr>
          <w:color w:val="000000"/>
          <w:sz w:val="28"/>
          <w:szCs w:val="28"/>
          <w:lang w:val="uk-UA"/>
        </w:rPr>
        <w:t>забезпечення їх безпеки; задоволення та розвитку потреб працівників;</w:t>
      </w:r>
    </w:p>
    <w:p w:rsidR="00F83C61" w:rsidRPr="00D05141" w:rsidRDefault="00F83C61" w:rsidP="00E5218B">
      <w:pPr>
        <w:pStyle w:val="a6"/>
        <w:numPr>
          <w:ilvl w:val="0"/>
          <w:numId w:val="6"/>
        </w:numPr>
        <w:spacing w:before="0" w:beforeAutospacing="0" w:after="0" w:afterAutospacing="0" w:line="360" w:lineRule="auto"/>
        <w:ind w:left="0" w:firstLine="709"/>
        <w:jc w:val="both"/>
        <w:rPr>
          <w:color w:val="000000"/>
          <w:sz w:val="28"/>
          <w:szCs w:val="28"/>
          <w:lang w:val="uk-UA"/>
        </w:rPr>
      </w:pPr>
      <w:r w:rsidRPr="00D05141">
        <w:rPr>
          <w:color w:val="000000"/>
          <w:sz w:val="28"/>
          <w:szCs w:val="28"/>
          <w:lang w:val="uk-UA"/>
        </w:rPr>
        <w:t xml:space="preserve">покращення стану </w:t>
      </w:r>
      <w:r w:rsidR="00D05141" w:rsidRPr="00D05141">
        <w:rPr>
          <w:color w:val="000000"/>
          <w:sz w:val="28"/>
          <w:szCs w:val="28"/>
          <w:lang w:val="uk-UA"/>
        </w:rPr>
        <w:t>здоров'я</w:t>
      </w:r>
      <w:r w:rsidRPr="00D05141">
        <w:rPr>
          <w:color w:val="000000"/>
          <w:sz w:val="28"/>
          <w:szCs w:val="28"/>
          <w:lang w:val="uk-UA"/>
        </w:rPr>
        <w:t xml:space="preserve"> та підвищення тривалості їх життя.</w:t>
      </w:r>
    </w:p>
    <w:p w:rsidR="00F83C61" w:rsidRPr="00D05141" w:rsidRDefault="00F83C61" w:rsidP="00E5218B">
      <w:pPr>
        <w:pStyle w:val="a6"/>
        <w:spacing w:before="0" w:beforeAutospacing="0" w:after="0" w:afterAutospacing="0" w:line="360" w:lineRule="auto"/>
        <w:ind w:firstLine="709"/>
        <w:jc w:val="both"/>
        <w:rPr>
          <w:color w:val="000000"/>
          <w:sz w:val="28"/>
          <w:szCs w:val="28"/>
          <w:lang w:val="uk-UA"/>
        </w:rPr>
      </w:pPr>
      <w:r w:rsidRPr="00D05141">
        <w:rPr>
          <w:color w:val="000000"/>
          <w:sz w:val="28"/>
          <w:szCs w:val="28"/>
          <w:lang w:val="uk-UA"/>
        </w:rPr>
        <w:t>Соціальна стратегія має забезпечити соціальну інфраструктуру розвитку стратегії, належні соціальні результати реалізації стратегічного плану підприємства. Тобто, в результаті реалізації стратегії підприємства соціальне становище його працівників повинно не тільки не погіршитись, а суттєво покращитись. Крім того, реалізація стратегії підприємства не може погіршувати соціальні параметри його зовнішнього середовища.</w:t>
      </w:r>
    </w:p>
    <w:p w:rsidR="007F402B" w:rsidRPr="00D05141" w:rsidRDefault="000352B1"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eastAsia="TimesNewRomanPS-BoldMT" w:hAnsi="Times New Roman"/>
          <w:bCs/>
          <w:color w:val="000000"/>
          <w:sz w:val="28"/>
          <w:szCs w:val="28"/>
          <w:lang w:eastAsia="uk-UA"/>
        </w:rPr>
        <w:t xml:space="preserve">Стратегія персоналу </w:t>
      </w:r>
      <w:r w:rsidRPr="00D05141">
        <w:rPr>
          <w:rFonts w:ascii="Times New Roman" w:eastAsia="TimesNewRomanPS-BoldMT" w:hAnsi="Times New Roman"/>
          <w:color w:val="000000"/>
          <w:sz w:val="28"/>
          <w:szCs w:val="28"/>
          <w:lang w:eastAsia="uk-UA"/>
        </w:rPr>
        <w:t>– це функціональна стратегія,</w:t>
      </w:r>
      <w:r w:rsidR="001F7EDE" w:rsidRPr="00D05141">
        <w:rPr>
          <w:rFonts w:ascii="Times New Roman" w:eastAsia="TimesNewRomanPS-BoldMT" w:hAnsi="Times New Roman"/>
          <w:color w:val="000000"/>
          <w:sz w:val="28"/>
          <w:szCs w:val="28"/>
          <w:lang w:eastAsia="uk-UA"/>
        </w:rPr>
        <w:t xml:space="preserve"> </w:t>
      </w:r>
      <w:r w:rsidRPr="00D05141">
        <w:rPr>
          <w:rFonts w:ascii="Times New Roman" w:eastAsia="TimesNewRomanPS-BoldMT" w:hAnsi="Times New Roman"/>
          <w:color w:val="000000"/>
          <w:sz w:val="28"/>
          <w:szCs w:val="28"/>
          <w:lang w:eastAsia="uk-UA"/>
        </w:rPr>
        <w:t>що являє собою систему підготовки, перепідготовки,</w:t>
      </w:r>
      <w:r w:rsidR="001F7EDE" w:rsidRPr="00D05141">
        <w:rPr>
          <w:rFonts w:ascii="Times New Roman" w:eastAsia="TimesNewRomanPS-BoldMT" w:hAnsi="Times New Roman"/>
          <w:color w:val="000000"/>
          <w:sz w:val="28"/>
          <w:szCs w:val="28"/>
          <w:lang w:eastAsia="uk-UA"/>
        </w:rPr>
        <w:t xml:space="preserve"> </w:t>
      </w:r>
      <w:r w:rsidRPr="00D05141">
        <w:rPr>
          <w:rFonts w:ascii="Times New Roman" w:eastAsia="TimesNewRomanPS-BoldMT" w:hAnsi="Times New Roman"/>
          <w:color w:val="000000"/>
          <w:sz w:val="28"/>
          <w:szCs w:val="28"/>
          <w:lang w:eastAsia="uk-UA"/>
        </w:rPr>
        <w:t>добору, розстановки і виховання кадрів, адекватних</w:t>
      </w:r>
      <w:r w:rsidR="001F7EDE" w:rsidRPr="00D05141">
        <w:rPr>
          <w:rFonts w:ascii="Times New Roman" w:eastAsia="TimesNewRomanPS-BoldMT" w:hAnsi="Times New Roman"/>
          <w:color w:val="000000"/>
          <w:sz w:val="28"/>
          <w:szCs w:val="28"/>
          <w:lang w:eastAsia="uk-UA"/>
        </w:rPr>
        <w:t xml:space="preserve"> </w:t>
      </w:r>
      <w:r w:rsidRPr="00D05141">
        <w:rPr>
          <w:rFonts w:ascii="Times New Roman" w:eastAsia="TimesNewRomanPS-BoldMT" w:hAnsi="Times New Roman"/>
          <w:color w:val="000000"/>
          <w:sz w:val="28"/>
          <w:szCs w:val="28"/>
          <w:lang w:eastAsia="uk-UA"/>
        </w:rPr>
        <w:t>вимогам корпоратив</w:t>
      </w:r>
      <w:r w:rsidR="001F7EDE" w:rsidRPr="00D05141">
        <w:rPr>
          <w:rFonts w:ascii="Times New Roman" w:eastAsia="TimesNewRomanPS-BoldMT" w:hAnsi="Times New Roman"/>
          <w:color w:val="000000"/>
          <w:sz w:val="28"/>
          <w:szCs w:val="28"/>
          <w:lang w:eastAsia="uk-UA"/>
        </w:rPr>
        <w:t>ної, конкурентних і функціональ</w:t>
      </w:r>
      <w:r w:rsidRPr="00D05141">
        <w:rPr>
          <w:rFonts w:ascii="Times New Roman" w:eastAsia="TimesNewRomanPS-BoldMT" w:hAnsi="Times New Roman"/>
          <w:color w:val="000000"/>
          <w:sz w:val="28"/>
          <w:szCs w:val="28"/>
          <w:lang w:eastAsia="uk-UA"/>
        </w:rPr>
        <w:t>них стратегій підприємства, здатних до стратегічного</w:t>
      </w:r>
      <w:r w:rsidR="001F7EDE" w:rsidRPr="00D05141">
        <w:rPr>
          <w:rFonts w:ascii="Times New Roman" w:eastAsia="TimesNewRomanPS-BoldMT" w:hAnsi="Times New Roman"/>
          <w:color w:val="000000"/>
          <w:sz w:val="28"/>
          <w:szCs w:val="28"/>
          <w:lang w:eastAsia="uk-UA"/>
        </w:rPr>
        <w:t xml:space="preserve"> </w:t>
      </w:r>
      <w:r w:rsidRPr="00D05141">
        <w:rPr>
          <w:rFonts w:ascii="Times New Roman" w:eastAsia="TimesNewRomanPS-BoldMT" w:hAnsi="Times New Roman"/>
          <w:color w:val="000000"/>
          <w:sz w:val="28"/>
          <w:szCs w:val="28"/>
          <w:lang w:eastAsia="uk-UA"/>
        </w:rPr>
        <w:t>мислення і дій.</w:t>
      </w:r>
    </w:p>
    <w:p w:rsidR="004F49D4" w:rsidRPr="00D05141" w:rsidRDefault="00281F13" w:rsidP="00E5218B">
      <w:pPr>
        <w:widowControl/>
        <w:autoSpaceDE w:val="0"/>
        <w:autoSpaceDN w:val="0"/>
        <w:adjustRightInd w:val="0"/>
        <w:snapToGrid/>
        <w:spacing w:line="360" w:lineRule="auto"/>
        <w:ind w:firstLine="709"/>
        <w:jc w:val="both"/>
        <w:rPr>
          <w:rFonts w:ascii="Times New Roman" w:hAnsi="Times New Roman"/>
          <w:color w:val="000000"/>
          <w:sz w:val="28"/>
          <w:szCs w:val="28"/>
          <w:lang w:eastAsia="uk-UA"/>
        </w:rPr>
      </w:pPr>
      <w:r w:rsidRPr="00D05141">
        <w:rPr>
          <w:rFonts w:ascii="Times New Roman" w:hAnsi="Times New Roman"/>
          <w:color w:val="000000"/>
          <w:sz w:val="28"/>
          <w:szCs w:val="28"/>
          <w:lang w:eastAsia="uk-UA"/>
        </w:rPr>
        <w:t>Вітчизняні науко</w:t>
      </w:r>
      <w:r w:rsidR="001F7EDE" w:rsidRPr="00D05141">
        <w:rPr>
          <w:rFonts w:ascii="Times New Roman" w:hAnsi="Times New Roman"/>
          <w:color w:val="000000"/>
          <w:sz w:val="28"/>
          <w:szCs w:val="28"/>
          <w:lang w:eastAsia="uk-UA"/>
        </w:rPr>
        <w:t xml:space="preserve">вці </w:t>
      </w:r>
      <w:r w:rsidR="00E5218B" w:rsidRPr="00D05141">
        <w:rPr>
          <w:rFonts w:ascii="Times New Roman" w:hAnsi="Times New Roman"/>
          <w:color w:val="000000"/>
          <w:sz w:val="28"/>
          <w:szCs w:val="28"/>
          <w:lang w:eastAsia="uk-UA"/>
        </w:rPr>
        <w:t>З. Шершньова</w:t>
      </w:r>
      <w:r w:rsidR="001F7EDE" w:rsidRPr="00D05141">
        <w:rPr>
          <w:rFonts w:ascii="Times New Roman" w:hAnsi="Times New Roman"/>
          <w:color w:val="000000"/>
          <w:sz w:val="28"/>
          <w:szCs w:val="28"/>
          <w:lang w:eastAsia="uk-UA"/>
        </w:rPr>
        <w:t xml:space="preserve">, </w:t>
      </w:r>
      <w:r w:rsidR="00E5218B" w:rsidRPr="00D05141">
        <w:rPr>
          <w:rFonts w:ascii="Times New Roman" w:hAnsi="Times New Roman"/>
          <w:color w:val="000000"/>
          <w:sz w:val="28"/>
          <w:szCs w:val="28"/>
          <w:lang w:eastAsia="uk-UA"/>
        </w:rPr>
        <w:t>С. Оборська</w:t>
      </w:r>
      <w:r w:rsidRPr="00D05141">
        <w:rPr>
          <w:rFonts w:ascii="Times New Roman" w:hAnsi="Times New Roman"/>
          <w:color w:val="000000"/>
          <w:sz w:val="28"/>
          <w:szCs w:val="28"/>
          <w:lang w:eastAsia="uk-UA"/>
        </w:rPr>
        <w:t xml:space="preserve"> стверджують, що у</w:t>
      </w:r>
      <w:r w:rsidR="009F65E1">
        <w:rPr>
          <w:rFonts w:ascii="Times New Roman" w:hAnsi="Times New Roman"/>
          <w:color w:val="000000"/>
          <w:sz w:val="28"/>
          <w:szCs w:val="28"/>
          <w:lang w:eastAsia="uk-UA"/>
        </w:rPr>
        <w:t xml:space="preserve"> </w:t>
      </w:r>
      <w:r w:rsidRPr="00D05141">
        <w:rPr>
          <w:rFonts w:ascii="Times New Roman" w:hAnsi="Times New Roman"/>
          <w:color w:val="000000"/>
          <w:sz w:val="28"/>
          <w:szCs w:val="28"/>
          <w:lang w:eastAsia="uk-UA"/>
        </w:rPr>
        <w:t>виробничому потенціалі людські ресурси – найбільш активний фактор, який дає змогу</w:t>
      </w:r>
      <w:r w:rsidR="001F7EDE" w:rsidRPr="00D05141">
        <w:rPr>
          <w:rFonts w:ascii="Times New Roman" w:hAnsi="Times New Roman"/>
          <w:color w:val="000000"/>
          <w:sz w:val="28"/>
          <w:szCs w:val="28"/>
          <w:lang w:eastAsia="uk-UA"/>
        </w:rPr>
        <w:t xml:space="preserve"> </w:t>
      </w:r>
      <w:r w:rsidRPr="00D05141">
        <w:rPr>
          <w:rFonts w:ascii="Times New Roman" w:hAnsi="Times New Roman"/>
          <w:color w:val="000000"/>
          <w:sz w:val="28"/>
          <w:szCs w:val="28"/>
          <w:lang w:eastAsia="uk-UA"/>
        </w:rPr>
        <w:t>адаптуватися виробничому потенціалу до змін і розвиватися. З іншими ресурсами</w:t>
      </w:r>
      <w:r w:rsidR="001F7EDE" w:rsidRPr="00D05141">
        <w:rPr>
          <w:rFonts w:ascii="Times New Roman" w:hAnsi="Times New Roman"/>
          <w:color w:val="000000"/>
          <w:sz w:val="28"/>
          <w:szCs w:val="28"/>
          <w:lang w:eastAsia="uk-UA"/>
        </w:rPr>
        <w:t xml:space="preserve"> </w:t>
      </w:r>
      <w:r w:rsidRPr="00D05141">
        <w:rPr>
          <w:rFonts w:ascii="Times New Roman" w:hAnsi="Times New Roman"/>
          <w:color w:val="000000"/>
          <w:sz w:val="28"/>
          <w:szCs w:val="28"/>
          <w:lang w:eastAsia="uk-UA"/>
        </w:rPr>
        <w:t>персонал об’єднує те, що він повинен відповідати вимогам тих напрямків діяльності,</w:t>
      </w:r>
      <w:r w:rsidR="001F7EDE" w:rsidRPr="00D05141">
        <w:rPr>
          <w:rFonts w:ascii="Times New Roman" w:hAnsi="Times New Roman"/>
          <w:color w:val="000000"/>
          <w:sz w:val="28"/>
          <w:szCs w:val="28"/>
          <w:lang w:eastAsia="uk-UA"/>
        </w:rPr>
        <w:t xml:space="preserve"> </w:t>
      </w:r>
      <w:r w:rsidRPr="00D05141">
        <w:rPr>
          <w:rFonts w:ascii="Times New Roman" w:hAnsi="Times New Roman"/>
          <w:color w:val="000000"/>
          <w:sz w:val="28"/>
          <w:szCs w:val="28"/>
          <w:lang w:eastAsia="uk-UA"/>
        </w:rPr>
        <w:t>які має та планує до освоєння підприємство.</w:t>
      </w:r>
    </w:p>
    <w:p w:rsidR="006D7AAE" w:rsidRPr="00D05141" w:rsidRDefault="006D7AAE"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p>
    <w:p w:rsidR="006D7AAE" w:rsidRPr="009F65E1" w:rsidRDefault="009F65E1" w:rsidP="00E5218B">
      <w:pPr>
        <w:widowControl/>
        <w:autoSpaceDE w:val="0"/>
        <w:autoSpaceDN w:val="0"/>
        <w:adjustRightInd w:val="0"/>
        <w:snapToGrid/>
        <w:spacing w:line="360" w:lineRule="auto"/>
        <w:ind w:firstLine="709"/>
        <w:jc w:val="both"/>
        <w:rPr>
          <w:rFonts w:ascii="Times New Roman" w:hAnsi="Times New Roman"/>
          <w:b/>
          <w:color w:val="000000"/>
          <w:sz w:val="28"/>
          <w:szCs w:val="36"/>
        </w:rPr>
      </w:pPr>
      <w:r>
        <w:rPr>
          <w:rFonts w:ascii="Times New Roman" w:hAnsi="Times New Roman"/>
          <w:color w:val="000000"/>
          <w:sz w:val="28"/>
          <w:szCs w:val="36"/>
        </w:rPr>
        <w:br w:type="page"/>
      </w:r>
      <w:r w:rsidRPr="009F65E1">
        <w:rPr>
          <w:rFonts w:ascii="Times New Roman" w:hAnsi="Times New Roman"/>
          <w:b/>
          <w:color w:val="000000"/>
          <w:sz w:val="28"/>
          <w:szCs w:val="36"/>
        </w:rPr>
        <w:t xml:space="preserve">4. </w:t>
      </w:r>
      <w:r w:rsidR="006D7AAE" w:rsidRPr="009F65E1">
        <w:rPr>
          <w:rFonts w:ascii="Times New Roman" w:hAnsi="Times New Roman"/>
          <w:b/>
          <w:color w:val="000000"/>
          <w:sz w:val="28"/>
          <w:szCs w:val="36"/>
        </w:rPr>
        <w:t>Ситуаційна вправа 1</w:t>
      </w:r>
    </w:p>
    <w:p w:rsidR="009F65E1" w:rsidRDefault="009F65E1" w:rsidP="00E5218B">
      <w:pPr>
        <w:pStyle w:val="3"/>
        <w:keepNext w:val="0"/>
        <w:widowControl/>
        <w:spacing w:before="0" w:after="0" w:line="360" w:lineRule="auto"/>
        <w:ind w:firstLine="709"/>
        <w:jc w:val="both"/>
        <w:rPr>
          <w:rFonts w:ascii="Times New Roman" w:hAnsi="Times New Roman" w:cs="Times New Roman"/>
          <w:b w:val="0"/>
          <w:color w:val="000000"/>
          <w:sz w:val="28"/>
          <w:szCs w:val="28"/>
        </w:rPr>
      </w:pPr>
    </w:p>
    <w:p w:rsidR="00E5218B" w:rsidRPr="00D05141" w:rsidRDefault="006D7AAE" w:rsidP="00E5218B">
      <w:pPr>
        <w:pStyle w:val="3"/>
        <w:keepNext w:val="0"/>
        <w:widowControl/>
        <w:spacing w:before="0" w:after="0" w:line="360" w:lineRule="auto"/>
        <w:ind w:firstLine="709"/>
        <w:jc w:val="both"/>
        <w:rPr>
          <w:rFonts w:ascii="Times New Roman" w:hAnsi="Times New Roman" w:cs="Times New Roman"/>
          <w:b w:val="0"/>
          <w:color w:val="000000"/>
          <w:sz w:val="28"/>
          <w:szCs w:val="28"/>
        </w:rPr>
      </w:pPr>
      <w:r w:rsidRPr="00D05141">
        <w:rPr>
          <w:rFonts w:ascii="Times New Roman" w:hAnsi="Times New Roman" w:cs="Times New Roman"/>
          <w:b w:val="0"/>
          <w:color w:val="000000"/>
          <w:sz w:val="28"/>
          <w:szCs w:val="28"/>
        </w:rPr>
        <w:t>Вихідні дані</w:t>
      </w:r>
    </w:p>
    <w:p w:rsidR="006D7AAE" w:rsidRPr="00D05141" w:rsidRDefault="006D7AAE"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Ви менеджер зі стратегічного розвитку підприємства.</w:t>
      </w:r>
    </w:p>
    <w:p w:rsidR="006D7AAE" w:rsidRPr="00D05141" w:rsidRDefault="006D7AAE" w:rsidP="00E5218B">
      <w:pPr>
        <w:pStyle w:val="33"/>
        <w:spacing w:after="0" w:line="360" w:lineRule="auto"/>
        <w:ind w:left="0" w:firstLine="709"/>
        <w:jc w:val="both"/>
        <w:rPr>
          <w:color w:val="000000"/>
          <w:sz w:val="28"/>
          <w:szCs w:val="28"/>
          <w:lang w:val="uk-UA"/>
        </w:rPr>
      </w:pPr>
      <w:r w:rsidRPr="00D05141">
        <w:rPr>
          <w:color w:val="000000"/>
          <w:sz w:val="28"/>
          <w:szCs w:val="28"/>
          <w:lang w:val="uk-UA"/>
        </w:rPr>
        <w:t xml:space="preserve">ВАТ виробничо-торгівельне підприємство </w:t>
      </w:r>
      <w:r w:rsidR="00E5218B" w:rsidRPr="00D05141">
        <w:rPr>
          <w:color w:val="000000"/>
          <w:sz w:val="28"/>
          <w:szCs w:val="28"/>
          <w:lang w:val="uk-UA"/>
        </w:rPr>
        <w:t>«</w:t>
      </w:r>
      <w:r w:rsidRPr="00D05141">
        <w:rPr>
          <w:color w:val="000000"/>
          <w:sz w:val="28"/>
          <w:szCs w:val="28"/>
          <w:lang w:val="uk-UA"/>
        </w:rPr>
        <w:t>Галичина</w:t>
      </w:r>
      <w:r w:rsidR="00E5218B" w:rsidRPr="00D05141">
        <w:rPr>
          <w:color w:val="000000"/>
          <w:sz w:val="28"/>
          <w:szCs w:val="28"/>
          <w:lang w:val="uk-UA"/>
        </w:rPr>
        <w:t>»</w:t>
      </w:r>
      <w:r w:rsidRPr="00D05141">
        <w:rPr>
          <w:color w:val="000000"/>
          <w:sz w:val="28"/>
          <w:szCs w:val="28"/>
          <w:lang w:val="uk-UA"/>
        </w:rPr>
        <w:t xml:space="preserve"> на протязі всієї історії господарювання функціонує на ринку верхнього одягу, як чоловічого так і жіночого, що визначено історичними тенденціями і специфікою обладнання. Предметом діяльності товариства є:</w:t>
      </w:r>
    </w:p>
    <w:p w:rsidR="006D7AAE" w:rsidRPr="00D05141" w:rsidRDefault="006D7AAE" w:rsidP="00E5218B">
      <w:pPr>
        <w:pStyle w:val="21"/>
        <w:widowControl/>
        <w:numPr>
          <w:ilvl w:val="0"/>
          <w:numId w:val="7"/>
        </w:numPr>
        <w:autoSpaceDE/>
        <w:autoSpaceDN/>
        <w:adjustRightInd/>
        <w:spacing w:after="0" w:line="360" w:lineRule="auto"/>
        <w:ind w:left="0" w:firstLine="709"/>
        <w:jc w:val="both"/>
        <w:rPr>
          <w:color w:val="000000"/>
          <w:sz w:val="28"/>
          <w:szCs w:val="28"/>
        </w:rPr>
      </w:pPr>
      <w:r w:rsidRPr="00D05141">
        <w:rPr>
          <w:color w:val="000000"/>
          <w:sz w:val="28"/>
          <w:szCs w:val="28"/>
        </w:rPr>
        <w:t>виробництво швейних виробів;</w:t>
      </w:r>
    </w:p>
    <w:p w:rsidR="006D7AAE" w:rsidRPr="00D05141" w:rsidRDefault="006D7AAE" w:rsidP="00E5218B">
      <w:pPr>
        <w:pStyle w:val="21"/>
        <w:widowControl/>
        <w:numPr>
          <w:ilvl w:val="0"/>
          <w:numId w:val="7"/>
        </w:numPr>
        <w:autoSpaceDE/>
        <w:autoSpaceDN/>
        <w:adjustRightInd/>
        <w:spacing w:after="0" w:line="360" w:lineRule="auto"/>
        <w:ind w:left="0" w:firstLine="709"/>
        <w:jc w:val="both"/>
        <w:rPr>
          <w:color w:val="000000"/>
          <w:sz w:val="28"/>
          <w:szCs w:val="28"/>
        </w:rPr>
      </w:pPr>
      <w:r w:rsidRPr="00D05141">
        <w:rPr>
          <w:color w:val="000000"/>
          <w:sz w:val="28"/>
          <w:szCs w:val="28"/>
        </w:rPr>
        <w:t>реалізація продукції, що виготовлена на підприємстві, тощо.</w:t>
      </w:r>
    </w:p>
    <w:p w:rsidR="006D7AAE" w:rsidRPr="009F65E1" w:rsidRDefault="006D7AAE" w:rsidP="009F65E1">
      <w:pPr>
        <w:pStyle w:val="33"/>
        <w:spacing w:after="0" w:line="360" w:lineRule="auto"/>
        <w:ind w:left="0" w:firstLine="709"/>
        <w:jc w:val="both"/>
        <w:rPr>
          <w:color w:val="000000"/>
          <w:sz w:val="28"/>
          <w:szCs w:val="28"/>
          <w:lang w:val="uk-UA"/>
        </w:rPr>
      </w:pPr>
      <w:r w:rsidRPr="009F65E1">
        <w:rPr>
          <w:color w:val="000000"/>
          <w:sz w:val="28"/>
          <w:szCs w:val="28"/>
          <w:lang w:val="uk-UA"/>
        </w:rPr>
        <w:t xml:space="preserve">Незважаючи на умови економічної нестабільності, підприємство </w:t>
      </w:r>
      <w:r w:rsidR="00E5218B" w:rsidRPr="009F65E1">
        <w:rPr>
          <w:color w:val="000000"/>
          <w:sz w:val="28"/>
          <w:szCs w:val="28"/>
          <w:lang w:val="uk-UA"/>
        </w:rPr>
        <w:t>«</w:t>
      </w:r>
      <w:r w:rsidRPr="009F65E1">
        <w:rPr>
          <w:color w:val="000000"/>
          <w:sz w:val="28"/>
          <w:szCs w:val="28"/>
          <w:lang w:val="uk-UA"/>
        </w:rPr>
        <w:t>Галичина</w:t>
      </w:r>
      <w:r w:rsidR="00E5218B" w:rsidRPr="009F65E1">
        <w:rPr>
          <w:color w:val="000000"/>
          <w:sz w:val="28"/>
          <w:szCs w:val="28"/>
          <w:lang w:val="uk-UA"/>
        </w:rPr>
        <w:t>»</w:t>
      </w:r>
      <w:r w:rsidRPr="009F65E1">
        <w:rPr>
          <w:color w:val="000000"/>
          <w:sz w:val="28"/>
          <w:szCs w:val="28"/>
          <w:lang w:val="uk-UA"/>
        </w:rPr>
        <w:t xml:space="preserve"> продовжувала працювати, що сприяло залученню іноземних фірм для виконання послуг по виготовленню виробів з давальницької сировини. Співпраця з іноземними виробниками вплинула на організацію виробництва ВАТ </w:t>
      </w:r>
      <w:r w:rsidR="00E5218B" w:rsidRPr="009F65E1">
        <w:rPr>
          <w:color w:val="000000"/>
          <w:sz w:val="28"/>
          <w:szCs w:val="28"/>
          <w:lang w:val="uk-UA"/>
        </w:rPr>
        <w:t>«</w:t>
      </w:r>
      <w:r w:rsidRPr="009F65E1">
        <w:rPr>
          <w:color w:val="000000"/>
          <w:sz w:val="28"/>
          <w:szCs w:val="28"/>
          <w:lang w:val="uk-UA"/>
        </w:rPr>
        <w:t>Галичина</w:t>
      </w:r>
      <w:r w:rsidR="00E5218B" w:rsidRPr="009F65E1">
        <w:rPr>
          <w:color w:val="000000"/>
          <w:sz w:val="28"/>
          <w:szCs w:val="28"/>
          <w:lang w:val="uk-UA"/>
        </w:rPr>
        <w:t>»</w:t>
      </w:r>
      <w:r w:rsidRPr="009F65E1">
        <w:rPr>
          <w:color w:val="000000"/>
          <w:sz w:val="28"/>
          <w:szCs w:val="28"/>
          <w:lang w:val="uk-UA"/>
        </w:rPr>
        <w:t>. Більше уваги стало приділятися якості продукції, було змінене обладнання, технологами був введений новий метод бездефектного крою.</w:t>
      </w:r>
      <w:r w:rsidR="009F65E1" w:rsidRPr="009F65E1">
        <w:rPr>
          <w:color w:val="000000"/>
          <w:sz w:val="28"/>
          <w:szCs w:val="28"/>
          <w:lang w:val="uk-UA"/>
        </w:rPr>
        <w:t xml:space="preserve"> </w:t>
      </w:r>
      <w:r w:rsidRPr="009F65E1">
        <w:rPr>
          <w:color w:val="000000"/>
          <w:sz w:val="28"/>
          <w:szCs w:val="28"/>
          <w:lang w:val="uk-UA"/>
        </w:rPr>
        <w:t>Підприємству потрібно визначитися з оптимальним асортиментним набором на найближчу перспективу. Інформація про характеристики асортименту наведена в табл.</w:t>
      </w:r>
    </w:p>
    <w:p w:rsidR="009F65E1" w:rsidRPr="00D05141" w:rsidRDefault="009F65E1" w:rsidP="009F65E1">
      <w:pPr>
        <w:pStyle w:val="33"/>
        <w:spacing w:after="0" w:line="360" w:lineRule="auto"/>
        <w:ind w:left="0"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63"/>
        <w:gridCol w:w="46"/>
        <w:gridCol w:w="1150"/>
        <w:gridCol w:w="1503"/>
        <w:gridCol w:w="1306"/>
        <w:gridCol w:w="116"/>
        <w:gridCol w:w="1296"/>
        <w:gridCol w:w="1301"/>
        <w:gridCol w:w="99"/>
        <w:gridCol w:w="1217"/>
      </w:tblGrid>
      <w:tr w:rsidR="00F13371" w:rsidRPr="008A62F6" w:rsidTr="008A62F6">
        <w:trPr>
          <w:cantSplit/>
          <w:jc w:val="center"/>
        </w:trPr>
        <w:tc>
          <w:tcPr>
            <w:tcW w:w="813" w:type="pct"/>
            <w:gridSpan w:val="2"/>
            <w:shd w:val="clear" w:color="auto" w:fill="auto"/>
          </w:tcPr>
          <w:p w:rsidR="00F13371" w:rsidRPr="008A62F6" w:rsidRDefault="00F13371" w:rsidP="008A62F6">
            <w:pPr>
              <w:pStyle w:val="a7"/>
              <w:widowControl/>
              <w:spacing w:after="0" w:line="360" w:lineRule="auto"/>
              <w:ind w:left="0"/>
              <w:jc w:val="both"/>
              <w:rPr>
                <w:color w:val="000000"/>
              </w:rPr>
            </w:pPr>
            <w:r w:rsidRPr="008A62F6">
              <w:rPr>
                <w:color w:val="000000"/>
              </w:rPr>
              <w:t>Асортимент</w:t>
            </w:r>
          </w:p>
        </w:tc>
        <w:tc>
          <w:tcPr>
            <w:tcW w:w="580" w:type="pct"/>
            <w:shd w:val="clear" w:color="auto" w:fill="auto"/>
          </w:tcPr>
          <w:p w:rsidR="00F13371" w:rsidRPr="008A62F6" w:rsidRDefault="00F13371" w:rsidP="008A62F6">
            <w:pPr>
              <w:pStyle w:val="a7"/>
              <w:widowControl/>
              <w:spacing w:after="0" w:line="360" w:lineRule="auto"/>
              <w:ind w:left="0"/>
              <w:jc w:val="both"/>
              <w:rPr>
                <w:color w:val="000000"/>
              </w:rPr>
            </w:pPr>
            <w:r w:rsidRPr="008A62F6">
              <w:rPr>
                <w:color w:val="000000"/>
              </w:rPr>
              <w:t>Індекс якісних показників (Iя)</w:t>
            </w:r>
          </w:p>
        </w:tc>
        <w:tc>
          <w:tcPr>
            <w:tcW w:w="689" w:type="pct"/>
            <w:shd w:val="clear" w:color="auto" w:fill="auto"/>
          </w:tcPr>
          <w:p w:rsidR="00F13371" w:rsidRPr="008A62F6" w:rsidRDefault="00F13371" w:rsidP="008A62F6">
            <w:pPr>
              <w:pStyle w:val="a7"/>
              <w:widowControl/>
              <w:spacing w:after="0" w:line="360" w:lineRule="auto"/>
              <w:ind w:left="0"/>
              <w:jc w:val="both"/>
              <w:rPr>
                <w:color w:val="000000"/>
              </w:rPr>
            </w:pPr>
            <w:r w:rsidRPr="008A62F6">
              <w:rPr>
                <w:color w:val="000000"/>
              </w:rPr>
              <w:t>Індекс маркетингових показників (Iм)</w:t>
            </w:r>
          </w:p>
        </w:tc>
        <w:tc>
          <w:tcPr>
            <w:tcW w:w="595" w:type="pct"/>
            <w:shd w:val="clear" w:color="auto" w:fill="auto"/>
          </w:tcPr>
          <w:p w:rsidR="00F13371" w:rsidRPr="008A62F6" w:rsidRDefault="00F13371" w:rsidP="008A62F6">
            <w:pPr>
              <w:pStyle w:val="a7"/>
              <w:widowControl/>
              <w:spacing w:after="0" w:line="360" w:lineRule="auto"/>
              <w:ind w:left="0"/>
              <w:jc w:val="both"/>
              <w:rPr>
                <w:color w:val="000000"/>
              </w:rPr>
            </w:pPr>
            <w:r w:rsidRPr="008A62F6">
              <w:rPr>
                <w:color w:val="000000"/>
              </w:rPr>
              <w:t>Індекс економічних показників (Iе)</w:t>
            </w:r>
          </w:p>
        </w:tc>
        <w:tc>
          <w:tcPr>
            <w:tcW w:w="889" w:type="pct"/>
            <w:gridSpan w:val="2"/>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rPr>
            </w:pPr>
            <w:r w:rsidRPr="008A62F6">
              <w:rPr>
                <w:rFonts w:ascii="Times New Roman" w:hAnsi="Times New Roman"/>
                <w:color w:val="000000"/>
              </w:rPr>
              <w:t>Запланований</w:t>
            </w:r>
            <w:r w:rsidR="00E5218B" w:rsidRPr="008A62F6">
              <w:rPr>
                <w:rFonts w:ascii="Times New Roman" w:hAnsi="Times New Roman"/>
                <w:color w:val="000000"/>
              </w:rPr>
              <w:t xml:space="preserve"> </w:t>
            </w:r>
            <w:r w:rsidRPr="008A62F6">
              <w:rPr>
                <w:rFonts w:ascii="Times New Roman" w:hAnsi="Times New Roman"/>
                <w:color w:val="000000"/>
              </w:rPr>
              <w:t>обсяг реалізації, од.</w:t>
            </w:r>
          </w:p>
        </w:tc>
        <w:tc>
          <w:tcPr>
            <w:tcW w:w="835" w:type="pct"/>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rPr>
            </w:pPr>
            <w:r w:rsidRPr="008A62F6">
              <w:rPr>
                <w:rFonts w:ascii="Times New Roman" w:hAnsi="Times New Roman"/>
                <w:color w:val="000000"/>
              </w:rPr>
              <w:t>Собівартість одинці продукції, грн.</w:t>
            </w:r>
          </w:p>
        </w:tc>
        <w:tc>
          <w:tcPr>
            <w:tcW w:w="600" w:type="pct"/>
            <w:gridSpan w:val="2"/>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rPr>
            </w:pPr>
            <w:r w:rsidRPr="008A62F6">
              <w:rPr>
                <w:rFonts w:ascii="Times New Roman" w:hAnsi="Times New Roman"/>
                <w:color w:val="000000"/>
              </w:rPr>
              <w:t>Ціна реалізації з врахуванням ПДВ, грн.</w:t>
            </w:r>
          </w:p>
        </w:tc>
      </w:tr>
      <w:tr w:rsidR="00F13371" w:rsidRPr="008A62F6" w:rsidTr="008A62F6">
        <w:trPr>
          <w:cantSplit/>
          <w:jc w:val="center"/>
        </w:trPr>
        <w:tc>
          <w:tcPr>
            <w:tcW w:w="813" w:type="pct"/>
            <w:gridSpan w:val="2"/>
            <w:shd w:val="clear" w:color="auto" w:fill="auto"/>
          </w:tcPr>
          <w:p w:rsidR="00F13371" w:rsidRPr="008A62F6" w:rsidRDefault="00F13371" w:rsidP="008A62F6">
            <w:pPr>
              <w:pStyle w:val="a7"/>
              <w:widowControl/>
              <w:spacing w:after="0" w:line="360" w:lineRule="auto"/>
              <w:ind w:left="0"/>
              <w:jc w:val="both"/>
              <w:rPr>
                <w:color w:val="000000"/>
              </w:rPr>
            </w:pPr>
            <w:r w:rsidRPr="008A62F6">
              <w:rPr>
                <w:color w:val="000000"/>
              </w:rPr>
              <w:t>1</w:t>
            </w:r>
          </w:p>
        </w:tc>
        <w:tc>
          <w:tcPr>
            <w:tcW w:w="580" w:type="pct"/>
            <w:shd w:val="clear" w:color="auto" w:fill="auto"/>
          </w:tcPr>
          <w:p w:rsidR="00F13371" w:rsidRPr="008A62F6" w:rsidRDefault="00F13371" w:rsidP="008A62F6">
            <w:pPr>
              <w:pStyle w:val="a7"/>
              <w:widowControl/>
              <w:spacing w:after="0" w:line="360" w:lineRule="auto"/>
              <w:ind w:left="0"/>
              <w:jc w:val="both"/>
              <w:rPr>
                <w:color w:val="000000"/>
              </w:rPr>
            </w:pPr>
            <w:r w:rsidRPr="008A62F6">
              <w:rPr>
                <w:color w:val="000000"/>
              </w:rPr>
              <w:t>2</w:t>
            </w:r>
          </w:p>
        </w:tc>
        <w:tc>
          <w:tcPr>
            <w:tcW w:w="689" w:type="pct"/>
            <w:shd w:val="clear" w:color="auto" w:fill="auto"/>
          </w:tcPr>
          <w:p w:rsidR="00F13371" w:rsidRPr="008A62F6" w:rsidRDefault="00F13371" w:rsidP="008A62F6">
            <w:pPr>
              <w:pStyle w:val="a7"/>
              <w:widowControl/>
              <w:spacing w:after="0" w:line="360" w:lineRule="auto"/>
              <w:ind w:left="0"/>
              <w:jc w:val="both"/>
              <w:rPr>
                <w:color w:val="000000"/>
              </w:rPr>
            </w:pPr>
            <w:r w:rsidRPr="008A62F6">
              <w:rPr>
                <w:color w:val="000000"/>
              </w:rPr>
              <w:t>3</w:t>
            </w:r>
          </w:p>
        </w:tc>
        <w:tc>
          <w:tcPr>
            <w:tcW w:w="595" w:type="pct"/>
            <w:shd w:val="clear" w:color="auto" w:fill="auto"/>
          </w:tcPr>
          <w:p w:rsidR="00F13371" w:rsidRPr="008A62F6" w:rsidRDefault="00F13371" w:rsidP="008A62F6">
            <w:pPr>
              <w:pStyle w:val="a7"/>
              <w:widowControl/>
              <w:spacing w:after="0" w:line="360" w:lineRule="auto"/>
              <w:ind w:left="0"/>
              <w:jc w:val="both"/>
              <w:rPr>
                <w:color w:val="000000"/>
              </w:rPr>
            </w:pPr>
            <w:r w:rsidRPr="008A62F6">
              <w:rPr>
                <w:color w:val="000000"/>
              </w:rPr>
              <w:t>4</w:t>
            </w:r>
          </w:p>
        </w:tc>
        <w:tc>
          <w:tcPr>
            <w:tcW w:w="889" w:type="pct"/>
            <w:gridSpan w:val="2"/>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rPr>
            </w:pPr>
            <w:r w:rsidRPr="008A62F6">
              <w:rPr>
                <w:rFonts w:ascii="Times New Roman" w:hAnsi="Times New Roman"/>
                <w:color w:val="000000"/>
              </w:rPr>
              <w:t>5</w:t>
            </w:r>
          </w:p>
        </w:tc>
        <w:tc>
          <w:tcPr>
            <w:tcW w:w="835" w:type="pct"/>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rPr>
            </w:pPr>
            <w:r w:rsidRPr="008A62F6">
              <w:rPr>
                <w:rFonts w:ascii="Times New Roman" w:hAnsi="Times New Roman"/>
                <w:color w:val="000000"/>
              </w:rPr>
              <w:t>6</w:t>
            </w:r>
          </w:p>
        </w:tc>
        <w:tc>
          <w:tcPr>
            <w:tcW w:w="600" w:type="pct"/>
            <w:gridSpan w:val="2"/>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rPr>
            </w:pPr>
            <w:r w:rsidRPr="008A62F6">
              <w:rPr>
                <w:rFonts w:ascii="Times New Roman" w:hAnsi="Times New Roman"/>
                <w:color w:val="000000"/>
              </w:rPr>
              <w:t>7</w:t>
            </w:r>
          </w:p>
        </w:tc>
      </w:tr>
      <w:tr w:rsidR="00F13371" w:rsidRPr="008A62F6" w:rsidTr="008A62F6">
        <w:trPr>
          <w:cantSplit/>
          <w:jc w:val="center"/>
        </w:trPr>
        <w:tc>
          <w:tcPr>
            <w:tcW w:w="5000" w:type="pct"/>
            <w:gridSpan w:val="10"/>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Варіант 5</w:t>
            </w:r>
          </w:p>
        </w:tc>
      </w:tr>
      <w:tr w:rsidR="00F13371" w:rsidRPr="008A62F6" w:rsidTr="008A62F6">
        <w:trPr>
          <w:cantSplit/>
          <w:jc w:val="center"/>
        </w:trPr>
        <w:tc>
          <w:tcPr>
            <w:tcW w:w="783" w:type="pct"/>
            <w:shd w:val="clear" w:color="auto" w:fill="auto"/>
          </w:tcPr>
          <w:p w:rsidR="00F13371" w:rsidRPr="008A62F6" w:rsidRDefault="00F13371" w:rsidP="008A62F6">
            <w:pPr>
              <w:pStyle w:val="a7"/>
              <w:widowControl/>
              <w:tabs>
                <w:tab w:val="num" w:pos="577"/>
              </w:tabs>
              <w:spacing w:after="0" w:line="360" w:lineRule="auto"/>
              <w:ind w:left="0"/>
              <w:jc w:val="both"/>
              <w:rPr>
                <w:color w:val="000000"/>
                <w:szCs w:val="24"/>
              </w:rPr>
            </w:pPr>
            <w:r w:rsidRPr="008A62F6">
              <w:rPr>
                <w:color w:val="000000"/>
                <w:szCs w:val="24"/>
              </w:rPr>
              <w:t>Куртки дитячі (А6)</w:t>
            </w:r>
          </w:p>
        </w:tc>
        <w:tc>
          <w:tcPr>
            <w:tcW w:w="610" w:type="pct"/>
            <w:gridSpan w:val="2"/>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7,83</w:t>
            </w:r>
          </w:p>
        </w:tc>
        <w:tc>
          <w:tcPr>
            <w:tcW w:w="689" w:type="pct"/>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6,65</w:t>
            </w:r>
          </w:p>
        </w:tc>
        <w:tc>
          <w:tcPr>
            <w:tcW w:w="668" w:type="pct"/>
            <w:gridSpan w:val="2"/>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1</w:t>
            </w:r>
          </w:p>
        </w:tc>
        <w:tc>
          <w:tcPr>
            <w:tcW w:w="816" w:type="pct"/>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800</w:t>
            </w:r>
          </w:p>
        </w:tc>
        <w:tc>
          <w:tcPr>
            <w:tcW w:w="880" w:type="pct"/>
            <w:gridSpan w:val="2"/>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56</w:t>
            </w:r>
          </w:p>
        </w:tc>
        <w:tc>
          <w:tcPr>
            <w:tcW w:w="555" w:type="pct"/>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98</w:t>
            </w:r>
          </w:p>
        </w:tc>
      </w:tr>
      <w:tr w:rsidR="00F13371" w:rsidRPr="008A62F6" w:rsidTr="008A62F6">
        <w:trPr>
          <w:cantSplit/>
          <w:jc w:val="center"/>
        </w:trPr>
        <w:tc>
          <w:tcPr>
            <w:tcW w:w="783" w:type="pct"/>
            <w:shd w:val="clear" w:color="auto" w:fill="auto"/>
          </w:tcPr>
          <w:p w:rsidR="00F13371" w:rsidRPr="008A62F6" w:rsidRDefault="00F13371" w:rsidP="008A62F6">
            <w:pPr>
              <w:pStyle w:val="a7"/>
              <w:widowControl/>
              <w:tabs>
                <w:tab w:val="num" w:pos="577"/>
              </w:tabs>
              <w:spacing w:after="0" w:line="360" w:lineRule="auto"/>
              <w:ind w:left="0"/>
              <w:jc w:val="both"/>
              <w:rPr>
                <w:color w:val="000000"/>
                <w:szCs w:val="24"/>
              </w:rPr>
            </w:pPr>
            <w:r w:rsidRPr="008A62F6">
              <w:rPr>
                <w:color w:val="000000"/>
                <w:szCs w:val="24"/>
              </w:rPr>
              <w:t>Пальто (А1)</w:t>
            </w:r>
          </w:p>
        </w:tc>
        <w:tc>
          <w:tcPr>
            <w:tcW w:w="610" w:type="pct"/>
            <w:gridSpan w:val="2"/>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7,43</w:t>
            </w:r>
          </w:p>
        </w:tc>
        <w:tc>
          <w:tcPr>
            <w:tcW w:w="689" w:type="pct"/>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7,6</w:t>
            </w:r>
          </w:p>
        </w:tc>
        <w:tc>
          <w:tcPr>
            <w:tcW w:w="668" w:type="pct"/>
            <w:gridSpan w:val="2"/>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1,5</w:t>
            </w:r>
          </w:p>
        </w:tc>
        <w:tc>
          <w:tcPr>
            <w:tcW w:w="816" w:type="pct"/>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2100</w:t>
            </w:r>
          </w:p>
        </w:tc>
        <w:tc>
          <w:tcPr>
            <w:tcW w:w="880" w:type="pct"/>
            <w:gridSpan w:val="2"/>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280</w:t>
            </w:r>
          </w:p>
        </w:tc>
        <w:tc>
          <w:tcPr>
            <w:tcW w:w="555" w:type="pct"/>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398</w:t>
            </w:r>
          </w:p>
        </w:tc>
      </w:tr>
      <w:tr w:rsidR="00F13371" w:rsidRPr="008A62F6" w:rsidTr="008A62F6">
        <w:trPr>
          <w:cantSplit/>
          <w:jc w:val="center"/>
        </w:trPr>
        <w:tc>
          <w:tcPr>
            <w:tcW w:w="783" w:type="pct"/>
            <w:shd w:val="clear" w:color="auto" w:fill="auto"/>
          </w:tcPr>
          <w:p w:rsidR="00F13371" w:rsidRPr="008A62F6" w:rsidRDefault="00F13371" w:rsidP="008A62F6">
            <w:pPr>
              <w:pStyle w:val="a7"/>
              <w:widowControl/>
              <w:tabs>
                <w:tab w:val="num" w:pos="577"/>
              </w:tabs>
              <w:spacing w:after="0" w:line="360" w:lineRule="auto"/>
              <w:ind w:left="0"/>
              <w:jc w:val="both"/>
              <w:rPr>
                <w:color w:val="000000"/>
                <w:szCs w:val="24"/>
              </w:rPr>
            </w:pPr>
            <w:r w:rsidRPr="008A62F6">
              <w:rPr>
                <w:color w:val="000000"/>
                <w:szCs w:val="24"/>
              </w:rPr>
              <w:t>Плащі (А2)</w:t>
            </w:r>
          </w:p>
        </w:tc>
        <w:tc>
          <w:tcPr>
            <w:tcW w:w="610" w:type="pct"/>
            <w:gridSpan w:val="2"/>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8,28</w:t>
            </w:r>
          </w:p>
        </w:tc>
        <w:tc>
          <w:tcPr>
            <w:tcW w:w="689" w:type="pct"/>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7,4</w:t>
            </w:r>
          </w:p>
        </w:tc>
        <w:tc>
          <w:tcPr>
            <w:tcW w:w="668" w:type="pct"/>
            <w:gridSpan w:val="2"/>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1,5</w:t>
            </w:r>
          </w:p>
        </w:tc>
        <w:tc>
          <w:tcPr>
            <w:tcW w:w="816" w:type="pct"/>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10000</w:t>
            </w:r>
          </w:p>
        </w:tc>
        <w:tc>
          <w:tcPr>
            <w:tcW w:w="880" w:type="pct"/>
            <w:gridSpan w:val="2"/>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185</w:t>
            </w:r>
          </w:p>
        </w:tc>
        <w:tc>
          <w:tcPr>
            <w:tcW w:w="555" w:type="pct"/>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265</w:t>
            </w:r>
          </w:p>
        </w:tc>
      </w:tr>
      <w:tr w:rsidR="00F13371" w:rsidRPr="008A62F6" w:rsidTr="008A62F6">
        <w:trPr>
          <w:cantSplit/>
          <w:jc w:val="center"/>
        </w:trPr>
        <w:tc>
          <w:tcPr>
            <w:tcW w:w="783" w:type="pct"/>
            <w:shd w:val="clear" w:color="auto" w:fill="auto"/>
          </w:tcPr>
          <w:p w:rsidR="00F13371" w:rsidRPr="008A62F6" w:rsidRDefault="00F13371" w:rsidP="008A62F6">
            <w:pPr>
              <w:pStyle w:val="a7"/>
              <w:widowControl/>
              <w:tabs>
                <w:tab w:val="num" w:pos="577"/>
              </w:tabs>
              <w:spacing w:after="0" w:line="360" w:lineRule="auto"/>
              <w:ind w:left="0"/>
              <w:jc w:val="both"/>
              <w:rPr>
                <w:color w:val="000000"/>
                <w:szCs w:val="24"/>
              </w:rPr>
            </w:pPr>
            <w:r w:rsidRPr="008A62F6">
              <w:rPr>
                <w:color w:val="000000"/>
                <w:szCs w:val="24"/>
              </w:rPr>
              <w:t>Брюки (А9)</w:t>
            </w:r>
          </w:p>
        </w:tc>
        <w:tc>
          <w:tcPr>
            <w:tcW w:w="610" w:type="pct"/>
            <w:gridSpan w:val="2"/>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7,21</w:t>
            </w:r>
          </w:p>
        </w:tc>
        <w:tc>
          <w:tcPr>
            <w:tcW w:w="689" w:type="pct"/>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5,6</w:t>
            </w:r>
          </w:p>
        </w:tc>
        <w:tc>
          <w:tcPr>
            <w:tcW w:w="668" w:type="pct"/>
            <w:gridSpan w:val="2"/>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1,5</w:t>
            </w:r>
          </w:p>
        </w:tc>
        <w:tc>
          <w:tcPr>
            <w:tcW w:w="816" w:type="pct"/>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1000</w:t>
            </w:r>
          </w:p>
        </w:tc>
        <w:tc>
          <w:tcPr>
            <w:tcW w:w="880" w:type="pct"/>
            <w:gridSpan w:val="2"/>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170</w:t>
            </w:r>
          </w:p>
        </w:tc>
        <w:tc>
          <w:tcPr>
            <w:tcW w:w="555" w:type="pct"/>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220</w:t>
            </w:r>
          </w:p>
        </w:tc>
      </w:tr>
      <w:tr w:rsidR="00F13371" w:rsidRPr="008A62F6" w:rsidTr="008A62F6">
        <w:trPr>
          <w:cantSplit/>
          <w:jc w:val="center"/>
        </w:trPr>
        <w:tc>
          <w:tcPr>
            <w:tcW w:w="783" w:type="pct"/>
            <w:shd w:val="clear" w:color="auto" w:fill="auto"/>
          </w:tcPr>
          <w:p w:rsidR="00F13371" w:rsidRPr="008A62F6" w:rsidRDefault="00F13371" w:rsidP="008A62F6">
            <w:pPr>
              <w:pStyle w:val="a7"/>
              <w:widowControl/>
              <w:tabs>
                <w:tab w:val="num" w:pos="577"/>
              </w:tabs>
              <w:spacing w:after="0" w:line="360" w:lineRule="auto"/>
              <w:ind w:left="0"/>
              <w:jc w:val="both"/>
              <w:rPr>
                <w:color w:val="000000"/>
                <w:szCs w:val="24"/>
              </w:rPr>
            </w:pPr>
            <w:r w:rsidRPr="008A62F6">
              <w:rPr>
                <w:color w:val="000000"/>
                <w:szCs w:val="24"/>
              </w:rPr>
              <w:t>Юбки (А10)</w:t>
            </w:r>
          </w:p>
        </w:tc>
        <w:tc>
          <w:tcPr>
            <w:tcW w:w="610" w:type="pct"/>
            <w:gridSpan w:val="2"/>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6,47</w:t>
            </w:r>
          </w:p>
        </w:tc>
        <w:tc>
          <w:tcPr>
            <w:tcW w:w="689" w:type="pct"/>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5,95</w:t>
            </w:r>
          </w:p>
        </w:tc>
        <w:tc>
          <w:tcPr>
            <w:tcW w:w="668" w:type="pct"/>
            <w:gridSpan w:val="2"/>
            <w:shd w:val="clear" w:color="auto" w:fill="auto"/>
          </w:tcPr>
          <w:p w:rsidR="00F13371" w:rsidRPr="008A62F6" w:rsidRDefault="00F13371" w:rsidP="008A62F6">
            <w:pPr>
              <w:pStyle w:val="a7"/>
              <w:widowControl/>
              <w:spacing w:after="0" w:line="360" w:lineRule="auto"/>
              <w:ind w:left="0"/>
              <w:jc w:val="both"/>
              <w:rPr>
                <w:color w:val="000000"/>
                <w:szCs w:val="24"/>
              </w:rPr>
            </w:pPr>
            <w:r w:rsidRPr="008A62F6">
              <w:rPr>
                <w:color w:val="000000"/>
                <w:szCs w:val="24"/>
              </w:rPr>
              <w:t>1,5</w:t>
            </w:r>
          </w:p>
        </w:tc>
        <w:tc>
          <w:tcPr>
            <w:tcW w:w="816" w:type="pct"/>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28000</w:t>
            </w:r>
          </w:p>
        </w:tc>
        <w:tc>
          <w:tcPr>
            <w:tcW w:w="880" w:type="pct"/>
            <w:gridSpan w:val="2"/>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95</w:t>
            </w:r>
          </w:p>
        </w:tc>
        <w:tc>
          <w:tcPr>
            <w:tcW w:w="555" w:type="pct"/>
            <w:shd w:val="clear" w:color="auto" w:fill="auto"/>
          </w:tcPr>
          <w:p w:rsidR="00F13371" w:rsidRPr="008A62F6" w:rsidRDefault="00F13371" w:rsidP="008A62F6">
            <w:pPr>
              <w:widowControl/>
              <w:autoSpaceDE w:val="0"/>
              <w:autoSpaceDN w:val="0"/>
              <w:adjustRightInd w:val="0"/>
              <w:snapToGrid/>
              <w:spacing w:line="360" w:lineRule="auto"/>
              <w:jc w:val="both"/>
              <w:rPr>
                <w:rFonts w:ascii="Times New Roman" w:hAnsi="Times New Roman"/>
                <w:color w:val="000000"/>
                <w:szCs w:val="24"/>
              </w:rPr>
            </w:pPr>
            <w:r w:rsidRPr="008A62F6">
              <w:rPr>
                <w:rFonts w:ascii="Times New Roman" w:hAnsi="Times New Roman"/>
                <w:color w:val="000000"/>
                <w:szCs w:val="24"/>
              </w:rPr>
              <w:t>195</w:t>
            </w:r>
          </w:p>
        </w:tc>
      </w:tr>
    </w:tbl>
    <w:p w:rsidR="001973E4" w:rsidRPr="00D05141" w:rsidRDefault="009F65E1"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1973E4" w:rsidRPr="00D05141">
        <w:rPr>
          <w:rFonts w:ascii="Times New Roman" w:hAnsi="Times New Roman"/>
          <w:color w:val="000000"/>
          <w:sz w:val="28"/>
          <w:szCs w:val="28"/>
        </w:rPr>
        <w:t>Завдання:</w:t>
      </w:r>
    </w:p>
    <w:p w:rsidR="001973E4" w:rsidRPr="00D05141" w:rsidRDefault="001973E4"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Керуючись наведеною інформацією:</w:t>
      </w:r>
    </w:p>
    <w:p w:rsidR="001973E4" w:rsidRPr="00D05141" w:rsidRDefault="001973E4" w:rsidP="00E5218B">
      <w:pPr>
        <w:widowControl/>
        <w:numPr>
          <w:ilvl w:val="0"/>
          <w:numId w:val="8"/>
        </w:numPr>
        <w:tabs>
          <w:tab w:val="clear" w:pos="720"/>
          <w:tab w:val="num" w:pos="360"/>
        </w:tabs>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Виконати ранговий аналіз базового асортименту.</w:t>
      </w:r>
    </w:p>
    <w:p w:rsidR="001973E4" w:rsidRPr="00D05141" w:rsidRDefault="001973E4" w:rsidP="00E5218B">
      <w:pPr>
        <w:widowControl/>
        <w:numPr>
          <w:ilvl w:val="0"/>
          <w:numId w:val="8"/>
        </w:numPr>
        <w:tabs>
          <w:tab w:val="clear" w:pos="720"/>
          <w:tab w:val="num" w:pos="360"/>
        </w:tabs>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Дати характеристики попиту та викласти можливі заходи для покращення асортименту.</w:t>
      </w:r>
    </w:p>
    <w:p w:rsidR="001973E4" w:rsidRPr="00D05141" w:rsidRDefault="001973E4" w:rsidP="00E5218B">
      <w:pPr>
        <w:widowControl/>
        <w:numPr>
          <w:ilvl w:val="0"/>
          <w:numId w:val="8"/>
        </w:numPr>
        <w:tabs>
          <w:tab w:val="clear" w:pos="720"/>
          <w:tab w:val="num" w:pos="360"/>
        </w:tabs>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Виконати аналіз асортименту використовуючи матрицю Мак-Кінсі</w:t>
      </w:r>
    </w:p>
    <w:p w:rsidR="00797986" w:rsidRPr="00D05141" w:rsidRDefault="00B962BB" w:rsidP="00E5218B">
      <w:pPr>
        <w:widowControl/>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Розв’язання</w:t>
      </w:r>
    </w:p>
    <w:p w:rsidR="007C2489" w:rsidRDefault="00B962BB" w:rsidP="00E5218B">
      <w:pPr>
        <w:widowControl/>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u w:val="single"/>
        </w:rPr>
        <w:t>І.</w:t>
      </w:r>
      <w:r w:rsidRPr="00D05141">
        <w:rPr>
          <w:rFonts w:ascii="Times New Roman" w:hAnsi="Times New Roman"/>
          <w:color w:val="000000"/>
          <w:sz w:val="28"/>
          <w:szCs w:val="28"/>
        </w:rPr>
        <w:t xml:space="preserve"> 1. Проставляємо ранг обсягу реалізації продукції, виходячи, що 1 – найбільший обсяг, а 5 – найменший Р</w:t>
      </w:r>
      <w:r w:rsidRPr="00D05141">
        <w:rPr>
          <w:rFonts w:ascii="Times New Roman" w:hAnsi="Times New Roman"/>
          <w:color w:val="000000"/>
          <w:sz w:val="28"/>
          <w:szCs w:val="28"/>
          <w:vertAlign w:val="subscript"/>
        </w:rPr>
        <w:t>пл</w:t>
      </w:r>
      <w:r w:rsidRPr="00D05141">
        <w:rPr>
          <w:rFonts w:ascii="Times New Roman" w:hAnsi="Times New Roman"/>
          <w:color w:val="000000"/>
          <w:sz w:val="28"/>
          <w:szCs w:val="28"/>
          <w:vertAlign w:val="superscript"/>
        </w:rPr>
        <w:t>ранг</w:t>
      </w:r>
      <w:r w:rsidRPr="00D05141">
        <w:rPr>
          <w:rFonts w:ascii="Times New Roman" w:hAnsi="Times New Roman"/>
          <w:color w:val="000000"/>
          <w:sz w:val="28"/>
          <w:szCs w:val="28"/>
        </w:rPr>
        <w:t>:</w:t>
      </w:r>
    </w:p>
    <w:p w:rsidR="009F65E1" w:rsidRPr="00D05141" w:rsidRDefault="009F65E1" w:rsidP="00E5218B">
      <w:pPr>
        <w:widowControl/>
        <w:snapToGrid/>
        <w:spacing w:line="360" w:lineRule="auto"/>
        <w:ind w:firstLine="709"/>
        <w:jc w:val="both"/>
        <w:rPr>
          <w:rFonts w:ascii="Times New Roman" w:hAnsi="Times New Roman"/>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52"/>
        <w:gridCol w:w="993"/>
        <w:gridCol w:w="1376"/>
        <w:gridCol w:w="1491"/>
        <w:gridCol w:w="1316"/>
        <w:gridCol w:w="937"/>
        <w:gridCol w:w="701"/>
        <w:gridCol w:w="1031"/>
      </w:tblGrid>
      <w:tr w:rsidR="009F65E1" w:rsidRPr="008A62F6" w:rsidTr="008A62F6">
        <w:trPr>
          <w:cantSplit/>
          <w:trHeight w:val="629"/>
          <w:jc w:val="center"/>
        </w:trPr>
        <w:tc>
          <w:tcPr>
            <w:tcW w:w="798" w:type="pct"/>
            <w:vMerge w:val="restar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Асортимент</w:t>
            </w:r>
          </w:p>
        </w:tc>
        <w:tc>
          <w:tcPr>
            <w:tcW w:w="551" w:type="pct"/>
            <w:vMerge w:val="restar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РП пл</w:t>
            </w:r>
          </w:p>
        </w:tc>
        <w:tc>
          <w:tcPr>
            <w:tcW w:w="757" w:type="pct"/>
            <w:vMerge w:val="restar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Ранг РП пл</w:t>
            </w:r>
          </w:p>
        </w:tc>
        <w:tc>
          <w:tcPr>
            <w:tcW w:w="819" w:type="pct"/>
            <w:vMerge w:val="restart"/>
            <w:shd w:val="clear" w:color="auto" w:fill="auto"/>
          </w:tcPr>
          <w:p w:rsidR="00797986" w:rsidRPr="008A62F6" w:rsidRDefault="00797986" w:rsidP="008A62F6">
            <w:pPr>
              <w:widowControl/>
              <w:snapToGrid/>
              <w:spacing w:line="360" w:lineRule="auto"/>
              <w:jc w:val="both"/>
              <w:rPr>
                <w:rFonts w:ascii="Times New Roman" w:hAnsi="Times New Roman"/>
                <w:color w:val="000000"/>
                <w:szCs w:val="22"/>
                <w:lang w:eastAsia="uk-UA"/>
              </w:rPr>
            </w:pPr>
            <w:r w:rsidRPr="008A62F6">
              <w:rPr>
                <w:rFonts w:ascii="Times New Roman" w:hAnsi="Times New Roman"/>
                <w:color w:val="000000"/>
                <w:szCs w:val="22"/>
                <w:lang w:eastAsia="uk-UA"/>
              </w:rPr>
              <w:t>Собівартість одинці продукції, грн.</w:t>
            </w:r>
          </w:p>
        </w:tc>
        <w:tc>
          <w:tcPr>
            <w:tcW w:w="589" w:type="pct"/>
            <w:vMerge w:val="restart"/>
            <w:shd w:val="clear" w:color="auto" w:fill="auto"/>
          </w:tcPr>
          <w:p w:rsidR="00797986" w:rsidRPr="008A62F6" w:rsidRDefault="00797986" w:rsidP="008A62F6">
            <w:pPr>
              <w:widowControl/>
              <w:snapToGrid/>
              <w:spacing w:line="360" w:lineRule="auto"/>
              <w:jc w:val="both"/>
              <w:rPr>
                <w:rFonts w:ascii="Times New Roman" w:hAnsi="Times New Roman"/>
                <w:color w:val="000000"/>
                <w:szCs w:val="22"/>
                <w:lang w:eastAsia="uk-UA"/>
              </w:rPr>
            </w:pPr>
            <w:r w:rsidRPr="008A62F6">
              <w:rPr>
                <w:rFonts w:ascii="Times New Roman" w:hAnsi="Times New Roman"/>
                <w:color w:val="000000"/>
                <w:szCs w:val="22"/>
                <w:lang w:eastAsia="uk-UA"/>
              </w:rPr>
              <w:t>Ціна реалізації з врахуванням ПДВ, грн.</w:t>
            </w:r>
          </w:p>
        </w:tc>
        <w:tc>
          <w:tcPr>
            <w:tcW w:w="521" w:type="pct"/>
            <w:vMerge w:val="restar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R</w:t>
            </w:r>
          </w:p>
        </w:tc>
        <w:tc>
          <w:tcPr>
            <w:tcW w:w="394" w:type="pct"/>
            <w:vMerge w:val="restar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Рr</w:t>
            </w:r>
          </w:p>
        </w:tc>
        <w:tc>
          <w:tcPr>
            <w:tcW w:w="571" w:type="pct"/>
            <w:vMerge w:val="restar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Pnp-Pr</w:t>
            </w:r>
          </w:p>
        </w:tc>
      </w:tr>
      <w:tr w:rsidR="009F65E1" w:rsidRPr="008A62F6" w:rsidTr="008A62F6">
        <w:trPr>
          <w:cantSplit/>
          <w:trHeight w:val="483"/>
          <w:jc w:val="center"/>
        </w:trPr>
        <w:tc>
          <w:tcPr>
            <w:tcW w:w="798" w:type="pct"/>
            <w:vMerge/>
            <w:shd w:val="clear" w:color="auto" w:fill="auto"/>
          </w:tcPr>
          <w:p w:rsidR="00797986" w:rsidRPr="008A62F6" w:rsidRDefault="00797986" w:rsidP="008A62F6">
            <w:pPr>
              <w:widowControl/>
              <w:snapToGrid/>
              <w:spacing w:line="360" w:lineRule="auto"/>
              <w:jc w:val="both"/>
              <w:rPr>
                <w:rFonts w:ascii="Times New Roman" w:hAnsi="Times New Roman"/>
                <w:color w:val="000000"/>
                <w:szCs w:val="28"/>
                <w:lang w:eastAsia="uk-UA"/>
              </w:rPr>
            </w:pPr>
          </w:p>
        </w:tc>
        <w:tc>
          <w:tcPr>
            <w:tcW w:w="551" w:type="pct"/>
            <w:vMerge/>
            <w:shd w:val="clear" w:color="auto" w:fill="auto"/>
          </w:tcPr>
          <w:p w:rsidR="00797986" w:rsidRPr="008A62F6" w:rsidRDefault="00797986" w:rsidP="008A62F6">
            <w:pPr>
              <w:widowControl/>
              <w:snapToGrid/>
              <w:spacing w:line="360" w:lineRule="auto"/>
              <w:jc w:val="both"/>
              <w:rPr>
                <w:rFonts w:ascii="Times New Roman" w:hAnsi="Times New Roman"/>
                <w:color w:val="000000"/>
                <w:szCs w:val="28"/>
                <w:lang w:eastAsia="uk-UA"/>
              </w:rPr>
            </w:pPr>
          </w:p>
        </w:tc>
        <w:tc>
          <w:tcPr>
            <w:tcW w:w="757" w:type="pct"/>
            <w:vMerge/>
            <w:shd w:val="clear" w:color="auto" w:fill="auto"/>
          </w:tcPr>
          <w:p w:rsidR="00797986" w:rsidRPr="008A62F6" w:rsidRDefault="00797986" w:rsidP="008A62F6">
            <w:pPr>
              <w:widowControl/>
              <w:snapToGrid/>
              <w:spacing w:line="360" w:lineRule="auto"/>
              <w:jc w:val="both"/>
              <w:rPr>
                <w:rFonts w:ascii="Times New Roman" w:hAnsi="Times New Roman"/>
                <w:color w:val="000000"/>
                <w:szCs w:val="28"/>
                <w:lang w:eastAsia="uk-UA"/>
              </w:rPr>
            </w:pPr>
          </w:p>
        </w:tc>
        <w:tc>
          <w:tcPr>
            <w:tcW w:w="819" w:type="pct"/>
            <w:vMerge/>
            <w:shd w:val="clear" w:color="auto" w:fill="auto"/>
          </w:tcPr>
          <w:p w:rsidR="00797986" w:rsidRPr="008A62F6" w:rsidRDefault="00797986" w:rsidP="008A62F6">
            <w:pPr>
              <w:widowControl/>
              <w:snapToGrid/>
              <w:spacing w:line="360" w:lineRule="auto"/>
              <w:jc w:val="both"/>
              <w:rPr>
                <w:rFonts w:ascii="Times New Roman" w:hAnsi="Times New Roman"/>
                <w:color w:val="000000"/>
                <w:szCs w:val="22"/>
                <w:lang w:eastAsia="uk-UA"/>
              </w:rPr>
            </w:pPr>
          </w:p>
        </w:tc>
        <w:tc>
          <w:tcPr>
            <w:tcW w:w="589" w:type="pct"/>
            <w:vMerge/>
            <w:shd w:val="clear" w:color="auto" w:fill="auto"/>
          </w:tcPr>
          <w:p w:rsidR="00797986" w:rsidRPr="008A62F6" w:rsidRDefault="00797986" w:rsidP="008A62F6">
            <w:pPr>
              <w:widowControl/>
              <w:snapToGrid/>
              <w:spacing w:line="360" w:lineRule="auto"/>
              <w:jc w:val="both"/>
              <w:rPr>
                <w:rFonts w:ascii="Times New Roman" w:hAnsi="Times New Roman"/>
                <w:color w:val="000000"/>
                <w:szCs w:val="22"/>
                <w:lang w:eastAsia="uk-UA"/>
              </w:rPr>
            </w:pPr>
          </w:p>
        </w:tc>
        <w:tc>
          <w:tcPr>
            <w:tcW w:w="521" w:type="pct"/>
            <w:vMerge/>
            <w:shd w:val="clear" w:color="auto" w:fill="auto"/>
          </w:tcPr>
          <w:p w:rsidR="00797986" w:rsidRPr="008A62F6" w:rsidRDefault="00797986" w:rsidP="008A62F6">
            <w:pPr>
              <w:widowControl/>
              <w:snapToGrid/>
              <w:spacing w:line="360" w:lineRule="auto"/>
              <w:jc w:val="both"/>
              <w:rPr>
                <w:rFonts w:ascii="Times New Roman" w:hAnsi="Times New Roman"/>
                <w:color w:val="000000"/>
                <w:szCs w:val="28"/>
                <w:lang w:eastAsia="uk-UA"/>
              </w:rPr>
            </w:pPr>
          </w:p>
        </w:tc>
        <w:tc>
          <w:tcPr>
            <w:tcW w:w="394" w:type="pct"/>
            <w:vMerge/>
            <w:shd w:val="clear" w:color="auto" w:fill="auto"/>
          </w:tcPr>
          <w:p w:rsidR="00797986" w:rsidRPr="008A62F6" w:rsidRDefault="00797986" w:rsidP="008A62F6">
            <w:pPr>
              <w:widowControl/>
              <w:snapToGrid/>
              <w:spacing w:line="360" w:lineRule="auto"/>
              <w:jc w:val="both"/>
              <w:rPr>
                <w:rFonts w:ascii="Times New Roman" w:hAnsi="Times New Roman"/>
                <w:color w:val="000000"/>
                <w:szCs w:val="28"/>
                <w:lang w:eastAsia="uk-UA"/>
              </w:rPr>
            </w:pPr>
          </w:p>
        </w:tc>
        <w:tc>
          <w:tcPr>
            <w:tcW w:w="571" w:type="pct"/>
            <w:vMerge/>
            <w:shd w:val="clear" w:color="auto" w:fill="auto"/>
          </w:tcPr>
          <w:p w:rsidR="00797986" w:rsidRPr="008A62F6" w:rsidRDefault="00797986" w:rsidP="008A62F6">
            <w:pPr>
              <w:widowControl/>
              <w:snapToGrid/>
              <w:spacing w:line="360" w:lineRule="auto"/>
              <w:jc w:val="both"/>
              <w:rPr>
                <w:rFonts w:ascii="Times New Roman" w:hAnsi="Times New Roman"/>
                <w:color w:val="000000"/>
                <w:szCs w:val="28"/>
                <w:lang w:eastAsia="uk-UA"/>
              </w:rPr>
            </w:pPr>
          </w:p>
        </w:tc>
      </w:tr>
      <w:tr w:rsidR="009F65E1" w:rsidRPr="008A62F6" w:rsidTr="008A62F6">
        <w:trPr>
          <w:cantSplit/>
          <w:trHeight w:val="403"/>
          <w:jc w:val="center"/>
        </w:trPr>
        <w:tc>
          <w:tcPr>
            <w:tcW w:w="798"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A6</w:t>
            </w:r>
          </w:p>
        </w:tc>
        <w:tc>
          <w:tcPr>
            <w:tcW w:w="55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800</w:t>
            </w:r>
          </w:p>
        </w:tc>
        <w:tc>
          <w:tcPr>
            <w:tcW w:w="757"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5</w:t>
            </w:r>
          </w:p>
        </w:tc>
        <w:tc>
          <w:tcPr>
            <w:tcW w:w="819"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56</w:t>
            </w:r>
          </w:p>
        </w:tc>
        <w:tc>
          <w:tcPr>
            <w:tcW w:w="589"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98</w:t>
            </w:r>
          </w:p>
        </w:tc>
        <w:tc>
          <w:tcPr>
            <w:tcW w:w="52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0,458</w:t>
            </w:r>
          </w:p>
        </w:tc>
        <w:tc>
          <w:tcPr>
            <w:tcW w:w="394"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2</w:t>
            </w:r>
          </w:p>
        </w:tc>
        <w:tc>
          <w:tcPr>
            <w:tcW w:w="57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3</w:t>
            </w:r>
          </w:p>
        </w:tc>
      </w:tr>
      <w:tr w:rsidR="009F65E1" w:rsidRPr="008A62F6" w:rsidTr="008A62F6">
        <w:trPr>
          <w:cantSplit/>
          <w:trHeight w:val="403"/>
          <w:jc w:val="center"/>
        </w:trPr>
        <w:tc>
          <w:tcPr>
            <w:tcW w:w="798"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A1</w:t>
            </w:r>
          </w:p>
        </w:tc>
        <w:tc>
          <w:tcPr>
            <w:tcW w:w="55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2100</w:t>
            </w:r>
          </w:p>
        </w:tc>
        <w:tc>
          <w:tcPr>
            <w:tcW w:w="757"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3</w:t>
            </w:r>
          </w:p>
        </w:tc>
        <w:tc>
          <w:tcPr>
            <w:tcW w:w="819"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280</w:t>
            </w:r>
          </w:p>
        </w:tc>
        <w:tc>
          <w:tcPr>
            <w:tcW w:w="589"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398</w:t>
            </w:r>
          </w:p>
        </w:tc>
        <w:tc>
          <w:tcPr>
            <w:tcW w:w="52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0,185</w:t>
            </w:r>
          </w:p>
        </w:tc>
        <w:tc>
          <w:tcPr>
            <w:tcW w:w="394"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4</w:t>
            </w:r>
          </w:p>
        </w:tc>
        <w:tc>
          <w:tcPr>
            <w:tcW w:w="57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w:t>
            </w:r>
          </w:p>
        </w:tc>
      </w:tr>
      <w:tr w:rsidR="009F65E1" w:rsidRPr="008A62F6" w:rsidTr="008A62F6">
        <w:trPr>
          <w:cantSplit/>
          <w:trHeight w:val="403"/>
          <w:jc w:val="center"/>
        </w:trPr>
        <w:tc>
          <w:tcPr>
            <w:tcW w:w="798"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A2</w:t>
            </w:r>
          </w:p>
        </w:tc>
        <w:tc>
          <w:tcPr>
            <w:tcW w:w="55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10000</w:t>
            </w:r>
          </w:p>
        </w:tc>
        <w:tc>
          <w:tcPr>
            <w:tcW w:w="757"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2</w:t>
            </w:r>
          </w:p>
        </w:tc>
        <w:tc>
          <w:tcPr>
            <w:tcW w:w="819"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185</w:t>
            </w:r>
          </w:p>
        </w:tc>
        <w:tc>
          <w:tcPr>
            <w:tcW w:w="589"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265</w:t>
            </w:r>
          </w:p>
        </w:tc>
        <w:tc>
          <w:tcPr>
            <w:tcW w:w="52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0,194</w:t>
            </w:r>
          </w:p>
        </w:tc>
        <w:tc>
          <w:tcPr>
            <w:tcW w:w="394"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3</w:t>
            </w:r>
          </w:p>
        </w:tc>
        <w:tc>
          <w:tcPr>
            <w:tcW w:w="57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w:t>
            </w:r>
          </w:p>
        </w:tc>
      </w:tr>
      <w:tr w:rsidR="009F65E1" w:rsidRPr="008A62F6" w:rsidTr="008A62F6">
        <w:trPr>
          <w:cantSplit/>
          <w:trHeight w:val="403"/>
          <w:jc w:val="center"/>
        </w:trPr>
        <w:tc>
          <w:tcPr>
            <w:tcW w:w="798"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A9</w:t>
            </w:r>
          </w:p>
        </w:tc>
        <w:tc>
          <w:tcPr>
            <w:tcW w:w="55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1000</w:t>
            </w:r>
          </w:p>
        </w:tc>
        <w:tc>
          <w:tcPr>
            <w:tcW w:w="757"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4</w:t>
            </w:r>
          </w:p>
        </w:tc>
        <w:tc>
          <w:tcPr>
            <w:tcW w:w="819"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170</w:t>
            </w:r>
          </w:p>
        </w:tc>
        <w:tc>
          <w:tcPr>
            <w:tcW w:w="589"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220</w:t>
            </w:r>
          </w:p>
        </w:tc>
        <w:tc>
          <w:tcPr>
            <w:tcW w:w="52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0,078</w:t>
            </w:r>
          </w:p>
        </w:tc>
        <w:tc>
          <w:tcPr>
            <w:tcW w:w="394"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5</w:t>
            </w:r>
          </w:p>
        </w:tc>
        <w:tc>
          <w:tcPr>
            <w:tcW w:w="57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w:t>
            </w:r>
          </w:p>
        </w:tc>
      </w:tr>
      <w:tr w:rsidR="009F65E1" w:rsidRPr="008A62F6" w:rsidTr="008A62F6">
        <w:trPr>
          <w:cantSplit/>
          <w:trHeight w:val="403"/>
          <w:jc w:val="center"/>
        </w:trPr>
        <w:tc>
          <w:tcPr>
            <w:tcW w:w="798"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A10</w:t>
            </w:r>
          </w:p>
        </w:tc>
        <w:tc>
          <w:tcPr>
            <w:tcW w:w="55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28000</w:t>
            </w:r>
          </w:p>
        </w:tc>
        <w:tc>
          <w:tcPr>
            <w:tcW w:w="757"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w:t>
            </w:r>
          </w:p>
        </w:tc>
        <w:tc>
          <w:tcPr>
            <w:tcW w:w="819"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95</w:t>
            </w:r>
          </w:p>
        </w:tc>
        <w:tc>
          <w:tcPr>
            <w:tcW w:w="589"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195</w:t>
            </w:r>
          </w:p>
        </w:tc>
        <w:tc>
          <w:tcPr>
            <w:tcW w:w="52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0,711</w:t>
            </w:r>
          </w:p>
        </w:tc>
        <w:tc>
          <w:tcPr>
            <w:tcW w:w="394"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w:t>
            </w:r>
          </w:p>
        </w:tc>
        <w:tc>
          <w:tcPr>
            <w:tcW w:w="571" w:type="pct"/>
            <w:shd w:val="clear" w:color="auto" w:fill="auto"/>
            <w:noWrap/>
          </w:tcPr>
          <w:p w:rsidR="00797986" w:rsidRPr="008A62F6" w:rsidRDefault="00797986"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0</w:t>
            </w:r>
          </w:p>
        </w:tc>
      </w:tr>
    </w:tbl>
    <w:p w:rsidR="009F65E1" w:rsidRDefault="009F65E1" w:rsidP="009F65E1">
      <w:pPr>
        <w:widowControl/>
        <w:snapToGrid/>
        <w:spacing w:line="360" w:lineRule="auto"/>
        <w:jc w:val="both"/>
        <w:rPr>
          <w:rFonts w:ascii="Times New Roman" w:hAnsi="Times New Roman"/>
          <w:color w:val="000000"/>
          <w:sz w:val="28"/>
          <w:szCs w:val="28"/>
        </w:rPr>
      </w:pPr>
    </w:p>
    <w:p w:rsidR="007C2489" w:rsidRPr="00D05141" w:rsidRDefault="00797986" w:rsidP="00E5218B">
      <w:pPr>
        <w:widowControl/>
        <w:numPr>
          <w:ilvl w:val="0"/>
          <w:numId w:val="1"/>
        </w:numPr>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Виконуємо ранговий аналіз базового коефіцієнта, користуючись формулою:</w:t>
      </w:r>
    </w:p>
    <w:p w:rsidR="009F65E1" w:rsidRDefault="009F65E1" w:rsidP="00E5218B">
      <w:pPr>
        <w:widowControl/>
        <w:snapToGrid/>
        <w:spacing w:line="360" w:lineRule="auto"/>
        <w:ind w:firstLine="709"/>
        <w:jc w:val="both"/>
        <w:rPr>
          <w:rFonts w:ascii="Times New Roman" w:hAnsi="Times New Roman"/>
          <w:color w:val="000000"/>
          <w:sz w:val="28"/>
        </w:rPr>
      </w:pPr>
    </w:p>
    <w:p w:rsidR="00797986" w:rsidRPr="00D05141" w:rsidRDefault="000D6651" w:rsidP="00E5218B">
      <w:pPr>
        <w:widowControl/>
        <w:snapToGrid/>
        <w:spacing w:line="360" w:lineRule="auto"/>
        <w:ind w:firstLine="709"/>
        <w:jc w:val="both"/>
        <w:rPr>
          <w:rFonts w:ascii="Times New Roman" w:hAnsi="Times New Roman"/>
          <w:color w:val="000000"/>
          <w:sz w:val="28"/>
        </w:rPr>
      </w:pPr>
      <w:r w:rsidRPr="00D05141">
        <w:rPr>
          <w:rFonts w:ascii="Times New Roman" w:hAnsi="Times New Roman"/>
          <w:color w:val="000000"/>
          <w:position w:val="-28"/>
          <w:sz w:val="28"/>
        </w:rPr>
        <w:object w:dxaOrig="3860" w:dyaOrig="660">
          <v:shape id="_x0000_i1028" type="#_x0000_t75" style="width:192.75pt;height:33pt" o:ole="">
            <v:imagedata r:id="rId10" o:title=""/>
          </v:shape>
          <o:OLEObject Type="Embed" ProgID="Equation.DSMT4" ShapeID="_x0000_i1028" DrawAspect="Content" ObjectID="_1457337016" r:id="rId11"/>
        </w:object>
      </w:r>
    </w:p>
    <w:p w:rsidR="009F65E1" w:rsidRDefault="009F65E1" w:rsidP="00E5218B">
      <w:pPr>
        <w:widowControl/>
        <w:snapToGrid/>
        <w:spacing w:line="360" w:lineRule="auto"/>
        <w:ind w:firstLine="709"/>
        <w:jc w:val="both"/>
        <w:rPr>
          <w:rFonts w:ascii="Times New Roman" w:hAnsi="Times New Roman"/>
          <w:color w:val="000000"/>
          <w:sz w:val="28"/>
        </w:rPr>
      </w:pPr>
    </w:p>
    <w:p w:rsidR="00797986" w:rsidRPr="00D05141" w:rsidRDefault="000D6651" w:rsidP="00E5218B">
      <w:pPr>
        <w:widowControl/>
        <w:snapToGrid/>
        <w:spacing w:line="360" w:lineRule="auto"/>
        <w:ind w:firstLine="709"/>
        <w:jc w:val="both"/>
        <w:rPr>
          <w:rFonts w:ascii="Times New Roman" w:hAnsi="Times New Roman"/>
          <w:color w:val="000000"/>
          <w:sz w:val="28"/>
        </w:rPr>
      </w:pPr>
      <w:r w:rsidRPr="00D05141">
        <w:rPr>
          <w:rFonts w:ascii="Times New Roman" w:hAnsi="Times New Roman"/>
          <w:color w:val="000000"/>
          <w:position w:val="-28"/>
          <w:sz w:val="28"/>
        </w:rPr>
        <w:object w:dxaOrig="3560" w:dyaOrig="660">
          <v:shape id="_x0000_i1029" type="#_x0000_t75" style="width:177.75pt;height:33pt" o:ole="">
            <v:imagedata r:id="rId12" o:title=""/>
          </v:shape>
          <o:OLEObject Type="Embed" ProgID="Equation.DSMT4" ShapeID="_x0000_i1029" DrawAspect="Content" ObjectID="_1457337017" r:id="rId13"/>
        </w:object>
      </w:r>
    </w:p>
    <w:p w:rsidR="009F65E1" w:rsidRDefault="009F65E1" w:rsidP="00E5218B">
      <w:pPr>
        <w:widowControl/>
        <w:snapToGrid/>
        <w:spacing w:line="360" w:lineRule="auto"/>
        <w:ind w:firstLine="709"/>
        <w:jc w:val="both"/>
        <w:rPr>
          <w:rFonts w:ascii="Times New Roman" w:hAnsi="Times New Roman"/>
          <w:color w:val="000000"/>
          <w:sz w:val="28"/>
          <w:szCs w:val="28"/>
        </w:rPr>
      </w:pPr>
    </w:p>
    <w:p w:rsidR="00797986" w:rsidRPr="00D05141" w:rsidRDefault="00797986" w:rsidP="00E5218B">
      <w:pPr>
        <w:widowControl/>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Заносимо дані до таблиці:</w:t>
      </w:r>
    </w:p>
    <w:p w:rsidR="00D04D8B" w:rsidRPr="00D05141" w:rsidRDefault="00D04D8B" w:rsidP="00E5218B">
      <w:pPr>
        <w:pStyle w:val="a7"/>
        <w:widowControl/>
        <w:spacing w:after="0" w:line="360" w:lineRule="auto"/>
        <w:ind w:left="0" w:firstLine="709"/>
        <w:jc w:val="both"/>
        <w:rPr>
          <w:color w:val="000000"/>
          <w:sz w:val="28"/>
          <w:szCs w:val="28"/>
        </w:rPr>
      </w:pPr>
      <w:r w:rsidRPr="00D05141">
        <w:rPr>
          <w:color w:val="000000"/>
          <w:sz w:val="28"/>
          <w:szCs w:val="28"/>
        </w:rPr>
        <w:t>3. Визначаємо коефіцієнт кореляції рангів, що розраховується за формулою:</w:t>
      </w:r>
    </w:p>
    <w:p w:rsidR="009F65E1" w:rsidRDefault="009F65E1" w:rsidP="00E5218B">
      <w:pPr>
        <w:pStyle w:val="a7"/>
        <w:widowControl/>
        <w:spacing w:after="0" w:line="360" w:lineRule="auto"/>
        <w:ind w:left="0" w:firstLine="709"/>
        <w:jc w:val="both"/>
        <w:rPr>
          <w:color w:val="000000"/>
          <w:sz w:val="28"/>
          <w:szCs w:val="28"/>
        </w:rPr>
      </w:pPr>
    </w:p>
    <w:p w:rsidR="00D04D8B" w:rsidRPr="00D05141" w:rsidRDefault="000D6651" w:rsidP="00E5218B">
      <w:pPr>
        <w:pStyle w:val="a7"/>
        <w:widowControl/>
        <w:spacing w:after="0" w:line="360" w:lineRule="auto"/>
        <w:ind w:left="0" w:firstLine="709"/>
        <w:jc w:val="both"/>
        <w:rPr>
          <w:color w:val="000000"/>
          <w:sz w:val="28"/>
          <w:szCs w:val="28"/>
        </w:rPr>
      </w:pPr>
      <w:r w:rsidRPr="00D05141">
        <w:rPr>
          <w:color w:val="000000"/>
          <w:position w:val="-28"/>
          <w:sz w:val="28"/>
          <w:szCs w:val="28"/>
        </w:rPr>
        <w:object w:dxaOrig="2500" w:dyaOrig="720">
          <v:shape id="_x0000_i1030" type="#_x0000_t75" style="width:125.25pt;height:36pt" o:ole="">
            <v:imagedata r:id="rId14" o:title=""/>
          </v:shape>
          <o:OLEObject Type="Embed" ProgID="Equation.DSMT4" ShapeID="_x0000_i1030" DrawAspect="Content" ObjectID="_1457337018" r:id="rId15"/>
        </w:object>
      </w:r>
    </w:p>
    <w:p w:rsidR="009F65E1" w:rsidRDefault="009F65E1" w:rsidP="00E5218B">
      <w:pPr>
        <w:pStyle w:val="a7"/>
        <w:widowControl/>
        <w:spacing w:after="0" w:line="360" w:lineRule="auto"/>
        <w:ind w:left="0" w:firstLine="709"/>
        <w:jc w:val="both"/>
        <w:rPr>
          <w:color w:val="000000"/>
          <w:sz w:val="28"/>
          <w:szCs w:val="28"/>
        </w:rPr>
      </w:pPr>
    </w:p>
    <w:p w:rsidR="005B52E4" w:rsidRPr="00D05141" w:rsidRDefault="000D6651" w:rsidP="00E5218B">
      <w:pPr>
        <w:pStyle w:val="a7"/>
        <w:widowControl/>
        <w:spacing w:after="0" w:line="360" w:lineRule="auto"/>
        <w:ind w:left="0" w:firstLine="709"/>
        <w:jc w:val="both"/>
        <w:rPr>
          <w:color w:val="000000"/>
          <w:sz w:val="28"/>
          <w:szCs w:val="28"/>
        </w:rPr>
      </w:pPr>
      <w:r w:rsidRPr="00D05141">
        <w:rPr>
          <w:color w:val="000000"/>
          <w:position w:val="-28"/>
          <w:sz w:val="28"/>
          <w:szCs w:val="28"/>
        </w:rPr>
        <w:object w:dxaOrig="4720" w:dyaOrig="720">
          <v:shape id="_x0000_i1031" type="#_x0000_t75" style="width:236.25pt;height:36pt" o:ole="">
            <v:imagedata r:id="rId16" o:title=""/>
          </v:shape>
          <o:OLEObject Type="Embed" ProgID="Equation.DSMT4" ShapeID="_x0000_i1031" DrawAspect="Content" ObjectID="_1457337019" r:id="rId17"/>
        </w:object>
      </w:r>
    </w:p>
    <w:p w:rsidR="00176CC8" w:rsidRPr="00D05141" w:rsidRDefault="00176CC8" w:rsidP="00E5218B">
      <w:pPr>
        <w:pStyle w:val="a7"/>
        <w:widowControl/>
        <w:spacing w:after="0" w:line="360" w:lineRule="auto"/>
        <w:ind w:left="0" w:firstLine="709"/>
        <w:jc w:val="both"/>
        <w:rPr>
          <w:color w:val="000000"/>
          <w:sz w:val="28"/>
          <w:szCs w:val="28"/>
        </w:rPr>
      </w:pPr>
      <w:r w:rsidRPr="00D05141">
        <w:rPr>
          <w:color w:val="000000"/>
          <w:sz w:val="28"/>
          <w:szCs w:val="28"/>
        </w:rPr>
        <w:t>Цей коефіцієнт знаходиться в межах -1&lt;Кр&lt;+1. Зважаючи на те, що Кр=0,4, деякі асортиментні позиції слід переглянути.</w:t>
      </w:r>
    </w:p>
    <w:p w:rsidR="007500D7" w:rsidRPr="00D05141" w:rsidRDefault="00996526" w:rsidP="00E5218B">
      <w:pPr>
        <w:pStyle w:val="a7"/>
        <w:widowControl/>
        <w:spacing w:after="0" w:line="360" w:lineRule="auto"/>
        <w:ind w:left="0" w:firstLine="709"/>
        <w:jc w:val="both"/>
        <w:rPr>
          <w:color w:val="000000"/>
          <w:sz w:val="28"/>
          <w:szCs w:val="28"/>
        </w:rPr>
      </w:pPr>
      <w:r w:rsidRPr="00D05141">
        <w:rPr>
          <w:color w:val="000000"/>
          <w:sz w:val="28"/>
          <w:szCs w:val="24"/>
        </w:rPr>
        <w:t xml:space="preserve">4. Матриця </w:t>
      </w:r>
      <w:r w:rsidRPr="00D05141">
        <w:rPr>
          <w:color w:val="000000"/>
          <w:sz w:val="28"/>
          <w:szCs w:val="28"/>
        </w:rPr>
        <w:t>Мак-Кінсі:</w:t>
      </w:r>
    </w:p>
    <w:p w:rsidR="00F10E08" w:rsidRPr="00D05141" w:rsidRDefault="00F10E08" w:rsidP="00E5218B">
      <w:pPr>
        <w:pStyle w:val="a7"/>
        <w:widowControl/>
        <w:spacing w:after="0" w:line="360" w:lineRule="auto"/>
        <w:ind w:left="0" w:firstLine="709"/>
        <w:jc w:val="both"/>
        <w:rPr>
          <w:color w:val="000000"/>
          <w:sz w:val="28"/>
          <w:szCs w:val="28"/>
        </w:rPr>
      </w:pPr>
    </w:p>
    <w:p w:rsidR="002221A2" w:rsidRPr="00D05141" w:rsidRDefault="000D6651" w:rsidP="00E5218B">
      <w:pPr>
        <w:pStyle w:val="a7"/>
        <w:widowControl/>
        <w:spacing w:after="0" w:line="360" w:lineRule="auto"/>
        <w:ind w:left="0" w:firstLine="709"/>
        <w:jc w:val="both"/>
        <w:rPr>
          <w:color w:val="000000"/>
          <w:sz w:val="28"/>
        </w:rPr>
      </w:pPr>
      <w:r w:rsidRPr="00D05141">
        <w:rPr>
          <w:color w:val="000000"/>
          <w:position w:val="-24"/>
          <w:sz w:val="28"/>
        </w:rPr>
        <w:object w:dxaOrig="4540" w:dyaOrig="620">
          <v:shape id="_x0000_i1032" type="#_x0000_t75" style="width:227.25pt;height:30.75pt" o:ole="">
            <v:imagedata r:id="rId18" o:title=""/>
          </v:shape>
          <o:OLEObject Type="Embed" ProgID="Equation.DSMT4" ShapeID="_x0000_i1032" DrawAspect="Content" ObjectID="_1457337020" r:id="rId19"/>
        </w:object>
      </w:r>
    </w:p>
    <w:p w:rsidR="009F65E1" w:rsidRDefault="009F65E1" w:rsidP="00E5218B">
      <w:pPr>
        <w:pStyle w:val="a7"/>
        <w:widowControl/>
        <w:spacing w:after="0" w:line="360" w:lineRule="auto"/>
        <w:ind w:left="0" w:firstLine="709"/>
        <w:jc w:val="both"/>
        <w:rPr>
          <w:color w:val="000000"/>
          <w:sz w:val="28"/>
        </w:rPr>
      </w:pPr>
    </w:p>
    <w:p w:rsidR="002221A2" w:rsidRDefault="000D6651" w:rsidP="00E5218B">
      <w:pPr>
        <w:pStyle w:val="a7"/>
        <w:widowControl/>
        <w:spacing w:after="0" w:line="360" w:lineRule="auto"/>
        <w:ind w:left="0" w:firstLine="709"/>
        <w:jc w:val="both"/>
        <w:rPr>
          <w:color w:val="000000"/>
          <w:sz w:val="28"/>
        </w:rPr>
      </w:pPr>
      <w:r w:rsidRPr="00D05141">
        <w:rPr>
          <w:color w:val="000000"/>
          <w:position w:val="-24"/>
          <w:sz w:val="28"/>
        </w:rPr>
        <w:object w:dxaOrig="4760" w:dyaOrig="620">
          <v:shape id="_x0000_i1033" type="#_x0000_t75" style="width:237.75pt;height:30.75pt" o:ole="">
            <v:imagedata r:id="rId20" o:title=""/>
          </v:shape>
          <o:OLEObject Type="Embed" ProgID="Equation.DSMT4" ShapeID="_x0000_i1033" DrawAspect="Content" ObjectID="_1457337021" r:id="rId21"/>
        </w:object>
      </w:r>
      <w:r w:rsidR="002221A2" w:rsidRPr="00D05141">
        <w:rPr>
          <w:color w:val="000000"/>
          <w:sz w:val="28"/>
        </w:rPr>
        <w:t>одиниць</w:t>
      </w:r>
    </w:p>
    <w:p w:rsidR="009F65E1" w:rsidRPr="00D05141" w:rsidRDefault="009F65E1" w:rsidP="00E5218B">
      <w:pPr>
        <w:pStyle w:val="a7"/>
        <w:widowControl/>
        <w:spacing w:after="0" w:line="360" w:lineRule="auto"/>
        <w:ind w:left="0" w:firstLine="709"/>
        <w:jc w:val="both"/>
        <w:rPr>
          <w:color w:val="000000"/>
          <w:sz w:val="28"/>
          <w:szCs w:val="28"/>
        </w:rPr>
      </w:pPr>
    </w:p>
    <w:p w:rsidR="00D04D8B" w:rsidRPr="00D05141" w:rsidRDefault="00461178"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pict>
          <v:shape id="_x0000_i1034" type="#_x0000_t75" style="width:270.75pt;height:224.25pt">
            <v:imagedata r:id="rId22" o:title=""/>
          </v:shape>
        </w:pict>
      </w:r>
    </w:p>
    <w:p w:rsidR="009F65E1" w:rsidRDefault="009F65E1"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p>
    <w:p w:rsidR="00F10E08" w:rsidRPr="00D05141" w:rsidRDefault="00975359"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Таким чином, матриця Мак-Кінсі дала нам змогу побачити, що асортимент А1 і А9 варто взагалі</w:t>
      </w:r>
      <w:r w:rsidR="00EF2886" w:rsidRPr="00D05141">
        <w:rPr>
          <w:rFonts w:ascii="Times New Roman" w:hAnsi="Times New Roman"/>
          <w:color w:val="000000"/>
          <w:sz w:val="28"/>
          <w:szCs w:val="28"/>
        </w:rPr>
        <w:t xml:space="preserve"> зняти з виробництва</w:t>
      </w:r>
      <w:r w:rsidRPr="00D05141">
        <w:rPr>
          <w:rFonts w:ascii="Times New Roman" w:hAnsi="Times New Roman"/>
          <w:color w:val="000000"/>
          <w:sz w:val="28"/>
          <w:szCs w:val="28"/>
        </w:rPr>
        <w:t xml:space="preserve">, </w:t>
      </w:r>
      <w:r w:rsidR="00496858" w:rsidRPr="00D05141">
        <w:rPr>
          <w:rFonts w:ascii="Times New Roman" w:hAnsi="Times New Roman"/>
          <w:color w:val="000000"/>
          <w:sz w:val="28"/>
          <w:szCs w:val="28"/>
        </w:rPr>
        <w:t xml:space="preserve">якість </w:t>
      </w:r>
      <w:r w:rsidRPr="00D05141">
        <w:rPr>
          <w:rFonts w:ascii="Times New Roman" w:hAnsi="Times New Roman"/>
          <w:color w:val="000000"/>
          <w:sz w:val="28"/>
          <w:szCs w:val="28"/>
        </w:rPr>
        <w:t>асортименту А2 необхідно</w:t>
      </w:r>
      <w:r w:rsidR="00496858" w:rsidRPr="00D05141">
        <w:rPr>
          <w:rFonts w:ascii="Times New Roman" w:hAnsi="Times New Roman"/>
          <w:color w:val="000000"/>
          <w:sz w:val="28"/>
          <w:szCs w:val="28"/>
        </w:rPr>
        <w:t xml:space="preserve"> покращити</w:t>
      </w:r>
      <w:r w:rsidRPr="00D05141">
        <w:rPr>
          <w:rFonts w:ascii="Times New Roman" w:hAnsi="Times New Roman"/>
          <w:color w:val="000000"/>
          <w:sz w:val="28"/>
          <w:szCs w:val="28"/>
        </w:rPr>
        <w:t>.</w:t>
      </w:r>
    </w:p>
    <w:p w:rsidR="00975359" w:rsidRPr="00D05141" w:rsidRDefault="00975359"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Якщо також збільшити асортимент групи А6, то він потрапить в зону «майбутнього розвитку», в якій вже знаходиться асортимент А10.</w:t>
      </w:r>
    </w:p>
    <w:p w:rsidR="000F7CCE" w:rsidRPr="00D05141" w:rsidRDefault="000F7CCE"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 xml:space="preserve">ІІ. </w:t>
      </w:r>
      <w:r w:rsidR="008C3E25" w:rsidRPr="00D05141">
        <w:rPr>
          <w:rFonts w:ascii="Times New Roman" w:hAnsi="Times New Roman"/>
          <w:color w:val="000000"/>
          <w:sz w:val="28"/>
          <w:szCs w:val="28"/>
        </w:rPr>
        <w:t xml:space="preserve">1. </w:t>
      </w:r>
      <w:r w:rsidRPr="00D05141">
        <w:rPr>
          <w:rFonts w:ascii="Times New Roman" w:hAnsi="Times New Roman"/>
          <w:color w:val="000000"/>
          <w:sz w:val="28"/>
          <w:szCs w:val="28"/>
        </w:rPr>
        <w:t>Проводимо ранговий аналіз за конкурентними позиціями.</w:t>
      </w:r>
    </w:p>
    <w:p w:rsidR="009F65E1" w:rsidRDefault="009F65E1" w:rsidP="00E5218B">
      <w:pPr>
        <w:widowControl/>
        <w:autoSpaceDE w:val="0"/>
        <w:autoSpaceDN w:val="0"/>
        <w:adjustRightInd w:val="0"/>
        <w:snapToGrid/>
        <w:spacing w:line="360" w:lineRule="auto"/>
        <w:ind w:firstLine="709"/>
        <w:jc w:val="both"/>
        <w:rPr>
          <w:rFonts w:ascii="Times New Roman" w:hAnsi="Times New Roman"/>
          <w:color w:val="000000"/>
          <w:sz w:val="28"/>
          <w:szCs w:val="24"/>
        </w:rPr>
      </w:pPr>
    </w:p>
    <w:p w:rsidR="00A60988" w:rsidRPr="00D05141" w:rsidRDefault="000D6651" w:rsidP="00E5218B">
      <w:pPr>
        <w:widowControl/>
        <w:autoSpaceDE w:val="0"/>
        <w:autoSpaceDN w:val="0"/>
        <w:adjustRightInd w:val="0"/>
        <w:snapToGrid/>
        <w:spacing w:line="360" w:lineRule="auto"/>
        <w:ind w:firstLine="709"/>
        <w:jc w:val="both"/>
        <w:rPr>
          <w:rFonts w:ascii="Times New Roman" w:hAnsi="Times New Roman"/>
          <w:color w:val="000000"/>
          <w:sz w:val="28"/>
          <w:szCs w:val="24"/>
        </w:rPr>
      </w:pPr>
      <w:r w:rsidRPr="00D05141">
        <w:rPr>
          <w:rFonts w:ascii="Times New Roman" w:hAnsi="Times New Roman"/>
          <w:color w:val="000000"/>
          <w:position w:val="-24"/>
          <w:sz w:val="28"/>
          <w:szCs w:val="24"/>
        </w:rPr>
        <w:object w:dxaOrig="1520" w:dyaOrig="620">
          <v:shape id="_x0000_i1035" type="#_x0000_t75" style="width:75.75pt;height:30.75pt" o:ole="" fillcolor="window">
            <v:imagedata r:id="rId23" o:title=""/>
          </v:shape>
          <o:OLEObject Type="Embed" ProgID="Equation.3" ShapeID="_x0000_i1035" DrawAspect="Content" ObjectID="_1457337022" r:id="rId24"/>
        </w:object>
      </w:r>
    </w:p>
    <w:p w:rsidR="009F65E1" w:rsidRDefault="009F65E1"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p>
    <w:p w:rsidR="00A60988" w:rsidRPr="00D05141" w:rsidRDefault="00A60988"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де Iя</w:t>
      </w:r>
      <w:r w:rsidR="00E5218B" w:rsidRPr="00D05141">
        <w:rPr>
          <w:rFonts w:ascii="Times New Roman" w:hAnsi="Times New Roman"/>
          <w:color w:val="000000"/>
          <w:sz w:val="28"/>
          <w:szCs w:val="28"/>
        </w:rPr>
        <w:t>, I</w:t>
      </w:r>
      <w:r w:rsidRPr="00D05141">
        <w:rPr>
          <w:rFonts w:ascii="Times New Roman" w:hAnsi="Times New Roman"/>
          <w:color w:val="000000"/>
          <w:sz w:val="28"/>
          <w:szCs w:val="28"/>
        </w:rPr>
        <w:t>м.</w:t>
      </w:r>
      <w:r w:rsidR="00E5218B" w:rsidRPr="00D05141">
        <w:rPr>
          <w:rFonts w:ascii="Times New Roman" w:hAnsi="Times New Roman"/>
          <w:color w:val="000000"/>
          <w:sz w:val="28"/>
          <w:szCs w:val="28"/>
        </w:rPr>
        <w:t>, I</w:t>
      </w:r>
      <w:r w:rsidRPr="00D05141">
        <w:rPr>
          <w:rFonts w:ascii="Times New Roman" w:hAnsi="Times New Roman"/>
          <w:color w:val="000000"/>
          <w:sz w:val="28"/>
          <w:szCs w:val="28"/>
        </w:rPr>
        <w:t xml:space="preserve">е. – зведені індекси </w:t>
      </w:r>
      <w:r w:rsidR="009F65E1" w:rsidRPr="00D05141">
        <w:rPr>
          <w:rFonts w:ascii="Times New Roman" w:hAnsi="Times New Roman"/>
          <w:color w:val="000000"/>
          <w:sz w:val="28"/>
          <w:szCs w:val="28"/>
        </w:rPr>
        <w:t>конкурентоспроможності</w:t>
      </w:r>
      <w:r w:rsidRPr="00D05141">
        <w:rPr>
          <w:rFonts w:ascii="Times New Roman" w:hAnsi="Times New Roman"/>
          <w:color w:val="000000"/>
          <w:sz w:val="28"/>
          <w:szCs w:val="28"/>
        </w:rPr>
        <w:t xml:space="preserve"> відповідно за якісним, маркетинговим та економічним показниками</w:t>
      </w:r>
      <w:r w:rsidR="00C52552" w:rsidRPr="00D05141">
        <w:rPr>
          <w:rFonts w:ascii="Times New Roman" w:hAnsi="Times New Roman"/>
          <w:color w:val="000000"/>
          <w:sz w:val="28"/>
          <w:szCs w:val="28"/>
        </w:rPr>
        <w:t>.</w:t>
      </w:r>
    </w:p>
    <w:p w:rsidR="00AB25DC" w:rsidRPr="00D05141" w:rsidRDefault="00AB25DC"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10"/>
        <w:gridCol w:w="958"/>
        <w:gridCol w:w="958"/>
        <w:gridCol w:w="863"/>
        <w:gridCol w:w="1147"/>
        <w:gridCol w:w="926"/>
        <w:gridCol w:w="1052"/>
        <w:gridCol w:w="794"/>
        <w:gridCol w:w="989"/>
      </w:tblGrid>
      <w:tr w:rsidR="00AB25DC" w:rsidRPr="008A62F6" w:rsidTr="008A62F6">
        <w:trPr>
          <w:cantSplit/>
          <w:trHeight w:val="375"/>
          <w:jc w:val="center"/>
        </w:trPr>
        <w:tc>
          <w:tcPr>
            <w:tcW w:w="866"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Асортимент</w:t>
            </w:r>
          </w:p>
        </w:tc>
        <w:tc>
          <w:tcPr>
            <w:tcW w:w="515"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Ія</w:t>
            </w:r>
          </w:p>
        </w:tc>
        <w:tc>
          <w:tcPr>
            <w:tcW w:w="515"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Ім</w:t>
            </w:r>
          </w:p>
        </w:tc>
        <w:tc>
          <w:tcPr>
            <w:tcW w:w="464"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Іе</w:t>
            </w:r>
          </w:p>
        </w:tc>
        <w:tc>
          <w:tcPr>
            <w:tcW w:w="617"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K</w:t>
            </w:r>
          </w:p>
        </w:tc>
        <w:tc>
          <w:tcPr>
            <w:tcW w:w="498"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Ркп</w:t>
            </w:r>
          </w:p>
        </w:tc>
        <w:tc>
          <w:tcPr>
            <w:tcW w:w="566"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p>
        </w:tc>
        <w:tc>
          <w:tcPr>
            <w:tcW w:w="427"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Pr</w:t>
            </w:r>
          </w:p>
        </w:tc>
        <w:tc>
          <w:tcPr>
            <w:tcW w:w="532" w:type="pct"/>
            <w:shd w:val="clear" w:color="auto" w:fill="auto"/>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Pкп-Pr</w:t>
            </w:r>
          </w:p>
        </w:tc>
      </w:tr>
      <w:tr w:rsidR="00AB25DC" w:rsidRPr="008A62F6" w:rsidTr="008A62F6">
        <w:trPr>
          <w:cantSplit/>
          <w:trHeight w:val="375"/>
          <w:jc w:val="center"/>
        </w:trPr>
        <w:tc>
          <w:tcPr>
            <w:tcW w:w="866"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A6</w:t>
            </w:r>
          </w:p>
        </w:tc>
        <w:tc>
          <w:tcPr>
            <w:tcW w:w="515"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7,83</w:t>
            </w:r>
          </w:p>
        </w:tc>
        <w:tc>
          <w:tcPr>
            <w:tcW w:w="515"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6,65</w:t>
            </w:r>
          </w:p>
        </w:tc>
        <w:tc>
          <w:tcPr>
            <w:tcW w:w="464"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w:t>
            </w:r>
          </w:p>
        </w:tc>
        <w:tc>
          <w:tcPr>
            <w:tcW w:w="617" w:type="pct"/>
            <w:shd w:val="clear" w:color="auto" w:fill="auto"/>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52,070</w:t>
            </w:r>
          </w:p>
        </w:tc>
        <w:tc>
          <w:tcPr>
            <w:tcW w:w="498"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w:t>
            </w:r>
          </w:p>
        </w:tc>
        <w:tc>
          <w:tcPr>
            <w:tcW w:w="566"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0,458</w:t>
            </w:r>
          </w:p>
        </w:tc>
        <w:tc>
          <w:tcPr>
            <w:tcW w:w="427"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2</w:t>
            </w:r>
          </w:p>
        </w:tc>
        <w:tc>
          <w:tcPr>
            <w:tcW w:w="532"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w:t>
            </w:r>
          </w:p>
        </w:tc>
      </w:tr>
      <w:tr w:rsidR="00AB25DC" w:rsidRPr="008A62F6" w:rsidTr="008A62F6">
        <w:trPr>
          <w:cantSplit/>
          <w:trHeight w:val="375"/>
          <w:jc w:val="center"/>
        </w:trPr>
        <w:tc>
          <w:tcPr>
            <w:tcW w:w="866"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A1</w:t>
            </w:r>
          </w:p>
        </w:tc>
        <w:tc>
          <w:tcPr>
            <w:tcW w:w="515"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7,43</w:t>
            </w:r>
          </w:p>
        </w:tc>
        <w:tc>
          <w:tcPr>
            <w:tcW w:w="515"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7,6</w:t>
            </w:r>
          </w:p>
        </w:tc>
        <w:tc>
          <w:tcPr>
            <w:tcW w:w="464"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1,5</w:t>
            </w:r>
          </w:p>
        </w:tc>
        <w:tc>
          <w:tcPr>
            <w:tcW w:w="617" w:type="pct"/>
            <w:shd w:val="clear" w:color="auto" w:fill="auto"/>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37,645</w:t>
            </w:r>
          </w:p>
        </w:tc>
        <w:tc>
          <w:tcPr>
            <w:tcW w:w="498"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3</w:t>
            </w:r>
          </w:p>
        </w:tc>
        <w:tc>
          <w:tcPr>
            <w:tcW w:w="566"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0,185</w:t>
            </w:r>
          </w:p>
        </w:tc>
        <w:tc>
          <w:tcPr>
            <w:tcW w:w="427"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4</w:t>
            </w:r>
          </w:p>
        </w:tc>
        <w:tc>
          <w:tcPr>
            <w:tcW w:w="532"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w:t>
            </w:r>
          </w:p>
        </w:tc>
      </w:tr>
      <w:tr w:rsidR="00AB25DC" w:rsidRPr="008A62F6" w:rsidTr="008A62F6">
        <w:trPr>
          <w:cantSplit/>
          <w:trHeight w:val="375"/>
          <w:jc w:val="center"/>
        </w:trPr>
        <w:tc>
          <w:tcPr>
            <w:tcW w:w="866"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A2</w:t>
            </w:r>
          </w:p>
        </w:tc>
        <w:tc>
          <w:tcPr>
            <w:tcW w:w="515"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8,28</w:t>
            </w:r>
          </w:p>
        </w:tc>
        <w:tc>
          <w:tcPr>
            <w:tcW w:w="515"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7,4</w:t>
            </w:r>
          </w:p>
        </w:tc>
        <w:tc>
          <w:tcPr>
            <w:tcW w:w="464"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1,5</w:t>
            </w:r>
          </w:p>
        </w:tc>
        <w:tc>
          <w:tcPr>
            <w:tcW w:w="617" w:type="pct"/>
            <w:shd w:val="clear" w:color="auto" w:fill="auto"/>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40,848</w:t>
            </w:r>
          </w:p>
        </w:tc>
        <w:tc>
          <w:tcPr>
            <w:tcW w:w="498"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2</w:t>
            </w:r>
          </w:p>
        </w:tc>
        <w:tc>
          <w:tcPr>
            <w:tcW w:w="566"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0,194</w:t>
            </w:r>
          </w:p>
        </w:tc>
        <w:tc>
          <w:tcPr>
            <w:tcW w:w="427"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3</w:t>
            </w:r>
          </w:p>
        </w:tc>
        <w:tc>
          <w:tcPr>
            <w:tcW w:w="532"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w:t>
            </w:r>
          </w:p>
        </w:tc>
      </w:tr>
      <w:tr w:rsidR="00AB25DC" w:rsidRPr="008A62F6" w:rsidTr="008A62F6">
        <w:trPr>
          <w:cantSplit/>
          <w:trHeight w:val="375"/>
          <w:jc w:val="center"/>
        </w:trPr>
        <w:tc>
          <w:tcPr>
            <w:tcW w:w="866"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A9</w:t>
            </w:r>
          </w:p>
        </w:tc>
        <w:tc>
          <w:tcPr>
            <w:tcW w:w="515"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7,21</w:t>
            </w:r>
          </w:p>
        </w:tc>
        <w:tc>
          <w:tcPr>
            <w:tcW w:w="515"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5,6</w:t>
            </w:r>
          </w:p>
        </w:tc>
        <w:tc>
          <w:tcPr>
            <w:tcW w:w="464"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1,5</w:t>
            </w:r>
          </w:p>
        </w:tc>
        <w:tc>
          <w:tcPr>
            <w:tcW w:w="617" w:type="pct"/>
            <w:shd w:val="clear" w:color="auto" w:fill="auto"/>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26,917</w:t>
            </w:r>
          </w:p>
        </w:tc>
        <w:tc>
          <w:tcPr>
            <w:tcW w:w="498"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4</w:t>
            </w:r>
          </w:p>
        </w:tc>
        <w:tc>
          <w:tcPr>
            <w:tcW w:w="566"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0,078</w:t>
            </w:r>
          </w:p>
        </w:tc>
        <w:tc>
          <w:tcPr>
            <w:tcW w:w="427"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5</w:t>
            </w:r>
          </w:p>
        </w:tc>
        <w:tc>
          <w:tcPr>
            <w:tcW w:w="532"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w:t>
            </w:r>
          </w:p>
        </w:tc>
      </w:tr>
      <w:tr w:rsidR="00AB25DC" w:rsidRPr="008A62F6" w:rsidTr="008A62F6">
        <w:trPr>
          <w:cantSplit/>
          <w:trHeight w:val="375"/>
          <w:jc w:val="center"/>
        </w:trPr>
        <w:tc>
          <w:tcPr>
            <w:tcW w:w="866"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A10</w:t>
            </w:r>
          </w:p>
        </w:tc>
        <w:tc>
          <w:tcPr>
            <w:tcW w:w="515"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6,47</w:t>
            </w:r>
          </w:p>
        </w:tc>
        <w:tc>
          <w:tcPr>
            <w:tcW w:w="515"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5,95</w:t>
            </w:r>
          </w:p>
        </w:tc>
        <w:tc>
          <w:tcPr>
            <w:tcW w:w="464"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1,5</w:t>
            </w:r>
          </w:p>
        </w:tc>
        <w:tc>
          <w:tcPr>
            <w:tcW w:w="617" w:type="pct"/>
            <w:shd w:val="clear" w:color="auto" w:fill="auto"/>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25,664</w:t>
            </w:r>
          </w:p>
        </w:tc>
        <w:tc>
          <w:tcPr>
            <w:tcW w:w="498"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5</w:t>
            </w:r>
          </w:p>
        </w:tc>
        <w:tc>
          <w:tcPr>
            <w:tcW w:w="566"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0,711</w:t>
            </w:r>
          </w:p>
        </w:tc>
        <w:tc>
          <w:tcPr>
            <w:tcW w:w="427"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1</w:t>
            </w:r>
          </w:p>
        </w:tc>
        <w:tc>
          <w:tcPr>
            <w:tcW w:w="532" w:type="pct"/>
            <w:shd w:val="clear" w:color="auto" w:fill="auto"/>
            <w:noWrap/>
          </w:tcPr>
          <w:p w:rsidR="00AB25DC" w:rsidRPr="008A62F6" w:rsidRDefault="00AB25DC" w:rsidP="008A62F6">
            <w:pPr>
              <w:widowControl/>
              <w:snapToGrid/>
              <w:spacing w:line="360" w:lineRule="auto"/>
              <w:jc w:val="both"/>
              <w:rPr>
                <w:rFonts w:ascii="Times New Roman" w:hAnsi="Times New Roman"/>
                <w:color w:val="000000"/>
                <w:szCs w:val="28"/>
                <w:lang w:eastAsia="uk-UA"/>
              </w:rPr>
            </w:pPr>
            <w:r w:rsidRPr="008A62F6">
              <w:rPr>
                <w:rFonts w:ascii="Times New Roman" w:hAnsi="Times New Roman"/>
                <w:color w:val="000000"/>
                <w:szCs w:val="28"/>
                <w:lang w:eastAsia="uk-UA"/>
              </w:rPr>
              <w:t>4</w:t>
            </w:r>
          </w:p>
        </w:tc>
      </w:tr>
    </w:tbl>
    <w:p w:rsidR="009F65E1" w:rsidRDefault="009F65E1"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p>
    <w:p w:rsidR="00C52552" w:rsidRPr="00D05141" w:rsidRDefault="008C3E25"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2.</w:t>
      </w:r>
      <w:r w:rsidR="00E5218B" w:rsidRPr="00D05141">
        <w:rPr>
          <w:rFonts w:ascii="Times New Roman" w:hAnsi="Times New Roman"/>
          <w:color w:val="000000"/>
          <w:sz w:val="28"/>
          <w:szCs w:val="28"/>
        </w:rPr>
        <w:t xml:space="preserve"> </w:t>
      </w:r>
      <w:r w:rsidRPr="00D05141">
        <w:rPr>
          <w:rFonts w:ascii="Times New Roman" w:hAnsi="Times New Roman"/>
          <w:color w:val="000000"/>
          <w:sz w:val="28"/>
          <w:szCs w:val="28"/>
        </w:rPr>
        <w:t>Визначаємо коефіцієнт кореляції рангів, що розраховується за формулою:</w:t>
      </w:r>
    </w:p>
    <w:p w:rsidR="009F65E1" w:rsidRDefault="009F65E1" w:rsidP="00E5218B">
      <w:pPr>
        <w:widowControl/>
        <w:autoSpaceDE w:val="0"/>
        <w:autoSpaceDN w:val="0"/>
        <w:adjustRightInd w:val="0"/>
        <w:snapToGrid/>
        <w:spacing w:line="360" w:lineRule="auto"/>
        <w:ind w:firstLine="709"/>
        <w:jc w:val="both"/>
        <w:rPr>
          <w:rFonts w:ascii="Times New Roman" w:hAnsi="Times New Roman"/>
          <w:color w:val="000000"/>
          <w:sz w:val="28"/>
          <w:szCs w:val="24"/>
        </w:rPr>
      </w:pPr>
    </w:p>
    <w:p w:rsidR="008C3E25" w:rsidRPr="00D05141" w:rsidRDefault="000D6651" w:rsidP="00E5218B">
      <w:pPr>
        <w:widowControl/>
        <w:autoSpaceDE w:val="0"/>
        <w:autoSpaceDN w:val="0"/>
        <w:adjustRightInd w:val="0"/>
        <w:snapToGrid/>
        <w:spacing w:line="360" w:lineRule="auto"/>
        <w:ind w:firstLine="709"/>
        <w:jc w:val="both"/>
        <w:rPr>
          <w:rFonts w:ascii="Times New Roman" w:hAnsi="Times New Roman"/>
          <w:color w:val="000000"/>
          <w:sz w:val="28"/>
          <w:szCs w:val="24"/>
        </w:rPr>
      </w:pPr>
      <w:r w:rsidRPr="00D05141">
        <w:rPr>
          <w:rFonts w:ascii="Times New Roman" w:hAnsi="Times New Roman"/>
          <w:color w:val="000000"/>
          <w:position w:val="-30"/>
          <w:sz w:val="28"/>
          <w:szCs w:val="24"/>
        </w:rPr>
        <w:object w:dxaOrig="2540" w:dyaOrig="760">
          <v:shape id="_x0000_i1036" type="#_x0000_t75" style="width:126.75pt;height:38.25pt" o:ole="" fillcolor="window">
            <v:imagedata r:id="rId25" o:title=""/>
          </v:shape>
          <o:OLEObject Type="Embed" ProgID="Equation.3" ShapeID="_x0000_i1036" DrawAspect="Content" ObjectID="_1457337023" r:id="rId26"/>
        </w:object>
      </w:r>
    </w:p>
    <w:p w:rsidR="009F65E1" w:rsidRDefault="009F65E1" w:rsidP="00E5218B">
      <w:pPr>
        <w:widowControl/>
        <w:autoSpaceDE w:val="0"/>
        <w:autoSpaceDN w:val="0"/>
        <w:adjustRightInd w:val="0"/>
        <w:snapToGrid/>
        <w:spacing w:line="360" w:lineRule="auto"/>
        <w:ind w:firstLine="709"/>
        <w:jc w:val="both"/>
        <w:rPr>
          <w:rFonts w:ascii="Times New Roman" w:hAnsi="Times New Roman"/>
          <w:color w:val="000000"/>
          <w:sz w:val="28"/>
        </w:rPr>
      </w:pPr>
    </w:p>
    <w:p w:rsidR="009252D5" w:rsidRPr="00D05141" w:rsidRDefault="000D6651" w:rsidP="00E5218B">
      <w:pPr>
        <w:widowControl/>
        <w:autoSpaceDE w:val="0"/>
        <w:autoSpaceDN w:val="0"/>
        <w:adjustRightInd w:val="0"/>
        <w:snapToGrid/>
        <w:spacing w:line="360" w:lineRule="auto"/>
        <w:ind w:firstLine="709"/>
        <w:jc w:val="both"/>
        <w:rPr>
          <w:rFonts w:ascii="Times New Roman" w:hAnsi="Times New Roman"/>
          <w:color w:val="000000"/>
          <w:sz w:val="28"/>
        </w:rPr>
      </w:pPr>
      <w:r w:rsidRPr="00D05141">
        <w:rPr>
          <w:rFonts w:ascii="Times New Roman" w:hAnsi="Times New Roman"/>
          <w:color w:val="000000"/>
          <w:position w:val="-24"/>
          <w:sz w:val="28"/>
        </w:rPr>
        <w:object w:dxaOrig="4200" w:dyaOrig="620">
          <v:shape id="_x0000_i1037" type="#_x0000_t75" style="width:210pt;height:30.75pt" o:ole="">
            <v:imagedata r:id="rId27" o:title=""/>
          </v:shape>
          <o:OLEObject Type="Embed" ProgID="Equation.DSMT4" ShapeID="_x0000_i1037" DrawAspect="Content" ObjectID="_1457337024" r:id="rId28"/>
        </w:object>
      </w:r>
    </w:p>
    <w:p w:rsidR="009252D5" w:rsidRPr="00D05141" w:rsidRDefault="009252D5"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Кр&lt;0,4 – це означає, що треба докорінно змінити діяльність організації.</w:t>
      </w:r>
    </w:p>
    <w:p w:rsidR="00054601" w:rsidRPr="00D05141" w:rsidRDefault="009252D5" w:rsidP="00E5218B">
      <w:pPr>
        <w:widowControl/>
        <w:numPr>
          <w:ilvl w:val="0"/>
          <w:numId w:val="1"/>
        </w:numPr>
        <w:autoSpaceDE w:val="0"/>
        <w:autoSpaceDN w:val="0"/>
        <w:adjustRightInd w:val="0"/>
        <w:snapToGrid/>
        <w:spacing w:line="360" w:lineRule="auto"/>
        <w:ind w:left="0" w:firstLine="709"/>
        <w:jc w:val="both"/>
        <w:rPr>
          <w:rFonts w:ascii="Times New Roman" w:hAnsi="Times New Roman"/>
          <w:color w:val="000000"/>
          <w:sz w:val="28"/>
          <w:szCs w:val="28"/>
        </w:rPr>
      </w:pPr>
      <w:r w:rsidRPr="00D05141">
        <w:rPr>
          <w:rFonts w:ascii="Times New Roman" w:hAnsi="Times New Roman"/>
          <w:color w:val="000000"/>
          <w:sz w:val="28"/>
          <w:szCs w:val="28"/>
        </w:rPr>
        <w:t>Матриця Мак-Кінсі:</w:t>
      </w:r>
    </w:p>
    <w:p w:rsidR="00054601" w:rsidRDefault="000D6651" w:rsidP="00E5218B">
      <w:pPr>
        <w:widowControl/>
        <w:autoSpaceDE w:val="0"/>
        <w:autoSpaceDN w:val="0"/>
        <w:adjustRightInd w:val="0"/>
        <w:snapToGrid/>
        <w:spacing w:line="360" w:lineRule="auto"/>
        <w:ind w:firstLine="709"/>
        <w:jc w:val="both"/>
        <w:rPr>
          <w:rFonts w:ascii="Times New Roman" w:hAnsi="Times New Roman"/>
          <w:color w:val="000000"/>
          <w:sz w:val="28"/>
        </w:rPr>
      </w:pPr>
      <w:r w:rsidRPr="00D05141">
        <w:rPr>
          <w:rFonts w:ascii="Times New Roman" w:hAnsi="Times New Roman"/>
          <w:color w:val="000000"/>
          <w:position w:val="-40"/>
          <w:sz w:val="28"/>
        </w:rPr>
        <w:object w:dxaOrig="2920" w:dyaOrig="920">
          <v:shape id="_x0000_i1038" type="#_x0000_t75" style="width:146.25pt;height:45.75pt" o:ole="">
            <v:imagedata r:id="rId29" o:title=""/>
          </v:shape>
          <o:OLEObject Type="Embed" ProgID="Equation.DSMT4" ShapeID="_x0000_i1038" DrawAspect="Content" ObjectID="_1457337025" r:id="rId30"/>
        </w:object>
      </w:r>
    </w:p>
    <w:p w:rsidR="009F65E1" w:rsidRDefault="009F65E1" w:rsidP="00E5218B">
      <w:pPr>
        <w:widowControl/>
        <w:autoSpaceDE w:val="0"/>
        <w:autoSpaceDN w:val="0"/>
        <w:adjustRightInd w:val="0"/>
        <w:snapToGrid/>
        <w:spacing w:line="360" w:lineRule="auto"/>
        <w:ind w:firstLine="709"/>
        <w:jc w:val="both"/>
        <w:rPr>
          <w:rFonts w:ascii="Times New Roman" w:hAnsi="Times New Roman"/>
          <w:color w:val="000000"/>
          <w:sz w:val="28"/>
        </w:rPr>
      </w:pPr>
    </w:p>
    <w:p w:rsidR="00907C18" w:rsidRPr="00D05141" w:rsidRDefault="009F65E1"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Pr>
          <w:rFonts w:ascii="Times New Roman" w:hAnsi="Times New Roman"/>
          <w:color w:val="000000"/>
          <w:sz w:val="28"/>
        </w:rPr>
        <w:br w:type="page"/>
      </w:r>
      <w:r w:rsidR="00461178">
        <w:rPr>
          <w:rFonts w:ascii="Times New Roman" w:hAnsi="Times New Roman"/>
          <w:color w:val="000000"/>
          <w:sz w:val="28"/>
          <w:szCs w:val="28"/>
        </w:rPr>
        <w:pict>
          <v:shape id="_x0000_i1039" type="#_x0000_t75" style="width:262.5pt;height:219.75pt">
            <v:imagedata r:id="rId31" o:title=""/>
          </v:shape>
        </w:pict>
      </w:r>
    </w:p>
    <w:p w:rsidR="009F65E1" w:rsidRDefault="009F65E1"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p>
    <w:p w:rsidR="00D3048E" w:rsidRPr="00D05141" w:rsidRDefault="00D3048E"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r w:rsidRPr="00D05141">
        <w:rPr>
          <w:rFonts w:ascii="Times New Roman" w:hAnsi="Times New Roman"/>
          <w:color w:val="000000"/>
          <w:sz w:val="28"/>
          <w:szCs w:val="28"/>
        </w:rPr>
        <w:t>Бачимо, що з асортиментами А2, А1, А9 необхідно щось робити: чи то покращити, чи зняти з виробництва.</w:t>
      </w:r>
    </w:p>
    <w:p w:rsidR="00F40081" w:rsidRPr="00D05141" w:rsidRDefault="00F40081" w:rsidP="00E5218B">
      <w:pPr>
        <w:widowControl/>
        <w:autoSpaceDE w:val="0"/>
        <w:autoSpaceDN w:val="0"/>
        <w:adjustRightInd w:val="0"/>
        <w:snapToGrid/>
        <w:spacing w:line="360" w:lineRule="auto"/>
        <w:ind w:firstLine="709"/>
        <w:jc w:val="both"/>
        <w:rPr>
          <w:rFonts w:ascii="Times New Roman" w:hAnsi="Times New Roman"/>
          <w:color w:val="000000"/>
          <w:sz w:val="28"/>
          <w:szCs w:val="28"/>
        </w:rPr>
      </w:pPr>
    </w:p>
    <w:p w:rsidR="00677829" w:rsidRPr="009F65E1" w:rsidRDefault="009F65E1" w:rsidP="00E5218B">
      <w:pPr>
        <w:widowControl/>
        <w:autoSpaceDE w:val="0"/>
        <w:autoSpaceDN w:val="0"/>
        <w:adjustRightInd w:val="0"/>
        <w:snapToGrid/>
        <w:spacing w:line="360" w:lineRule="auto"/>
        <w:ind w:firstLine="709"/>
        <w:jc w:val="both"/>
        <w:rPr>
          <w:rFonts w:ascii="Times New Roman" w:hAnsi="Times New Roman"/>
          <w:b/>
          <w:color w:val="000000"/>
          <w:sz w:val="28"/>
          <w:szCs w:val="36"/>
        </w:rPr>
      </w:pPr>
      <w:r>
        <w:rPr>
          <w:rFonts w:ascii="Times New Roman" w:hAnsi="Times New Roman"/>
          <w:b/>
          <w:color w:val="000000"/>
          <w:sz w:val="28"/>
          <w:szCs w:val="36"/>
        </w:rPr>
        <w:t xml:space="preserve">5. </w:t>
      </w:r>
      <w:r w:rsidR="00677829" w:rsidRPr="009F65E1">
        <w:rPr>
          <w:rFonts w:ascii="Times New Roman" w:hAnsi="Times New Roman"/>
          <w:b/>
          <w:color w:val="000000"/>
          <w:sz w:val="28"/>
          <w:szCs w:val="36"/>
        </w:rPr>
        <w:t>Ситуаційна вправа 2</w:t>
      </w:r>
    </w:p>
    <w:p w:rsidR="009F65E1" w:rsidRDefault="009F65E1" w:rsidP="00E5218B">
      <w:pPr>
        <w:pStyle w:val="a3"/>
        <w:widowControl/>
        <w:spacing w:line="360" w:lineRule="auto"/>
        <w:ind w:firstLine="709"/>
        <w:jc w:val="both"/>
        <w:rPr>
          <w:color w:val="000000"/>
          <w:sz w:val="28"/>
          <w:szCs w:val="24"/>
        </w:rPr>
      </w:pPr>
    </w:p>
    <w:p w:rsidR="00677829" w:rsidRPr="00D05141" w:rsidRDefault="00677829" w:rsidP="00E5218B">
      <w:pPr>
        <w:pStyle w:val="a3"/>
        <w:widowControl/>
        <w:spacing w:line="360" w:lineRule="auto"/>
        <w:ind w:firstLine="709"/>
        <w:jc w:val="both"/>
        <w:rPr>
          <w:color w:val="000000"/>
          <w:sz w:val="28"/>
          <w:szCs w:val="24"/>
        </w:rPr>
      </w:pPr>
      <w:r w:rsidRPr="00D05141">
        <w:rPr>
          <w:color w:val="000000"/>
          <w:sz w:val="28"/>
          <w:szCs w:val="24"/>
        </w:rPr>
        <w:t>Ви керівник торгівельної фірми</w:t>
      </w:r>
      <w:r w:rsidR="00E5218B" w:rsidRPr="00D05141">
        <w:rPr>
          <w:color w:val="000000"/>
          <w:sz w:val="28"/>
          <w:szCs w:val="24"/>
        </w:rPr>
        <w:t xml:space="preserve"> «</w:t>
      </w:r>
      <w:r w:rsidRPr="00D05141">
        <w:rPr>
          <w:color w:val="000000"/>
          <w:sz w:val="28"/>
          <w:szCs w:val="24"/>
        </w:rPr>
        <w:t>Мазай</w:t>
      </w:r>
      <w:r w:rsidR="00E5218B" w:rsidRPr="00D05141">
        <w:rPr>
          <w:color w:val="000000"/>
          <w:sz w:val="28"/>
          <w:szCs w:val="24"/>
        </w:rPr>
        <w:t>»</w:t>
      </w:r>
      <w:r w:rsidRPr="00D05141">
        <w:rPr>
          <w:color w:val="000000"/>
          <w:sz w:val="28"/>
          <w:szCs w:val="24"/>
        </w:rPr>
        <w:t>.</w:t>
      </w:r>
    </w:p>
    <w:p w:rsidR="00677829" w:rsidRPr="00D05141" w:rsidRDefault="00677829" w:rsidP="00E5218B">
      <w:pPr>
        <w:pStyle w:val="a3"/>
        <w:widowControl/>
        <w:spacing w:line="360" w:lineRule="auto"/>
        <w:ind w:firstLine="709"/>
        <w:jc w:val="both"/>
        <w:rPr>
          <w:color w:val="000000"/>
          <w:sz w:val="28"/>
          <w:szCs w:val="24"/>
        </w:rPr>
      </w:pPr>
      <w:r w:rsidRPr="00D05141">
        <w:rPr>
          <w:color w:val="000000"/>
          <w:sz w:val="28"/>
          <w:szCs w:val="24"/>
        </w:rPr>
        <w:t xml:space="preserve">Торгівельна фірма </w:t>
      </w:r>
      <w:r w:rsidR="00E5218B" w:rsidRPr="00D05141">
        <w:rPr>
          <w:color w:val="000000"/>
          <w:sz w:val="28"/>
          <w:szCs w:val="24"/>
        </w:rPr>
        <w:t>«</w:t>
      </w:r>
      <w:r w:rsidRPr="00D05141">
        <w:rPr>
          <w:color w:val="000000"/>
          <w:sz w:val="28"/>
          <w:szCs w:val="24"/>
        </w:rPr>
        <w:t>Мазай</w:t>
      </w:r>
      <w:r w:rsidR="00E5218B" w:rsidRPr="00D05141">
        <w:rPr>
          <w:color w:val="000000"/>
          <w:sz w:val="28"/>
          <w:szCs w:val="24"/>
        </w:rPr>
        <w:t>»</w:t>
      </w:r>
      <w:r w:rsidRPr="00D05141">
        <w:rPr>
          <w:color w:val="000000"/>
          <w:sz w:val="28"/>
          <w:szCs w:val="24"/>
        </w:rPr>
        <w:t xml:space="preserve"> реалізує продукцію чотирьом замовникам зі знижкою. Замовники А, Б</w:t>
      </w:r>
      <w:r w:rsidR="00E5218B" w:rsidRPr="00D05141">
        <w:rPr>
          <w:color w:val="000000"/>
          <w:sz w:val="28"/>
          <w:szCs w:val="24"/>
        </w:rPr>
        <w:t xml:space="preserve"> </w:t>
      </w:r>
      <w:r w:rsidRPr="00D05141">
        <w:rPr>
          <w:color w:val="000000"/>
          <w:sz w:val="28"/>
          <w:szCs w:val="24"/>
        </w:rPr>
        <w:t>є оптовою фірмою, а С, Д</w:t>
      </w:r>
      <w:r w:rsidR="00E5218B" w:rsidRPr="00D05141">
        <w:rPr>
          <w:color w:val="000000"/>
          <w:sz w:val="28"/>
          <w:szCs w:val="24"/>
        </w:rPr>
        <w:t xml:space="preserve"> </w:t>
      </w:r>
      <w:r w:rsidRPr="00D05141">
        <w:rPr>
          <w:color w:val="000000"/>
          <w:sz w:val="28"/>
          <w:szCs w:val="24"/>
        </w:rPr>
        <w:t>– підприємством роздрібної торгівлі. Відома інформація щодо продажу в розрізі замовників.</w:t>
      </w:r>
    </w:p>
    <w:p w:rsidR="009F65E1" w:rsidRDefault="009F65E1" w:rsidP="00E5218B">
      <w:pPr>
        <w:pStyle w:val="a3"/>
        <w:widowControl/>
        <w:spacing w:line="360" w:lineRule="auto"/>
        <w:ind w:firstLine="709"/>
        <w:jc w:val="both"/>
        <w:rPr>
          <w:color w:val="000000"/>
          <w:sz w:val="28"/>
          <w:szCs w:val="24"/>
        </w:rPr>
      </w:pPr>
    </w:p>
    <w:p w:rsidR="00677829" w:rsidRPr="00D05141" w:rsidRDefault="00677829" w:rsidP="00E5218B">
      <w:pPr>
        <w:pStyle w:val="a3"/>
        <w:widowControl/>
        <w:spacing w:line="360" w:lineRule="auto"/>
        <w:ind w:firstLine="709"/>
        <w:jc w:val="both"/>
        <w:rPr>
          <w:color w:val="000000"/>
          <w:sz w:val="28"/>
          <w:szCs w:val="30"/>
        </w:rPr>
      </w:pPr>
      <w:r w:rsidRPr="00D05141">
        <w:rPr>
          <w:color w:val="000000"/>
          <w:sz w:val="28"/>
          <w:szCs w:val="30"/>
        </w:rPr>
        <w:t xml:space="preserve">Інформація фірми </w:t>
      </w:r>
      <w:r w:rsidR="00E5218B" w:rsidRPr="00D05141">
        <w:rPr>
          <w:color w:val="000000"/>
          <w:sz w:val="28"/>
          <w:szCs w:val="30"/>
        </w:rPr>
        <w:t>«</w:t>
      </w:r>
      <w:r w:rsidRPr="00D05141">
        <w:rPr>
          <w:color w:val="000000"/>
          <w:sz w:val="28"/>
          <w:szCs w:val="30"/>
        </w:rPr>
        <w:t>Мазай</w:t>
      </w:r>
      <w:r w:rsidR="00E5218B" w:rsidRPr="00D05141">
        <w:rPr>
          <w:color w:val="000000"/>
          <w:sz w:val="28"/>
          <w:szCs w:val="30"/>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93"/>
        <w:gridCol w:w="1722"/>
        <w:gridCol w:w="1722"/>
        <w:gridCol w:w="1586"/>
        <w:gridCol w:w="1374"/>
      </w:tblGrid>
      <w:tr w:rsidR="00677829" w:rsidRPr="008A62F6" w:rsidTr="008A62F6">
        <w:trPr>
          <w:cantSplit/>
          <w:jc w:val="center"/>
        </w:trPr>
        <w:tc>
          <w:tcPr>
            <w:tcW w:w="1556" w:type="pct"/>
            <w:vMerge w:val="restart"/>
            <w:shd w:val="clear" w:color="auto" w:fill="auto"/>
          </w:tcPr>
          <w:p w:rsidR="00677829" w:rsidRPr="008A62F6" w:rsidRDefault="00677829" w:rsidP="008A62F6">
            <w:pPr>
              <w:pStyle w:val="a3"/>
              <w:widowControl/>
              <w:spacing w:line="360" w:lineRule="auto"/>
              <w:jc w:val="both"/>
              <w:rPr>
                <w:color w:val="000000"/>
              </w:rPr>
            </w:pPr>
            <w:r w:rsidRPr="008A62F6">
              <w:rPr>
                <w:color w:val="000000"/>
              </w:rPr>
              <w:t>Показники</w:t>
            </w:r>
          </w:p>
        </w:tc>
        <w:tc>
          <w:tcPr>
            <w:tcW w:w="3444" w:type="pct"/>
            <w:gridSpan w:val="4"/>
            <w:shd w:val="clear" w:color="auto" w:fill="auto"/>
          </w:tcPr>
          <w:p w:rsidR="00677829" w:rsidRPr="008A62F6" w:rsidRDefault="00677829" w:rsidP="008A62F6">
            <w:pPr>
              <w:pStyle w:val="a3"/>
              <w:widowControl/>
              <w:spacing w:line="360" w:lineRule="auto"/>
              <w:jc w:val="both"/>
              <w:rPr>
                <w:color w:val="000000"/>
              </w:rPr>
            </w:pPr>
            <w:r w:rsidRPr="008A62F6">
              <w:rPr>
                <w:color w:val="000000"/>
              </w:rPr>
              <w:t>Замовники</w:t>
            </w:r>
          </w:p>
        </w:tc>
      </w:tr>
      <w:tr w:rsidR="00677829" w:rsidRPr="008A62F6" w:rsidTr="008A62F6">
        <w:trPr>
          <w:cantSplit/>
          <w:jc w:val="center"/>
        </w:trPr>
        <w:tc>
          <w:tcPr>
            <w:tcW w:w="1556" w:type="pct"/>
            <w:vMerge/>
            <w:shd w:val="clear" w:color="auto" w:fill="auto"/>
          </w:tcPr>
          <w:p w:rsidR="00677829" w:rsidRPr="008A62F6" w:rsidRDefault="00677829" w:rsidP="008A62F6">
            <w:pPr>
              <w:pStyle w:val="a3"/>
              <w:widowControl/>
              <w:spacing w:line="360" w:lineRule="auto"/>
              <w:jc w:val="both"/>
              <w:rPr>
                <w:color w:val="000000"/>
              </w:rPr>
            </w:pPr>
          </w:p>
        </w:tc>
        <w:tc>
          <w:tcPr>
            <w:tcW w:w="926" w:type="pct"/>
            <w:shd w:val="clear" w:color="auto" w:fill="auto"/>
          </w:tcPr>
          <w:p w:rsidR="00677829" w:rsidRPr="008A62F6" w:rsidRDefault="00677829" w:rsidP="008A62F6">
            <w:pPr>
              <w:pStyle w:val="a3"/>
              <w:widowControl/>
              <w:spacing w:line="360" w:lineRule="auto"/>
              <w:jc w:val="both"/>
              <w:rPr>
                <w:color w:val="000000"/>
              </w:rPr>
            </w:pPr>
            <w:r w:rsidRPr="008A62F6">
              <w:rPr>
                <w:color w:val="000000"/>
              </w:rPr>
              <w:t>А</w:t>
            </w:r>
          </w:p>
        </w:tc>
        <w:tc>
          <w:tcPr>
            <w:tcW w:w="926" w:type="pct"/>
            <w:shd w:val="clear" w:color="auto" w:fill="auto"/>
          </w:tcPr>
          <w:p w:rsidR="00677829" w:rsidRPr="008A62F6" w:rsidRDefault="00677829" w:rsidP="008A62F6">
            <w:pPr>
              <w:pStyle w:val="a3"/>
              <w:widowControl/>
              <w:spacing w:line="360" w:lineRule="auto"/>
              <w:jc w:val="both"/>
              <w:rPr>
                <w:color w:val="000000"/>
              </w:rPr>
            </w:pPr>
            <w:r w:rsidRPr="008A62F6">
              <w:rPr>
                <w:color w:val="000000"/>
              </w:rPr>
              <w:t>Б</w:t>
            </w:r>
          </w:p>
        </w:tc>
        <w:tc>
          <w:tcPr>
            <w:tcW w:w="853" w:type="pct"/>
            <w:shd w:val="clear" w:color="auto" w:fill="auto"/>
          </w:tcPr>
          <w:p w:rsidR="00677829" w:rsidRPr="008A62F6" w:rsidRDefault="00677829" w:rsidP="008A62F6">
            <w:pPr>
              <w:pStyle w:val="a3"/>
              <w:widowControl/>
              <w:spacing w:line="360" w:lineRule="auto"/>
              <w:jc w:val="both"/>
              <w:rPr>
                <w:color w:val="000000"/>
              </w:rPr>
            </w:pPr>
            <w:r w:rsidRPr="008A62F6">
              <w:rPr>
                <w:color w:val="000000"/>
              </w:rPr>
              <w:t>С</w:t>
            </w:r>
          </w:p>
        </w:tc>
        <w:tc>
          <w:tcPr>
            <w:tcW w:w="739" w:type="pct"/>
            <w:shd w:val="clear" w:color="auto" w:fill="auto"/>
          </w:tcPr>
          <w:p w:rsidR="00677829" w:rsidRPr="008A62F6" w:rsidRDefault="00677829" w:rsidP="008A62F6">
            <w:pPr>
              <w:pStyle w:val="a3"/>
              <w:widowControl/>
              <w:spacing w:line="360" w:lineRule="auto"/>
              <w:jc w:val="both"/>
              <w:rPr>
                <w:color w:val="000000"/>
              </w:rPr>
            </w:pPr>
            <w:r w:rsidRPr="008A62F6">
              <w:rPr>
                <w:color w:val="000000"/>
              </w:rPr>
              <w:t>Д</w:t>
            </w:r>
          </w:p>
        </w:tc>
      </w:tr>
      <w:tr w:rsidR="00677829" w:rsidRPr="008A62F6" w:rsidTr="008A62F6">
        <w:trPr>
          <w:cantSplit/>
          <w:jc w:val="center"/>
        </w:trPr>
        <w:tc>
          <w:tcPr>
            <w:tcW w:w="5000" w:type="pct"/>
            <w:gridSpan w:val="5"/>
            <w:shd w:val="clear" w:color="auto" w:fill="auto"/>
          </w:tcPr>
          <w:p w:rsidR="00677829" w:rsidRPr="008A62F6" w:rsidRDefault="00677829" w:rsidP="008A62F6">
            <w:pPr>
              <w:pStyle w:val="a3"/>
              <w:widowControl/>
              <w:spacing w:line="360" w:lineRule="auto"/>
              <w:jc w:val="both"/>
              <w:rPr>
                <w:color w:val="000000"/>
              </w:rPr>
            </w:pPr>
            <w:r w:rsidRPr="008A62F6">
              <w:rPr>
                <w:color w:val="000000"/>
              </w:rPr>
              <w:t>Варіант 5</w:t>
            </w:r>
          </w:p>
        </w:tc>
      </w:tr>
      <w:tr w:rsidR="00677829" w:rsidRPr="008A62F6" w:rsidTr="008A62F6">
        <w:trPr>
          <w:cantSplit/>
          <w:jc w:val="center"/>
        </w:trPr>
        <w:tc>
          <w:tcPr>
            <w:tcW w:w="155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Обсяг продажу, од.</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500 000</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400 000</w:t>
            </w:r>
          </w:p>
        </w:tc>
        <w:tc>
          <w:tcPr>
            <w:tcW w:w="853"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85 000</w:t>
            </w:r>
          </w:p>
        </w:tc>
        <w:tc>
          <w:tcPr>
            <w:tcW w:w="739"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70 000</w:t>
            </w:r>
          </w:p>
        </w:tc>
      </w:tr>
      <w:tr w:rsidR="00677829" w:rsidRPr="008A62F6" w:rsidTr="008A62F6">
        <w:trPr>
          <w:cantSplit/>
          <w:jc w:val="center"/>
        </w:trPr>
        <w:tc>
          <w:tcPr>
            <w:tcW w:w="155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Прейскурантна ціна, грн.</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1,20</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1,20</w:t>
            </w:r>
          </w:p>
        </w:tc>
        <w:tc>
          <w:tcPr>
            <w:tcW w:w="853"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1,20</w:t>
            </w:r>
          </w:p>
        </w:tc>
        <w:tc>
          <w:tcPr>
            <w:tcW w:w="739"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1,20</w:t>
            </w:r>
          </w:p>
        </w:tc>
      </w:tr>
      <w:tr w:rsidR="00677829" w:rsidRPr="008A62F6" w:rsidTr="008A62F6">
        <w:trPr>
          <w:cantSplit/>
          <w:jc w:val="center"/>
        </w:trPr>
        <w:tc>
          <w:tcPr>
            <w:tcW w:w="155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Ціна продажу, грн.</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1,10</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1,08</w:t>
            </w:r>
          </w:p>
        </w:tc>
        <w:tc>
          <w:tcPr>
            <w:tcW w:w="853"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1,20</w:t>
            </w:r>
          </w:p>
        </w:tc>
        <w:tc>
          <w:tcPr>
            <w:tcW w:w="739"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1,15</w:t>
            </w:r>
          </w:p>
        </w:tc>
      </w:tr>
      <w:tr w:rsidR="00677829" w:rsidRPr="008A62F6" w:rsidTr="008A62F6">
        <w:trPr>
          <w:cantSplit/>
          <w:jc w:val="center"/>
        </w:trPr>
        <w:tc>
          <w:tcPr>
            <w:tcW w:w="155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Кількість замовлень</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15</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12</w:t>
            </w:r>
          </w:p>
        </w:tc>
        <w:tc>
          <w:tcPr>
            <w:tcW w:w="853"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8</w:t>
            </w:r>
          </w:p>
        </w:tc>
        <w:tc>
          <w:tcPr>
            <w:tcW w:w="739"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5</w:t>
            </w:r>
          </w:p>
        </w:tc>
      </w:tr>
      <w:tr w:rsidR="00677829" w:rsidRPr="008A62F6" w:rsidTr="008A62F6">
        <w:trPr>
          <w:cantSplit/>
          <w:jc w:val="center"/>
        </w:trPr>
        <w:tc>
          <w:tcPr>
            <w:tcW w:w="155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Кількість візитів до замовників</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3</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2</w:t>
            </w:r>
          </w:p>
        </w:tc>
        <w:tc>
          <w:tcPr>
            <w:tcW w:w="853"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2</w:t>
            </w:r>
          </w:p>
        </w:tc>
        <w:tc>
          <w:tcPr>
            <w:tcW w:w="739"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w:t>
            </w:r>
          </w:p>
        </w:tc>
      </w:tr>
      <w:tr w:rsidR="00677829" w:rsidRPr="008A62F6" w:rsidTr="008A62F6">
        <w:trPr>
          <w:cantSplit/>
          <w:jc w:val="center"/>
        </w:trPr>
        <w:tc>
          <w:tcPr>
            <w:tcW w:w="155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Кількість поставок</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30</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15</w:t>
            </w:r>
          </w:p>
        </w:tc>
        <w:tc>
          <w:tcPr>
            <w:tcW w:w="853"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12</w:t>
            </w:r>
          </w:p>
        </w:tc>
        <w:tc>
          <w:tcPr>
            <w:tcW w:w="739"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8</w:t>
            </w:r>
          </w:p>
        </w:tc>
      </w:tr>
      <w:tr w:rsidR="00677829" w:rsidRPr="008A62F6" w:rsidTr="008A62F6">
        <w:trPr>
          <w:cantSplit/>
          <w:jc w:val="center"/>
        </w:trPr>
        <w:tc>
          <w:tcPr>
            <w:tcW w:w="155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Пробіг автомобілів під час однієї поставки, км</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6</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10</w:t>
            </w:r>
          </w:p>
        </w:tc>
        <w:tc>
          <w:tcPr>
            <w:tcW w:w="853"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20</w:t>
            </w:r>
          </w:p>
        </w:tc>
        <w:tc>
          <w:tcPr>
            <w:tcW w:w="739"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5</w:t>
            </w:r>
          </w:p>
        </w:tc>
      </w:tr>
      <w:tr w:rsidR="00677829" w:rsidRPr="008A62F6" w:rsidTr="008A62F6">
        <w:trPr>
          <w:cantSplit/>
          <w:jc w:val="center"/>
        </w:trPr>
        <w:tc>
          <w:tcPr>
            <w:tcW w:w="155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Кількість експедиторських поставок</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w:t>
            </w:r>
          </w:p>
        </w:tc>
        <w:tc>
          <w:tcPr>
            <w:tcW w:w="926"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1</w:t>
            </w:r>
          </w:p>
        </w:tc>
        <w:tc>
          <w:tcPr>
            <w:tcW w:w="853"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2</w:t>
            </w:r>
          </w:p>
        </w:tc>
        <w:tc>
          <w:tcPr>
            <w:tcW w:w="739" w:type="pct"/>
            <w:shd w:val="clear" w:color="auto" w:fill="auto"/>
          </w:tcPr>
          <w:p w:rsidR="00677829" w:rsidRPr="008A62F6" w:rsidRDefault="00677829" w:rsidP="008A62F6">
            <w:pPr>
              <w:pStyle w:val="a3"/>
              <w:widowControl/>
              <w:spacing w:line="360" w:lineRule="auto"/>
              <w:jc w:val="both"/>
              <w:rPr>
                <w:color w:val="000000"/>
                <w:szCs w:val="24"/>
              </w:rPr>
            </w:pPr>
            <w:r w:rsidRPr="008A62F6">
              <w:rPr>
                <w:color w:val="000000"/>
                <w:szCs w:val="24"/>
              </w:rPr>
              <w:t>3</w:t>
            </w:r>
          </w:p>
        </w:tc>
      </w:tr>
    </w:tbl>
    <w:p w:rsidR="009F65E1" w:rsidRDefault="009F65E1" w:rsidP="00E5218B">
      <w:pPr>
        <w:pStyle w:val="a3"/>
        <w:widowControl/>
        <w:spacing w:line="360" w:lineRule="auto"/>
        <w:ind w:firstLine="709"/>
        <w:jc w:val="both"/>
        <w:rPr>
          <w:color w:val="000000"/>
          <w:sz w:val="28"/>
        </w:rPr>
      </w:pPr>
    </w:p>
    <w:p w:rsidR="008B09FE" w:rsidRPr="00D05141" w:rsidRDefault="008B09FE" w:rsidP="00E5218B">
      <w:pPr>
        <w:pStyle w:val="a3"/>
        <w:widowControl/>
        <w:spacing w:line="360" w:lineRule="auto"/>
        <w:ind w:firstLine="709"/>
        <w:jc w:val="both"/>
        <w:rPr>
          <w:color w:val="000000"/>
          <w:sz w:val="28"/>
        </w:rPr>
      </w:pPr>
      <w:r w:rsidRPr="00D05141">
        <w:rPr>
          <w:color w:val="000000"/>
          <w:sz w:val="28"/>
        </w:rPr>
        <w:t>Витрати пов’язані з замовниками</w:t>
      </w:r>
      <w:r w:rsidR="00E5218B" w:rsidRPr="00D05141">
        <w:rPr>
          <w:color w:val="000000"/>
          <w:sz w:val="28"/>
        </w:rPr>
        <w:t xml:space="preserve"> </w:t>
      </w:r>
      <w:r w:rsidRPr="00D05141">
        <w:rPr>
          <w:color w:val="000000"/>
          <w:sz w:val="28"/>
        </w:rPr>
        <w:t>розподіляються по ставкам, що згруповані в табл. 2</w:t>
      </w:r>
    </w:p>
    <w:p w:rsidR="009F65E1" w:rsidRDefault="009F65E1" w:rsidP="00E5218B">
      <w:pPr>
        <w:pStyle w:val="a3"/>
        <w:widowControl/>
        <w:spacing w:line="360" w:lineRule="auto"/>
        <w:ind w:firstLine="709"/>
        <w:jc w:val="both"/>
        <w:rPr>
          <w:color w:val="000000"/>
          <w:sz w:val="28"/>
        </w:rPr>
      </w:pPr>
    </w:p>
    <w:p w:rsidR="008B09FE" w:rsidRPr="00D05141" w:rsidRDefault="008B09FE" w:rsidP="00E5218B">
      <w:pPr>
        <w:pStyle w:val="a3"/>
        <w:widowControl/>
        <w:spacing w:line="360" w:lineRule="auto"/>
        <w:ind w:firstLine="709"/>
        <w:jc w:val="both"/>
        <w:rPr>
          <w:color w:val="000000"/>
          <w:sz w:val="28"/>
        </w:rPr>
      </w:pPr>
      <w:r w:rsidRPr="00D05141">
        <w:rPr>
          <w:color w:val="000000"/>
          <w:sz w:val="28"/>
        </w:rPr>
        <w:t>Ставки розподілу непрямих витрат для варіантів 1</w:t>
      </w:r>
      <w:r w:rsidR="00E5218B" w:rsidRPr="00D05141">
        <w:rPr>
          <w:color w:val="000000"/>
          <w:sz w:val="28"/>
        </w:rPr>
        <w:t>–5</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9"/>
        <w:gridCol w:w="3100"/>
        <w:gridCol w:w="3098"/>
      </w:tblGrid>
      <w:tr w:rsidR="008B09FE" w:rsidRPr="008A62F6" w:rsidTr="008A62F6">
        <w:trPr>
          <w:cantSplit/>
          <w:jc w:val="center"/>
        </w:trPr>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Діяльність</w:t>
            </w:r>
          </w:p>
        </w:tc>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Ставка розподілу витрат</w:t>
            </w:r>
          </w:p>
        </w:tc>
        <w:tc>
          <w:tcPr>
            <w:tcW w:w="1666"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Категорія витрат</w:t>
            </w:r>
          </w:p>
        </w:tc>
      </w:tr>
      <w:tr w:rsidR="008B09FE" w:rsidRPr="008A62F6" w:rsidTr="008A62F6">
        <w:trPr>
          <w:cantSplit/>
          <w:jc w:val="center"/>
        </w:trPr>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Обробка замовлення</w:t>
            </w:r>
          </w:p>
        </w:tc>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200 грн. на замовлення</w:t>
            </w:r>
          </w:p>
        </w:tc>
        <w:tc>
          <w:tcPr>
            <w:tcW w:w="1666"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Витрати на рівні партії</w:t>
            </w:r>
          </w:p>
        </w:tc>
      </w:tr>
      <w:tr w:rsidR="008B09FE" w:rsidRPr="008A62F6" w:rsidTr="008A62F6">
        <w:trPr>
          <w:cantSplit/>
          <w:jc w:val="center"/>
        </w:trPr>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Відвідування замовника</w:t>
            </w:r>
          </w:p>
        </w:tc>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160 грн. на відвідування</w:t>
            </w:r>
          </w:p>
        </w:tc>
        <w:tc>
          <w:tcPr>
            <w:tcW w:w="1666"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Витрати на рівні замовника</w:t>
            </w:r>
          </w:p>
        </w:tc>
      </w:tr>
      <w:tr w:rsidR="008B09FE" w:rsidRPr="008A62F6" w:rsidTr="008A62F6">
        <w:trPr>
          <w:cantSplit/>
          <w:jc w:val="center"/>
        </w:trPr>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Транспортування товарів</w:t>
            </w:r>
          </w:p>
        </w:tc>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4 грн. на 1</w:t>
            </w:r>
            <w:r w:rsidR="00E5218B" w:rsidRPr="008A62F6">
              <w:rPr>
                <w:color w:val="000000"/>
              </w:rPr>
              <w:t> км</w:t>
            </w:r>
          </w:p>
        </w:tc>
        <w:tc>
          <w:tcPr>
            <w:tcW w:w="1666"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Витрати на рівні партії</w:t>
            </w:r>
          </w:p>
        </w:tc>
      </w:tr>
      <w:tr w:rsidR="008B09FE" w:rsidRPr="008A62F6" w:rsidTr="008A62F6">
        <w:trPr>
          <w:cantSplit/>
          <w:jc w:val="center"/>
        </w:trPr>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Зберігання товарів</w:t>
            </w:r>
          </w:p>
        </w:tc>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0,02 грн. на одну пляшку</w:t>
            </w:r>
          </w:p>
        </w:tc>
        <w:tc>
          <w:tcPr>
            <w:tcW w:w="1666"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Витрати на рівні одиниці продукції</w:t>
            </w:r>
          </w:p>
        </w:tc>
      </w:tr>
      <w:tr w:rsidR="008B09FE" w:rsidRPr="008A62F6" w:rsidTr="008A62F6">
        <w:trPr>
          <w:cantSplit/>
          <w:jc w:val="center"/>
        </w:trPr>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Експедиційні послуги</w:t>
            </w:r>
          </w:p>
        </w:tc>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600 грн. на одну поставку</w:t>
            </w:r>
          </w:p>
        </w:tc>
        <w:tc>
          <w:tcPr>
            <w:tcW w:w="1666"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Витрати на рівні партії</w:t>
            </w:r>
          </w:p>
        </w:tc>
      </w:tr>
    </w:tbl>
    <w:p w:rsidR="009F65E1" w:rsidRDefault="009F65E1" w:rsidP="00E5218B">
      <w:pPr>
        <w:pStyle w:val="a3"/>
        <w:widowControl/>
        <w:spacing w:line="360" w:lineRule="auto"/>
        <w:ind w:firstLine="709"/>
        <w:jc w:val="both"/>
        <w:rPr>
          <w:color w:val="000000"/>
          <w:sz w:val="28"/>
          <w:szCs w:val="24"/>
        </w:rPr>
      </w:pPr>
    </w:p>
    <w:p w:rsidR="008B09FE" w:rsidRPr="00D05141" w:rsidRDefault="008B09FE" w:rsidP="00E5218B">
      <w:pPr>
        <w:pStyle w:val="a3"/>
        <w:widowControl/>
        <w:spacing w:line="360" w:lineRule="auto"/>
        <w:ind w:firstLine="709"/>
        <w:jc w:val="both"/>
        <w:rPr>
          <w:color w:val="000000"/>
          <w:sz w:val="28"/>
          <w:szCs w:val="24"/>
        </w:rPr>
      </w:pPr>
      <w:r w:rsidRPr="00D05141">
        <w:rPr>
          <w:color w:val="000000"/>
          <w:sz w:val="28"/>
          <w:szCs w:val="24"/>
        </w:rPr>
        <w:t>Ставки розподілу непрямих витрат для варіантів 6</w:t>
      </w:r>
      <w:r w:rsidR="00E5218B" w:rsidRPr="00D05141">
        <w:rPr>
          <w:color w:val="000000"/>
          <w:sz w:val="28"/>
          <w:szCs w:val="24"/>
        </w:rPr>
        <w:t>–1</w:t>
      </w:r>
      <w:r w:rsidRPr="00D05141">
        <w:rPr>
          <w:color w:val="000000"/>
          <w:sz w:val="28"/>
          <w:szCs w:val="24"/>
        </w:rPr>
        <w:t>0</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9"/>
        <w:gridCol w:w="3100"/>
        <w:gridCol w:w="3098"/>
      </w:tblGrid>
      <w:tr w:rsidR="008B09FE" w:rsidRPr="008A62F6" w:rsidTr="008A62F6">
        <w:trPr>
          <w:cantSplit/>
          <w:jc w:val="center"/>
        </w:trPr>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Діяльність</w:t>
            </w:r>
          </w:p>
        </w:tc>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Ставка розподілу витрат</w:t>
            </w:r>
          </w:p>
        </w:tc>
        <w:tc>
          <w:tcPr>
            <w:tcW w:w="1666"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Категорія витрат</w:t>
            </w:r>
          </w:p>
        </w:tc>
      </w:tr>
      <w:tr w:rsidR="008B09FE" w:rsidRPr="008A62F6" w:rsidTr="008A62F6">
        <w:trPr>
          <w:cantSplit/>
          <w:jc w:val="center"/>
        </w:trPr>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Обробка замовлення</w:t>
            </w:r>
          </w:p>
        </w:tc>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240 грн. на замовлення</w:t>
            </w:r>
          </w:p>
        </w:tc>
        <w:tc>
          <w:tcPr>
            <w:tcW w:w="1666"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Витрати на рівні партії</w:t>
            </w:r>
          </w:p>
        </w:tc>
      </w:tr>
      <w:tr w:rsidR="008B09FE" w:rsidRPr="008A62F6" w:rsidTr="008A62F6">
        <w:trPr>
          <w:cantSplit/>
          <w:jc w:val="center"/>
        </w:trPr>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Відвідування замовника</w:t>
            </w:r>
          </w:p>
        </w:tc>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110 грн. на відвідування</w:t>
            </w:r>
          </w:p>
        </w:tc>
        <w:tc>
          <w:tcPr>
            <w:tcW w:w="1666"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Витрати на рівні замовника</w:t>
            </w:r>
          </w:p>
        </w:tc>
      </w:tr>
      <w:tr w:rsidR="008B09FE" w:rsidRPr="008A62F6" w:rsidTr="008A62F6">
        <w:trPr>
          <w:cantSplit/>
          <w:jc w:val="center"/>
        </w:trPr>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Транспортування товарів</w:t>
            </w:r>
          </w:p>
        </w:tc>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6 грн. на 1</w:t>
            </w:r>
            <w:r w:rsidR="00E5218B" w:rsidRPr="008A62F6">
              <w:rPr>
                <w:color w:val="000000"/>
              </w:rPr>
              <w:t> км</w:t>
            </w:r>
          </w:p>
        </w:tc>
        <w:tc>
          <w:tcPr>
            <w:tcW w:w="1666"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Витрати на рівні партії</w:t>
            </w:r>
          </w:p>
        </w:tc>
      </w:tr>
      <w:tr w:rsidR="008B09FE" w:rsidRPr="008A62F6" w:rsidTr="008A62F6">
        <w:trPr>
          <w:cantSplit/>
          <w:jc w:val="center"/>
        </w:trPr>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Зберігання товарів</w:t>
            </w:r>
          </w:p>
        </w:tc>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0,01 грн. на одну пляшку</w:t>
            </w:r>
          </w:p>
        </w:tc>
        <w:tc>
          <w:tcPr>
            <w:tcW w:w="1666"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Витрати на рівні одиниці продукції</w:t>
            </w:r>
          </w:p>
        </w:tc>
      </w:tr>
      <w:tr w:rsidR="008B09FE" w:rsidRPr="008A62F6" w:rsidTr="008A62F6">
        <w:trPr>
          <w:cantSplit/>
          <w:jc w:val="center"/>
        </w:trPr>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Експедиційні послуги</w:t>
            </w:r>
          </w:p>
        </w:tc>
        <w:tc>
          <w:tcPr>
            <w:tcW w:w="1667"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500 грн. на одну поставку</w:t>
            </w:r>
          </w:p>
        </w:tc>
        <w:tc>
          <w:tcPr>
            <w:tcW w:w="1666" w:type="pct"/>
            <w:shd w:val="clear" w:color="auto" w:fill="auto"/>
          </w:tcPr>
          <w:p w:rsidR="008B09FE" w:rsidRPr="008A62F6" w:rsidRDefault="008B09FE" w:rsidP="008A62F6">
            <w:pPr>
              <w:pStyle w:val="a3"/>
              <w:widowControl/>
              <w:spacing w:line="360" w:lineRule="auto"/>
              <w:jc w:val="both"/>
              <w:rPr>
                <w:color w:val="000000"/>
              </w:rPr>
            </w:pPr>
            <w:r w:rsidRPr="008A62F6">
              <w:rPr>
                <w:color w:val="000000"/>
              </w:rPr>
              <w:t>Витрати на рівні партії</w:t>
            </w:r>
          </w:p>
        </w:tc>
      </w:tr>
    </w:tbl>
    <w:p w:rsidR="008B09FE" w:rsidRPr="00D05141" w:rsidRDefault="008B09FE" w:rsidP="00E5218B">
      <w:pPr>
        <w:pStyle w:val="a3"/>
        <w:widowControl/>
        <w:spacing w:line="360" w:lineRule="auto"/>
        <w:ind w:firstLine="709"/>
        <w:jc w:val="both"/>
        <w:rPr>
          <w:color w:val="000000"/>
          <w:sz w:val="28"/>
          <w:szCs w:val="28"/>
        </w:rPr>
      </w:pPr>
    </w:p>
    <w:p w:rsidR="008B09FE" w:rsidRPr="00D05141" w:rsidRDefault="008B09FE" w:rsidP="00E5218B">
      <w:pPr>
        <w:pStyle w:val="a3"/>
        <w:widowControl/>
        <w:spacing w:line="360" w:lineRule="auto"/>
        <w:ind w:firstLine="709"/>
        <w:jc w:val="both"/>
        <w:rPr>
          <w:color w:val="000000"/>
          <w:sz w:val="28"/>
          <w:szCs w:val="28"/>
        </w:rPr>
      </w:pPr>
      <w:r w:rsidRPr="00D05141">
        <w:rPr>
          <w:color w:val="000000"/>
          <w:sz w:val="28"/>
          <w:szCs w:val="28"/>
        </w:rPr>
        <w:t>Витрати на закупівлю однієї пляшки лимонаду для подальшого перепродажу становили 1 грн.</w:t>
      </w:r>
    </w:p>
    <w:p w:rsidR="008B09FE" w:rsidRPr="00D05141" w:rsidRDefault="008B09FE" w:rsidP="00E5218B">
      <w:pPr>
        <w:pStyle w:val="a3"/>
        <w:widowControl/>
        <w:spacing w:line="360" w:lineRule="auto"/>
        <w:ind w:firstLine="709"/>
        <w:jc w:val="both"/>
        <w:rPr>
          <w:color w:val="000000"/>
          <w:sz w:val="28"/>
          <w:szCs w:val="28"/>
        </w:rPr>
      </w:pPr>
      <w:r w:rsidRPr="00D05141">
        <w:rPr>
          <w:color w:val="000000"/>
          <w:sz w:val="28"/>
          <w:szCs w:val="28"/>
        </w:rPr>
        <w:t>Витрати на забезпечення каналів збуту становили, грн</w:t>
      </w:r>
      <w:r w:rsidR="00F648E4">
        <w:rPr>
          <w:color w:val="000000"/>
          <w:sz w:val="28"/>
          <w:szCs w:val="28"/>
          <w:lang w:val="ru-RU"/>
        </w:rPr>
        <w:t>.</w:t>
      </w:r>
      <w:r w:rsidRPr="00D05141">
        <w:rPr>
          <w:color w:val="000000"/>
          <w:sz w:val="28"/>
          <w:szCs w:val="28"/>
        </w:rPr>
        <w:t>:</w:t>
      </w:r>
    </w:p>
    <w:p w:rsidR="008B09FE" w:rsidRPr="00D05141" w:rsidRDefault="008B09FE" w:rsidP="00E5218B">
      <w:pPr>
        <w:pStyle w:val="a3"/>
        <w:widowControl/>
        <w:numPr>
          <w:ilvl w:val="0"/>
          <w:numId w:val="12"/>
        </w:numPr>
        <w:tabs>
          <w:tab w:val="clear" w:pos="360"/>
          <w:tab w:val="clear" w:pos="4819"/>
          <w:tab w:val="clear" w:pos="9639"/>
          <w:tab w:val="num" w:pos="1080"/>
        </w:tabs>
        <w:autoSpaceDE/>
        <w:autoSpaceDN/>
        <w:adjustRightInd/>
        <w:spacing w:line="360" w:lineRule="auto"/>
        <w:ind w:left="0" w:firstLine="709"/>
        <w:jc w:val="both"/>
        <w:rPr>
          <w:color w:val="000000"/>
          <w:sz w:val="28"/>
          <w:szCs w:val="28"/>
        </w:rPr>
      </w:pPr>
      <w:r w:rsidRPr="00D05141">
        <w:rPr>
          <w:color w:val="000000"/>
          <w:sz w:val="28"/>
          <w:szCs w:val="28"/>
        </w:rPr>
        <w:t>оптова мережа</w:t>
      </w:r>
      <w:r w:rsidR="00E5218B" w:rsidRPr="00D05141">
        <w:rPr>
          <w:color w:val="000000"/>
          <w:sz w:val="28"/>
          <w:szCs w:val="28"/>
        </w:rPr>
        <w:t xml:space="preserve"> </w:t>
      </w:r>
      <w:r w:rsidRPr="00D05141">
        <w:rPr>
          <w:color w:val="000000"/>
          <w:sz w:val="28"/>
          <w:szCs w:val="28"/>
        </w:rPr>
        <w:t>3 100</w:t>
      </w:r>
    </w:p>
    <w:p w:rsidR="008B09FE" w:rsidRPr="00D05141" w:rsidRDefault="008B09FE" w:rsidP="00E5218B">
      <w:pPr>
        <w:pStyle w:val="a3"/>
        <w:widowControl/>
        <w:numPr>
          <w:ilvl w:val="0"/>
          <w:numId w:val="12"/>
        </w:numPr>
        <w:tabs>
          <w:tab w:val="clear" w:pos="360"/>
          <w:tab w:val="clear" w:pos="4819"/>
          <w:tab w:val="clear" w:pos="9639"/>
          <w:tab w:val="num" w:pos="1080"/>
        </w:tabs>
        <w:autoSpaceDE/>
        <w:autoSpaceDN/>
        <w:adjustRightInd/>
        <w:spacing w:line="360" w:lineRule="auto"/>
        <w:ind w:left="0" w:firstLine="709"/>
        <w:jc w:val="both"/>
        <w:rPr>
          <w:color w:val="000000"/>
          <w:sz w:val="28"/>
          <w:szCs w:val="28"/>
        </w:rPr>
      </w:pPr>
      <w:r w:rsidRPr="00D05141">
        <w:rPr>
          <w:color w:val="000000"/>
          <w:sz w:val="28"/>
          <w:szCs w:val="28"/>
        </w:rPr>
        <w:t>роздрібна мережа</w:t>
      </w:r>
      <w:r w:rsidR="00E5218B" w:rsidRPr="00D05141">
        <w:rPr>
          <w:color w:val="000000"/>
          <w:sz w:val="28"/>
          <w:szCs w:val="28"/>
        </w:rPr>
        <w:t xml:space="preserve"> </w:t>
      </w:r>
      <w:r w:rsidRPr="00D05141">
        <w:rPr>
          <w:color w:val="000000"/>
          <w:sz w:val="28"/>
          <w:szCs w:val="28"/>
        </w:rPr>
        <w:t>4 900</w:t>
      </w:r>
    </w:p>
    <w:p w:rsidR="008B09FE" w:rsidRDefault="008B09FE" w:rsidP="00E5218B">
      <w:pPr>
        <w:pStyle w:val="a3"/>
        <w:widowControl/>
        <w:spacing w:line="360" w:lineRule="auto"/>
        <w:ind w:firstLine="709"/>
        <w:jc w:val="both"/>
        <w:rPr>
          <w:color w:val="000000"/>
          <w:sz w:val="28"/>
          <w:szCs w:val="28"/>
        </w:rPr>
      </w:pPr>
      <w:r w:rsidRPr="00D05141">
        <w:rPr>
          <w:color w:val="000000"/>
          <w:sz w:val="28"/>
          <w:szCs w:val="28"/>
        </w:rPr>
        <w:t>Загальногосподарські</w:t>
      </w:r>
      <w:r w:rsidR="00E5218B" w:rsidRPr="00D05141">
        <w:rPr>
          <w:color w:val="000000"/>
          <w:sz w:val="28"/>
          <w:szCs w:val="28"/>
        </w:rPr>
        <w:t xml:space="preserve"> </w:t>
      </w:r>
      <w:r w:rsidRPr="00D05141">
        <w:rPr>
          <w:color w:val="000000"/>
          <w:sz w:val="28"/>
          <w:szCs w:val="28"/>
        </w:rPr>
        <w:t>адміністративні витрати фірми у звітному періоді дорівнювали</w:t>
      </w:r>
      <w:r w:rsidR="00E5218B" w:rsidRPr="00D05141">
        <w:rPr>
          <w:color w:val="000000"/>
          <w:sz w:val="28"/>
          <w:szCs w:val="28"/>
        </w:rPr>
        <w:t xml:space="preserve"> </w:t>
      </w:r>
      <w:r w:rsidRPr="00D05141">
        <w:rPr>
          <w:color w:val="000000"/>
          <w:sz w:val="28"/>
          <w:szCs w:val="28"/>
        </w:rPr>
        <w:t>36000 грн.</w:t>
      </w:r>
    </w:p>
    <w:p w:rsidR="009F65E1" w:rsidRPr="009F65E1" w:rsidRDefault="009F65E1" w:rsidP="00E5218B">
      <w:pPr>
        <w:pStyle w:val="a3"/>
        <w:widowControl/>
        <w:spacing w:line="360" w:lineRule="auto"/>
        <w:ind w:firstLine="709"/>
        <w:jc w:val="both"/>
        <w:rPr>
          <w:color w:val="FFFFFF"/>
          <w:sz w:val="28"/>
          <w:szCs w:val="28"/>
        </w:rPr>
      </w:pPr>
    </w:p>
    <w:p w:rsidR="009F65E1" w:rsidRPr="009F65E1" w:rsidRDefault="009F65E1" w:rsidP="00E5218B">
      <w:pPr>
        <w:pStyle w:val="a3"/>
        <w:widowControl/>
        <w:spacing w:line="360" w:lineRule="auto"/>
        <w:ind w:firstLine="709"/>
        <w:jc w:val="both"/>
        <w:rPr>
          <w:color w:val="000000"/>
          <w:sz w:val="28"/>
          <w:szCs w:val="28"/>
          <w:lang w:val="ru-RU"/>
        </w:rPr>
      </w:pPr>
      <w:bookmarkStart w:id="0" w:name="_GoBack"/>
      <w:bookmarkEnd w:id="0"/>
    </w:p>
    <w:sectPr w:rsidR="009F65E1" w:rsidRPr="009F65E1" w:rsidSect="00E5218B">
      <w:headerReference w:type="default" r:id="rId32"/>
      <w:footerReference w:type="even" r:id="rId33"/>
      <w:headerReference w:type="first" r:id="rId34"/>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2F6" w:rsidRDefault="008A62F6">
      <w:pPr>
        <w:autoSpaceDE w:val="0"/>
        <w:autoSpaceDN w:val="0"/>
        <w:adjustRightInd w:val="0"/>
        <w:snapToGrid/>
        <w:rPr>
          <w:rFonts w:ascii="Times New Roman" w:hAnsi="Times New Roman"/>
        </w:rPr>
      </w:pPr>
      <w:r>
        <w:rPr>
          <w:rFonts w:ascii="Times New Roman" w:hAnsi="Times New Roman"/>
        </w:rPr>
        <w:separator/>
      </w:r>
    </w:p>
  </w:endnote>
  <w:endnote w:type="continuationSeparator" w:id="0">
    <w:p w:rsidR="008A62F6" w:rsidRDefault="008A62F6">
      <w:pPr>
        <w:autoSpaceDE w:val="0"/>
        <w:autoSpaceDN w:val="0"/>
        <w:adjustRightInd w:val="0"/>
        <w:snapToGrid/>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_BentTitul">
    <w:altName w:val="Courier New"/>
    <w:panose1 w:val="00000000000000000000"/>
    <w:charset w:val="CC"/>
    <w:family w:val="decorative"/>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9FE" w:rsidRDefault="008B09FE" w:rsidP="00E975F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B09FE" w:rsidRDefault="008B09FE" w:rsidP="000260C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2F6" w:rsidRDefault="008A62F6">
      <w:pPr>
        <w:autoSpaceDE w:val="0"/>
        <w:autoSpaceDN w:val="0"/>
        <w:adjustRightInd w:val="0"/>
        <w:snapToGrid/>
        <w:rPr>
          <w:rFonts w:ascii="Times New Roman" w:hAnsi="Times New Roman"/>
        </w:rPr>
      </w:pPr>
      <w:r>
        <w:rPr>
          <w:rFonts w:ascii="Times New Roman" w:hAnsi="Times New Roman"/>
        </w:rPr>
        <w:separator/>
      </w:r>
    </w:p>
  </w:footnote>
  <w:footnote w:type="continuationSeparator" w:id="0">
    <w:p w:rsidR="008A62F6" w:rsidRDefault="008A62F6">
      <w:pPr>
        <w:autoSpaceDE w:val="0"/>
        <w:autoSpaceDN w:val="0"/>
        <w:adjustRightInd w:val="0"/>
        <w:snapToGrid/>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18B" w:rsidRPr="00E5218B" w:rsidRDefault="00E5218B" w:rsidP="00E5218B">
    <w:pPr>
      <w:pStyle w:val="af1"/>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18B" w:rsidRPr="00E5218B" w:rsidRDefault="00E5218B" w:rsidP="00E5218B">
    <w:pPr>
      <w:pStyle w:val="af1"/>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962F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29722A59"/>
    <w:multiLevelType w:val="singleLevel"/>
    <w:tmpl w:val="7382AA52"/>
    <w:lvl w:ilvl="0">
      <w:start w:val="1"/>
      <w:numFmt w:val="decimal"/>
      <w:lvlText w:val="%1."/>
      <w:lvlJc w:val="left"/>
      <w:pPr>
        <w:tabs>
          <w:tab w:val="num" w:pos="360"/>
        </w:tabs>
        <w:ind w:left="360" w:hanging="360"/>
      </w:pPr>
      <w:rPr>
        <w:rFonts w:cs="Times New Roman" w:hint="default"/>
      </w:rPr>
    </w:lvl>
  </w:abstractNum>
  <w:abstractNum w:abstractNumId="2">
    <w:nsid w:val="2C5C7421"/>
    <w:multiLevelType w:val="multilevel"/>
    <w:tmpl w:val="54C68E1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323134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BF731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A147024"/>
    <w:multiLevelType w:val="hybridMultilevel"/>
    <w:tmpl w:val="7C88F0DC"/>
    <w:lvl w:ilvl="0" w:tplc="13C85800">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5C765F73"/>
    <w:multiLevelType w:val="hybridMultilevel"/>
    <w:tmpl w:val="96D851B8"/>
    <w:lvl w:ilvl="0" w:tplc="C9A67632">
      <w:start w:val="1"/>
      <w:numFmt w:val="lowerLetter"/>
      <w:lvlText w:val="%1)"/>
      <w:lvlJc w:val="left"/>
      <w:pPr>
        <w:tabs>
          <w:tab w:val="num" w:pos="720"/>
        </w:tabs>
        <w:ind w:left="720" w:hanging="360"/>
      </w:pPr>
      <w:rPr>
        <w:rFonts w:cs="Times New Roman"/>
      </w:rPr>
    </w:lvl>
    <w:lvl w:ilvl="1" w:tplc="0419001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CD23F58"/>
    <w:multiLevelType w:val="hybridMultilevel"/>
    <w:tmpl w:val="BCD2474A"/>
    <w:lvl w:ilvl="0" w:tplc="31C840DC">
      <w:start w:val="1"/>
      <w:numFmt w:val="decimal"/>
      <w:lvlText w:val="%1. "/>
      <w:lvlJc w:val="left"/>
      <w:pPr>
        <w:tabs>
          <w:tab w:val="num" w:pos="37"/>
        </w:tabs>
        <w:ind w:left="680" w:hanging="217"/>
      </w:pPr>
      <w:rPr>
        <w:rFonts w:ascii="Times New Roman" w:hAnsi="Times New Roman" w:cs="Times New Roman" w:hint="default"/>
        <w:b w:val="0"/>
        <w:i w:val="0"/>
        <w:sz w:val="28"/>
        <w:szCs w:val="28"/>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FB15165"/>
    <w:multiLevelType w:val="hybridMultilevel"/>
    <w:tmpl w:val="4E4C4A4E"/>
    <w:lvl w:ilvl="0" w:tplc="7A0A4A9A">
      <w:start w:val="1"/>
      <w:numFmt w:val="bullet"/>
      <w:lvlText w:val="o"/>
      <w:lvlJc w:val="left"/>
      <w:pPr>
        <w:tabs>
          <w:tab w:val="num" w:pos="720"/>
        </w:tabs>
        <w:ind w:left="720" w:hanging="360"/>
      </w:pPr>
      <w:rPr>
        <w:rFonts w:ascii="Courier New" w:hAnsi="Courier New" w:hint="default"/>
      </w:rPr>
    </w:lvl>
    <w:lvl w:ilvl="1" w:tplc="04220019">
      <w:start w:val="1"/>
      <w:numFmt w:val="bullet"/>
      <w:lvlText w:val=""/>
      <w:lvlJc w:val="left"/>
      <w:pPr>
        <w:tabs>
          <w:tab w:val="num" w:pos="1440"/>
        </w:tabs>
        <w:ind w:left="1440" w:hanging="360"/>
      </w:pPr>
      <w:rPr>
        <w:rFonts w:ascii="Wingdings" w:hAnsi="Wingdings" w:hint="default"/>
      </w:rPr>
    </w:lvl>
    <w:lvl w:ilvl="2" w:tplc="0422001B">
      <w:start w:val="1"/>
      <w:numFmt w:val="bullet"/>
      <w:lvlText w:val=""/>
      <w:lvlJc w:val="left"/>
      <w:pPr>
        <w:tabs>
          <w:tab w:val="num" w:pos="2160"/>
        </w:tabs>
        <w:ind w:left="2160" w:hanging="360"/>
      </w:pPr>
      <w:rPr>
        <w:rFonts w:ascii="Symbol" w:hAnsi="Symbol" w:hint="default"/>
      </w:rPr>
    </w:lvl>
    <w:lvl w:ilvl="3" w:tplc="0422000F" w:tentative="1">
      <w:start w:val="1"/>
      <w:numFmt w:val="bullet"/>
      <w:lvlText w:val=""/>
      <w:lvlJc w:val="left"/>
      <w:pPr>
        <w:tabs>
          <w:tab w:val="num" w:pos="2880"/>
        </w:tabs>
        <w:ind w:left="2880" w:hanging="360"/>
      </w:pPr>
      <w:rPr>
        <w:rFonts w:ascii="Symbol" w:hAnsi="Symbol" w:hint="default"/>
      </w:rPr>
    </w:lvl>
    <w:lvl w:ilvl="4" w:tplc="04220019" w:tentative="1">
      <w:start w:val="1"/>
      <w:numFmt w:val="bullet"/>
      <w:lvlText w:val="o"/>
      <w:lvlJc w:val="left"/>
      <w:pPr>
        <w:tabs>
          <w:tab w:val="num" w:pos="3600"/>
        </w:tabs>
        <w:ind w:left="3600" w:hanging="360"/>
      </w:pPr>
      <w:rPr>
        <w:rFonts w:ascii="Courier New" w:hAnsi="Courier New" w:hint="default"/>
      </w:rPr>
    </w:lvl>
    <w:lvl w:ilvl="5" w:tplc="0422001B" w:tentative="1">
      <w:start w:val="1"/>
      <w:numFmt w:val="bullet"/>
      <w:lvlText w:val=""/>
      <w:lvlJc w:val="left"/>
      <w:pPr>
        <w:tabs>
          <w:tab w:val="num" w:pos="4320"/>
        </w:tabs>
        <w:ind w:left="4320" w:hanging="360"/>
      </w:pPr>
      <w:rPr>
        <w:rFonts w:ascii="Wingdings" w:hAnsi="Wingdings" w:hint="default"/>
      </w:rPr>
    </w:lvl>
    <w:lvl w:ilvl="6" w:tplc="0422000F" w:tentative="1">
      <w:start w:val="1"/>
      <w:numFmt w:val="bullet"/>
      <w:lvlText w:val=""/>
      <w:lvlJc w:val="left"/>
      <w:pPr>
        <w:tabs>
          <w:tab w:val="num" w:pos="5040"/>
        </w:tabs>
        <w:ind w:left="5040" w:hanging="360"/>
      </w:pPr>
      <w:rPr>
        <w:rFonts w:ascii="Symbol" w:hAnsi="Symbol" w:hint="default"/>
      </w:rPr>
    </w:lvl>
    <w:lvl w:ilvl="7" w:tplc="04220019" w:tentative="1">
      <w:start w:val="1"/>
      <w:numFmt w:val="bullet"/>
      <w:lvlText w:val="o"/>
      <w:lvlJc w:val="left"/>
      <w:pPr>
        <w:tabs>
          <w:tab w:val="num" w:pos="5760"/>
        </w:tabs>
        <w:ind w:left="5760" w:hanging="360"/>
      </w:pPr>
      <w:rPr>
        <w:rFonts w:ascii="Courier New" w:hAnsi="Courier New" w:hint="default"/>
      </w:rPr>
    </w:lvl>
    <w:lvl w:ilvl="8" w:tplc="0422001B" w:tentative="1">
      <w:start w:val="1"/>
      <w:numFmt w:val="bullet"/>
      <w:lvlText w:val=""/>
      <w:lvlJc w:val="left"/>
      <w:pPr>
        <w:tabs>
          <w:tab w:val="num" w:pos="6480"/>
        </w:tabs>
        <w:ind w:left="6480" w:hanging="360"/>
      </w:pPr>
      <w:rPr>
        <w:rFonts w:ascii="Wingdings" w:hAnsi="Wingdings" w:hint="default"/>
      </w:rPr>
    </w:lvl>
  </w:abstractNum>
  <w:abstractNum w:abstractNumId="9">
    <w:nsid w:val="65536ED4"/>
    <w:multiLevelType w:val="singleLevel"/>
    <w:tmpl w:val="313C2E7E"/>
    <w:lvl w:ilvl="0">
      <w:start w:val="1"/>
      <w:numFmt w:val="decimal"/>
      <w:lvlText w:val="(%1)"/>
      <w:lvlJc w:val="left"/>
      <w:pPr>
        <w:tabs>
          <w:tab w:val="num" w:pos="390"/>
        </w:tabs>
        <w:ind w:left="390" w:hanging="390"/>
      </w:pPr>
      <w:rPr>
        <w:rFonts w:cs="Times New Roman" w:hint="default"/>
      </w:rPr>
    </w:lvl>
  </w:abstractNum>
  <w:abstractNum w:abstractNumId="10">
    <w:nsid w:val="6BD17F4A"/>
    <w:multiLevelType w:val="hybridMultilevel"/>
    <w:tmpl w:val="38CA0AFE"/>
    <w:lvl w:ilvl="0" w:tplc="31C840DC">
      <w:start w:val="1"/>
      <w:numFmt w:val="decimal"/>
      <w:lvlText w:val="%1. "/>
      <w:lvlJc w:val="left"/>
      <w:pPr>
        <w:tabs>
          <w:tab w:val="num" w:pos="37"/>
        </w:tabs>
        <w:ind w:left="680" w:hanging="217"/>
      </w:pPr>
      <w:rPr>
        <w:rFonts w:ascii="Times New Roman" w:hAnsi="Times New Roman" w:cs="Times New Roman" w:hint="default"/>
        <w:b w:val="0"/>
        <w:i w:val="0"/>
        <w:sz w:val="28"/>
        <w:szCs w:val="28"/>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23933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7BF07218"/>
    <w:multiLevelType w:val="hybridMultilevel"/>
    <w:tmpl w:val="A3D83490"/>
    <w:lvl w:ilvl="0" w:tplc="8F9CFBC8">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3">
    <w:nsid w:val="7E025A4C"/>
    <w:multiLevelType w:val="multilevel"/>
    <w:tmpl w:val="D21E89D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7E1C3D08"/>
    <w:multiLevelType w:val="hybridMultilevel"/>
    <w:tmpl w:val="49CEDAA2"/>
    <w:lvl w:ilvl="0" w:tplc="FFFFFFFF">
      <w:start w:val="1"/>
      <w:numFmt w:val="lowerLetter"/>
      <w:lvlText w:val="%1)"/>
      <w:lvlJc w:val="left"/>
      <w:pPr>
        <w:tabs>
          <w:tab w:val="num" w:pos="1428"/>
        </w:tabs>
        <w:ind w:left="1428" w:hanging="360"/>
      </w:pPr>
      <w:rPr>
        <w:rFonts w:cs="Times New Roman"/>
      </w:rPr>
    </w:lvl>
    <w:lvl w:ilvl="1" w:tplc="FFFFFFFF" w:tentative="1">
      <w:start w:val="1"/>
      <w:numFmt w:val="lowerLetter"/>
      <w:lvlText w:val="%2."/>
      <w:lvlJc w:val="left"/>
      <w:pPr>
        <w:tabs>
          <w:tab w:val="num" w:pos="2148"/>
        </w:tabs>
        <w:ind w:left="2148" w:hanging="360"/>
      </w:pPr>
      <w:rPr>
        <w:rFonts w:cs="Times New Roman"/>
      </w:rPr>
    </w:lvl>
    <w:lvl w:ilvl="2" w:tplc="FFFFFFFF" w:tentative="1">
      <w:start w:val="1"/>
      <w:numFmt w:val="lowerRoman"/>
      <w:lvlText w:val="%3."/>
      <w:lvlJc w:val="right"/>
      <w:pPr>
        <w:tabs>
          <w:tab w:val="num" w:pos="2868"/>
        </w:tabs>
        <w:ind w:left="2868" w:hanging="180"/>
      </w:pPr>
      <w:rPr>
        <w:rFonts w:cs="Times New Roman"/>
      </w:rPr>
    </w:lvl>
    <w:lvl w:ilvl="3" w:tplc="FFFFFFFF" w:tentative="1">
      <w:start w:val="1"/>
      <w:numFmt w:val="decimal"/>
      <w:lvlText w:val="%4."/>
      <w:lvlJc w:val="left"/>
      <w:pPr>
        <w:tabs>
          <w:tab w:val="num" w:pos="3588"/>
        </w:tabs>
        <w:ind w:left="3588" w:hanging="360"/>
      </w:pPr>
      <w:rPr>
        <w:rFonts w:cs="Times New Roman"/>
      </w:rPr>
    </w:lvl>
    <w:lvl w:ilvl="4" w:tplc="FFFFFFFF" w:tentative="1">
      <w:start w:val="1"/>
      <w:numFmt w:val="lowerLetter"/>
      <w:lvlText w:val="%5."/>
      <w:lvlJc w:val="left"/>
      <w:pPr>
        <w:tabs>
          <w:tab w:val="num" w:pos="4308"/>
        </w:tabs>
        <w:ind w:left="4308" w:hanging="360"/>
      </w:pPr>
      <w:rPr>
        <w:rFonts w:cs="Times New Roman"/>
      </w:rPr>
    </w:lvl>
    <w:lvl w:ilvl="5" w:tplc="FFFFFFFF" w:tentative="1">
      <w:start w:val="1"/>
      <w:numFmt w:val="lowerRoman"/>
      <w:lvlText w:val="%6."/>
      <w:lvlJc w:val="right"/>
      <w:pPr>
        <w:tabs>
          <w:tab w:val="num" w:pos="5028"/>
        </w:tabs>
        <w:ind w:left="5028" w:hanging="180"/>
      </w:pPr>
      <w:rPr>
        <w:rFonts w:cs="Times New Roman"/>
      </w:rPr>
    </w:lvl>
    <w:lvl w:ilvl="6" w:tplc="FFFFFFFF" w:tentative="1">
      <w:start w:val="1"/>
      <w:numFmt w:val="decimal"/>
      <w:lvlText w:val="%7."/>
      <w:lvlJc w:val="left"/>
      <w:pPr>
        <w:tabs>
          <w:tab w:val="num" w:pos="5748"/>
        </w:tabs>
        <w:ind w:left="5748" w:hanging="360"/>
      </w:pPr>
      <w:rPr>
        <w:rFonts w:cs="Times New Roman"/>
      </w:rPr>
    </w:lvl>
    <w:lvl w:ilvl="7" w:tplc="FFFFFFFF" w:tentative="1">
      <w:start w:val="1"/>
      <w:numFmt w:val="lowerLetter"/>
      <w:lvlText w:val="%8."/>
      <w:lvlJc w:val="left"/>
      <w:pPr>
        <w:tabs>
          <w:tab w:val="num" w:pos="6468"/>
        </w:tabs>
        <w:ind w:left="6468" w:hanging="360"/>
      </w:pPr>
      <w:rPr>
        <w:rFonts w:cs="Times New Roman"/>
      </w:rPr>
    </w:lvl>
    <w:lvl w:ilvl="8" w:tplc="FFFFFFFF" w:tentative="1">
      <w:start w:val="1"/>
      <w:numFmt w:val="lowerRoman"/>
      <w:lvlText w:val="%9."/>
      <w:lvlJc w:val="right"/>
      <w:pPr>
        <w:tabs>
          <w:tab w:val="num" w:pos="7188"/>
        </w:tabs>
        <w:ind w:left="7188" w:hanging="180"/>
      </w:pPr>
      <w:rPr>
        <w:rFonts w:cs="Times New Roman"/>
      </w:rPr>
    </w:lvl>
  </w:abstractNum>
  <w:num w:numId="1">
    <w:abstractNumId w:val="0"/>
  </w:num>
  <w:num w:numId="2">
    <w:abstractNumId w:val="5"/>
  </w:num>
  <w:num w:numId="3">
    <w:abstractNumId w:val="6"/>
  </w:num>
  <w:num w:numId="4">
    <w:abstractNumId w:val="12"/>
  </w:num>
  <w:num w:numId="5">
    <w:abstractNumId w:val="8"/>
  </w:num>
  <w:num w:numId="6">
    <w:abstractNumId w:val="14"/>
  </w:num>
  <w:num w:numId="7">
    <w:abstractNumId w:val="3"/>
  </w:num>
  <w:num w:numId="8">
    <w:abstractNumId w:val="13"/>
  </w:num>
  <w:num w:numId="9">
    <w:abstractNumId w:val="1"/>
  </w:num>
  <w:num w:numId="10">
    <w:abstractNumId w:val="9"/>
  </w:num>
  <w:num w:numId="11">
    <w:abstractNumId w:val="2"/>
  </w:num>
  <w:num w:numId="12">
    <w:abstractNumId w:val="11"/>
  </w:num>
  <w:num w:numId="13">
    <w:abstractNumId w:val="7"/>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2C1F"/>
    <w:rsid w:val="00016416"/>
    <w:rsid w:val="000260CA"/>
    <w:rsid w:val="000352B1"/>
    <w:rsid w:val="00035E3A"/>
    <w:rsid w:val="000435BE"/>
    <w:rsid w:val="00054601"/>
    <w:rsid w:val="00077412"/>
    <w:rsid w:val="000A02C9"/>
    <w:rsid w:val="000D6651"/>
    <w:rsid w:val="000F7CCE"/>
    <w:rsid w:val="00147798"/>
    <w:rsid w:val="001553D0"/>
    <w:rsid w:val="001719CA"/>
    <w:rsid w:val="00176CC8"/>
    <w:rsid w:val="001973E4"/>
    <w:rsid w:val="001C4013"/>
    <w:rsid w:val="001F7EDE"/>
    <w:rsid w:val="002221A2"/>
    <w:rsid w:val="00242C1F"/>
    <w:rsid w:val="0026544E"/>
    <w:rsid w:val="00281F13"/>
    <w:rsid w:val="002B4A12"/>
    <w:rsid w:val="002C0384"/>
    <w:rsid w:val="0037047C"/>
    <w:rsid w:val="003826D3"/>
    <w:rsid w:val="003F2E22"/>
    <w:rsid w:val="003F63F7"/>
    <w:rsid w:val="0042575C"/>
    <w:rsid w:val="0045754D"/>
    <w:rsid w:val="00461178"/>
    <w:rsid w:val="0046547E"/>
    <w:rsid w:val="0046656D"/>
    <w:rsid w:val="00496858"/>
    <w:rsid w:val="004B3265"/>
    <w:rsid w:val="004B4341"/>
    <w:rsid w:val="004F49D4"/>
    <w:rsid w:val="00503DD5"/>
    <w:rsid w:val="00510B23"/>
    <w:rsid w:val="0052512E"/>
    <w:rsid w:val="005A29D5"/>
    <w:rsid w:val="005B52E4"/>
    <w:rsid w:val="006479F8"/>
    <w:rsid w:val="00677829"/>
    <w:rsid w:val="006D7AAE"/>
    <w:rsid w:val="006F0C94"/>
    <w:rsid w:val="00722422"/>
    <w:rsid w:val="00724D0B"/>
    <w:rsid w:val="0073336B"/>
    <w:rsid w:val="007500D7"/>
    <w:rsid w:val="00797986"/>
    <w:rsid w:val="007B58B6"/>
    <w:rsid w:val="007C2489"/>
    <w:rsid w:val="007F402B"/>
    <w:rsid w:val="008A62F6"/>
    <w:rsid w:val="008B09FE"/>
    <w:rsid w:val="008C3E25"/>
    <w:rsid w:val="00907C18"/>
    <w:rsid w:val="009102FD"/>
    <w:rsid w:val="009149AE"/>
    <w:rsid w:val="009252D5"/>
    <w:rsid w:val="009277BD"/>
    <w:rsid w:val="00935BF8"/>
    <w:rsid w:val="00975359"/>
    <w:rsid w:val="00990937"/>
    <w:rsid w:val="00996526"/>
    <w:rsid w:val="009A172B"/>
    <w:rsid w:val="009D75FE"/>
    <w:rsid w:val="009F564F"/>
    <w:rsid w:val="009F65E1"/>
    <w:rsid w:val="00A128AE"/>
    <w:rsid w:val="00A3698B"/>
    <w:rsid w:val="00A55D45"/>
    <w:rsid w:val="00A60988"/>
    <w:rsid w:val="00A65947"/>
    <w:rsid w:val="00A85D01"/>
    <w:rsid w:val="00AA4A4F"/>
    <w:rsid w:val="00AB25DC"/>
    <w:rsid w:val="00AC3C66"/>
    <w:rsid w:val="00AE1677"/>
    <w:rsid w:val="00AE533B"/>
    <w:rsid w:val="00B57D56"/>
    <w:rsid w:val="00B61638"/>
    <w:rsid w:val="00B962BB"/>
    <w:rsid w:val="00BF296A"/>
    <w:rsid w:val="00BF3EF3"/>
    <w:rsid w:val="00BF4679"/>
    <w:rsid w:val="00C25081"/>
    <w:rsid w:val="00C30015"/>
    <w:rsid w:val="00C30AF7"/>
    <w:rsid w:val="00C52552"/>
    <w:rsid w:val="00C67AFB"/>
    <w:rsid w:val="00CA4FD7"/>
    <w:rsid w:val="00CA6892"/>
    <w:rsid w:val="00CF030D"/>
    <w:rsid w:val="00D04D8B"/>
    <w:rsid w:val="00D05141"/>
    <w:rsid w:val="00D16A9F"/>
    <w:rsid w:val="00D3048E"/>
    <w:rsid w:val="00D55EC3"/>
    <w:rsid w:val="00D56FFE"/>
    <w:rsid w:val="00DF5247"/>
    <w:rsid w:val="00E5218B"/>
    <w:rsid w:val="00E53D00"/>
    <w:rsid w:val="00E975F4"/>
    <w:rsid w:val="00EA0F34"/>
    <w:rsid w:val="00EB5CE9"/>
    <w:rsid w:val="00EF2886"/>
    <w:rsid w:val="00EF3789"/>
    <w:rsid w:val="00F102F1"/>
    <w:rsid w:val="00F10E08"/>
    <w:rsid w:val="00F11422"/>
    <w:rsid w:val="00F12FF3"/>
    <w:rsid w:val="00F13371"/>
    <w:rsid w:val="00F40081"/>
    <w:rsid w:val="00F50564"/>
    <w:rsid w:val="00F648E4"/>
    <w:rsid w:val="00F83C61"/>
    <w:rsid w:val="00FB1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9167AE88-F038-41D7-80AE-AE4ECB84F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371"/>
    <w:pPr>
      <w:widowControl w:val="0"/>
      <w:snapToGrid w:val="0"/>
    </w:pPr>
    <w:rPr>
      <w:rFonts w:ascii="Arial" w:hAnsi="Arial"/>
      <w:lang w:val="uk-UA"/>
    </w:rPr>
  </w:style>
  <w:style w:type="paragraph" w:styleId="1">
    <w:name w:val="heading 1"/>
    <w:basedOn w:val="a"/>
    <w:next w:val="a"/>
    <w:link w:val="10"/>
    <w:uiPriority w:val="99"/>
    <w:qFormat/>
    <w:rsid w:val="00F13371"/>
    <w:pPr>
      <w:keepNext/>
      <w:widowControl/>
      <w:snapToGrid/>
      <w:jc w:val="both"/>
      <w:outlineLvl w:val="0"/>
    </w:pPr>
    <w:rPr>
      <w:rFonts w:ascii="Times New Roman" w:hAnsi="Times New Roman"/>
      <w:sz w:val="28"/>
    </w:rPr>
  </w:style>
  <w:style w:type="paragraph" w:styleId="2">
    <w:name w:val="heading 2"/>
    <w:aliases w:val="подЗаголовок 2"/>
    <w:basedOn w:val="a"/>
    <w:next w:val="a"/>
    <w:link w:val="20"/>
    <w:uiPriority w:val="99"/>
    <w:qFormat/>
    <w:rsid w:val="00F13371"/>
    <w:pPr>
      <w:keepNext/>
      <w:autoSpaceDE w:val="0"/>
      <w:autoSpaceDN w:val="0"/>
      <w:adjustRightInd w:val="0"/>
      <w:snapToGrid/>
      <w:spacing w:before="240" w:after="60"/>
      <w:outlineLvl w:val="1"/>
    </w:pPr>
    <w:rPr>
      <w:rFonts w:cs="Arial"/>
      <w:b/>
      <w:bCs/>
      <w:i/>
      <w:iCs/>
      <w:sz w:val="28"/>
      <w:szCs w:val="28"/>
    </w:rPr>
  </w:style>
  <w:style w:type="paragraph" w:styleId="3">
    <w:name w:val="heading 3"/>
    <w:basedOn w:val="a"/>
    <w:next w:val="a"/>
    <w:link w:val="30"/>
    <w:uiPriority w:val="99"/>
    <w:qFormat/>
    <w:rsid w:val="006D7AAE"/>
    <w:pPr>
      <w:keepNext/>
      <w:autoSpaceDE w:val="0"/>
      <w:autoSpaceDN w:val="0"/>
      <w:adjustRightInd w:val="0"/>
      <w:snapToGrid/>
      <w:spacing w:before="240" w:after="60"/>
      <w:outlineLvl w:val="2"/>
    </w:pPr>
    <w:rPr>
      <w:rFonts w:cs="Arial"/>
      <w:b/>
      <w:bCs/>
      <w:sz w:val="26"/>
      <w:szCs w:val="26"/>
    </w:rPr>
  </w:style>
  <w:style w:type="paragraph" w:styleId="4">
    <w:name w:val="heading 4"/>
    <w:basedOn w:val="a"/>
    <w:next w:val="a"/>
    <w:link w:val="40"/>
    <w:uiPriority w:val="99"/>
    <w:qFormat/>
    <w:rsid w:val="00F13371"/>
    <w:pPr>
      <w:keepNext/>
      <w:autoSpaceDE w:val="0"/>
      <w:autoSpaceDN w:val="0"/>
      <w:adjustRightInd w:val="0"/>
      <w:snapToGrid/>
      <w:spacing w:before="240" w:after="60"/>
      <w:outlineLvl w:val="3"/>
    </w:pPr>
    <w:rPr>
      <w:rFonts w:ascii="Times New Roman" w:hAnsi="Times New Roman"/>
      <w:b/>
      <w:bCs/>
      <w:sz w:val="28"/>
      <w:szCs w:val="28"/>
    </w:rPr>
  </w:style>
  <w:style w:type="paragraph" w:styleId="5">
    <w:name w:val="heading 5"/>
    <w:basedOn w:val="a"/>
    <w:next w:val="a"/>
    <w:link w:val="50"/>
    <w:uiPriority w:val="99"/>
    <w:qFormat/>
    <w:rsid w:val="00F13371"/>
    <w:pPr>
      <w:keepNext/>
      <w:widowControl/>
      <w:snapToGrid/>
      <w:spacing w:line="360" w:lineRule="auto"/>
      <w:ind w:firstLine="709"/>
      <w:jc w:val="both"/>
      <w:outlineLvl w:val="4"/>
    </w:pPr>
    <w:rPr>
      <w:rFonts w:ascii="Times New Roman" w:hAnsi="Times New Roman"/>
      <w:i/>
      <w:iCs/>
      <w:sz w:val="28"/>
      <w:szCs w:val="24"/>
    </w:rPr>
  </w:style>
  <w:style w:type="paragraph" w:styleId="6">
    <w:name w:val="heading 6"/>
    <w:basedOn w:val="a"/>
    <w:next w:val="a"/>
    <w:link w:val="60"/>
    <w:uiPriority w:val="99"/>
    <w:qFormat/>
    <w:rsid w:val="00F13371"/>
    <w:pPr>
      <w:autoSpaceDE w:val="0"/>
      <w:autoSpaceDN w:val="0"/>
      <w:adjustRightInd w:val="0"/>
      <w:snapToGrid/>
      <w:spacing w:before="240" w:after="60"/>
      <w:outlineLvl w:val="5"/>
    </w:pPr>
    <w:rPr>
      <w:rFonts w:ascii="Times New Roman" w:hAnsi="Times New Roman"/>
      <w:b/>
      <w:bCs/>
      <w:sz w:val="22"/>
      <w:szCs w:val="22"/>
    </w:rPr>
  </w:style>
  <w:style w:type="paragraph" w:styleId="7">
    <w:name w:val="heading 7"/>
    <w:basedOn w:val="a"/>
    <w:next w:val="a"/>
    <w:link w:val="70"/>
    <w:uiPriority w:val="99"/>
    <w:qFormat/>
    <w:rsid w:val="00F13371"/>
    <w:pPr>
      <w:autoSpaceDE w:val="0"/>
      <w:autoSpaceDN w:val="0"/>
      <w:adjustRightInd w:val="0"/>
      <w:snapToGrid/>
      <w:spacing w:before="240" w:after="60"/>
      <w:outlineLvl w:val="6"/>
    </w:pPr>
    <w:rPr>
      <w:rFonts w:ascii="Times New Roman" w:hAnsi="Times New Roman"/>
      <w:sz w:val="24"/>
      <w:szCs w:val="24"/>
    </w:rPr>
  </w:style>
  <w:style w:type="paragraph" w:styleId="8">
    <w:name w:val="heading 8"/>
    <w:basedOn w:val="a"/>
    <w:next w:val="a"/>
    <w:link w:val="80"/>
    <w:uiPriority w:val="99"/>
    <w:qFormat/>
    <w:rsid w:val="00F13371"/>
    <w:pPr>
      <w:autoSpaceDE w:val="0"/>
      <w:autoSpaceDN w:val="0"/>
      <w:adjustRightInd w:val="0"/>
      <w:snapToGrid/>
      <w:spacing w:before="240" w:after="60"/>
      <w:outlineLvl w:val="7"/>
    </w:pPr>
    <w:rPr>
      <w:rFonts w:ascii="Times New Roman" w:hAnsi="Times New Roman"/>
      <w:i/>
      <w:iCs/>
      <w:sz w:val="24"/>
      <w:szCs w:val="24"/>
    </w:rPr>
  </w:style>
  <w:style w:type="paragraph" w:styleId="9">
    <w:name w:val="heading 9"/>
    <w:basedOn w:val="a"/>
    <w:next w:val="a"/>
    <w:link w:val="90"/>
    <w:uiPriority w:val="99"/>
    <w:qFormat/>
    <w:rsid w:val="00F13371"/>
    <w:pPr>
      <w:autoSpaceDE w:val="0"/>
      <w:autoSpaceDN w:val="0"/>
      <w:adjustRightInd w:val="0"/>
      <w:snapToGrid/>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aliases w:val="под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90">
    <w:name w:val="Заголовок 9 Знак"/>
    <w:link w:val="9"/>
    <w:uiPriority w:val="9"/>
    <w:semiHidden/>
    <w:rPr>
      <w:rFonts w:ascii="Cambria" w:eastAsia="Times New Roman" w:hAnsi="Cambria" w:cs="Times New Roman"/>
      <w:lang w:val="uk-UA"/>
    </w:rPr>
  </w:style>
  <w:style w:type="paragraph" w:styleId="a3">
    <w:name w:val="footer"/>
    <w:basedOn w:val="a"/>
    <w:link w:val="a4"/>
    <w:uiPriority w:val="99"/>
    <w:rsid w:val="000260CA"/>
    <w:pPr>
      <w:tabs>
        <w:tab w:val="center" w:pos="4819"/>
        <w:tab w:val="right" w:pos="9639"/>
      </w:tabs>
      <w:autoSpaceDE w:val="0"/>
      <w:autoSpaceDN w:val="0"/>
      <w:adjustRightInd w:val="0"/>
      <w:snapToGrid/>
    </w:pPr>
    <w:rPr>
      <w:rFonts w:ascii="Times New Roman" w:hAnsi="Times New Roman"/>
    </w:rPr>
  </w:style>
  <w:style w:type="character" w:customStyle="1" w:styleId="a4">
    <w:name w:val="Нижний колонтитул Знак"/>
    <w:link w:val="a3"/>
    <w:uiPriority w:val="99"/>
    <w:semiHidden/>
    <w:rPr>
      <w:rFonts w:ascii="Arial" w:hAnsi="Arial"/>
      <w:sz w:val="20"/>
      <w:szCs w:val="20"/>
      <w:lang w:val="uk-UA"/>
    </w:rPr>
  </w:style>
  <w:style w:type="character" w:styleId="a5">
    <w:name w:val="page number"/>
    <w:uiPriority w:val="99"/>
    <w:rsid w:val="000260CA"/>
    <w:rPr>
      <w:rFonts w:cs="Times New Roman"/>
    </w:rPr>
  </w:style>
  <w:style w:type="paragraph" w:styleId="a6">
    <w:name w:val="Normal (Web)"/>
    <w:basedOn w:val="a"/>
    <w:uiPriority w:val="99"/>
    <w:rsid w:val="00F83C61"/>
    <w:pPr>
      <w:widowControl/>
      <w:snapToGrid/>
      <w:spacing w:before="100" w:beforeAutospacing="1" w:after="100" w:afterAutospacing="1"/>
    </w:pPr>
    <w:rPr>
      <w:rFonts w:ascii="Times New Roman" w:hAnsi="Times New Roman"/>
      <w:sz w:val="24"/>
      <w:szCs w:val="24"/>
      <w:lang w:val="ru-RU"/>
    </w:rPr>
  </w:style>
  <w:style w:type="paragraph" w:customStyle="1" w:styleId="style41">
    <w:name w:val="style41"/>
    <w:basedOn w:val="a"/>
    <w:uiPriority w:val="99"/>
    <w:rsid w:val="00F83C61"/>
    <w:pPr>
      <w:widowControl/>
      <w:snapToGrid/>
      <w:spacing w:before="100" w:beforeAutospacing="1" w:after="100" w:afterAutospacing="1"/>
    </w:pPr>
    <w:rPr>
      <w:rFonts w:ascii="Times New Roman" w:hAnsi="Times New Roman"/>
      <w:sz w:val="24"/>
      <w:szCs w:val="24"/>
      <w:lang w:val="ru-RU"/>
    </w:rPr>
  </w:style>
  <w:style w:type="paragraph" w:styleId="21">
    <w:name w:val="Body Text Indent 2"/>
    <w:basedOn w:val="a"/>
    <w:link w:val="22"/>
    <w:uiPriority w:val="99"/>
    <w:rsid w:val="006D7AAE"/>
    <w:pPr>
      <w:autoSpaceDE w:val="0"/>
      <w:autoSpaceDN w:val="0"/>
      <w:adjustRightInd w:val="0"/>
      <w:snapToGrid/>
      <w:spacing w:after="120" w:line="480" w:lineRule="auto"/>
      <w:ind w:left="283"/>
    </w:pPr>
    <w:rPr>
      <w:rFonts w:ascii="Times New Roman" w:hAnsi="Times New Roman"/>
    </w:rPr>
  </w:style>
  <w:style w:type="character" w:customStyle="1" w:styleId="22">
    <w:name w:val="Основной текст с отступом 2 Знак"/>
    <w:link w:val="21"/>
    <w:uiPriority w:val="99"/>
    <w:semiHidden/>
    <w:rPr>
      <w:rFonts w:ascii="Arial" w:hAnsi="Arial"/>
      <w:sz w:val="20"/>
      <w:szCs w:val="20"/>
      <w:lang w:val="uk-UA"/>
    </w:rPr>
  </w:style>
  <w:style w:type="paragraph" w:styleId="31">
    <w:name w:val="Body Text 3"/>
    <w:basedOn w:val="a"/>
    <w:link w:val="32"/>
    <w:uiPriority w:val="99"/>
    <w:rsid w:val="006D7AAE"/>
    <w:pPr>
      <w:autoSpaceDE w:val="0"/>
      <w:autoSpaceDN w:val="0"/>
      <w:adjustRightInd w:val="0"/>
      <w:snapToGrid/>
      <w:spacing w:after="120"/>
    </w:pPr>
    <w:rPr>
      <w:rFonts w:ascii="Times New Roman" w:hAnsi="Times New Roman"/>
      <w:sz w:val="16"/>
      <w:szCs w:val="16"/>
    </w:rPr>
  </w:style>
  <w:style w:type="character" w:customStyle="1" w:styleId="32">
    <w:name w:val="Основной текст 3 Знак"/>
    <w:link w:val="31"/>
    <w:uiPriority w:val="99"/>
    <w:semiHidden/>
    <w:rPr>
      <w:rFonts w:ascii="Arial" w:hAnsi="Arial"/>
      <w:sz w:val="16"/>
      <w:szCs w:val="16"/>
      <w:lang w:val="uk-UA"/>
    </w:rPr>
  </w:style>
  <w:style w:type="paragraph" w:styleId="33">
    <w:name w:val="Body Text Indent 3"/>
    <w:basedOn w:val="a"/>
    <w:link w:val="34"/>
    <w:uiPriority w:val="99"/>
    <w:rsid w:val="006D7AAE"/>
    <w:pPr>
      <w:widowControl/>
      <w:snapToGrid/>
      <w:spacing w:after="120"/>
      <w:ind w:left="283"/>
    </w:pPr>
    <w:rPr>
      <w:rFonts w:ascii="Times New Roman" w:hAnsi="Times New Roman"/>
      <w:sz w:val="16"/>
      <w:szCs w:val="16"/>
      <w:lang w:val="ru-RU"/>
    </w:rPr>
  </w:style>
  <w:style w:type="character" w:customStyle="1" w:styleId="34">
    <w:name w:val="Основной текст с отступом 3 Знак"/>
    <w:link w:val="33"/>
    <w:uiPriority w:val="99"/>
    <w:semiHidden/>
    <w:rPr>
      <w:rFonts w:ascii="Arial" w:hAnsi="Arial"/>
      <w:sz w:val="16"/>
      <w:szCs w:val="16"/>
      <w:lang w:val="uk-UA"/>
    </w:rPr>
  </w:style>
  <w:style w:type="paragraph" w:styleId="a7">
    <w:name w:val="Body Text Indent"/>
    <w:basedOn w:val="a"/>
    <w:link w:val="a8"/>
    <w:uiPriority w:val="99"/>
    <w:rsid w:val="00F13371"/>
    <w:pPr>
      <w:autoSpaceDE w:val="0"/>
      <w:autoSpaceDN w:val="0"/>
      <w:adjustRightInd w:val="0"/>
      <w:snapToGrid/>
      <w:spacing w:after="120"/>
      <w:ind w:left="283"/>
    </w:pPr>
    <w:rPr>
      <w:rFonts w:ascii="Times New Roman" w:hAnsi="Times New Roman"/>
    </w:rPr>
  </w:style>
  <w:style w:type="character" w:customStyle="1" w:styleId="a8">
    <w:name w:val="Основной текст с отступом Знак"/>
    <w:link w:val="a7"/>
    <w:uiPriority w:val="99"/>
    <w:semiHidden/>
    <w:rPr>
      <w:rFonts w:ascii="Arial" w:hAnsi="Arial"/>
      <w:sz w:val="20"/>
      <w:szCs w:val="20"/>
      <w:lang w:val="uk-UA"/>
    </w:rPr>
  </w:style>
  <w:style w:type="table" w:styleId="a9">
    <w:name w:val="Table Grid"/>
    <w:basedOn w:val="a1"/>
    <w:uiPriority w:val="99"/>
    <w:rsid w:val="00F133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2">
    <w:name w:val="bo2"/>
    <w:basedOn w:val="a"/>
    <w:uiPriority w:val="99"/>
    <w:rsid w:val="00F13371"/>
    <w:pPr>
      <w:widowControl/>
      <w:snapToGrid/>
      <w:spacing w:before="100" w:beforeAutospacing="1" w:after="100" w:afterAutospacing="1"/>
    </w:pPr>
    <w:rPr>
      <w:rFonts w:cs="Arial"/>
      <w:sz w:val="24"/>
      <w:szCs w:val="24"/>
    </w:rPr>
  </w:style>
  <w:style w:type="character" w:styleId="aa">
    <w:name w:val="Hyperlink"/>
    <w:uiPriority w:val="99"/>
    <w:rsid w:val="00F13371"/>
    <w:rPr>
      <w:rFonts w:cs="Times New Roman"/>
      <w:color w:val="000099"/>
      <w:u w:val="single"/>
    </w:rPr>
  </w:style>
  <w:style w:type="paragraph" w:customStyle="1" w:styleId="bo3bold">
    <w:name w:val="bo3bold"/>
    <w:basedOn w:val="a"/>
    <w:uiPriority w:val="99"/>
    <w:rsid w:val="00F13371"/>
    <w:pPr>
      <w:widowControl/>
      <w:snapToGrid/>
      <w:spacing w:before="100" w:beforeAutospacing="1" w:after="100" w:afterAutospacing="1"/>
    </w:pPr>
    <w:rPr>
      <w:rFonts w:cs="Arial"/>
      <w:b/>
      <w:bCs/>
      <w:color w:val="8C4129"/>
      <w:sz w:val="26"/>
      <w:szCs w:val="26"/>
    </w:rPr>
  </w:style>
  <w:style w:type="paragraph" w:styleId="ab">
    <w:name w:val="Body Text"/>
    <w:aliases w:val="диплом1"/>
    <w:basedOn w:val="a"/>
    <w:link w:val="ac"/>
    <w:uiPriority w:val="99"/>
    <w:rsid w:val="00F13371"/>
    <w:pPr>
      <w:autoSpaceDE w:val="0"/>
      <w:autoSpaceDN w:val="0"/>
      <w:adjustRightInd w:val="0"/>
      <w:snapToGrid/>
      <w:spacing w:after="120"/>
    </w:pPr>
    <w:rPr>
      <w:rFonts w:ascii="Times New Roman" w:hAnsi="Times New Roman"/>
    </w:rPr>
  </w:style>
  <w:style w:type="character" w:customStyle="1" w:styleId="ac">
    <w:name w:val="Основной текст Знак"/>
    <w:aliases w:val="диплом1 Знак"/>
    <w:link w:val="ab"/>
    <w:uiPriority w:val="99"/>
    <w:semiHidden/>
    <w:rPr>
      <w:rFonts w:ascii="Arial" w:hAnsi="Arial"/>
      <w:sz w:val="20"/>
      <w:szCs w:val="20"/>
      <w:lang w:val="uk-UA"/>
    </w:rPr>
  </w:style>
  <w:style w:type="paragraph" w:styleId="ad">
    <w:name w:val="Title"/>
    <w:basedOn w:val="a"/>
    <w:link w:val="ae"/>
    <w:uiPriority w:val="99"/>
    <w:qFormat/>
    <w:rsid w:val="00F13371"/>
    <w:pPr>
      <w:widowControl/>
      <w:snapToGrid/>
      <w:spacing w:line="360" w:lineRule="auto"/>
      <w:ind w:firstLine="720"/>
      <w:jc w:val="center"/>
    </w:pPr>
    <w:rPr>
      <w:rFonts w:ascii="Times New Roman" w:hAnsi="Times New Roman"/>
      <w:b/>
      <w:sz w:val="36"/>
    </w:rPr>
  </w:style>
  <w:style w:type="character" w:customStyle="1" w:styleId="ae">
    <w:name w:val="Название Знак"/>
    <w:link w:val="ad"/>
    <w:uiPriority w:val="10"/>
    <w:rPr>
      <w:rFonts w:ascii="Cambria" w:eastAsia="Times New Roman" w:hAnsi="Cambria" w:cs="Times New Roman"/>
      <w:b/>
      <w:bCs/>
      <w:kern w:val="28"/>
      <w:sz w:val="32"/>
      <w:szCs w:val="32"/>
      <w:lang w:val="uk-UA"/>
    </w:rPr>
  </w:style>
  <w:style w:type="paragraph" w:styleId="23">
    <w:name w:val="Body Text 2"/>
    <w:aliases w:val="пикардо"/>
    <w:basedOn w:val="a"/>
    <w:link w:val="24"/>
    <w:uiPriority w:val="99"/>
    <w:rsid w:val="00F13371"/>
    <w:pPr>
      <w:autoSpaceDE w:val="0"/>
      <w:autoSpaceDN w:val="0"/>
      <w:adjustRightInd w:val="0"/>
      <w:snapToGrid/>
      <w:spacing w:after="120" w:line="480" w:lineRule="auto"/>
    </w:pPr>
    <w:rPr>
      <w:rFonts w:ascii="Times New Roman" w:hAnsi="Times New Roman"/>
    </w:rPr>
  </w:style>
  <w:style w:type="character" w:customStyle="1" w:styleId="24">
    <w:name w:val="Основной текст 2 Знак"/>
    <w:aliases w:val="пикардо Знак"/>
    <w:link w:val="23"/>
    <w:uiPriority w:val="99"/>
    <w:semiHidden/>
    <w:rPr>
      <w:rFonts w:ascii="Arial" w:hAnsi="Arial"/>
      <w:sz w:val="20"/>
      <w:szCs w:val="20"/>
      <w:lang w:val="uk-UA"/>
    </w:rPr>
  </w:style>
  <w:style w:type="paragraph" w:styleId="af">
    <w:name w:val="Subtitle"/>
    <w:basedOn w:val="a"/>
    <w:link w:val="af0"/>
    <w:uiPriority w:val="99"/>
    <w:qFormat/>
    <w:rsid w:val="00F13371"/>
    <w:pPr>
      <w:widowControl/>
      <w:snapToGrid/>
      <w:spacing w:line="320" w:lineRule="exact"/>
      <w:jc w:val="center"/>
    </w:pPr>
    <w:rPr>
      <w:rFonts w:ascii="Times New Roman" w:hAnsi="Times New Roman"/>
      <w:b/>
      <w:i/>
      <w:sz w:val="22"/>
      <w:lang w:val="ru-RU"/>
    </w:rPr>
  </w:style>
  <w:style w:type="character" w:customStyle="1" w:styleId="af0">
    <w:name w:val="Подзаголовок Знак"/>
    <w:link w:val="af"/>
    <w:uiPriority w:val="11"/>
    <w:rPr>
      <w:rFonts w:ascii="Cambria" w:eastAsia="Times New Roman" w:hAnsi="Cambria" w:cs="Times New Roman"/>
      <w:sz w:val="24"/>
      <w:szCs w:val="24"/>
      <w:lang w:val="uk-UA"/>
    </w:rPr>
  </w:style>
  <w:style w:type="paragraph" w:styleId="af1">
    <w:name w:val="header"/>
    <w:basedOn w:val="a"/>
    <w:link w:val="af2"/>
    <w:uiPriority w:val="99"/>
    <w:rsid w:val="00F13371"/>
    <w:pPr>
      <w:tabs>
        <w:tab w:val="center" w:pos="4677"/>
        <w:tab w:val="right" w:pos="9355"/>
      </w:tabs>
      <w:autoSpaceDE w:val="0"/>
      <w:autoSpaceDN w:val="0"/>
      <w:adjustRightInd w:val="0"/>
      <w:snapToGrid/>
    </w:pPr>
    <w:rPr>
      <w:rFonts w:ascii="Times New Roman" w:hAnsi="Times New Roman"/>
    </w:rPr>
  </w:style>
  <w:style w:type="character" w:customStyle="1" w:styleId="af2">
    <w:name w:val="Верхний колонтитул Знак"/>
    <w:link w:val="af1"/>
    <w:uiPriority w:val="99"/>
    <w:semiHidden/>
    <w:rPr>
      <w:rFonts w:ascii="Arial" w:hAnsi="Arial"/>
      <w:sz w:val="20"/>
      <w:szCs w:val="20"/>
      <w:lang w:val="uk-UA"/>
    </w:rPr>
  </w:style>
  <w:style w:type="paragraph" w:customStyle="1" w:styleId="af3">
    <w:name w:val="диплом"/>
    <w:basedOn w:val="a"/>
    <w:uiPriority w:val="99"/>
    <w:rsid w:val="00F13371"/>
    <w:pPr>
      <w:widowControl/>
      <w:snapToGrid/>
      <w:spacing w:line="360" w:lineRule="auto"/>
      <w:ind w:firstLine="284"/>
      <w:jc w:val="both"/>
    </w:pPr>
    <w:rPr>
      <w:rFonts w:ascii="Times New Roman" w:hAnsi="Times New Roman"/>
      <w:sz w:val="28"/>
      <w:szCs w:val="24"/>
    </w:rPr>
  </w:style>
  <w:style w:type="paragraph" w:styleId="af4">
    <w:name w:val="Normal Indent"/>
    <w:basedOn w:val="a"/>
    <w:uiPriority w:val="99"/>
    <w:rsid w:val="00F13371"/>
    <w:pPr>
      <w:widowControl/>
      <w:snapToGrid/>
      <w:ind w:firstLine="284"/>
    </w:pPr>
    <w:rPr>
      <w:rFonts w:ascii="Times New Roman" w:hAnsi="Times New Roman"/>
      <w:sz w:val="24"/>
      <w:szCs w:val="24"/>
      <w:lang w:val="ru-RU"/>
    </w:rPr>
  </w:style>
  <w:style w:type="paragraph" w:customStyle="1" w:styleId="af5">
    <w:name w:val="Строгий теферат"/>
    <w:basedOn w:val="33"/>
    <w:uiPriority w:val="99"/>
    <w:rsid w:val="00F13371"/>
    <w:pPr>
      <w:spacing w:before="360" w:after="360" w:line="360" w:lineRule="auto"/>
      <w:ind w:left="0"/>
      <w:jc w:val="center"/>
    </w:pPr>
    <w:rPr>
      <w:rFonts w:ascii="a_BentTitul" w:hAnsi="a_BentTitul"/>
      <w:sz w:val="24"/>
      <w:szCs w:val="24"/>
    </w:rPr>
  </w:style>
  <w:style w:type="paragraph" w:customStyle="1" w:styleId="af6">
    <w:name w:val="подпись"/>
    <w:basedOn w:val="af3"/>
    <w:next w:val="af3"/>
    <w:uiPriority w:val="99"/>
    <w:rsid w:val="00F13371"/>
    <w:pPr>
      <w:jc w:val="center"/>
    </w:pPr>
    <w:rPr>
      <w:b/>
    </w:rPr>
  </w:style>
  <w:style w:type="paragraph" w:customStyle="1" w:styleId="thead">
    <w:name w:val="thead"/>
    <w:basedOn w:val="a"/>
    <w:uiPriority w:val="99"/>
    <w:rsid w:val="00F13371"/>
    <w:pPr>
      <w:widowControl/>
      <w:snapToGrid/>
      <w:spacing w:before="100" w:beforeAutospacing="1" w:after="100" w:afterAutospacing="1"/>
    </w:pPr>
    <w:rPr>
      <w:rFonts w:ascii="Times New Roman" w:hAnsi="Times New Roman"/>
      <w:sz w:val="24"/>
      <w:szCs w:val="24"/>
      <w:lang w:val="ru-RU"/>
    </w:rPr>
  </w:style>
  <w:style w:type="paragraph" w:customStyle="1" w:styleId="tusual">
    <w:name w:val="tusual"/>
    <w:basedOn w:val="a"/>
    <w:uiPriority w:val="99"/>
    <w:rsid w:val="00F13371"/>
    <w:pPr>
      <w:widowControl/>
      <w:snapToGrid/>
      <w:spacing w:before="100" w:beforeAutospacing="1" w:after="100" w:afterAutospacing="1"/>
    </w:pPr>
    <w:rPr>
      <w:rFonts w:ascii="Times New Roman" w:hAnsi="Times New Roman"/>
      <w:sz w:val="24"/>
      <w:szCs w:val="24"/>
      <w:lang w:val="ru-RU"/>
    </w:rPr>
  </w:style>
  <w:style w:type="paragraph" w:customStyle="1" w:styleId="tablename">
    <w:name w:val="tablename"/>
    <w:basedOn w:val="a"/>
    <w:uiPriority w:val="99"/>
    <w:rsid w:val="00F13371"/>
    <w:pPr>
      <w:widowControl/>
      <w:snapToGrid/>
      <w:spacing w:before="100" w:beforeAutospacing="1" w:after="100" w:afterAutospacing="1"/>
    </w:pPr>
    <w:rPr>
      <w:rFonts w:ascii="Times New Roman" w:hAnsi="Times New Roman"/>
      <w:sz w:val="24"/>
      <w:szCs w:val="24"/>
      <w:lang w:val="ru-RU"/>
    </w:rPr>
  </w:style>
  <w:style w:type="paragraph" w:customStyle="1" w:styleId="af7">
    <w:name w:val="диплом_подпись"/>
    <w:basedOn w:val="af3"/>
    <w:next w:val="af3"/>
    <w:uiPriority w:val="99"/>
    <w:rsid w:val="00F13371"/>
    <w:pPr>
      <w:jc w:val="center"/>
    </w:pPr>
    <w:rPr>
      <w:b/>
    </w:rPr>
  </w:style>
  <w:style w:type="paragraph" w:customStyle="1" w:styleId="headersmall">
    <w:name w:val="header_small"/>
    <w:basedOn w:val="a"/>
    <w:uiPriority w:val="99"/>
    <w:rsid w:val="00F13371"/>
    <w:pPr>
      <w:widowControl/>
      <w:snapToGrid/>
      <w:spacing w:before="100" w:beforeAutospacing="1" w:after="100" w:afterAutospacing="1"/>
      <w:jc w:val="both"/>
    </w:pPr>
    <w:rPr>
      <w:rFonts w:ascii="Verdana" w:hAnsi="Verdana"/>
      <w:b/>
      <w:bCs/>
      <w:sz w:val="19"/>
      <w:szCs w:val="19"/>
      <w:lang w:val="ru-RU"/>
    </w:rPr>
  </w:style>
  <w:style w:type="character" w:styleId="af8">
    <w:name w:val="Strong"/>
    <w:uiPriority w:val="99"/>
    <w:qFormat/>
    <w:rsid w:val="00F13371"/>
    <w:rPr>
      <w:rFonts w:cs="Times New Roman"/>
      <w:b/>
      <w:bCs/>
    </w:rPr>
  </w:style>
  <w:style w:type="paragraph" w:customStyle="1" w:styleId="xl24">
    <w:name w:val="xl24"/>
    <w:basedOn w:val="a"/>
    <w:uiPriority w:val="99"/>
    <w:rsid w:val="00F13371"/>
    <w:pPr>
      <w:widowControl/>
      <w:pBdr>
        <w:top w:val="single" w:sz="4" w:space="0" w:color="auto"/>
        <w:left w:val="single" w:sz="4" w:space="0" w:color="auto"/>
        <w:right w:val="single" w:sz="4" w:space="0" w:color="auto"/>
      </w:pBdr>
      <w:snapToGrid/>
      <w:spacing w:before="100" w:beforeAutospacing="1" w:after="100" w:afterAutospacing="1"/>
      <w:jc w:val="center"/>
      <w:textAlignment w:val="center"/>
    </w:pPr>
    <w:rPr>
      <w:rFonts w:ascii="Arial Unicode MS" w:eastAsia="Arial Unicode MS" w:hAnsi="Arial Unicode MS" w:cs="Arial Unicode MS"/>
      <w:sz w:val="24"/>
      <w:szCs w:val="24"/>
      <w:lang w:val="ru-RU"/>
    </w:rPr>
  </w:style>
  <w:style w:type="paragraph" w:customStyle="1" w:styleId="af9">
    <w:name w:val="_"/>
    <w:basedOn w:val="afa"/>
    <w:uiPriority w:val="99"/>
    <w:rsid w:val="00F13371"/>
    <w:rPr>
      <w:rFonts w:ascii="Arial" w:hAnsi="Arial"/>
      <w:sz w:val="28"/>
      <w:lang w:val="en-GB"/>
    </w:rPr>
  </w:style>
  <w:style w:type="paragraph" w:styleId="afa">
    <w:name w:val="footnote text"/>
    <w:basedOn w:val="a"/>
    <w:link w:val="afb"/>
    <w:uiPriority w:val="99"/>
    <w:semiHidden/>
    <w:rsid w:val="00F13371"/>
    <w:pPr>
      <w:widowControl/>
      <w:snapToGrid/>
    </w:pPr>
    <w:rPr>
      <w:rFonts w:ascii="Times New Roman" w:hAnsi="Times New Roman"/>
      <w:lang w:val="ru-RU"/>
    </w:rPr>
  </w:style>
  <w:style w:type="character" w:customStyle="1" w:styleId="afb">
    <w:name w:val="Текст сноски Знак"/>
    <w:link w:val="afa"/>
    <w:uiPriority w:val="99"/>
    <w:semiHidden/>
    <w:rPr>
      <w:rFonts w:ascii="Arial" w:hAnsi="Arial"/>
      <w:sz w:val="20"/>
      <w:szCs w:val="20"/>
      <w:lang w:val="uk-UA"/>
    </w:rPr>
  </w:style>
  <w:style w:type="paragraph" w:styleId="afc">
    <w:name w:val="Block Text"/>
    <w:basedOn w:val="a"/>
    <w:uiPriority w:val="99"/>
    <w:rsid w:val="00F13371"/>
    <w:pPr>
      <w:snapToGrid/>
      <w:spacing w:before="40"/>
      <w:ind w:left="280" w:right="200" w:firstLine="300"/>
      <w:jc w:val="both"/>
    </w:pPr>
    <w:rPr>
      <w:rFonts w:ascii="Times New Roman" w:hAnsi="Times New Roman"/>
      <w:sz w:val="28"/>
    </w:rPr>
  </w:style>
  <w:style w:type="paragraph" w:customStyle="1" w:styleId="FR1">
    <w:name w:val="FR1"/>
    <w:uiPriority w:val="99"/>
    <w:rsid w:val="00F13371"/>
    <w:pPr>
      <w:widowControl w:val="0"/>
      <w:spacing w:before="40"/>
      <w:ind w:left="1560"/>
    </w:pPr>
    <w:rPr>
      <w:rFonts w:ascii="Courier New" w:hAnsi="Courier New"/>
      <w:sz w:val="32"/>
    </w:rPr>
  </w:style>
  <w:style w:type="paragraph" w:styleId="25">
    <w:name w:val="List 2"/>
    <w:basedOn w:val="a"/>
    <w:uiPriority w:val="99"/>
    <w:rsid w:val="00F13371"/>
    <w:pPr>
      <w:widowControl/>
      <w:snapToGrid/>
      <w:ind w:left="566" w:hanging="283"/>
    </w:pPr>
    <w:rPr>
      <w:rFonts w:ascii="Times New Roman" w:hAnsi="Times New Roman"/>
      <w:sz w:val="28"/>
    </w:rPr>
  </w:style>
  <w:style w:type="paragraph" w:customStyle="1" w:styleId="afd">
    <w:name w:val="Практичне"/>
    <w:basedOn w:val="a"/>
    <w:uiPriority w:val="99"/>
    <w:rsid w:val="00F13371"/>
    <w:pPr>
      <w:widowControl/>
      <w:snapToGrid/>
      <w:jc w:val="center"/>
    </w:pPr>
    <w:rPr>
      <w:rFonts w:ascii="Times New Roman" w:hAnsi="Times New Roman"/>
      <w:b/>
      <w:sz w:val="30"/>
    </w:rPr>
  </w:style>
  <w:style w:type="paragraph" w:customStyle="1" w:styleId="26">
    <w:name w:val="Стиль2"/>
    <w:basedOn w:val="a"/>
    <w:uiPriority w:val="99"/>
    <w:rsid w:val="00F13371"/>
    <w:pPr>
      <w:widowControl/>
      <w:snapToGrid/>
      <w:ind w:firstLine="851"/>
      <w:jc w:val="both"/>
    </w:pPr>
    <w:rPr>
      <w:rFonts w:ascii="Times New Roman" w:hAnsi="Times New Roman"/>
      <w:sz w:val="30"/>
    </w:rPr>
  </w:style>
  <w:style w:type="paragraph" w:customStyle="1" w:styleId="35">
    <w:name w:val="Стиль3"/>
    <w:basedOn w:val="ab"/>
    <w:uiPriority w:val="99"/>
    <w:rsid w:val="00F13371"/>
    <w:pPr>
      <w:widowControl/>
      <w:autoSpaceDE/>
      <w:autoSpaceDN/>
      <w:adjustRightInd/>
      <w:spacing w:after="0"/>
      <w:jc w:val="center"/>
    </w:pPr>
    <w:rPr>
      <w:i/>
      <w:sz w:val="30"/>
    </w:rPr>
  </w:style>
  <w:style w:type="table" w:styleId="11">
    <w:name w:val="Table Grid 1"/>
    <w:basedOn w:val="a1"/>
    <w:uiPriority w:val="99"/>
    <w:rsid w:val="00E5218B"/>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147862">
      <w:marLeft w:val="0"/>
      <w:marRight w:val="0"/>
      <w:marTop w:val="0"/>
      <w:marBottom w:val="0"/>
      <w:divBdr>
        <w:top w:val="none" w:sz="0" w:space="0" w:color="auto"/>
        <w:left w:val="none" w:sz="0" w:space="0" w:color="auto"/>
        <w:bottom w:val="none" w:sz="0" w:space="0" w:color="auto"/>
        <w:right w:val="none" w:sz="0" w:space="0" w:color="auto"/>
      </w:divBdr>
    </w:div>
    <w:div w:id="8691478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image" Target="media/image12.wmf"/><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1.wmf"/><Relationship Id="rId28" Type="http://schemas.openxmlformats.org/officeDocument/2006/relationships/oleObject" Target="embeddings/oleObject9.bin"/><Relationship Id="rId36"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5.bin"/><Relationship Id="rId31"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3107</Words>
  <Characters>17715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1</vt:lpstr>
    </vt:vector>
  </TitlesOfParts>
  <Company>Организация</Company>
  <LinksUpToDate>false</LinksUpToDate>
  <CharactersWithSpaces>20781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ANN</dc:creator>
  <cp:keywords/>
  <dc:description/>
  <cp:lastModifiedBy>admin</cp:lastModifiedBy>
  <cp:revision>2</cp:revision>
  <dcterms:created xsi:type="dcterms:W3CDTF">2014-03-26T09:04:00Z</dcterms:created>
  <dcterms:modified xsi:type="dcterms:W3CDTF">2014-03-26T09:04:00Z</dcterms:modified>
</cp:coreProperties>
</file>