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РОССИЙСКАЯ АКАДЕМИЯ ГОСУДАРСТВЕННОЙ СЛУЖБЫ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ПРИ ПРЕЗИДЕНТЕ РФ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УРАЛЬСКАЯ АКАДЕМИЯ ГОСУДАРСТВЕННОЙ СЛУЖБЫ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Челябинский институт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Кафедра экономики и менеджмента</w:t>
      </w:r>
    </w:p>
    <w:p w:rsidR="00AA7244" w:rsidRPr="00BB0628" w:rsidRDefault="00AA724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>Выбор стратегии развития организации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F70B4" w:rsidRPr="00BB0628" w:rsidRDefault="004F70B4" w:rsidP="00AA7244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pStyle w:val="3"/>
        <w:spacing w:before="0" w:beforeAutospacing="0" w:after="0" w:afterAutospacing="0" w:line="360" w:lineRule="auto"/>
        <w:jc w:val="center"/>
        <w:rPr>
          <w:b w:val="0"/>
          <w:noProof/>
          <w:color w:val="000000"/>
          <w:sz w:val="28"/>
          <w:szCs w:val="28"/>
        </w:rPr>
      </w:pPr>
      <w:r w:rsidRPr="00BB0628">
        <w:rPr>
          <w:b w:val="0"/>
          <w:noProof/>
          <w:color w:val="000000"/>
          <w:sz w:val="28"/>
          <w:szCs w:val="28"/>
        </w:rPr>
        <w:t>Челябинск 2009</w:t>
      </w:r>
    </w:p>
    <w:p w:rsidR="00C612FC" w:rsidRPr="00BB0628" w:rsidRDefault="00AA7244" w:rsidP="00AA7244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br w:type="page"/>
        <w:t>Оглавление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Введение</w:t>
      </w:r>
    </w:p>
    <w:p w:rsidR="00FD1BFC" w:rsidRPr="00BB0628" w:rsidRDefault="00FD1BFC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Глава 1. Стратегическое управление организацией</w:t>
      </w:r>
    </w:p>
    <w:p w:rsidR="00FD1BFC" w:rsidRPr="00BB0628" w:rsidRDefault="00AA7244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1.1 </w:t>
      </w:r>
      <w:r w:rsidR="00FD1BFC" w:rsidRPr="00BB0628">
        <w:rPr>
          <w:noProof/>
          <w:color w:val="000000"/>
          <w:sz w:val="28"/>
          <w:szCs w:val="28"/>
        </w:rPr>
        <w:t>Определение стратегического управления</w:t>
      </w:r>
    </w:p>
    <w:p w:rsidR="00FD1BFC" w:rsidRPr="00BB0628" w:rsidRDefault="00AA7244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1.2 </w:t>
      </w:r>
      <w:r w:rsidR="00FD1BFC" w:rsidRPr="00BB0628">
        <w:rPr>
          <w:noProof/>
          <w:color w:val="000000"/>
          <w:sz w:val="28"/>
          <w:szCs w:val="28"/>
        </w:rPr>
        <w:t>Определение миссии и целей организации</w:t>
      </w:r>
    </w:p>
    <w:p w:rsidR="00FD1BFC" w:rsidRPr="00BB0628" w:rsidRDefault="00AA7244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1.3 </w:t>
      </w:r>
      <w:r w:rsidR="00FD1BFC" w:rsidRPr="00BB0628">
        <w:rPr>
          <w:noProof/>
          <w:color w:val="000000"/>
          <w:sz w:val="28"/>
          <w:szCs w:val="28"/>
        </w:rPr>
        <w:t>Анализ и выбор стратегии</w:t>
      </w:r>
    </w:p>
    <w:p w:rsidR="00FD1BFC" w:rsidRPr="00BB0628" w:rsidRDefault="00AA7244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1.4 </w:t>
      </w:r>
      <w:r w:rsidR="00FD1BFC" w:rsidRPr="00BB0628">
        <w:rPr>
          <w:noProof/>
          <w:color w:val="000000"/>
          <w:sz w:val="28"/>
          <w:szCs w:val="28"/>
        </w:rPr>
        <w:t>Реализация стратегии</w:t>
      </w:r>
    </w:p>
    <w:p w:rsidR="00FD1BFC" w:rsidRPr="00BB0628" w:rsidRDefault="00AA7244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1.5 </w:t>
      </w:r>
      <w:r w:rsidR="00FD1BFC" w:rsidRPr="00BB0628">
        <w:rPr>
          <w:noProof/>
          <w:color w:val="000000"/>
          <w:sz w:val="28"/>
          <w:szCs w:val="28"/>
        </w:rPr>
        <w:t>Процесс выбора стратегии организации</w:t>
      </w:r>
    </w:p>
    <w:p w:rsidR="00FD1BFC" w:rsidRPr="00BB0628" w:rsidRDefault="00FD1BFC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Глава 2. Стратегия развития «ОАО Челябинский молочный завод»</w:t>
      </w:r>
    </w:p>
    <w:p w:rsidR="00FD1BFC" w:rsidRPr="00BB0628" w:rsidRDefault="00FD1BFC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2.1 История основания и развития «ОАО Чебаркульский молочный завод»</w:t>
      </w:r>
    </w:p>
    <w:p w:rsidR="006210BA" w:rsidRPr="00BB0628" w:rsidRDefault="006210BA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2.2 Оценка факторов, влияющих на деятельность предприятия</w:t>
      </w:r>
    </w:p>
    <w:p w:rsidR="006210BA" w:rsidRPr="00BB0628" w:rsidRDefault="006210BA" w:rsidP="00AA724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2.3 Стратегия развития организации</w:t>
      </w:r>
    </w:p>
    <w:p w:rsidR="00C612FC" w:rsidRPr="00BB0628" w:rsidRDefault="00C612FC" w:rsidP="00AA7244">
      <w:pPr>
        <w:autoSpaceDE w:val="0"/>
        <w:autoSpaceDN w:val="0"/>
        <w:adjustRightInd w:val="0"/>
        <w:spacing w:line="360" w:lineRule="auto"/>
        <w:jc w:val="both"/>
        <w:rPr>
          <w:rStyle w:val="a3"/>
          <w:noProof/>
          <w:color w:val="000000"/>
          <w:sz w:val="28"/>
          <w:szCs w:val="28"/>
          <w:u w:val="none"/>
        </w:rPr>
      </w:pPr>
      <w:r w:rsidRPr="00BB0628">
        <w:rPr>
          <w:rStyle w:val="a3"/>
          <w:noProof/>
          <w:color w:val="000000"/>
          <w:sz w:val="28"/>
          <w:szCs w:val="28"/>
          <w:u w:val="none"/>
        </w:rPr>
        <w:t>З</w:t>
      </w:r>
      <w:r w:rsidR="006210BA" w:rsidRPr="00BB0628">
        <w:rPr>
          <w:rStyle w:val="a3"/>
          <w:noProof/>
          <w:color w:val="000000"/>
          <w:sz w:val="28"/>
          <w:szCs w:val="28"/>
          <w:u w:val="none"/>
        </w:rPr>
        <w:t>аключение</w:t>
      </w:r>
    </w:p>
    <w:p w:rsidR="00C612FC" w:rsidRPr="00BB0628" w:rsidRDefault="008227F9" w:rsidP="00AA7244">
      <w:pPr>
        <w:autoSpaceDE w:val="0"/>
        <w:autoSpaceDN w:val="0"/>
        <w:adjustRightInd w:val="0"/>
        <w:spacing w:line="360" w:lineRule="auto"/>
        <w:jc w:val="both"/>
        <w:rPr>
          <w:rStyle w:val="a3"/>
          <w:noProof/>
          <w:color w:val="000000"/>
          <w:sz w:val="28"/>
          <w:szCs w:val="28"/>
          <w:u w:val="none"/>
        </w:rPr>
      </w:pPr>
      <w:r w:rsidRPr="00BB0628">
        <w:rPr>
          <w:rStyle w:val="a3"/>
          <w:noProof/>
          <w:color w:val="000000"/>
          <w:sz w:val="28"/>
          <w:szCs w:val="28"/>
          <w:u w:val="none"/>
        </w:rPr>
        <w:t xml:space="preserve">Список </w:t>
      </w:r>
      <w:r w:rsidR="00C612FC" w:rsidRPr="00BB0628">
        <w:rPr>
          <w:rStyle w:val="a3"/>
          <w:noProof/>
          <w:color w:val="000000"/>
          <w:sz w:val="28"/>
          <w:szCs w:val="28"/>
          <w:u w:val="none"/>
        </w:rPr>
        <w:t>литературы</w:t>
      </w:r>
    </w:p>
    <w:p w:rsidR="00B65F9F" w:rsidRPr="00BB0628" w:rsidRDefault="00AA7244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br w:type="page"/>
      </w:r>
      <w:r w:rsidRPr="00BB0628">
        <w:rPr>
          <w:b/>
          <w:noProof/>
          <w:color w:val="000000"/>
          <w:sz w:val="28"/>
          <w:szCs w:val="28"/>
        </w:rPr>
        <w:t>Введение</w:t>
      </w:r>
    </w:p>
    <w:p w:rsidR="00B65F9F" w:rsidRPr="00BB0628" w:rsidRDefault="00B65F9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5F9F" w:rsidRPr="00BB0628" w:rsidRDefault="00B65F9F" w:rsidP="00AA724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Значение стратегии, позволяющей фирме выживать в конкурентной борьбе в долгосрочной перспективе, резко возросло в</w:t>
      </w:r>
      <w:r w:rsidR="00AA7244"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последние десятилетия. Ускорение изменений в окружающей среде,</w:t>
      </w:r>
      <w:r w:rsidR="00AA7244"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появление новых запросов и изменение позиции потребителя, появление новых возможностей для бизнеса, развитие информационных сетей, широкая доступность современных технологий, изменение роли человеческих ресурсов и другие причины привели к возрастанию значения выработки стратегии развития организации.</w:t>
      </w:r>
      <w:r w:rsidR="006210BA" w:rsidRPr="00BB0628">
        <w:rPr>
          <w:rStyle w:val="af1"/>
          <w:rFonts w:ascii="Times New Roman" w:hAnsi="Times New Roman"/>
          <w:noProof/>
          <w:color w:val="000000"/>
          <w:sz w:val="28"/>
          <w:szCs w:val="28"/>
        </w:rPr>
        <w:footnoteReference w:id="1"/>
      </w:r>
    </w:p>
    <w:p w:rsidR="00B65F9F" w:rsidRPr="00BB0628" w:rsidRDefault="00B65F9F" w:rsidP="00AA724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А. Чандлер, автор одной из пионерных работ в области стратегического планирования, считает, что стратегия – «это определение основных долгосрочных целей и задач предприятия и утверждение курса действий, распределение ресурсов, необходимых для достижения этих целей</w:t>
      </w:r>
      <w:r w:rsidR="00AE4264"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. В менеджменте стратегия рассматривается как долгосрочное качественно определенное направление развития организации, касающееся сферы, средств и формы ее деятельности, системы взаимоотношений внутри организации, а также позиции организац</w:t>
      </w:r>
      <w:r w:rsidR="00AE4264"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ии к окружающей среде, приводящи</w:t>
      </w: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е организацию к ее целям. Стратегия представляет собой набор правил, которыми руководствуется организация при принятии управленческих решений, чтобы обеспечить осуществление миссии и достижение хозяйственных целей организации. </w:t>
      </w:r>
    </w:p>
    <w:p w:rsidR="00D10665" w:rsidRPr="00BB0628" w:rsidRDefault="00D10665" w:rsidP="00AA724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B0628">
        <w:rPr>
          <w:rFonts w:ascii="Times New Roman" w:hAnsi="Times New Roman" w:cs="Times New Roman"/>
          <w:noProof/>
          <w:color w:val="000000"/>
          <w:sz w:val="28"/>
          <w:szCs w:val="28"/>
        </w:rPr>
        <w:t>Для того чтобы добиться оптимального функционирования, предприятие должно выбрать хорошую стратегию, которая, в свою очередь, должна строиться на сильных позициях и использовании возможностей. Для выбора стратегий применяются различные модели.</w:t>
      </w:r>
    </w:p>
    <w:p w:rsidR="00B65F9F" w:rsidRPr="00BB0628" w:rsidRDefault="00B65F9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Единой стратегии для всех организаций не существует. Каждая организация уникальна в своем роде, поэтому и процесс выработки стратегии</w:t>
      </w:r>
      <w:r w:rsidR="00AE4264" w:rsidRPr="00BB0628">
        <w:rPr>
          <w:noProof/>
          <w:color w:val="000000"/>
          <w:sz w:val="28"/>
          <w:szCs w:val="28"/>
        </w:rPr>
        <w:t xml:space="preserve"> для каждой организации свой, так как</w:t>
      </w:r>
      <w:r w:rsidRPr="00BB0628">
        <w:rPr>
          <w:noProof/>
          <w:color w:val="000000"/>
          <w:sz w:val="28"/>
          <w:szCs w:val="28"/>
        </w:rPr>
        <w:t xml:space="preserve"> зависит от позиции организации на рынке, динамики ее развития, ее потенциала, поведения конкурентов, характеристик производимого ею товара или оказываемых услуг, состояния экономики, культурной среды и т.д.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AE426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Также рассматривается</w:t>
      </w:r>
      <w:r w:rsidR="00B65F9F" w:rsidRPr="00BB0628">
        <w:rPr>
          <w:noProof/>
          <w:color w:val="000000"/>
          <w:sz w:val="28"/>
          <w:szCs w:val="28"/>
        </w:rPr>
        <w:t xml:space="preserve"> стратегия развития </w:t>
      </w:r>
      <w:r w:rsidRPr="00BB0628">
        <w:rPr>
          <w:noProof/>
          <w:color w:val="000000"/>
          <w:sz w:val="28"/>
          <w:szCs w:val="28"/>
        </w:rPr>
        <w:t>предприятия молочной промышленности Челябинской области 0А0 «Чебаркульский молочный завод» - его</w:t>
      </w:r>
      <w:r w:rsidR="00B65F9F" w:rsidRPr="00BB0628">
        <w:rPr>
          <w:noProof/>
          <w:color w:val="000000"/>
          <w:sz w:val="28"/>
          <w:szCs w:val="28"/>
        </w:rPr>
        <w:t xml:space="preserve"> цели и задачи, выполняемые </w:t>
      </w:r>
      <w:r w:rsidRPr="00BB0628">
        <w:rPr>
          <w:noProof/>
          <w:color w:val="000000"/>
          <w:sz w:val="28"/>
          <w:szCs w:val="28"/>
        </w:rPr>
        <w:t>им</w:t>
      </w:r>
      <w:r w:rsidR="00B65F9F" w:rsidRPr="00BB0628">
        <w:rPr>
          <w:noProof/>
          <w:color w:val="000000"/>
          <w:sz w:val="28"/>
          <w:szCs w:val="28"/>
        </w:rPr>
        <w:t xml:space="preserve"> функции, потенциал, которым располагает данная организация, для решения поставленных перед нею задач.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br w:type="page"/>
      </w:r>
      <w:r w:rsidR="008227F9" w:rsidRPr="00BB0628">
        <w:rPr>
          <w:b/>
          <w:noProof/>
          <w:color w:val="000000"/>
          <w:sz w:val="28"/>
          <w:szCs w:val="28"/>
        </w:rPr>
        <w:t xml:space="preserve">Глава 1. </w:t>
      </w:r>
      <w:r w:rsidRPr="00BB0628">
        <w:rPr>
          <w:b/>
          <w:noProof/>
          <w:color w:val="000000"/>
          <w:sz w:val="28"/>
          <w:szCs w:val="28"/>
        </w:rPr>
        <w:t>Стратегическое управление организацией</w:t>
      </w:r>
    </w:p>
    <w:p w:rsidR="008227F9" w:rsidRPr="00BB0628" w:rsidRDefault="008227F9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8227F9" w:rsidRPr="00BB0628" w:rsidRDefault="008227F9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>1.1 Определение стратегического управления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Стратегическое управление – это такое управление организацией, которое опирается на человеческий потенциал как на основу организации, ориентирует производство на запросы потребителей, осуществляет гибкое регулирование и своевременные изменения в организации, в соответствии с изменениями окружающей среды и позволяющее добиваться конкурентных преимуществ, что позволяет организации выживать и достигать своей цели в долгосрочной перспективе.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В условиях жесткой конкурентной борьбы и быстро меняющейся ситуации фирмы должны не только концентрировать внимание на внутреннем состоянии дел, но и вырабатывать долгосрочную стратегию поведения, которая позволяла бы им поспевать за изменениями, происходящими в их окружении. Практика же показывает, что в действиях организаций стратегичность, как правило, отсутствует, что и приводит зачастую к поражению в рыночной борьбе. Это происходит из-за того, что, во-первых, организации планируют свою деятельность исходя из того, что окружение не будет меняться, либо в нем не будет происходить качественных изменений. Во-вторых, планирование начинается с анализа внутренних возможностей и ресурсов организации.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Стратегическое управление можно рассматривать как совокупность пяти взаимосвязанных управленческих процессов: </w:t>
      </w:r>
    </w:p>
    <w:p w:rsidR="000B54FB" w:rsidRPr="00BB0628" w:rsidRDefault="008227F9" w:rsidP="00AA7244">
      <w:pPr>
        <w:numPr>
          <w:ilvl w:val="0"/>
          <w:numId w:val="5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А</w:t>
      </w:r>
      <w:r w:rsidR="000B54FB" w:rsidRPr="00BB0628">
        <w:rPr>
          <w:noProof/>
          <w:color w:val="000000"/>
          <w:sz w:val="28"/>
          <w:szCs w:val="28"/>
        </w:rPr>
        <w:t>нализ среды</w:t>
      </w:r>
      <w:r w:rsidRPr="00BB0628">
        <w:rPr>
          <w:noProof/>
          <w:color w:val="000000"/>
          <w:sz w:val="28"/>
          <w:szCs w:val="28"/>
        </w:rPr>
        <w:t>.</w:t>
      </w:r>
      <w:r w:rsidR="000B54FB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8227F9" w:rsidP="00AA7244">
      <w:pPr>
        <w:numPr>
          <w:ilvl w:val="0"/>
          <w:numId w:val="5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</w:t>
      </w:r>
      <w:r w:rsidR="000B54FB" w:rsidRPr="00BB0628">
        <w:rPr>
          <w:noProof/>
          <w:color w:val="000000"/>
          <w:sz w:val="28"/>
          <w:szCs w:val="28"/>
        </w:rPr>
        <w:t>пределение миссии и целей</w:t>
      </w:r>
      <w:r w:rsidRPr="00BB0628">
        <w:rPr>
          <w:noProof/>
          <w:color w:val="000000"/>
          <w:sz w:val="28"/>
          <w:szCs w:val="28"/>
        </w:rPr>
        <w:t>.</w:t>
      </w:r>
    </w:p>
    <w:p w:rsidR="000B54FB" w:rsidRPr="00BB0628" w:rsidRDefault="008227F9" w:rsidP="00AA7244">
      <w:pPr>
        <w:numPr>
          <w:ilvl w:val="0"/>
          <w:numId w:val="5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</w:t>
      </w:r>
      <w:r w:rsidR="000B54FB" w:rsidRPr="00BB0628">
        <w:rPr>
          <w:noProof/>
          <w:color w:val="000000"/>
          <w:sz w:val="28"/>
          <w:szCs w:val="28"/>
        </w:rPr>
        <w:t>ыбор стратегии</w:t>
      </w:r>
      <w:r w:rsidRPr="00BB0628">
        <w:rPr>
          <w:noProof/>
          <w:color w:val="000000"/>
          <w:sz w:val="28"/>
          <w:szCs w:val="28"/>
        </w:rPr>
        <w:t>.</w:t>
      </w:r>
      <w:r w:rsidR="000B54FB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8227F9" w:rsidP="00AA7244">
      <w:pPr>
        <w:numPr>
          <w:ilvl w:val="0"/>
          <w:numId w:val="5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</w:t>
      </w:r>
      <w:r w:rsidR="000B54FB" w:rsidRPr="00BB0628">
        <w:rPr>
          <w:noProof/>
          <w:color w:val="000000"/>
          <w:sz w:val="28"/>
          <w:szCs w:val="28"/>
        </w:rPr>
        <w:t>ыполнение стратегии</w:t>
      </w:r>
      <w:r w:rsidRPr="00BB0628">
        <w:rPr>
          <w:noProof/>
          <w:color w:val="000000"/>
          <w:sz w:val="28"/>
          <w:szCs w:val="28"/>
        </w:rPr>
        <w:t>.</w:t>
      </w:r>
      <w:r w:rsidR="000B54FB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8227F9" w:rsidP="00AA7244">
      <w:pPr>
        <w:numPr>
          <w:ilvl w:val="0"/>
          <w:numId w:val="5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</w:t>
      </w:r>
      <w:r w:rsidR="000B54FB" w:rsidRPr="00BB0628">
        <w:rPr>
          <w:noProof/>
          <w:color w:val="000000"/>
          <w:sz w:val="28"/>
          <w:szCs w:val="28"/>
        </w:rPr>
        <w:t>ценка и контроль выполнения</w:t>
      </w:r>
      <w:r w:rsidR="00E709D1" w:rsidRPr="00BB0628">
        <w:rPr>
          <w:noProof/>
          <w:color w:val="000000"/>
          <w:sz w:val="28"/>
          <w:szCs w:val="28"/>
        </w:rPr>
        <w:t>.</w:t>
      </w:r>
      <w:r w:rsidR="000B54FB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Анализ среды обычно считается исходным процессом стратегического управления, так как обеспечивает базу для определения миссии и для выработки стратегий. Анализ среды предполагает изучение трех ее частей: </w:t>
      </w:r>
    </w:p>
    <w:p w:rsidR="000B54FB" w:rsidRPr="00BB0628" w:rsidRDefault="000B54FB" w:rsidP="00AA7244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Анализ макроокружения</w:t>
      </w:r>
      <w:r w:rsidR="00E709D1" w:rsidRPr="00BB0628">
        <w:rPr>
          <w:noProof/>
          <w:color w:val="000000"/>
          <w:sz w:val="28"/>
          <w:szCs w:val="28"/>
        </w:rPr>
        <w:t xml:space="preserve"> в</w:t>
      </w:r>
      <w:r w:rsidRPr="00BB0628">
        <w:rPr>
          <w:noProof/>
          <w:color w:val="000000"/>
          <w:sz w:val="28"/>
          <w:szCs w:val="28"/>
        </w:rPr>
        <w:t>ключает изучение влияния таких компонентов среды,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как состояние экономики;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правовое регулирование и управление; политические процессы; природная среда и ресурсы; социальная и культурная составляющие общества; научно-техническое и технологическое развитие общества; инфраструктура и т. п.</w:t>
      </w:r>
    </w:p>
    <w:p w:rsidR="000B54FB" w:rsidRPr="00BB0628" w:rsidRDefault="000B54FB" w:rsidP="00AA7244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Конкурентная среда</w:t>
      </w:r>
      <w:r w:rsidR="00E709D1" w:rsidRPr="00BB0628">
        <w:rPr>
          <w:noProof/>
          <w:color w:val="000000"/>
          <w:sz w:val="28"/>
          <w:szCs w:val="28"/>
        </w:rPr>
        <w:t xml:space="preserve"> а</w:t>
      </w:r>
      <w:r w:rsidRPr="00BB0628">
        <w:rPr>
          <w:noProof/>
          <w:color w:val="000000"/>
          <w:sz w:val="28"/>
          <w:szCs w:val="28"/>
        </w:rPr>
        <w:t>нализируется по ее пяти основным составляющим: конкуренты внутри отрасли; покупатели; поставщики; потенциальные новые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конкуренты;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производители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возможной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замещающей продукции.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Анализ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каждого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из данных пяти субъектов конкуренции ведется с точки зрения конкурентной силы 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конкурентных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возможностей.</w:t>
      </w:r>
    </w:p>
    <w:p w:rsidR="00E709D1" w:rsidRPr="00BB0628" w:rsidRDefault="000B54FB" w:rsidP="00AA7244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Анализ внутренней среды</w:t>
      </w:r>
      <w:r w:rsidR="00E709D1" w:rsidRPr="00BB0628">
        <w:rPr>
          <w:noProof/>
          <w:color w:val="000000"/>
          <w:sz w:val="28"/>
          <w:szCs w:val="28"/>
        </w:rPr>
        <w:t xml:space="preserve"> в</w:t>
      </w:r>
      <w:r w:rsidRPr="00BB0628">
        <w:rPr>
          <w:noProof/>
          <w:color w:val="000000"/>
          <w:sz w:val="28"/>
          <w:szCs w:val="28"/>
        </w:rPr>
        <w:t>скрывает те внутренние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возможности и тот потенциал, на который может рассчитывать фирма в конкурентной борьбе в процессе достижения своих целей, а также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позволяет лучше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уяснить цели организации, более верно сформулировать миссию. Важно всегда помнить, что организация не только производит продукцию для окружения,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но и обеспечивает существование своим членам, предоставляя им работу, возможность участия в прибылях,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создавая для них социальные условия и т. п.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Внутренняя среда анализируется по следующим направлениям: кадры фирмы, их потенциал,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квалификация, интересы и т. п.; науч</w:t>
      </w:r>
      <w:r w:rsidR="00E709D1" w:rsidRPr="00BB0628">
        <w:rPr>
          <w:noProof/>
          <w:color w:val="000000"/>
          <w:sz w:val="28"/>
          <w:szCs w:val="28"/>
        </w:rPr>
        <w:t xml:space="preserve">ные исследования и разработки; производство, включающее </w:t>
      </w:r>
      <w:r w:rsidRPr="00BB0628">
        <w:rPr>
          <w:noProof/>
          <w:color w:val="000000"/>
          <w:sz w:val="28"/>
          <w:szCs w:val="28"/>
        </w:rPr>
        <w:t>организационные, операционные и технико-технологические характеристики;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финансы фирмы; маркетинг; организационная культура.</w:t>
      </w:r>
      <w:r w:rsidR="002F78D8" w:rsidRPr="00BB0628">
        <w:rPr>
          <w:rStyle w:val="af1"/>
          <w:noProof/>
          <w:color w:val="000000"/>
          <w:sz w:val="28"/>
          <w:szCs w:val="28"/>
        </w:rPr>
        <w:footnoteReference w:id="2"/>
      </w:r>
    </w:p>
    <w:p w:rsidR="008227F9" w:rsidRPr="00BB0628" w:rsidRDefault="008227F9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27F9" w:rsidRPr="00BB0628" w:rsidRDefault="00AA7244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br w:type="page"/>
      </w:r>
      <w:r w:rsidR="008227F9" w:rsidRPr="00BB0628">
        <w:rPr>
          <w:b/>
          <w:noProof/>
          <w:color w:val="000000"/>
          <w:sz w:val="28"/>
          <w:szCs w:val="28"/>
        </w:rPr>
        <w:t xml:space="preserve">1.2 Определение миссии и целей организации </w:t>
      </w:r>
    </w:p>
    <w:p w:rsidR="008227F9" w:rsidRPr="00BB0628" w:rsidRDefault="008227F9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Определение миссии и целей, рассматриваемое как один из процессов стратегического управления,</w:t>
      </w:r>
      <w:r w:rsidR="00E709D1" w:rsidRPr="00BB0628">
        <w:rPr>
          <w:noProof/>
          <w:color w:val="000000"/>
          <w:sz w:val="28"/>
          <w:szCs w:val="28"/>
        </w:rPr>
        <w:t xml:space="preserve"> состоит из трех подпроцессов: </w:t>
      </w:r>
      <w:r w:rsidRPr="00BB0628">
        <w:rPr>
          <w:noProof/>
          <w:color w:val="000000"/>
          <w:sz w:val="28"/>
          <w:szCs w:val="28"/>
        </w:rPr>
        <w:t xml:space="preserve">определение миссии фирмы; определение долгосрочных целей; определение краткосрочных целей.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Основная общая цель предприятия </w:t>
      </w:r>
      <w:r w:rsidR="00E709D1" w:rsidRPr="00BB0628">
        <w:rPr>
          <w:noProof/>
          <w:color w:val="000000"/>
          <w:sz w:val="28"/>
          <w:szCs w:val="28"/>
        </w:rPr>
        <w:t>–</w:t>
      </w:r>
      <w:r w:rsidRPr="00BB0628">
        <w:rPr>
          <w:noProof/>
          <w:color w:val="000000"/>
          <w:sz w:val="28"/>
          <w:szCs w:val="28"/>
        </w:rPr>
        <w:t xml:space="preserve"> четко выраженная причина его существования </w:t>
      </w:r>
      <w:r w:rsidR="00E709D1" w:rsidRPr="00BB0628">
        <w:rPr>
          <w:noProof/>
          <w:color w:val="000000"/>
          <w:sz w:val="28"/>
          <w:szCs w:val="28"/>
        </w:rPr>
        <w:t>–</w:t>
      </w:r>
      <w:r w:rsidRPr="00BB0628">
        <w:rPr>
          <w:noProof/>
          <w:color w:val="000000"/>
          <w:sz w:val="28"/>
          <w:szCs w:val="28"/>
        </w:rPr>
        <w:t xml:space="preserve"> обозначается как его миссия. Цели вырабатываются для осуществления этой миссии.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Миссия детализирует статус предприятия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 xml:space="preserve">и обеспечивает направление и ориентиры для определения целей и стратегий на различных организационных уровнях. Формулировка миссии предприятия должна содержать следующее: </w:t>
      </w:r>
    </w:p>
    <w:p w:rsidR="000B54FB" w:rsidRPr="00BB0628" w:rsidRDefault="000B54FB" w:rsidP="00AA7244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выяснение, какой предпринимательской деятельностью занимается фирма;</w:t>
      </w:r>
    </w:p>
    <w:p w:rsidR="000B54FB" w:rsidRPr="00BB0628" w:rsidRDefault="000B54FB" w:rsidP="00AA7244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определение рабочих принципов фирмы под давлением внешней среды;</w:t>
      </w:r>
    </w:p>
    <w:p w:rsidR="000B54FB" w:rsidRPr="00BB0628" w:rsidRDefault="000B54FB" w:rsidP="00AA7244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выявление культуры фирмы.</w:t>
      </w:r>
    </w:p>
    <w:p w:rsidR="00AA7244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Некоторые руководители не заботятся о выборе и формулировании миссии своей организации. Для них эта миссия кажется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очевидной – получение прибыли. Но если тщательно обдумать этот вопрос, то, несоответствие выбора прибыли в качестве общей миссии становится ясным, хотя, несомненно, она является существенной целью.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Прибыль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представляет собой полностью внутреннюю проблему предприятия. Поскольку организация является открытой системой, она может выжить в конечном счете только, если будет удовлетворять какую-то потребность, находящуюся вне ее самой. Чтобы заработать прибыль, фирма</w:t>
      </w:r>
      <w:r w:rsidR="002F78D8" w:rsidRPr="00BB0628">
        <w:rPr>
          <w:noProof/>
          <w:color w:val="000000"/>
          <w:sz w:val="28"/>
          <w:szCs w:val="28"/>
        </w:rPr>
        <w:t xml:space="preserve"> до</w:t>
      </w:r>
      <w:r w:rsidRPr="00BB0628">
        <w:rPr>
          <w:noProof/>
          <w:color w:val="000000"/>
          <w:sz w:val="28"/>
          <w:szCs w:val="28"/>
        </w:rPr>
        <w:t>лжна следить за средой, в которой функционирует. Поэтому именно в окружающей среде руководство подыскивает общую цель организации.</w:t>
      </w:r>
      <w:r w:rsidR="002F78D8" w:rsidRPr="00BB0628">
        <w:rPr>
          <w:rStyle w:val="af1"/>
          <w:noProof/>
          <w:color w:val="000000"/>
          <w:sz w:val="28"/>
          <w:szCs w:val="28"/>
        </w:rPr>
        <w:footnoteReference w:id="3"/>
      </w:r>
      <w:r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Долгосрочная цель имеет горизонт планирования приблизительно равный пяти годам. Краткосрочная цель в большинстве случаев представляет один из планов организации, который следует завершить в пределах года.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Цели будут значимой частью процесса стратегического управления только в том случае, если они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правильно сформулированы, известны работникам и приняты ими к исполнению. Процесс стратегического управления будет успешным в той степени, в какой высшее руководство участвует в формулировании целей и в какой мере эти цели отражают ценности руководства и реалии фирмы.</w:t>
      </w:r>
    </w:p>
    <w:p w:rsidR="004E444C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Определение миссии и целей фирмы приводит к тому, что становится ясным, зачем функционирует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фирма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и к чему она стремится.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Зная это,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можно вернее выбрать стратегию поведения.</w:t>
      </w:r>
    </w:p>
    <w:p w:rsidR="008227F9" w:rsidRPr="00BB0628" w:rsidRDefault="008227F9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27F9" w:rsidRPr="00BB0628" w:rsidRDefault="008227F9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>1.3 Анализ и выбор стратегии</w:t>
      </w:r>
    </w:p>
    <w:p w:rsidR="008227F9" w:rsidRPr="00BB0628" w:rsidRDefault="008227F9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E444C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Этот процесс считается ядром стратегического управления. С помощью специальных приемов организация определяет, как она будет достигать своих целей, и реализовывать свою миссию.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Определение стратегии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для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фирмы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принципиально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зависит от конкретной ситуации, в которой находится фирма. Однако существуют</w:t>
      </w:r>
      <w:r w:rsidR="004E444C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некоторые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общие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подходы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 формулированию стратегии и некоторые</w:t>
      </w:r>
      <w:r w:rsidR="004E444C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общие рамки, в которые вписываются стратегии.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При определении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стратегии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фирмы руководство сталкивается с тремя основными вопросами, связанными с положением фирмы на рынке: какой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бизнес прекратить; какой бизнес продолжить;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 какой</w:t>
      </w:r>
      <w:r w:rsidR="004E444C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бизнес перейти.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Первая область связана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 лидерством в минимизации издержек производства. Вторая область выработки стратегии связана со специализацией в производстве продукции. Третья область определения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стратегии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относится к фиксации определенного сегмента рынка и концентрации усилий фирмы на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выбранном рыночном сегменте.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Все многообразие стратегий,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которые коммерческие и некоммерческие организации демонстрируют в реальной жизни,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являются различными модификациями нескольких базовых стратегий, каждая из них</w:t>
      </w:r>
      <w:r w:rsidR="004E444C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эффективна при определенных условиях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состоянии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внутренней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и внешней среды,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поэтому важно рассматривать причины, почему организация выбирает ту, а не другую стратегию.</w:t>
      </w:r>
    </w:p>
    <w:p w:rsidR="000B54FB" w:rsidRPr="00BB0628" w:rsidRDefault="004E444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</w:t>
      </w:r>
      <w:r w:rsidR="000B54FB" w:rsidRPr="00BB0628">
        <w:rPr>
          <w:noProof/>
          <w:color w:val="000000"/>
          <w:sz w:val="28"/>
          <w:szCs w:val="28"/>
        </w:rPr>
        <w:t xml:space="preserve">тратегию </w:t>
      </w:r>
      <w:r w:rsidRPr="00BB0628">
        <w:rPr>
          <w:noProof/>
          <w:color w:val="000000"/>
          <w:sz w:val="28"/>
          <w:szCs w:val="28"/>
        </w:rPr>
        <w:t xml:space="preserve">ограниченного роста </w:t>
      </w:r>
      <w:r w:rsidR="000B54FB" w:rsidRPr="00BB0628">
        <w:rPr>
          <w:noProof/>
          <w:color w:val="000000"/>
          <w:sz w:val="28"/>
          <w:szCs w:val="28"/>
        </w:rPr>
        <w:t>применяет большинство организаций в сложившихся отраслях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со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стабильной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технологией.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 xml:space="preserve">При </w:t>
      </w:r>
      <w:r w:rsidRPr="00BB0628">
        <w:rPr>
          <w:noProof/>
          <w:color w:val="000000"/>
          <w:sz w:val="28"/>
          <w:szCs w:val="28"/>
        </w:rPr>
        <w:t xml:space="preserve">этой стратегии </w:t>
      </w:r>
      <w:r w:rsidR="000B54FB" w:rsidRPr="00BB0628">
        <w:rPr>
          <w:noProof/>
          <w:color w:val="000000"/>
          <w:sz w:val="28"/>
          <w:szCs w:val="28"/>
        </w:rPr>
        <w:t>цели развития устанавливаются «от достигнутого» и корректируются на изменяющиеся условия.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4E444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</w:t>
      </w:r>
      <w:r w:rsidR="000B54FB" w:rsidRPr="00BB0628">
        <w:rPr>
          <w:noProof/>
          <w:color w:val="000000"/>
          <w:sz w:val="28"/>
          <w:szCs w:val="28"/>
        </w:rPr>
        <w:t xml:space="preserve">тратегия </w:t>
      </w:r>
      <w:r w:rsidRPr="00BB0628">
        <w:rPr>
          <w:noProof/>
          <w:color w:val="000000"/>
          <w:sz w:val="28"/>
          <w:szCs w:val="28"/>
        </w:rPr>
        <w:t xml:space="preserve">роста </w:t>
      </w:r>
      <w:r w:rsidR="000B54FB" w:rsidRPr="00BB0628">
        <w:rPr>
          <w:noProof/>
          <w:color w:val="000000"/>
          <w:sz w:val="28"/>
          <w:szCs w:val="28"/>
        </w:rPr>
        <w:t>чаще всего применяется в динамично развивающихся отраслях с быстро меняющейся технологией. Для нее характерно установление ежегодного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значительного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превышения уровня развития над уровнем предыдущего года.</w:t>
      </w:r>
    </w:p>
    <w:p w:rsidR="000B54FB" w:rsidRPr="00BB0628" w:rsidRDefault="004E444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</w:t>
      </w:r>
      <w:r w:rsidR="000B54FB" w:rsidRPr="00BB0628">
        <w:rPr>
          <w:noProof/>
          <w:color w:val="000000"/>
          <w:sz w:val="28"/>
          <w:szCs w:val="28"/>
        </w:rPr>
        <w:t xml:space="preserve">тратегия </w:t>
      </w:r>
      <w:r w:rsidRPr="00BB0628">
        <w:rPr>
          <w:noProof/>
          <w:color w:val="000000"/>
          <w:sz w:val="28"/>
          <w:szCs w:val="28"/>
        </w:rPr>
        <w:t xml:space="preserve">сокращения </w:t>
      </w:r>
      <w:r w:rsidR="000B54FB" w:rsidRPr="00BB0628">
        <w:rPr>
          <w:noProof/>
          <w:color w:val="000000"/>
          <w:sz w:val="28"/>
          <w:szCs w:val="28"/>
        </w:rPr>
        <w:t>выбирается организациями реже всего.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Для нее характерно установление целей ниже уровня, достигнутого в прошлом. К стратегии сокращения прибегают тогда,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когда показатели деятельности организации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приобретают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="000B54FB" w:rsidRPr="00BB0628">
        <w:rPr>
          <w:noProof/>
          <w:color w:val="000000"/>
          <w:sz w:val="28"/>
          <w:szCs w:val="28"/>
        </w:rPr>
        <w:t>устойчивую тенденцию к ухудшению и никакие меры не изменяют этой тенденции.</w:t>
      </w:r>
    </w:p>
    <w:p w:rsidR="004E444C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Комбинированная стратегия представляет собой любое сочетание рассмотренных альтернатив </w:t>
      </w:r>
      <w:r w:rsidR="00F7346B" w:rsidRPr="00BB0628">
        <w:rPr>
          <w:noProof/>
          <w:color w:val="000000"/>
          <w:sz w:val="28"/>
          <w:szCs w:val="28"/>
        </w:rPr>
        <w:t>–</w:t>
      </w:r>
      <w:r w:rsidRPr="00BB0628">
        <w:rPr>
          <w:noProof/>
          <w:color w:val="000000"/>
          <w:sz w:val="28"/>
          <w:szCs w:val="28"/>
        </w:rPr>
        <w:t xml:space="preserve"> ограниченного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роста, роста и сокращения. Комбинированной стратегии, как правило, придерживаются крупные организации, которые активно функционируют в нескольких отраслях.</w:t>
      </w:r>
    </w:p>
    <w:p w:rsidR="005B03A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Базовые стратегии служат вариантами общей стратегии организации, наполняясь в процессе доводки конкретным содержанием.</w:t>
      </w:r>
      <w:r w:rsidR="002F78D8" w:rsidRPr="00BB0628">
        <w:rPr>
          <w:rStyle w:val="af1"/>
          <w:noProof/>
          <w:color w:val="000000"/>
          <w:sz w:val="28"/>
          <w:szCs w:val="28"/>
        </w:rPr>
        <w:footnoteReference w:id="4"/>
      </w:r>
    </w:p>
    <w:p w:rsidR="005B03AB" w:rsidRPr="00BB0628" w:rsidRDefault="00AA7244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br w:type="page"/>
      </w:r>
      <w:r w:rsidR="005B03AB" w:rsidRPr="00BB0628">
        <w:rPr>
          <w:b/>
          <w:noProof/>
          <w:color w:val="000000"/>
          <w:sz w:val="28"/>
          <w:szCs w:val="28"/>
        </w:rPr>
        <w:t>1.4</w:t>
      </w:r>
      <w:r w:rsidRPr="00BB0628">
        <w:rPr>
          <w:b/>
          <w:noProof/>
          <w:color w:val="000000"/>
          <w:sz w:val="28"/>
          <w:szCs w:val="28"/>
        </w:rPr>
        <w:t xml:space="preserve"> Реализация стратегии</w:t>
      </w:r>
    </w:p>
    <w:p w:rsidR="005B03AB" w:rsidRPr="00BB0628" w:rsidRDefault="005B03A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Выполнение стратегии является критическим процессом, так как именно он в случае успешного осуществления приводит фирму к достижению поставленных целей. Очень часто наблюдаются случаи, когда фирмы оказываются не в состоянии осуществить выбранную стратегию. Это бывает либо потому, что неверно был проведен анализ и сделаны неверные выводы, либо потому, что произошли непредвиденные изменения во внешней среде. Однако часто стратегия не выполняется потому, что управление не может должным образом вовлечь имеющийся у фирмы потенциал для реализации стратегии. В особенности это относится к использованию трудового потенциала. 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Для успешной реализации стратегии необходимо, чтобы, во-первых, цели, стратегии и планы были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хорошо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доведены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до работников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 тем,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чтобы добиться с их стороны как понимания того, что делает фирма, так и неформального их вовлечения в процесс реализации стратегий, в частности добиться выработки у сотрудников обязательств перед фирмой по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реализации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стратегии.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Во-вторых, руководство должно не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только своевременно обеспечивать поступление всех необходимых для реализации стратегии ресурсов, но и иметь план реализации стратегии в виде целевых установок и фиксировать достижение каждой цели.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процессе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реализации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стратегий каждый уровень руководства решает свои определенные задачи 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осуществляет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закрепленные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за ним функции.</w:t>
      </w:r>
    </w:p>
    <w:p w:rsidR="000B54FB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Оценка и контроль выполнения стратегий является логически последним процессом, осуществляемым в стратегическом управлении. Данный процесс обеспечивает устойчивую обратную связь между тем, как идет процесс достижения целей, и собственно целями организации. Основными задачами любого контроля являются: </w:t>
      </w:r>
    </w:p>
    <w:p w:rsidR="000B54FB" w:rsidRPr="00BB0628" w:rsidRDefault="000B54FB" w:rsidP="00AA724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определение того, что и по каким показателям проверять;</w:t>
      </w:r>
    </w:p>
    <w:p w:rsidR="000B54FB" w:rsidRPr="00BB0628" w:rsidRDefault="000B54FB" w:rsidP="00AA724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оценка состояния контролируемого объекта в соответствии с принятыми стандартами,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нормативами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 xml:space="preserve">или другими эталонами; </w:t>
      </w:r>
    </w:p>
    <w:p w:rsidR="000B54FB" w:rsidRPr="00BB0628" w:rsidRDefault="000B54FB" w:rsidP="00AA724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выяснение причин отклонений, если таковые вскрываются в результате проведенной оценки;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</w:p>
    <w:p w:rsidR="000B54FB" w:rsidRPr="00BB0628" w:rsidRDefault="000B54FB" w:rsidP="00AA724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корректировка,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если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она необходима и возможна.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</w:p>
    <w:p w:rsidR="007B7F18" w:rsidRPr="00BB0628" w:rsidRDefault="000B54FB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При контроле выполнения стратегий эти задачи приобретают вполне определенную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специфику, обусловленную тем, что стратегический контроль направлен на выяснение того, в какой мере реализация стратегии приводит к достижению целей фирмы. Это принципиально отличает стратегический контроль от управленческого или оперативного контроля, так как его не интересует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правильность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выполнения стратегического плана,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правильность осуществления стратегии или правильность выполнения отдельных работ, функций и операций, т.к. он сфокусирован на том, возможно ли в дальнейшем реализовывать принятые стратегии 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приведет ли их реализация к достижению поставленных целей. Корректировка по результатам стратегического контроля может касаться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как стратегий, так и целей фирмы.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E0C03" w:rsidRPr="00BB0628" w:rsidRDefault="005B03AB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 xml:space="preserve">1.5 </w:t>
      </w:r>
      <w:r w:rsidR="009E0C03" w:rsidRPr="00BB0628">
        <w:rPr>
          <w:b/>
          <w:noProof/>
          <w:color w:val="000000"/>
          <w:sz w:val="28"/>
          <w:szCs w:val="28"/>
        </w:rPr>
        <w:t>Процесс выбора стратегии организации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Пpoaнaлизиpoвaв внeшниe oпacнocти и нoвыe вoзмoжнocти, пpивeдя в cooтвeтcтвиe c ними opгaнизaциoннyю cтpyктypy, pyкoвoдcтвo opгaнизaции пpиcтyпaeт к выбopy cтpaтeгии.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Выбop cтpaтeгии – цeнтpaльный мoмeнт cтpaтeгичecкoгo плaниpoвaния. Обычнo opгaнизaция выбиpaeт cтpaтeгию из нecкoлькиx aльтepнaтивныx вapиaнтoв.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Пpoцecc выбopa cтpaтeгии cocтoит из этaпoв paзpaбoтки, дoвoдки и aнaлизa (oцeнки). Нa пpaктикe эти этaпы тpyднo paздeлить, тaк кaк oни пpeдcтaвляют coбoй paзныe ypoвни oднoгo пpoцecca aнaлизa, нo иcпoльзyют paзныe мeтoды.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Нa этaпe paзpaбoтки фopмyлиpyютcя cтpaтeгии, пoзвoляющиe дocтичь пocтaвлeнныx цeлeй. Глaвнoй зaдaчeй дaннoгo этaпa являeтcя paзpaбoткa вoзмoжнo бoльшeгo чиcлa aльтepнaтивныx cтpaтeгий, пoзвoляющиx дocтичь пocтaвлeнныx цeлeй. Этo знaчитeльнo pacшиpяeт выбop и пoзвoляeт нe пpoпycтить пoтeнциaльнo лyчший вapиaнт. Пoэтoмy к paбoтe пpивлeкaютcя нe тoлькo выcшиe pyкoвoдитeли, нo и мeнeджepы cpeднeгo звeнa.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Слeдyющий этaп выpaбoтки cтpaтeгии зaключaeтcя в дoвoдкe oбщeй cтpaтeгии дo ypoвня ee aдeквaтнocти цeлям paзвития opгaнизaции вo вceм иx мнoгooбpaзии.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Рeшaющим мoмeнтoм выбopa cтpaтeгии paзвития являeтcя aнaлиз и oцeнкa aльтepнaтивныx вapиaнтoв.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Зaдaчa oцeнки зaключaeтcя в выбope тaкoй cтpaтeгии, кoтopaя oбecпeчивaлa бы мaкcимaльнyю эффeктивнocть дeятeльнocти фиpмы в бyдyщeм для дocтижeния ee глaвныx цeлeй. Пpoиcxoдит нaпoлнeниe oбщeй cтpaтeгии кoнкpeтным coдepжaниeм.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Стpaтeгичecкий выбop дoлжeн быть ocнoвaн нa чeткoй кoнцeпции paзвития opгaнизaции, a caмa фopмyлиpoвкa - oднoзнaчнoй и яcнoй. Знaчимocть выбopa oпpeдeляeтcя тeм, чтo выбpaннaя cтpaтeгия нa длитeльнoe вpeмя oгpaничивaeт cвoбoдy дeйcтвий pyкoвoдcтвa и oкaзывaeт глyбoкoe влияниe нa вce пpинимaeмыe им peшeния. Пpи этoм дoлжны пpинимaтьcя вo внимaниe мнoгoчиcлeнныe фaктopы: pиcк, oпыт пpoшлыx cтpaтeгий, влияниe влaдeльцeв aкций, фaктop вpeмeни и т.п. </w:t>
      </w:r>
    </w:p>
    <w:p w:rsidR="009E0C03" w:rsidRPr="00BB0628" w:rsidRDefault="009E0C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Сyщecтвyeт нecкoлькo мeтoдичecкиx пoдxoдoв, пoзвoляющиx oцeнить cтpaтeгичecкиe aльтepнaтивы paзвития фиpмы. Они мoгyт иcпoльзoвaтьcя лoкaльнo или в oпpeдeлeннoй кoмбинaции, в зaвиcимocти oт пocтaвлeннoй зaдaчи.</w:t>
      </w:r>
    </w:p>
    <w:p w:rsidR="009E0C03" w:rsidRPr="00BB0628" w:rsidRDefault="00571CDF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br w:type="page"/>
      </w:r>
      <w:r w:rsidR="005B03AB" w:rsidRPr="00BB0628">
        <w:rPr>
          <w:b/>
          <w:noProof/>
          <w:color w:val="000000"/>
          <w:sz w:val="28"/>
          <w:szCs w:val="28"/>
        </w:rPr>
        <w:t xml:space="preserve">Глава 2. </w:t>
      </w:r>
      <w:r w:rsidRPr="00BB0628">
        <w:rPr>
          <w:b/>
          <w:noProof/>
          <w:color w:val="000000"/>
          <w:sz w:val="28"/>
          <w:szCs w:val="28"/>
        </w:rPr>
        <w:t>Стратегия развития «ОАО Челябинский молочный завод»</w:t>
      </w:r>
    </w:p>
    <w:p w:rsidR="00FD1BFC" w:rsidRPr="00BB0628" w:rsidRDefault="00FD1BFC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B03AB" w:rsidRPr="00BB0628" w:rsidRDefault="005B03AB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 xml:space="preserve">2.1 </w:t>
      </w:r>
      <w:r w:rsidR="00FD1BFC" w:rsidRPr="00BB0628">
        <w:rPr>
          <w:b/>
          <w:noProof/>
          <w:color w:val="000000"/>
          <w:sz w:val="28"/>
          <w:szCs w:val="28"/>
        </w:rPr>
        <w:t>История основания и развития «ОАО Чебаркульский молочный завод»</w:t>
      </w:r>
    </w:p>
    <w:p w:rsidR="00571CDF" w:rsidRPr="00BB0628" w:rsidRDefault="00571CDF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71CDF" w:rsidRPr="00BB0628" w:rsidRDefault="00571C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ОАО "Чебаркульский молочный завод" расположен в благоприятной, богатой сельхозугодьями сырьевой зоне. Среди предприятий молочной промышленности Челябинской области "Чебаркульский молочный завод" является бесспорным лидером. Использование новейшего оборудования и современных технологий позволяет регулярно расширять ассортимент выпускаемой продукции. На сегодня он составляет 45 наименований.</w:t>
      </w:r>
    </w:p>
    <w:p w:rsidR="00571CDF" w:rsidRPr="00BB0628" w:rsidRDefault="00571C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Круг потребителей продуктов достаточно широк: от грудных детей до людей преклонного возраста. Продукцию завод поставляет в торговые точки многих городов Челябинской области: Миасс, Копейск, Златоуст, Чебаркуль, Челябинск и др.</w:t>
      </w:r>
    </w:p>
    <w:p w:rsidR="00571CDF" w:rsidRPr="00BB0628" w:rsidRDefault="00571C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Начало свое завод берет в 1929 году, когда</w:t>
      </w:r>
      <w:r w:rsidR="00FA6991" w:rsidRPr="00BB0628">
        <w:rPr>
          <w:noProof/>
          <w:color w:val="000000"/>
          <w:sz w:val="28"/>
          <w:szCs w:val="28"/>
        </w:rPr>
        <w:t>,</w:t>
      </w:r>
      <w:r w:rsidRPr="00BB0628">
        <w:rPr>
          <w:noProof/>
          <w:color w:val="000000"/>
          <w:sz w:val="28"/>
          <w:szCs w:val="28"/>
        </w:rPr>
        <w:t xml:space="preserve"> имея излишки молока на частном подворье, был организован закуп, выработка молочной продукции в Чебаркуле и в селах района. При тяжелом ручном труде вырабатывали небольшой ассортимент молочной продукции (молоко, сливки, творог). Поставляли на промышленные новостройки (Челябинский тракторный завод и др.). В дальнейшем благодаря развитию молочного животноводства стала налаживаться молочная промышленность в районе. Начали строить сепараторные отделения в селах.</w:t>
      </w:r>
    </w:p>
    <w:p w:rsidR="00571CDF" w:rsidRPr="00BB0628" w:rsidRDefault="00571C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1965 году был пущен в Чебаркуле новый молочный завод. Имея богатые исторические традиции, опыт в молочном производстве, занимаясь постоянно техническим перевооружением, Чебаркульский молочный завод в составе Челябинского молочного комбината в настоящее время занимает передовые позиции в молочной промышленности области.</w:t>
      </w:r>
    </w:p>
    <w:p w:rsidR="00FD1BFC" w:rsidRPr="00BB0628" w:rsidRDefault="00571C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27 хозяйств Уральского региона, богатых сельхозугодиями, поставляют на завод молоко, в том числе 13 хозяйств из Чебаркульского района, 10 – из Башкортостана, 4 – из других районов области. Завод постоянно наращивает объемы производства, ежегодно перерабатывая около 30 тысяч тонн молока. В 2002 году на предприятии было переработано 30712 тонн молока, изготовлено 339 тонн животного масла, 338 тонн сухих молокопродуктов, 189 тонн сыра, 25556 тонн цельномолочной продукции. В 2003 году объемы выпуска продукции выросли на 24,8 процента. В дальнейшем обьемы производства молочной продукции продолжали наращиваться.</w:t>
      </w:r>
    </w:p>
    <w:p w:rsidR="00FD1BFC" w:rsidRPr="00BB0628" w:rsidRDefault="00FD1BF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6991" w:rsidRPr="00BB0628" w:rsidRDefault="00FD1BFC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 xml:space="preserve">2.2 </w:t>
      </w:r>
      <w:r w:rsidR="00FA6991" w:rsidRPr="00BB0628">
        <w:rPr>
          <w:b/>
          <w:noProof/>
          <w:color w:val="000000"/>
          <w:sz w:val="28"/>
          <w:szCs w:val="28"/>
        </w:rPr>
        <w:t xml:space="preserve">Оценка </w:t>
      </w:r>
      <w:r w:rsidRPr="00BB0628">
        <w:rPr>
          <w:b/>
          <w:noProof/>
          <w:color w:val="000000"/>
          <w:sz w:val="28"/>
          <w:szCs w:val="28"/>
        </w:rPr>
        <w:t>факторов, влияющих на деятельность предприятия</w:t>
      </w:r>
    </w:p>
    <w:p w:rsidR="00FA6991" w:rsidRPr="00BB0628" w:rsidRDefault="00FA6991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6991" w:rsidRPr="00BB0628" w:rsidRDefault="005A691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 факторам, положительно влияющим на деятельность предприятия, относятся следующие:</w:t>
      </w:r>
    </w:p>
    <w:p w:rsidR="005A691C" w:rsidRPr="00BB0628" w:rsidRDefault="005A691C" w:rsidP="00AA7244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высокий общий уровень качества и связанная с этим высокая конкурентоспособность продукции;</w:t>
      </w:r>
    </w:p>
    <w:p w:rsidR="005A691C" w:rsidRPr="00BB0628" w:rsidRDefault="005A691C" w:rsidP="00AA7244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широкая информированность покупателей о выпускаемой продукции и технологических возможностях завода;</w:t>
      </w:r>
    </w:p>
    <w:p w:rsidR="005A691C" w:rsidRPr="00BB0628" w:rsidRDefault="005A691C" w:rsidP="00AA7244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хорошая развитость сбытовой сферы и оптовой торговли;</w:t>
      </w:r>
    </w:p>
    <w:p w:rsidR="005A691C" w:rsidRPr="00BB0628" w:rsidRDefault="005A691C" w:rsidP="00AA7244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наличие гибкости и высокая реакция на новые коммерческие предложения;</w:t>
      </w:r>
    </w:p>
    <w:p w:rsidR="00FA6991" w:rsidRPr="00BB0628" w:rsidRDefault="005A691C" w:rsidP="00AA7244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проведение достаточно эффективной ценовой политики.</w:t>
      </w:r>
    </w:p>
    <w:p w:rsidR="00733AFD" w:rsidRPr="00BB0628" w:rsidRDefault="005A691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Остановимся подробнее на каждом из данных факторов. </w:t>
      </w:r>
      <w:r w:rsidR="00733AFD" w:rsidRPr="00BB0628">
        <w:rPr>
          <w:noProof/>
          <w:color w:val="000000"/>
          <w:sz w:val="28"/>
          <w:szCs w:val="28"/>
        </w:rPr>
        <w:t>Продукция Чебаркульского молочного завода всегда славилась отличным качеством и не раз была награждена дипломами престижных конкурсов. Завод – победитель конкурсов "100 лучших товаров России", "20 лучших товаров Челябинской области", ежегодный участник международных выставок-ярмарок "Агро", обладатель диплома I степени и золотой медали "За высокое качество продукции". Работа по технологическому перевооружению и внедрению новых технологий на Чебаркульском молокозаводе продолжается по сей день. Закуплено современное оборудование, с помощью которого улучшено качество, увеличен ассортимент выпускаемой продукции и, соответственно, этим обеспечивается высокая конкурентная способность продукции.</w:t>
      </w:r>
    </w:p>
    <w:p w:rsidR="006739A7" w:rsidRPr="00BB0628" w:rsidRDefault="00733AFD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Высокая информированность покупателей о выпускаемой продукции и технологической возможности завода достигается за счет участия во всевозможных выставках</w:t>
      </w:r>
      <w:r w:rsidR="003C4B22" w:rsidRPr="00BB0628">
        <w:rPr>
          <w:noProof/>
          <w:color w:val="000000"/>
          <w:sz w:val="28"/>
          <w:szCs w:val="28"/>
        </w:rPr>
        <w:t>:</w:t>
      </w:r>
      <w:r w:rsidR="006739A7" w:rsidRPr="00BB0628">
        <w:rPr>
          <w:noProof/>
          <w:color w:val="000000"/>
          <w:sz w:val="28"/>
          <w:szCs w:val="28"/>
        </w:rPr>
        <w:t xml:space="preserve"> областных и всероссийских. Также руководство завода ведет активную работу с потенциальными покупателями и населением, регулярно организовывая экскурсии на завод.</w:t>
      </w:r>
    </w:p>
    <w:p w:rsidR="006739A7" w:rsidRPr="00BB0628" w:rsidRDefault="006739A7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Реализуется продукция 958 торговым точкам. Большинство из них – постоянные потребители. Конкурентов много, поэтому приходится постоянно быть «начеку». За долгие годы отработано качество продукции, расширяется ее ассортимент.</w:t>
      </w:r>
    </w:p>
    <w:p w:rsidR="005A691C" w:rsidRPr="00BB0628" w:rsidRDefault="006739A7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городе Чебаркуле и санаторно-курортной зоне, где расположено множество баз отдыха, санаториев, детских оздоровительных лагерей, Чебаркульский молочный завод является основным поставщиком молочной продукции. Кроме того, продукция пользуется большим спросом в Челябинске, Копейске, Златоусте, Миассе. Ежедневно завод своим транспортом отправляет до 80 тонн молокопродуктов в эти города.</w:t>
      </w:r>
      <w:r w:rsidR="00733AFD" w:rsidRPr="00BB0628">
        <w:rPr>
          <w:noProof/>
          <w:color w:val="000000"/>
          <w:sz w:val="28"/>
          <w:szCs w:val="28"/>
        </w:rPr>
        <w:t xml:space="preserve"> </w:t>
      </w:r>
    </w:p>
    <w:p w:rsidR="006739A7" w:rsidRPr="00BB0628" w:rsidRDefault="006739A7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Недавно возле завода был открыт оптовый магазин, так как существующая экспедиция уже не справлялась</w:t>
      </w:r>
      <w:r w:rsidR="0024227A" w:rsidRPr="00BB0628">
        <w:rPr>
          <w:noProof/>
          <w:color w:val="000000"/>
          <w:sz w:val="28"/>
          <w:szCs w:val="28"/>
        </w:rPr>
        <w:t xml:space="preserve"> с возросшим объемом реализации. Это дало возможность жителям города и расположенных рядом сел покупать большие партии товара по оптовым ценам.</w:t>
      </w:r>
    </w:p>
    <w:p w:rsidR="0024227A" w:rsidRPr="00BB0628" w:rsidRDefault="0024227A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Для описания влияния рынка молочной продукции на завод необходимо учитывать внешние по отношению к предприятию факторы, которые характеризуют деятельность различных хозяйствующих субъектов и органов управления: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наличие потенциальных конкурентов в рыночном "пространстве";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уровень конкурентоспособности других участников рынка по продукции предприятий;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количество поставщиков, условия поставки материалов их заменителей, уровень предлагаемых цен;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влияние покупателей на уровень цен и качество продуктов;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степень благоприятствования на рынках продукции, выпускаемой предприятиями региона;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особенности налогового законодательства;</w:t>
      </w:r>
    </w:p>
    <w:p w:rsidR="006866E0" w:rsidRPr="00BB0628" w:rsidRDefault="006866E0" w:rsidP="00AA7244">
      <w:pPr>
        <w:numPr>
          <w:ilvl w:val="0"/>
          <w:numId w:val="32"/>
        </w:numPr>
        <w:tabs>
          <w:tab w:val="num" w:pos="18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степень поддержки предприятий властными структурами.</w:t>
      </w:r>
    </w:p>
    <w:p w:rsidR="007317FB" w:rsidRPr="00BB0628" w:rsidRDefault="00BD79B0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Основными конкурентами Чебаркульского молочного завода являются</w:t>
      </w:r>
      <w:r w:rsidR="007317FB" w:rsidRPr="00BB0628">
        <w:rPr>
          <w:noProof/>
          <w:color w:val="000000"/>
          <w:sz w:val="28"/>
          <w:szCs w:val="28"/>
        </w:rPr>
        <w:t xml:space="preserve"> Копейск</w:t>
      </w:r>
      <w:r w:rsidRPr="00BB0628">
        <w:rPr>
          <w:noProof/>
          <w:color w:val="000000"/>
          <w:sz w:val="28"/>
          <w:szCs w:val="28"/>
        </w:rPr>
        <w:t>ий</w:t>
      </w:r>
      <w:r w:rsidR="007317FB" w:rsidRPr="00BB0628">
        <w:rPr>
          <w:noProof/>
          <w:color w:val="000000"/>
          <w:sz w:val="28"/>
          <w:szCs w:val="28"/>
        </w:rPr>
        <w:t>, Коркинск</w:t>
      </w:r>
      <w:r w:rsidRPr="00BB0628">
        <w:rPr>
          <w:noProof/>
          <w:color w:val="000000"/>
          <w:sz w:val="28"/>
          <w:szCs w:val="28"/>
        </w:rPr>
        <w:t>ий</w:t>
      </w:r>
      <w:r w:rsidR="007317FB" w:rsidRPr="00BB0628">
        <w:rPr>
          <w:noProof/>
          <w:color w:val="000000"/>
          <w:sz w:val="28"/>
          <w:szCs w:val="28"/>
        </w:rPr>
        <w:t>, Южно-Уральск</w:t>
      </w:r>
      <w:r w:rsidRPr="00BB0628">
        <w:rPr>
          <w:noProof/>
          <w:color w:val="000000"/>
          <w:sz w:val="28"/>
          <w:szCs w:val="28"/>
        </w:rPr>
        <w:t>ий</w:t>
      </w:r>
      <w:r w:rsidR="007317FB" w:rsidRPr="00BB0628">
        <w:rPr>
          <w:noProof/>
          <w:color w:val="000000"/>
          <w:sz w:val="28"/>
          <w:szCs w:val="28"/>
        </w:rPr>
        <w:t xml:space="preserve"> молочны</w:t>
      </w:r>
      <w:r w:rsidRPr="00BB0628">
        <w:rPr>
          <w:noProof/>
          <w:color w:val="000000"/>
          <w:sz w:val="28"/>
          <w:szCs w:val="28"/>
        </w:rPr>
        <w:t>е</w:t>
      </w:r>
      <w:r w:rsidR="007317FB" w:rsidRPr="00BB0628">
        <w:rPr>
          <w:noProof/>
          <w:color w:val="000000"/>
          <w:sz w:val="28"/>
          <w:szCs w:val="28"/>
        </w:rPr>
        <w:t xml:space="preserve"> завод</w:t>
      </w:r>
      <w:r w:rsidRPr="00BB0628">
        <w:rPr>
          <w:noProof/>
          <w:color w:val="000000"/>
          <w:sz w:val="28"/>
          <w:szCs w:val="28"/>
        </w:rPr>
        <w:t>ы</w:t>
      </w:r>
      <w:r w:rsidR="007317FB" w:rsidRPr="00BB0628">
        <w:rPr>
          <w:noProof/>
          <w:color w:val="000000"/>
          <w:sz w:val="28"/>
          <w:szCs w:val="28"/>
        </w:rPr>
        <w:t xml:space="preserve"> и Еткульск</w:t>
      </w:r>
      <w:r w:rsidRPr="00BB0628">
        <w:rPr>
          <w:noProof/>
          <w:color w:val="000000"/>
          <w:sz w:val="28"/>
          <w:szCs w:val="28"/>
        </w:rPr>
        <w:t>ий «Ореол</w:t>
      </w:r>
      <w:r w:rsidR="007317FB" w:rsidRPr="00BB0628">
        <w:rPr>
          <w:noProof/>
          <w:color w:val="000000"/>
          <w:sz w:val="28"/>
          <w:szCs w:val="28"/>
        </w:rPr>
        <w:t xml:space="preserve">». </w:t>
      </w:r>
      <w:r w:rsidR="004506E0" w:rsidRPr="00BB0628">
        <w:rPr>
          <w:noProof/>
          <w:color w:val="000000"/>
          <w:sz w:val="28"/>
          <w:szCs w:val="28"/>
        </w:rPr>
        <w:t>Н</w:t>
      </w:r>
      <w:r w:rsidR="007317FB" w:rsidRPr="00BB0628">
        <w:rPr>
          <w:noProof/>
          <w:color w:val="000000"/>
          <w:sz w:val="28"/>
          <w:szCs w:val="28"/>
        </w:rPr>
        <w:t>а территории Челябинской области создан крупный молочный холдинг, в который вошли ОАО «Челябинский городской молочный комбинат» (ОАО «ЧГМК»), ОАО «Чебаркульский молочный завод» и ОАО «Магнитогорский молочный комбинат». Все три предприятия занимают доминирующее положение на рынке. Совокупная доля ОАО «ЧГМК» и ОАО «Чебаркульский молочный завод» на рынке молочной продукции Челябинска в 2004 году составила 48,8.</w:t>
      </w:r>
    </w:p>
    <w:p w:rsidR="00325100" w:rsidRPr="00BB0628" w:rsidRDefault="00325100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Сырьевая база, которой пользуется завод сейчас, давно сложилась: 80 процентов молока поставляет Чебаркульский район. Выработаны свои механизмы, которые позволяют удерживать за собой сырое молоко. Это система доставки молока из хозяйства за свой счет и система кредитования сельхозпроизводителей. Пример: Кундравинское – второе по величине хозяйство в Чебаркульском районе – сейчас в упадочном состоянии, но завод его поддерживает и кредитует</w:t>
      </w:r>
      <w:r w:rsidR="006F4EDF" w:rsidRPr="00BB0628">
        <w:rPr>
          <w:noProof/>
          <w:color w:val="000000"/>
          <w:sz w:val="28"/>
          <w:szCs w:val="28"/>
        </w:rPr>
        <w:t>.</w:t>
      </w:r>
    </w:p>
    <w:p w:rsidR="006F4EDF" w:rsidRPr="00BB0628" w:rsidRDefault="006F4E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Благодаря отлаженным связям, взаимовыручке, Чебаркульский молочный завод имеет стабильную сырьевую базу. 27 хозяйств Уральского региона поставляют ему молоко.</w:t>
      </w:r>
    </w:p>
    <w:p w:rsidR="006F4EDF" w:rsidRPr="00BB0628" w:rsidRDefault="006F4ED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Чебаркульский молокозавод, чтобы поддержать сельских поставщиков, предоставил им крупные кредиты на производство молока, с возвратом сырьевым товаром в 2009 году. А для этого сам залез в долги. Сейчас нужно провести перекредитование, а новые кредиты банки не дают. Также завод минувшим летом вложил немалые средства в техническое переоснащение Валаамского приемного пункта (там установлены фреоновые охладители), развивает закуп молока у населения.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Муниципальная поддержка предпринимательства ведется в Чебаркульском городском округе с 2001 года, с момента принятия первой городской программы «Основные направления развития потребительского рынка в городе Чебаркуле на 2001-2005 годы».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2001 году в администрации городского округа в составе экономического отдела создан информационно-консультационный центр (ИКЦ). Оборудовано рабочее место для свободного доступа представителей малого и среднего бизнеса к справочной информации таких сфер, как законодательство, экономика и налогообложение («</w:t>
      </w:r>
      <w:r w:rsidR="00FD1BFC" w:rsidRPr="00BB0628">
        <w:rPr>
          <w:noProof/>
          <w:color w:val="000000"/>
          <w:sz w:val="28"/>
          <w:szCs w:val="28"/>
        </w:rPr>
        <w:t>Гарант</w:t>
      </w:r>
      <w:r w:rsidRPr="00BB0628">
        <w:rPr>
          <w:noProof/>
          <w:color w:val="000000"/>
          <w:sz w:val="28"/>
          <w:szCs w:val="28"/>
        </w:rPr>
        <w:t>», «</w:t>
      </w:r>
      <w:r w:rsidR="00FD1BFC" w:rsidRPr="00BB0628">
        <w:rPr>
          <w:noProof/>
          <w:color w:val="000000"/>
          <w:sz w:val="28"/>
          <w:szCs w:val="28"/>
        </w:rPr>
        <w:t>Консультант-Плюс</w:t>
      </w:r>
      <w:r w:rsidRPr="00BB0628">
        <w:rPr>
          <w:noProof/>
          <w:color w:val="000000"/>
          <w:sz w:val="28"/>
          <w:szCs w:val="28"/>
        </w:rPr>
        <w:t>»). В ИКЦ установлена программа</w:t>
      </w:r>
      <w:r w:rsidR="00FD1BFC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 xml:space="preserve">«Контур-Экстерн» для сдачи отчетности в налоговую инспекцию.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Осуществляется бесплатное консультирование субъектов малого и среднего предпринимательства. Сфера консультирования охватывает все стороны предпринимательской деятельности.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В августе 2005 года для содействия развитию малого предпринимательства был создан общественный координационный Совет по развитию малого предпринимательства при главе Чебаркульского городского округа (ОКС). В его состав вошли 18 человек. В настоящее время внесены изменения, в состав введены и представители среднего бизнеса. С момента создания Совета все проекты нормативных правовых актов проходят экспертизу на заседаниях ОКСа. Заседания Совета проходят по мере поступления вопросов. Круг рассматриваемых вопросов различен: от осуществления предпринимательской деятельности, до общественной жизни города.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Вторая Программа «Развитие потребительского рынка на 2006-2010 годы» была принята с финансированием на проведение конкурсов профессионального мастерства, семинаров и выставок.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Собранием депутатов Чебаркульского городского округа утверждена целевая программа развития малого и среднего предпринимательства на 2008-2010 годы.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На официальном портале городского округа работает сайт «Информационно-консультационный центр поддержки предпринимательства г. Чебаркуля». У субъектов малого и среднего предпринимательства имеется свободный доступ к городскому сайту «Муниципальный заказ» и они активно участвуют в конкурсах на поставку товаров, работ и услуг для муниципальных нужд.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Участие в областных конкурсах и мероприятиях представителей малого и среднего бизнеса Чебаркульского городского округа осуществлялось при непосредственной поддержке администрации городского округа. </w:t>
      </w:r>
    </w:p>
    <w:p w:rsidR="002C59F4" w:rsidRPr="00BB0628" w:rsidRDefault="002C59F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администрации Чебаркульского муниципального района разрабатываются нормативные правовые акты по снижению административных барьеров в сфере бизнеса, установлены экономически обоснованные ставки земельного налога, арендной платы за землю, коэффициент еди</w:t>
      </w:r>
      <w:r w:rsidR="002B30E1" w:rsidRPr="00BB0628">
        <w:rPr>
          <w:noProof/>
          <w:color w:val="000000"/>
          <w:sz w:val="28"/>
          <w:szCs w:val="28"/>
        </w:rPr>
        <w:t>ного налога на вменённый доход.</w:t>
      </w:r>
    </w:p>
    <w:p w:rsidR="00FA6991" w:rsidRPr="00BB0628" w:rsidRDefault="002B30E1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Поддержка и развитие малого предпринимательства остаётся одним из главных направлений работы органов местного самоуправления. Все это говорит о высокой степени поддержки Чебаркульского молочного завода со стороны властных структур.</w:t>
      </w:r>
    </w:p>
    <w:p w:rsidR="00FD1BFC" w:rsidRPr="00BB0628" w:rsidRDefault="00FD1BFC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BFC" w:rsidRPr="00BB0628" w:rsidRDefault="00FD1BFC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b/>
          <w:noProof/>
          <w:color w:val="000000"/>
          <w:sz w:val="28"/>
          <w:szCs w:val="28"/>
        </w:rPr>
        <w:t>2.3 Стратегия развития организации</w:t>
      </w:r>
    </w:p>
    <w:p w:rsidR="00FD1BFC" w:rsidRPr="00BB0628" w:rsidRDefault="00FD1BFC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EC1D1F" w:rsidRPr="00BB0628" w:rsidRDefault="002B30E1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Таким образом, Чебаркульский молочный завод в данное время является успешным предприятием, </w:t>
      </w:r>
      <w:r w:rsidR="00921B6F" w:rsidRPr="00BB0628">
        <w:rPr>
          <w:noProof/>
          <w:color w:val="000000"/>
          <w:sz w:val="28"/>
          <w:szCs w:val="28"/>
        </w:rPr>
        <w:t>завоевавшим доверие потребителей своей качественной и вкусной продукцией. Для дальнейшего развития руководство завода выбрало стратегию на разработку новых продуктов для сложившихся и давно освоенных рынков. Эта стратегия часто применяется, когда предприятие имеет ряд успешных товаров, завоевавших большую популярность у потребителей. Необходимо разрабатывать новые или модифицированные товары для существующих рынков, делая упор на улучшение качества выпускаемых товаров. При этом осуществляются и другие мелкие инновации, тесно связанные с уже внедренными товарами и реалицией их потребител</w:t>
      </w:r>
      <w:r w:rsidR="006502C9" w:rsidRPr="00BB0628">
        <w:rPr>
          <w:noProof/>
          <w:color w:val="000000"/>
          <w:sz w:val="28"/>
          <w:szCs w:val="28"/>
        </w:rPr>
        <w:t>ям, лояльно настроенным по отношению к данному производителю и его торговым маркам.</w:t>
      </w:r>
      <w:r w:rsidR="002F78D8" w:rsidRPr="00BB0628">
        <w:rPr>
          <w:rStyle w:val="af1"/>
          <w:noProof/>
          <w:color w:val="000000"/>
          <w:sz w:val="28"/>
          <w:szCs w:val="28"/>
        </w:rPr>
        <w:footnoteReference w:id="5"/>
      </w:r>
      <w:r w:rsidR="00EC1D1F" w:rsidRPr="00BB0628">
        <w:rPr>
          <w:noProof/>
          <w:color w:val="000000"/>
          <w:sz w:val="28"/>
          <w:szCs w:val="28"/>
        </w:rPr>
        <w:t xml:space="preserve"> На сегодня ассортимент выпускаемой продукции составляет 47 наименований: молоко, кефир, ряженка, бифидок, сметана, сыр, масло "Крестьянское", творог и творожные изделия, сухое молоко и многое другое. Завод постоянно наращивает объемы производства, ежегодно перерабатывая около 30 тысяч тонн молока. На заводе приобрели много современного оборудования, в том числе гомогенизатор – установку, которая позволяет разбивать шарики жира в молоке почти до молекулярного размера. В результате молоко не отстаивается, его качество его значительно повышается. Много лет назад одними из первых на заводе отказались от стеклянных бутылок и начали разливать продукцию в упаковки «Тетра-Пак», а сейчас дополнительно установили три автомата розлива продукции в полиэтиленовую пленку. Так же купили новый сепаратор, эмульгатор, три пастеризационно-охладительные установки, автоматы для фасовки сметаны в пластиковые баночки, холодильные установки для автотранспорта, поставляющего продукцию в торговые точки.</w:t>
      </w:r>
    </w:p>
    <w:p w:rsidR="003E4D84" w:rsidRPr="00BB0628" w:rsidRDefault="00EC1D1F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 скором будущем на заводе появится новая современная линия по расфасовке продукции в пластиковые бутылки. Подобное оборудование уже работает в Свердловской области, а в нашей области «первооткрывателем» такой линии станет Чебаркульский молочный завод.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br w:type="page"/>
      </w:r>
      <w:r w:rsidR="00AA7244" w:rsidRPr="00BB0628">
        <w:rPr>
          <w:b/>
          <w:noProof/>
          <w:color w:val="000000"/>
          <w:sz w:val="28"/>
          <w:szCs w:val="28"/>
        </w:rPr>
        <w:t>Заключение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Для предприятия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любой формы собственности и любых масштабов хозяйственной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деятельности существенно управление хозяйственной деятельностью,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определение стратегии, а так же планирование. Но так как единой для всех предприятий стратегии не существует и поэтому каждое предприятие, желающее выжить в жестких условиях рынка, вырабатывает свою собственную стратегию на основе анализа внешней среды, собственного потенциала, основываясь на целях и миссии организации. Выработка стратегии организации – не самоцель стратегического управления.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Эта сложная и трудоемкая работа приобретает смысл, только в том случае, если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стратегия в дальнейшем успешно реализуется.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Для того чтобы контролировать процесс реализации стратегии и быть уверенными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в достижении поставленных целей, руководители организации вынуждены разрабатывать планы, программы, проекты и бюджеты, мотивировать процесс, т. е. управлять им.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Стратегическое управление предусматривает не только тщательную проработку всех его направлений, что само собой становится очевидным, но обязательное участие в его разработке менеджеров всех уровней управления.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Планирование стратегии – вид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управленческой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деятельности, требующий значительных усилий и затрат времени. Главное же условие эффективного функционирования системы стратегического планирования – это постоянное внимание к нему со стороны высших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руководителей, умение их доказать необходимость планирования привлечь к выработке и реализации стратегии широкий круг сотрудников. Это внимание особенно важно на первой стадии внедрения системы планирования в организации.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Для того, чтобы добиться оптимального функционирования, предприятие должно выбрать хорошую стратегию, которая, в свою очередь должна строиться на сильных позициях и использовании возможностей. Выбор стратегии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>фирмы</w:t>
      </w:r>
      <w:r w:rsidR="00AA7244" w:rsidRPr="00BB0628">
        <w:rPr>
          <w:noProof/>
          <w:color w:val="000000"/>
          <w:sz w:val="28"/>
          <w:szCs w:val="28"/>
        </w:rPr>
        <w:t xml:space="preserve"> </w:t>
      </w:r>
      <w:r w:rsidRPr="00BB0628">
        <w:rPr>
          <w:noProof/>
          <w:color w:val="000000"/>
          <w:sz w:val="28"/>
          <w:szCs w:val="28"/>
        </w:rPr>
        <w:t xml:space="preserve">осуществляется руководством на основе анализа ключевых факторов, характеризующих состояние фирмы. Также выбор стратегии во многом зависит от стиля организационного поведения. </w:t>
      </w:r>
    </w:p>
    <w:p w:rsidR="007B4D03" w:rsidRPr="00BB0628" w:rsidRDefault="007B4D03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Чебаркульский молочный завод в данное время является успешным предприятием, завоевавшим доверие потребителей своей качественной и вкусной продукцией. Для дальнейшего развития руководство завода выбрало стратегию на разработку новых продуктов для сложившихся и давно освоенных рынков. Завод постоянно наращивает объемы производства, приобретает много современного оборудования, выпускает новую продукцию, отвечающую всем требованиям качества и вкусовым предпочтениям потребителей.</w:t>
      </w:r>
    </w:p>
    <w:p w:rsidR="003E4D84" w:rsidRPr="00BB0628" w:rsidRDefault="003E4D84" w:rsidP="00AA724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E4D84" w:rsidRPr="00BB0628" w:rsidRDefault="003E4D84" w:rsidP="00AA7244">
      <w:pPr>
        <w:pStyle w:val="21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br w:type="page"/>
      </w:r>
      <w:r w:rsidR="00AA7244" w:rsidRPr="00BB0628">
        <w:rPr>
          <w:b/>
          <w:bCs/>
          <w:noProof/>
          <w:color w:val="000000"/>
          <w:sz w:val="28"/>
          <w:szCs w:val="28"/>
        </w:rPr>
        <w:t>Список литературы</w:t>
      </w:r>
    </w:p>
    <w:p w:rsidR="00AA7244" w:rsidRPr="00BB0628" w:rsidRDefault="00AA7244" w:rsidP="00AA7244">
      <w:pPr>
        <w:pStyle w:val="21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</w:p>
    <w:p w:rsidR="007B4D03" w:rsidRPr="00BB0628" w:rsidRDefault="007B4D03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Буров В.П. «Бизнес-план», методика составления.. М.: ЦИПКК, 1995.</w:t>
      </w:r>
    </w:p>
    <w:p w:rsidR="003E4D84" w:rsidRPr="00BB0628" w:rsidRDefault="003E4D84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Виханский О., Наумов А. Менеджмент: Учебник для вузов. М.,: Высшая школа, 1994.</w:t>
      </w:r>
    </w:p>
    <w:p w:rsidR="003E4D84" w:rsidRPr="00BB0628" w:rsidRDefault="003E4D84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Виханский О., Наумов А. Менеджмент: Человек, стратегия, организация, процесс. М.,: Высшая школа, 1995.</w:t>
      </w:r>
    </w:p>
    <w:p w:rsidR="007B4D03" w:rsidRPr="00BB0628" w:rsidRDefault="007B4D03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Голубков Е.П. Маркетинг: стратегии, планы, структуры. М.: Дело, 1995.</w:t>
      </w:r>
    </w:p>
    <w:p w:rsidR="007B4D03" w:rsidRPr="00BB0628" w:rsidRDefault="007B4D03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Доиль П. Менеджмент: стратегия и тактика. С.-П.: Питер, 1999.</w:t>
      </w:r>
    </w:p>
    <w:p w:rsidR="008227F9" w:rsidRPr="00BB0628" w:rsidRDefault="008227F9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Люкшинов А.Н. Стратегический менеджмент на предприятиях АПК. М.: Колос, 1999.</w:t>
      </w:r>
    </w:p>
    <w:p w:rsidR="008227F9" w:rsidRPr="00BB0628" w:rsidRDefault="008227F9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Маркетинг в АПК, под редакцией Абрамовой Г.П. М.: Колос, 1997.</w:t>
      </w:r>
    </w:p>
    <w:p w:rsidR="003E4D84" w:rsidRPr="00BB0628" w:rsidRDefault="003E4D84" w:rsidP="00AA7244">
      <w:pPr>
        <w:numPr>
          <w:ilvl w:val="0"/>
          <w:numId w:val="34"/>
        </w:numPr>
        <w:tabs>
          <w:tab w:val="left" w:pos="426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Мескон М., Альберт М., Хедоури Ф. Основы м</w:t>
      </w:r>
      <w:r w:rsidR="007B4D03" w:rsidRPr="00BB0628">
        <w:rPr>
          <w:noProof/>
          <w:color w:val="000000"/>
          <w:sz w:val="28"/>
          <w:szCs w:val="28"/>
        </w:rPr>
        <w:t>енеджмента. / Пер. с англ. М.: Дело</w:t>
      </w:r>
      <w:r w:rsidRPr="00BB0628">
        <w:rPr>
          <w:noProof/>
          <w:color w:val="000000"/>
          <w:sz w:val="28"/>
          <w:szCs w:val="28"/>
        </w:rPr>
        <w:t>, 1998.</w:t>
      </w:r>
    </w:p>
    <w:p w:rsidR="008227F9" w:rsidRPr="00BB0628" w:rsidRDefault="008227F9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 xml:space="preserve">Пелих А.С. </w:t>
      </w:r>
      <w:r w:rsidR="007B4D03" w:rsidRPr="00BB0628">
        <w:rPr>
          <w:noProof/>
          <w:color w:val="000000"/>
          <w:sz w:val="28"/>
          <w:szCs w:val="28"/>
        </w:rPr>
        <w:t xml:space="preserve">Бизнес-план или как </w:t>
      </w:r>
      <w:r w:rsidRPr="00BB0628">
        <w:rPr>
          <w:noProof/>
          <w:color w:val="000000"/>
          <w:sz w:val="28"/>
          <w:szCs w:val="28"/>
        </w:rPr>
        <w:t>организовать собственный бизнес. М.: Ось</w:t>
      </w:r>
      <w:r w:rsidR="007B4D03" w:rsidRPr="00BB0628">
        <w:rPr>
          <w:noProof/>
          <w:color w:val="000000"/>
          <w:sz w:val="28"/>
          <w:szCs w:val="28"/>
        </w:rPr>
        <w:t>,</w:t>
      </w:r>
      <w:r w:rsidRPr="00BB0628">
        <w:rPr>
          <w:noProof/>
          <w:color w:val="000000"/>
          <w:sz w:val="28"/>
          <w:szCs w:val="28"/>
        </w:rPr>
        <w:t xml:space="preserve"> 1996</w:t>
      </w:r>
      <w:r w:rsidR="007B4D03" w:rsidRPr="00BB0628">
        <w:rPr>
          <w:noProof/>
          <w:color w:val="000000"/>
          <w:sz w:val="28"/>
          <w:szCs w:val="28"/>
        </w:rPr>
        <w:t xml:space="preserve">. </w:t>
      </w:r>
    </w:p>
    <w:p w:rsidR="007B4D03" w:rsidRPr="00BB0628" w:rsidRDefault="008227F9" w:rsidP="00AA7244">
      <w:pPr>
        <w:numPr>
          <w:ilvl w:val="0"/>
          <w:numId w:val="34"/>
        </w:numPr>
        <w:tabs>
          <w:tab w:val="left" w:pos="426"/>
          <w:tab w:val="left" w:pos="900"/>
          <w:tab w:val="num" w:pos="21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0628">
        <w:rPr>
          <w:noProof/>
          <w:color w:val="000000"/>
          <w:sz w:val="28"/>
          <w:szCs w:val="28"/>
        </w:rPr>
        <w:t>Фатхутдинов Р.А. Стратегический менеджмент.</w:t>
      </w:r>
      <w:r w:rsidR="007B4D03" w:rsidRPr="00BB0628">
        <w:rPr>
          <w:noProof/>
          <w:color w:val="000000"/>
          <w:sz w:val="28"/>
          <w:szCs w:val="28"/>
        </w:rPr>
        <w:t xml:space="preserve"> М.</w:t>
      </w:r>
      <w:r w:rsidRPr="00BB0628">
        <w:rPr>
          <w:noProof/>
          <w:color w:val="000000"/>
          <w:sz w:val="28"/>
          <w:szCs w:val="28"/>
        </w:rPr>
        <w:t xml:space="preserve">: </w:t>
      </w:r>
      <w:r w:rsidR="007B4D03" w:rsidRPr="00BB0628">
        <w:rPr>
          <w:noProof/>
          <w:color w:val="000000"/>
          <w:sz w:val="28"/>
          <w:szCs w:val="28"/>
        </w:rPr>
        <w:t>Интел-Синтез</w:t>
      </w:r>
      <w:r w:rsidRPr="00BB0628">
        <w:rPr>
          <w:noProof/>
          <w:color w:val="000000"/>
          <w:sz w:val="28"/>
          <w:szCs w:val="28"/>
        </w:rPr>
        <w:t>, 1999г.</w:t>
      </w:r>
      <w:bookmarkStart w:id="0" w:name="_GoBack"/>
      <w:bookmarkEnd w:id="0"/>
    </w:p>
    <w:sectPr w:rsidR="007B4D03" w:rsidRPr="00BB0628" w:rsidSect="00AA7244">
      <w:footerReference w:type="even" r:id="rId7"/>
      <w:foot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30" w:rsidRDefault="00800530">
      <w:r>
        <w:separator/>
      </w:r>
    </w:p>
  </w:endnote>
  <w:endnote w:type="continuationSeparator" w:id="0">
    <w:p w:rsidR="00800530" w:rsidRDefault="0080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BF5" w:rsidRDefault="004C4BF5" w:rsidP="00C612FC">
    <w:pPr>
      <w:pStyle w:val="a4"/>
      <w:framePr w:wrap="around" w:vAnchor="text" w:hAnchor="margin" w:xAlign="right" w:y="1"/>
      <w:rPr>
        <w:rStyle w:val="a6"/>
      </w:rPr>
    </w:pPr>
  </w:p>
  <w:p w:rsidR="004C4BF5" w:rsidRDefault="004C4BF5" w:rsidP="00C612F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BF5" w:rsidRDefault="002F2399" w:rsidP="00C612FC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4C4BF5" w:rsidRDefault="004C4BF5" w:rsidP="00C612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30" w:rsidRDefault="00800530">
      <w:r>
        <w:separator/>
      </w:r>
    </w:p>
  </w:footnote>
  <w:footnote w:type="continuationSeparator" w:id="0">
    <w:p w:rsidR="00800530" w:rsidRDefault="00800530">
      <w:r>
        <w:continuationSeparator/>
      </w:r>
    </w:p>
  </w:footnote>
  <w:footnote w:id="1">
    <w:p w:rsidR="00800530" w:rsidRDefault="006210BA">
      <w:pPr>
        <w:pStyle w:val="af"/>
      </w:pPr>
      <w:r w:rsidRPr="006210BA">
        <w:rPr>
          <w:rStyle w:val="af1"/>
        </w:rPr>
        <w:footnoteRef/>
      </w:r>
      <w:r w:rsidRPr="006210BA">
        <w:t xml:space="preserve"> Виханский О., Наумов А. Менеджмент: Учебник для</w:t>
      </w:r>
      <w:r>
        <w:t xml:space="preserve"> вузов. М.,: Высшая школа, 1994, с. 24.</w:t>
      </w:r>
    </w:p>
  </w:footnote>
  <w:footnote w:id="2">
    <w:p w:rsidR="00800530" w:rsidRDefault="002F78D8">
      <w:pPr>
        <w:pStyle w:val="af"/>
      </w:pPr>
      <w:r w:rsidRPr="002F78D8">
        <w:rPr>
          <w:rStyle w:val="af1"/>
        </w:rPr>
        <w:footnoteRef/>
      </w:r>
      <w:r w:rsidRPr="002F78D8">
        <w:t xml:space="preserve"> Виханский О., Наумов А. Менеджмент: Человек, стратегия, организация, процесс. М.,: Высшая школа, 1995</w:t>
      </w:r>
      <w:r>
        <w:t>, с.122.</w:t>
      </w:r>
    </w:p>
  </w:footnote>
  <w:footnote w:id="3">
    <w:p w:rsidR="00800530" w:rsidRDefault="002F78D8" w:rsidP="00AA7244">
      <w:pPr>
        <w:tabs>
          <w:tab w:val="left" w:pos="900"/>
        </w:tabs>
        <w:spacing w:line="360" w:lineRule="auto"/>
        <w:ind w:left="360"/>
        <w:jc w:val="both"/>
      </w:pPr>
      <w:r w:rsidRPr="002F78D8">
        <w:rPr>
          <w:rStyle w:val="af1"/>
          <w:sz w:val="20"/>
          <w:szCs w:val="20"/>
        </w:rPr>
        <w:footnoteRef/>
      </w:r>
      <w:r w:rsidRPr="002F78D8">
        <w:rPr>
          <w:sz w:val="20"/>
          <w:szCs w:val="20"/>
        </w:rPr>
        <w:t xml:space="preserve"> Мескон М., Альберт М., Хедоури Ф. Основы менеджмента. / Пер. с англ. М.: Дело, 1998</w:t>
      </w:r>
      <w:r>
        <w:rPr>
          <w:sz w:val="20"/>
          <w:szCs w:val="20"/>
        </w:rPr>
        <w:t>, с.145.</w:t>
      </w:r>
    </w:p>
  </w:footnote>
  <w:footnote w:id="4">
    <w:p w:rsidR="00800530" w:rsidRDefault="002F78D8" w:rsidP="00AA7244">
      <w:pPr>
        <w:tabs>
          <w:tab w:val="left" w:pos="900"/>
          <w:tab w:val="num" w:pos="2160"/>
        </w:tabs>
        <w:spacing w:line="360" w:lineRule="auto"/>
        <w:ind w:left="360"/>
        <w:jc w:val="both"/>
      </w:pPr>
      <w:r w:rsidRPr="002F78D8">
        <w:rPr>
          <w:rStyle w:val="af1"/>
          <w:sz w:val="20"/>
          <w:szCs w:val="20"/>
        </w:rPr>
        <w:footnoteRef/>
      </w:r>
      <w:r w:rsidRPr="002F78D8">
        <w:rPr>
          <w:sz w:val="20"/>
          <w:szCs w:val="20"/>
        </w:rPr>
        <w:t xml:space="preserve"> Люкшинов А.Н. Стратегический менеджмент на предприятиях АПК. М.: Колос, 1999.</w:t>
      </w:r>
    </w:p>
  </w:footnote>
  <w:footnote w:id="5">
    <w:p w:rsidR="002F78D8" w:rsidRPr="002F78D8" w:rsidRDefault="002F78D8" w:rsidP="002F78D8">
      <w:pPr>
        <w:tabs>
          <w:tab w:val="left" w:pos="900"/>
          <w:tab w:val="num" w:pos="2160"/>
        </w:tabs>
        <w:spacing w:line="360" w:lineRule="auto"/>
        <w:ind w:left="360"/>
        <w:jc w:val="both"/>
        <w:rPr>
          <w:sz w:val="20"/>
          <w:szCs w:val="20"/>
        </w:rPr>
      </w:pPr>
      <w:r w:rsidRPr="002F78D8">
        <w:rPr>
          <w:rStyle w:val="af1"/>
          <w:sz w:val="20"/>
          <w:szCs w:val="20"/>
        </w:rPr>
        <w:footnoteRef/>
      </w:r>
      <w:r w:rsidRPr="002F78D8">
        <w:rPr>
          <w:sz w:val="20"/>
          <w:szCs w:val="20"/>
        </w:rPr>
        <w:t xml:space="preserve"> Пелих А.С. Бизнес-план или как организовать собственный бизнес. М.: Ось, 1996</w:t>
      </w:r>
      <w:r>
        <w:rPr>
          <w:sz w:val="20"/>
          <w:szCs w:val="20"/>
        </w:rPr>
        <w:t>, с. 205.</w:t>
      </w:r>
    </w:p>
    <w:p w:rsidR="00800530" w:rsidRDefault="00800530" w:rsidP="002F78D8">
      <w:pPr>
        <w:tabs>
          <w:tab w:val="left" w:pos="900"/>
          <w:tab w:val="num" w:pos="2160"/>
        </w:tabs>
        <w:spacing w:line="360" w:lineRule="auto"/>
        <w:ind w:left="36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113561"/>
    <w:multiLevelType w:val="singleLevel"/>
    <w:tmpl w:val="A1AA96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</w:abstractNum>
  <w:abstractNum w:abstractNumId="2">
    <w:nsid w:val="0AA75D2C"/>
    <w:multiLevelType w:val="hybridMultilevel"/>
    <w:tmpl w:val="3434F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184F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154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82E13E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EAA77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46841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77369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AF92F2B"/>
    <w:multiLevelType w:val="hybridMultilevel"/>
    <w:tmpl w:val="A7806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393002"/>
    <w:multiLevelType w:val="multilevel"/>
    <w:tmpl w:val="FFF88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000000"/>
      </w:rPr>
    </w:lvl>
  </w:abstractNum>
  <w:abstractNum w:abstractNumId="11">
    <w:nsid w:val="3F846C9C"/>
    <w:multiLevelType w:val="hybridMultilevel"/>
    <w:tmpl w:val="BA003EEE"/>
    <w:lvl w:ilvl="0" w:tplc="7A940C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3AB29F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106C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F40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7F9529F"/>
    <w:multiLevelType w:val="multilevel"/>
    <w:tmpl w:val="C25E3D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8203D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D8411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920C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507615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36D4E69"/>
    <w:multiLevelType w:val="hybridMultilevel"/>
    <w:tmpl w:val="AD7CDEDA"/>
    <w:lvl w:ilvl="0" w:tplc="7A940CB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213D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46142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75370B"/>
    <w:multiLevelType w:val="multilevel"/>
    <w:tmpl w:val="CC1AB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341CFE"/>
    <w:multiLevelType w:val="hybridMultilevel"/>
    <w:tmpl w:val="D4DA527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53B4F17"/>
    <w:multiLevelType w:val="hybridMultilevel"/>
    <w:tmpl w:val="B38EE93A"/>
    <w:lvl w:ilvl="0" w:tplc="7A940C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70B6E85"/>
    <w:multiLevelType w:val="singleLevel"/>
    <w:tmpl w:val="4D529C0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7">
    <w:nsid w:val="6947155D"/>
    <w:multiLevelType w:val="hybridMultilevel"/>
    <w:tmpl w:val="A432B766"/>
    <w:lvl w:ilvl="0" w:tplc="7A940CB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E9047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0F421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6FE2F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93B1A52"/>
    <w:multiLevelType w:val="hybridMultilevel"/>
    <w:tmpl w:val="D8F01196"/>
    <w:lvl w:ilvl="0" w:tplc="7A940C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DAF7F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F8203B5"/>
    <w:multiLevelType w:val="hybridMultilevel"/>
    <w:tmpl w:val="CC1AB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24"/>
  </w:num>
  <w:num w:numId="6">
    <w:abstractNumId w:val="20"/>
  </w:num>
  <w:num w:numId="7">
    <w:abstractNumId w:val="27"/>
  </w:num>
  <w:num w:numId="8">
    <w:abstractNumId w:val="9"/>
  </w:num>
  <w:num w:numId="9">
    <w:abstractNumId w:val="33"/>
  </w:num>
  <w:num w:numId="10">
    <w:abstractNumId w:val="23"/>
  </w:num>
  <w:num w:numId="11">
    <w:abstractNumId w:val="25"/>
  </w:num>
  <w:num w:numId="12">
    <w:abstractNumId w:val="31"/>
  </w:num>
  <w:num w:numId="13">
    <w:abstractNumId w:val="26"/>
  </w:num>
  <w:num w:numId="14">
    <w:abstractNumId w:val="29"/>
  </w:num>
  <w:num w:numId="15">
    <w:abstractNumId w:val="18"/>
  </w:num>
  <w:num w:numId="16">
    <w:abstractNumId w:val="16"/>
  </w:num>
  <w:num w:numId="17">
    <w:abstractNumId w:val="13"/>
  </w:num>
  <w:num w:numId="18">
    <w:abstractNumId w:val="7"/>
  </w:num>
  <w:num w:numId="19">
    <w:abstractNumId w:val="5"/>
  </w:num>
  <w:num w:numId="20">
    <w:abstractNumId w:val="1"/>
  </w:num>
  <w:num w:numId="21">
    <w:abstractNumId w:val="17"/>
  </w:num>
  <w:num w:numId="22">
    <w:abstractNumId w:val="19"/>
  </w:num>
  <w:num w:numId="23">
    <w:abstractNumId w:val="22"/>
  </w:num>
  <w:num w:numId="24">
    <w:abstractNumId w:val="14"/>
  </w:num>
  <w:num w:numId="25">
    <w:abstractNumId w:val="6"/>
  </w:num>
  <w:num w:numId="26">
    <w:abstractNumId w:val="30"/>
  </w:num>
  <w:num w:numId="27">
    <w:abstractNumId w:val="32"/>
  </w:num>
  <w:num w:numId="28">
    <w:abstractNumId w:val="21"/>
  </w:num>
  <w:num w:numId="29">
    <w:abstractNumId w:val="12"/>
  </w:num>
  <w:num w:numId="30">
    <w:abstractNumId w:val="3"/>
  </w:num>
  <w:num w:numId="31">
    <w:abstractNumId w:val="4"/>
  </w:num>
  <w:num w:numId="32">
    <w:abstractNumId w:val="11"/>
  </w:num>
  <w:num w:numId="33">
    <w:abstractNumId w:val="28"/>
  </w:num>
  <w:num w:numId="34">
    <w:abstractNumId w:val="2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869"/>
    <w:rsid w:val="00057D4A"/>
    <w:rsid w:val="000B1AC4"/>
    <w:rsid w:val="000B54FB"/>
    <w:rsid w:val="00185208"/>
    <w:rsid w:val="00204A4F"/>
    <w:rsid w:val="002051BD"/>
    <w:rsid w:val="0024227A"/>
    <w:rsid w:val="00245CB3"/>
    <w:rsid w:val="002A38B2"/>
    <w:rsid w:val="002B30E1"/>
    <w:rsid w:val="002C59F4"/>
    <w:rsid w:val="002F2399"/>
    <w:rsid w:val="002F78D8"/>
    <w:rsid w:val="00325100"/>
    <w:rsid w:val="0035178E"/>
    <w:rsid w:val="0037633B"/>
    <w:rsid w:val="003C4B22"/>
    <w:rsid w:val="003E4D84"/>
    <w:rsid w:val="00400FE3"/>
    <w:rsid w:val="004324DE"/>
    <w:rsid w:val="00435419"/>
    <w:rsid w:val="004506E0"/>
    <w:rsid w:val="004C4783"/>
    <w:rsid w:val="004C4BF5"/>
    <w:rsid w:val="004E444C"/>
    <w:rsid w:val="004F70B4"/>
    <w:rsid w:val="0051592B"/>
    <w:rsid w:val="00533C14"/>
    <w:rsid w:val="00571CDF"/>
    <w:rsid w:val="00575129"/>
    <w:rsid w:val="005A691C"/>
    <w:rsid w:val="005B03AB"/>
    <w:rsid w:val="005C7925"/>
    <w:rsid w:val="005D3869"/>
    <w:rsid w:val="006210BA"/>
    <w:rsid w:val="006502C9"/>
    <w:rsid w:val="006739A7"/>
    <w:rsid w:val="006866E0"/>
    <w:rsid w:val="006F4EDF"/>
    <w:rsid w:val="007317FB"/>
    <w:rsid w:val="00733AFD"/>
    <w:rsid w:val="007B4D03"/>
    <w:rsid w:val="007B7F18"/>
    <w:rsid w:val="00800530"/>
    <w:rsid w:val="00817CFE"/>
    <w:rsid w:val="008227F9"/>
    <w:rsid w:val="008C32AE"/>
    <w:rsid w:val="00921B6F"/>
    <w:rsid w:val="00924029"/>
    <w:rsid w:val="009E0C03"/>
    <w:rsid w:val="00A45750"/>
    <w:rsid w:val="00AA7244"/>
    <w:rsid w:val="00AE4264"/>
    <w:rsid w:val="00B65F9F"/>
    <w:rsid w:val="00B91DD7"/>
    <w:rsid w:val="00BB0628"/>
    <w:rsid w:val="00BD79B0"/>
    <w:rsid w:val="00C271F9"/>
    <w:rsid w:val="00C612FC"/>
    <w:rsid w:val="00C67EAA"/>
    <w:rsid w:val="00C84BF3"/>
    <w:rsid w:val="00C84F61"/>
    <w:rsid w:val="00D10665"/>
    <w:rsid w:val="00D20FB9"/>
    <w:rsid w:val="00E53283"/>
    <w:rsid w:val="00E56F4F"/>
    <w:rsid w:val="00E709D1"/>
    <w:rsid w:val="00EC1D1F"/>
    <w:rsid w:val="00F44012"/>
    <w:rsid w:val="00F7346B"/>
    <w:rsid w:val="00FA6991"/>
    <w:rsid w:val="00FD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09F4A7-C768-4152-A3E6-477546EC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0E1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612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C612F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C612FC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612FC"/>
    <w:rPr>
      <w:rFonts w:cs="Times New Roman"/>
    </w:rPr>
  </w:style>
  <w:style w:type="paragraph" w:styleId="a7">
    <w:name w:val="Normal (Web)"/>
    <w:basedOn w:val="a"/>
    <w:uiPriority w:val="99"/>
    <w:rsid w:val="004C4BF5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styleId="a8">
    <w:name w:val="Plain Text"/>
    <w:basedOn w:val="a"/>
    <w:link w:val="a9"/>
    <w:uiPriority w:val="99"/>
    <w:rsid w:val="00B65F9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</w:rPr>
  </w:style>
  <w:style w:type="paragraph" w:styleId="aa">
    <w:name w:val="Body Text"/>
    <w:basedOn w:val="a"/>
    <w:link w:val="ab"/>
    <w:uiPriority w:val="99"/>
    <w:rsid w:val="000B54FB"/>
    <w:pPr>
      <w:jc w:val="both"/>
    </w:pPr>
    <w:rPr>
      <w:rFonts w:ascii="ArialCyr" w:hAnsi="ArialCyr" w:cs="ArialCyr"/>
    </w:rPr>
  </w:style>
  <w:style w:type="character" w:customStyle="1" w:styleId="ab">
    <w:name w:val="Основний текст Знак"/>
    <w:link w:val="aa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0B54FB"/>
    <w:pPr>
      <w:spacing w:before="120"/>
      <w:ind w:firstLine="720"/>
      <w:jc w:val="both"/>
    </w:p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c">
    <w:name w:val="Body Text Indent"/>
    <w:basedOn w:val="a"/>
    <w:link w:val="ad"/>
    <w:uiPriority w:val="99"/>
    <w:rsid w:val="00571CDF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FA699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customStyle="1" w:styleId="23">
    <w:name w:val="Обычный (веб)2"/>
    <w:basedOn w:val="a"/>
    <w:rsid w:val="006F4EDF"/>
    <w:pPr>
      <w:spacing w:before="100" w:beforeAutospacing="1" w:after="100" w:afterAutospacing="1"/>
    </w:pPr>
    <w:rPr>
      <w:rFonts w:ascii="Arial" w:hAnsi="Arial" w:cs="Arial"/>
      <w:color w:val="333333"/>
    </w:rPr>
  </w:style>
  <w:style w:type="character" w:styleId="ae">
    <w:name w:val="Strong"/>
    <w:uiPriority w:val="22"/>
    <w:qFormat/>
    <w:rsid w:val="002C59F4"/>
    <w:rPr>
      <w:rFonts w:cs="Times New Roman"/>
      <w:b/>
      <w:bCs/>
    </w:rPr>
  </w:style>
  <w:style w:type="paragraph" w:styleId="af">
    <w:name w:val="footnote text"/>
    <w:basedOn w:val="a"/>
    <w:link w:val="af0"/>
    <w:uiPriority w:val="99"/>
    <w:semiHidden/>
    <w:rsid w:val="006210BA"/>
    <w:rPr>
      <w:sz w:val="20"/>
      <w:szCs w:val="20"/>
    </w:rPr>
  </w:style>
  <w:style w:type="character" w:customStyle="1" w:styleId="af0">
    <w:name w:val="Текст виноски Знак"/>
    <w:link w:val="af"/>
    <w:uiPriority w:val="99"/>
    <w:semiHidden/>
  </w:style>
  <w:style w:type="character" w:styleId="af1">
    <w:name w:val="footnote reference"/>
    <w:uiPriority w:val="99"/>
    <w:semiHidden/>
    <w:rsid w:val="006210BA"/>
    <w:rPr>
      <w:rFonts w:cs="Times New Roman"/>
      <w:vertAlign w:val="superscript"/>
    </w:rPr>
  </w:style>
  <w:style w:type="paragraph" w:styleId="af2">
    <w:name w:val="header"/>
    <w:basedOn w:val="a"/>
    <w:link w:val="af3"/>
    <w:uiPriority w:val="99"/>
    <w:unhideWhenUsed/>
    <w:rsid w:val="00AA724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link w:val="af2"/>
    <w:uiPriority w:val="99"/>
    <w:locked/>
    <w:rsid w:val="00AA724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32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846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32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84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3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2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2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84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ГОСУДАРСТВЕННОЙ СЛУЖБЫ</vt:lpstr>
    </vt:vector>
  </TitlesOfParts>
  <Company>CSM</Company>
  <LinksUpToDate>false</LinksUpToDate>
  <CharactersWithSpaces>30489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ГОСУДАРСТВЕННОЙ СЛУЖБЫ</dc:title>
  <dc:subject/>
  <dc:creator>Лабрег</dc:creator>
  <cp:keywords/>
  <dc:description/>
  <cp:lastModifiedBy>Irina</cp:lastModifiedBy>
  <cp:revision>2</cp:revision>
  <dcterms:created xsi:type="dcterms:W3CDTF">2014-08-11T12:06:00Z</dcterms:created>
  <dcterms:modified xsi:type="dcterms:W3CDTF">2014-08-11T12:06:00Z</dcterms:modified>
</cp:coreProperties>
</file>