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B1E" w:rsidRPr="0097281D" w:rsidRDefault="00CA7042" w:rsidP="00525091">
      <w:pPr>
        <w:spacing w:line="360" w:lineRule="auto"/>
        <w:ind w:firstLine="709"/>
        <w:jc w:val="center"/>
        <w:rPr>
          <w:sz w:val="28"/>
          <w:szCs w:val="32"/>
          <w:lang w:val="ru-RU"/>
        </w:rPr>
      </w:pPr>
      <w:r w:rsidRPr="0097281D">
        <w:rPr>
          <w:sz w:val="28"/>
          <w:szCs w:val="32"/>
        </w:rPr>
        <w:t>ВАТ</w:t>
      </w:r>
      <w:r w:rsidR="00803664" w:rsidRPr="0097281D">
        <w:rPr>
          <w:sz w:val="28"/>
          <w:szCs w:val="32"/>
          <w:lang w:val="ru-RU"/>
        </w:rPr>
        <w:t xml:space="preserve"> </w:t>
      </w:r>
      <w:r w:rsidR="00803664" w:rsidRPr="0097281D">
        <w:rPr>
          <w:sz w:val="28"/>
          <w:szCs w:val="32"/>
          <w:lang w:val="en-US"/>
        </w:rPr>
        <w:t>“</w:t>
      </w:r>
      <w:r w:rsidR="00803664" w:rsidRPr="0097281D">
        <w:rPr>
          <w:sz w:val="28"/>
          <w:szCs w:val="32"/>
        </w:rPr>
        <w:t>Промінь</w:t>
      </w:r>
      <w:r w:rsidR="00803664" w:rsidRPr="0097281D">
        <w:rPr>
          <w:sz w:val="28"/>
          <w:szCs w:val="32"/>
          <w:lang w:val="en-US"/>
        </w:rPr>
        <w:t>”</w:t>
      </w: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36"/>
        </w:rPr>
      </w:pPr>
      <w:r w:rsidRPr="0097281D">
        <w:rPr>
          <w:sz w:val="28"/>
          <w:szCs w:val="36"/>
        </w:rPr>
        <w:t>Бізнес – план</w:t>
      </w:r>
    </w:p>
    <w:p w:rsidR="00CA7042" w:rsidRPr="0097281D" w:rsidRDefault="001D5167" w:rsidP="00525091">
      <w:pPr>
        <w:spacing w:line="360" w:lineRule="auto"/>
        <w:ind w:firstLine="709"/>
        <w:jc w:val="center"/>
        <w:rPr>
          <w:sz w:val="28"/>
          <w:szCs w:val="36"/>
        </w:rPr>
      </w:pPr>
      <w:r>
        <w:rPr>
          <w:sz w:val="28"/>
          <w:szCs w:val="36"/>
          <w:lang w:val="ru-RU"/>
        </w:rPr>
        <w:t>С</w:t>
      </w:r>
      <w:r w:rsidR="0019685A">
        <w:rPr>
          <w:sz w:val="28"/>
          <w:szCs w:val="36"/>
          <w:lang w:val="ru-RU"/>
        </w:rPr>
        <w:t>тв</w:t>
      </w:r>
      <w:r w:rsidR="00CA7042" w:rsidRPr="0097281D">
        <w:rPr>
          <w:sz w:val="28"/>
          <w:szCs w:val="36"/>
        </w:rPr>
        <w:t xml:space="preserve">орення </w:t>
      </w:r>
      <w:r w:rsidR="00CC27D1" w:rsidRPr="0097281D">
        <w:rPr>
          <w:sz w:val="28"/>
          <w:szCs w:val="36"/>
        </w:rPr>
        <w:t>промислового підсобного цеху з виготовлення хлібних виробів</w:t>
      </w:r>
    </w:p>
    <w:p w:rsidR="00CA7042" w:rsidRPr="0097281D" w:rsidRDefault="00CC27D1" w:rsidP="00525091">
      <w:pPr>
        <w:spacing w:line="360" w:lineRule="auto"/>
        <w:ind w:firstLine="709"/>
        <w:jc w:val="center"/>
        <w:rPr>
          <w:sz w:val="28"/>
          <w:szCs w:val="36"/>
          <w:lang w:val="ru-RU"/>
        </w:rPr>
      </w:pPr>
      <w:r w:rsidRPr="0097281D">
        <w:rPr>
          <w:sz w:val="28"/>
          <w:szCs w:val="36"/>
        </w:rPr>
        <w:t xml:space="preserve">На базі </w:t>
      </w:r>
      <w:r w:rsidR="00CA7042" w:rsidRPr="0097281D">
        <w:rPr>
          <w:sz w:val="28"/>
          <w:szCs w:val="36"/>
        </w:rPr>
        <w:t xml:space="preserve">ВАТ </w:t>
      </w:r>
      <w:r w:rsidR="00803664" w:rsidRPr="0097281D">
        <w:rPr>
          <w:sz w:val="28"/>
          <w:szCs w:val="36"/>
          <w:lang w:val="ru-RU"/>
        </w:rPr>
        <w:t>“</w:t>
      </w:r>
      <w:r w:rsidR="00CA7042" w:rsidRPr="0097281D">
        <w:rPr>
          <w:sz w:val="28"/>
          <w:szCs w:val="36"/>
        </w:rPr>
        <w:t>Промінь</w:t>
      </w:r>
      <w:r w:rsidR="00803664" w:rsidRPr="0097281D">
        <w:rPr>
          <w:sz w:val="28"/>
          <w:szCs w:val="36"/>
          <w:lang w:val="ru-RU"/>
        </w:rPr>
        <w:t>”</w:t>
      </w: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36"/>
        </w:rPr>
      </w:pPr>
      <w:r w:rsidRPr="0097281D">
        <w:rPr>
          <w:sz w:val="28"/>
          <w:szCs w:val="36"/>
        </w:rPr>
        <w:t>Зміївського району Харківської області</w:t>
      </w: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36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36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36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CA7042" w:rsidRPr="0097281D" w:rsidRDefault="00CA7042" w:rsidP="00525091">
      <w:pPr>
        <w:spacing w:line="360" w:lineRule="auto"/>
        <w:ind w:firstLine="709"/>
        <w:rPr>
          <w:sz w:val="28"/>
          <w:szCs w:val="28"/>
        </w:rPr>
      </w:pPr>
      <w:r w:rsidRPr="0097281D">
        <w:rPr>
          <w:sz w:val="28"/>
          <w:szCs w:val="28"/>
        </w:rPr>
        <w:t>Виконала: студентка 52-МН групи</w:t>
      </w:r>
    </w:p>
    <w:p w:rsidR="00CA7042" w:rsidRPr="0097281D" w:rsidRDefault="00CA7042" w:rsidP="00525091">
      <w:pPr>
        <w:spacing w:line="360" w:lineRule="auto"/>
        <w:ind w:firstLine="709"/>
        <w:rPr>
          <w:sz w:val="28"/>
          <w:szCs w:val="28"/>
        </w:rPr>
      </w:pPr>
      <w:r w:rsidRPr="0097281D">
        <w:rPr>
          <w:sz w:val="28"/>
          <w:szCs w:val="28"/>
        </w:rPr>
        <w:t>Ганжуєва Е.А.</w:t>
      </w:r>
    </w:p>
    <w:p w:rsidR="00CA7042" w:rsidRPr="0097281D" w:rsidRDefault="00CA7042" w:rsidP="00525091">
      <w:pPr>
        <w:spacing w:line="360" w:lineRule="auto"/>
        <w:ind w:firstLine="709"/>
        <w:rPr>
          <w:sz w:val="28"/>
          <w:szCs w:val="28"/>
        </w:rPr>
      </w:pPr>
      <w:r w:rsidRPr="0097281D">
        <w:rPr>
          <w:sz w:val="28"/>
          <w:szCs w:val="28"/>
        </w:rPr>
        <w:t>Перевірила: Півень А.В.</w:t>
      </w: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CA7042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</w:p>
    <w:p w:rsidR="00D0779E" w:rsidRPr="0097281D" w:rsidRDefault="00CA7042" w:rsidP="00525091">
      <w:pPr>
        <w:spacing w:line="360" w:lineRule="auto"/>
        <w:ind w:firstLine="709"/>
        <w:jc w:val="center"/>
        <w:rPr>
          <w:sz w:val="28"/>
          <w:szCs w:val="28"/>
        </w:rPr>
      </w:pPr>
      <w:r w:rsidRPr="0097281D">
        <w:rPr>
          <w:sz w:val="28"/>
          <w:szCs w:val="28"/>
        </w:rPr>
        <w:t>Харків 2008</w:t>
      </w:r>
    </w:p>
    <w:p w:rsidR="00825143" w:rsidRPr="0097281D" w:rsidRDefault="00825143" w:rsidP="00825143">
      <w:pPr>
        <w:spacing w:line="360" w:lineRule="auto"/>
        <w:ind w:firstLine="709"/>
        <w:jc w:val="both"/>
        <w:rPr>
          <w:sz w:val="28"/>
          <w:szCs w:val="36"/>
          <w:lang w:val="ru-RU"/>
        </w:rPr>
      </w:pPr>
      <w:r w:rsidRPr="0097281D">
        <w:rPr>
          <w:sz w:val="28"/>
          <w:szCs w:val="36"/>
        </w:rPr>
        <w:br w:type="page"/>
        <w:t>Зміст</w:t>
      </w:r>
    </w:p>
    <w:p w:rsidR="00825143" w:rsidRPr="0097281D" w:rsidRDefault="00825143" w:rsidP="00825143">
      <w:pPr>
        <w:spacing w:line="360" w:lineRule="auto"/>
        <w:ind w:firstLine="709"/>
        <w:jc w:val="both"/>
        <w:rPr>
          <w:sz w:val="28"/>
          <w:szCs w:val="36"/>
          <w:lang w:val="ru-RU"/>
        </w:rPr>
      </w:pP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Резюме (ключові положення)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  <w:lang w:val="ru-RU"/>
        </w:rPr>
        <w:t>1</w:t>
      </w:r>
      <w:r w:rsidRPr="0097281D">
        <w:rPr>
          <w:sz w:val="28"/>
          <w:szCs w:val="28"/>
        </w:rPr>
        <w:t xml:space="preserve"> Продукція підсобного промислового цеху з виробництва та реалізації хлібних виробів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  <w:lang w:val="ru-RU"/>
        </w:rPr>
        <w:t>2.</w:t>
      </w:r>
      <w:r w:rsidRPr="0097281D">
        <w:rPr>
          <w:sz w:val="28"/>
          <w:szCs w:val="28"/>
        </w:rPr>
        <w:t>Можливості бізнесу і ринку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  <w:lang w:val="ru-RU"/>
        </w:rPr>
        <w:t>3.</w:t>
      </w:r>
      <w:r w:rsidRPr="0097281D">
        <w:rPr>
          <w:sz w:val="28"/>
          <w:szCs w:val="28"/>
        </w:rPr>
        <w:t>Маркетинг-план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  <w:lang w:val="ru-RU"/>
        </w:rPr>
        <w:t>4.</w:t>
      </w:r>
      <w:r w:rsidRPr="0097281D">
        <w:rPr>
          <w:sz w:val="28"/>
          <w:szCs w:val="28"/>
        </w:rPr>
        <w:t>Виробничий план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  <w:lang w:val="ru-RU"/>
        </w:rPr>
        <w:t>5.</w:t>
      </w:r>
      <w:r w:rsidRPr="0097281D">
        <w:rPr>
          <w:sz w:val="28"/>
          <w:szCs w:val="28"/>
        </w:rPr>
        <w:t>Організаційний план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  <w:lang w:val="ru-RU"/>
        </w:rPr>
        <w:t>6.</w:t>
      </w:r>
      <w:r w:rsidRPr="0097281D">
        <w:rPr>
          <w:sz w:val="28"/>
          <w:szCs w:val="28"/>
        </w:rPr>
        <w:t>Оцінка ризиків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  <w:r w:rsidRPr="0097281D">
        <w:rPr>
          <w:sz w:val="28"/>
          <w:szCs w:val="28"/>
          <w:lang w:val="ru-RU"/>
        </w:rPr>
        <w:t>7.</w:t>
      </w:r>
      <w:r w:rsidRPr="0097281D">
        <w:rPr>
          <w:sz w:val="28"/>
          <w:szCs w:val="28"/>
        </w:rPr>
        <w:t xml:space="preserve">Фінансовий план </w:t>
      </w:r>
    </w:p>
    <w:p w:rsidR="00825143" w:rsidRPr="0097281D" w:rsidRDefault="00825143" w:rsidP="00092614">
      <w:pPr>
        <w:spacing w:line="360" w:lineRule="auto"/>
        <w:jc w:val="both"/>
        <w:rPr>
          <w:sz w:val="28"/>
          <w:szCs w:val="28"/>
        </w:rPr>
      </w:pPr>
    </w:p>
    <w:p w:rsidR="00CC27D1" w:rsidRPr="0097281D" w:rsidRDefault="00D0779E" w:rsidP="00825143">
      <w:pPr>
        <w:spacing w:line="360" w:lineRule="auto"/>
        <w:ind w:firstLine="709"/>
        <w:jc w:val="both"/>
        <w:rPr>
          <w:sz w:val="28"/>
          <w:szCs w:val="32"/>
        </w:rPr>
      </w:pPr>
      <w:r w:rsidRPr="0097281D">
        <w:rPr>
          <w:sz w:val="28"/>
          <w:szCs w:val="28"/>
        </w:rPr>
        <w:br w:type="page"/>
      </w:r>
      <w:r w:rsidR="00717339" w:rsidRPr="0097281D">
        <w:rPr>
          <w:sz w:val="28"/>
          <w:szCs w:val="32"/>
        </w:rPr>
        <w:t>Резюме (ключові положення)</w:t>
      </w:r>
    </w:p>
    <w:p w:rsidR="0086212D" w:rsidRPr="0097281D" w:rsidRDefault="0086212D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CC27D1" w:rsidRPr="0097281D" w:rsidRDefault="00CC27D1" w:rsidP="00825143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  <w:r w:rsidRPr="0097281D">
        <w:rPr>
          <w:sz w:val="28"/>
          <w:szCs w:val="28"/>
        </w:rPr>
        <w:t xml:space="preserve">В </w:t>
      </w:r>
      <w:r w:rsidRPr="0097281D">
        <w:rPr>
          <w:sz w:val="28"/>
          <w:szCs w:val="28"/>
          <w:lang w:val="uk-UA"/>
        </w:rPr>
        <w:t xml:space="preserve">даному </w:t>
      </w:r>
      <w:r w:rsidRPr="0097281D">
        <w:rPr>
          <w:sz w:val="28"/>
          <w:szCs w:val="28"/>
        </w:rPr>
        <w:t>бизнес-план</w:t>
      </w:r>
      <w:r w:rsidRPr="0097281D">
        <w:rPr>
          <w:sz w:val="28"/>
          <w:szCs w:val="28"/>
          <w:lang w:val="uk-UA"/>
        </w:rPr>
        <w:t>і</w:t>
      </w:r>
      <w:r w:rsidRPr="0097281D">
        <w:rPr>
          <w:sz w:val="28"/>
          <w:szCs w:val="28"/>
        </w:rPr>
        <w:t xml:space="preserve"> </w:t>
      </w:r>
      <w:r w:rsidRPr="0097281D">
        <w:rPr>
          <w:sz w:val="28"/>
          <w:szCs w:val="28"/>
          <w:lang w:val="uk-UA"/>
        </w:rPr>
        <w:t>міститься опис</w:t>
      </w:r>
      <w:r w:rsidRPr="0097281D">
        <w:rPr>
          <w:sz w:val="28"/>
          <w:szCs w:val="28"/>
        </w:rPr>
        <w:t>,</w:t>
      </w:r>
      <w:r w:rsidRPr="0097281D">
        <w:rPr>
          <w:sz w:val="28"/>
          <w:szCs w:val="28"/>
          <w:lang w:val="uk-UA"/>
        </w:rPr>
        <w:t xml:space="preserve"> </w:t>
      </w:r>
      <w:r w:rsidR="0086212D" w:rsidRPr="0097281D">
        <w:rPr>
          <w:sz w:val="28"/>
          <w:szCs w:val="28"/>
          <w:lang w:val="uk-UA"/>
        </w:rPr>
        <w:t>аналіз</w:t>
      </w:r>
      <w:r w:rsidRPr="0097281D">
        <w:rPr>
          <w:sz w:val="28"/>
          <w:szCs w:val="28"/>
        </w:rPr>
        <w:t xml:space="preserve"> </w:t>
      </w:r>
      <w:r w:rsidRPr="0097281D">
        <w:rPr>
          <w:sz w:val="28"/>
          <w:szCs w:val="28"/>
          <w:lang w:val="uk-UA"/>
        </w:rPr>
        <w:t>і</w:t>
      </w:r>
      <w:r w:rsidRPr="0097281D">
        <w:rPr>
          <w:sz w:val="28"/>
          <w:szCs w:val="28"/>
        </w:rPr>
        <w:t xml:space="preserve"> план</w:t>
      </w:r>
      <w:r w:rsidRPr="0097281D">
        <w:rPr>
          <w:sz w:val="28"/>
          <w:szCs w:val="28"/>
          <w:lang w:val="uk-UA"/>
        </w:rPr>
        <w:t>ування</w:t>
      </w:r>
      <w:r w:rsidRPr="0097281D">
        <w:rPr>
          <w:sz w:val="28"/>
          <w:szCs w:val="28"/>
        </w:rPr>
        <w:t xml:space="preserve"> д</w:t>
      </w:r>
      <w:r w:rsidRPr="0097281D">
        <w:rPr>
          <w:sz w:val="28"/>
          <w:szCs w:val="28"/>
          <w:lang w:val="uk-UA"/>
        </w:rPr>
        <w:t>іяльності промислового</w:t>
      </w:r>
      <w:r w:rsidRPr="0097281D">
        <w:rPr>
          <w:sz w:val="28"/>
          <w:szCs w:val="28"/>
        </w:rPr>
        <w:t xml:space="preserve"> </w:t>
      </w:r>
      <w:r w:rsidRPr="0097281D">
        <w:rPr>
          <w:sz w:val="28"/>
          <w:szCs w:val="28"/>
          <w:lang w:val="uk-UA"/>
        </w:rPr>
        <w:t>підсобного</w:t>
      </w:r>
      <w:r w:rsidRPr="0097281D">
        <w:rPr>
          <w:sz w:val="28"/>
          <w:szCs w:val="28"/>
        </w:rPr>
        <w:t xml:space="preserve"> </w:t>
      </w:r>
      <w:r w:rsidRPr="0097281D">
        <w:rPr>
          <w:sz w:val="28"/>
          <w:szCs w:val="28"/>
          <w:lang w:val="uk-UA"/>
        </w:rPr>
        <w:t xml:space="preserve">цеху з виробництва та реалізації </w:t>
      </w:r>
      <w:r w:rsidRPr="0097281D">
        <w:rPr>
          <w:sz w:val="28"/>
          <w:szCs w:val="28"/>
        </w:rPr>
        <w:t>хл</w:t>
      </w:r>
      <w:r w:rsidRPr="0097281D">
        <w:rPr>
          <w:sz w:val="28"/>
          <w:szCs w:val="28"/>
          <w:lang w:val="uk-UA"/>
        </w:rPr>
        <w:t>і</w:t>
      </w:r>
      <w:r w:rsidRPr="0097281D">
        <w:rPr>
          <w:sz w:val="28"/>
          <w:szCs w:val="28"/>
        </w:rPr>
        <w:t>б</w:t>
      </w:r>
      <w:r w:rsidRPr="0097281D">
        <w:rPr>
          <w:sz w:val="28"/>
          <w:szCs w:val="28"/>
          <w:lang w:val="uk-UA"/>
        </w:rPr>
        <w:t>ни</w:t>
      </w:r>
      <w:r w:rsidRPr="0097281D">
        <w:rPr>
          <w:sz w:val="28"/>
          <w:szCs w:val="28"/>
        </w:rPr>
        <w:t xml:space="preserve">х </w:t>
      </w:r>
      <w:r w:rsidRPr="0097281D">
        <w:rPr>
          <w:sz w:val="28"/>
          <w:szCs w:val="28"/>
          <w:lang w:val="uk-UA"/>
        </w:rPr>
        <w:t>виробів</w:t>
      </w:r>
      <w:r w:rsidR="0098119B" w:rsidRPr="0097281D">
        <w:rPr>
          <w:sz w:val="28"/>
          <w:szCs w:val="28"/>
        </w:rPr>
        <w:t>.</w:t>
      </w:r>
      <w:r w:rsidR="0098119B" w:rsidRPr="0097281D">
        <w:rPr>
          <w:sz w:val="28"/>
          <w:szCs w:val="28"/>
          <w:lang w:val="uk-UA"/>
        </w:rPr>
        <w:t xml:space="preserve"> </w:t>
      </w:r>
      <w:r w:rsidRPr="0097281D">
        <w:rPr>
          <w:sz w:val="28"/>
          <w:szCs w:val="28"/>
          <w:lang w:val="uk-UA"/>
        </w:rPr>
        <w:t xml:space="preserve">Для впровадження </w:t>
      </w:r>
      <w:r w:rsidR="0098119B" w:rsidRPr="0097281D">
        <w:rPr>
          <w:sz w:val="28"/>
          <w:szCs w:val="28"/>
          <w:lang w:val="uk-UA"/>
        </w:rPr>
        <w:t>даного</w:t>
      </w:r>
      <w:r w:rsidR="00CD1A9A" w:rsidRPr="0097281D">
        <w:rPr>
          <w:sz w:val="28"/>
          <w:szCs w:val="28"/>
          <w:lang w:val="uk-UA"/>
        </w:rPr>
        <w:t xml:space="preserve"> проекту</w:t>
      </w:r>
      <w:r w:rsidRPr="0097281D">
        <w:rPr>
          <w:sz w:val="28"/>
          <w:szCs w:val="28"/>
          <w:lang w:val="uk-UA"/>
        </w:rPr>
        <w:t xml:space="preserve"> необхідно </w:t>
      </w:r>
      <w:r w:rsidR="001E007A" w:rsidRPr="0097281D">
        <w:rPr>
          <w:sz w:val="28"/>
          <w:szCs w:val="28"/>
          <w:lang w:val="uk-UA"/>
        </w:rPr>
        <w:t xml:space="preserve">Збільшити посівні площі під зернові ( за рахунок виключення з сівозміни соняшнику) та </w:t>
      </w:r>
      <w:r w:rsidRPr="0097281D">
        <w:rPr>
          <w:sz w:val="28"/>
          <w:szCs w:val="28"/>
          <w:lang w:val="uk-UA"/>
        </w:rPr>
        <w:t xml:space="preserve">взяти банківський кредит в розмірі 60000 грн. під 15 % річних на 12 місяців. </w:t>
      </w:r>
    </w:p>
    <w:p w:rsidR="00CC27D1" w:rsidRPr="0097281D" w:rsidRDefault="0098119B" w:rsidP="00825143">
      <w:pPr>
        <w:pStyle w:val="a3"/>
        <w:spacing w:line="360" w:lineRule="auto"/>
        <w:ind w:firstLine="709"/>
        <w:rPr>
          <w:sz w:val="28"/>
          <w:szCs w:val="28"/>
        </w:rPr>
      </w:pPr>
      <w:r w:rsidRPr="0097281D">
        <w:rPr>
          <w:sz w:val="28"/>
          <w:szCs w:val="28"/>
          <w:lang w:val="uk-UA"/>
        </w:rPr>
        <w:t>Головним</w:t>
      </w:r>
      <w:r w:rsidR="00CC27D1" w:rsidRPr="0097281D">
        <w:rPr>
          <w:sz w:val="28"/>
          <w:szCs w:val="28"/>
          <w:lang w:val="uk-UA"/>
        </w:rPr>
        <w:t xml:space="preserve"> завданням поставлено </w:t>
      </w:r>
      <w:r w:rsidR="00CC27D1" w:rsidRPr="0097281D">
        <w:rPr>
          <w:sz w:val="28"/>
          <w:szCs w:val="28"/>
        </w:rPr>
        <w:t>в п</w:t>
      </w:r>
      <w:r w:rsidR="00CC27D1" w:rsidRPr="0097281D">
        <w:rPr>
          <w:sz w:val="28"/>
          <w:szCs w:val="28"/>
          <w:lang w:val="uk-UA"/>
        </w:rPr>
        <w:t>ерші роки</w:t>
      </w:r>
      <w:r w:rsidR="00CC27D1" w:rsidRPr="0097281D">
        <w:rPr>
          <w:sz w:val="28"/>
          <w:szCs w:val="28"/>
        </w:rPr>
        <w:t xml:space="preserve"> </w:t>
      </w:r>
      <w:r w:rsidR="00CC27D1" w:rsidRPr="0097281D">
        <w:rPr>
          <w:sz w:val="28"/>
          <w:szCs w:val="28"/>
          <w:lang w:val="uk-UA"/>
        </w:rPr>
        <w:t>існування цього цеху</w:t>
      </w:r>
      <w:r w:rsidR="00CC27D1" w:rsidRPr="0097281D">
        <w:rPr>
          <w:sz w:val="28"/>
          <w:szCs w:val="28"/>
        </w:rPr>
        <w:t xml:space="preserve"> </w:t>
      </w:r>
      <w:r w:rsidR="00CC27D1" w:rsidRPr="0097281D">
        <w:rPr>
          <w:sz w:val="28"/>
          <w:szCs w:val="28"/>
          <w:lang w:val="uk-UA"/>
        </w:rPr>
        <w:t>укріплення позицій</w:t>
      </w:r>
      <w:r w:rsidR="00DB55EF" w:rsidRPr="0097281D">
        <w:rPr>
          <w:sz w:val="28"/>
          <w:szCs w:val="28"/>
          <w:lang w:val="uk-UA"/>
        </w:rPr>
        <w:t xml:space="preserve"> </w:t>
      </w:r>
      <w:r w:rsidR="00DB55EF" w:rsidRPr="0097281D">
        <w:rPr>
          <w:sz w:val="28"/>
          <w:szCs w:val="28"/>
        </w:rPr>
        <w:t>на</w:t>
      </w:r>
      <w:r w:rsidR="00CC27D1" w:rsidRPr="0097281D">
        <w:rPr>
          <w:sz w:val="28"/>
          <w:szCs w:val="28"/>
        </w:rPr>
        <w:t xml:space="preserve"> р</w:t>
      </w:r>
      <w:r w:rsidR="00DB55EF" w:rsidRPr="0097281D">
        <w:rPr>
          <w:sz w:val="28"/>
          <w:szCs w:val="28"/>
          <w:lang w:val="uk-UA"/>
        </w:rPr>
        <w:t>инку</w:t>
      </w:r>
      <w:r w:rsidR="00CC27D1" w:rsidRPr="0097281D">
        <w:rPr>
          <w:sz w:val="28"/>
          <w:szCs w:val="28"/>
        </w:rPr>
        <w:t xml:space="preserve"> за </w:t>
      </w:r>
      <w:r w:rsidR="00DB55EF" w:rsidRPr="0097281D">
        <w:rPr>
          <w:sz w:val="28"/>
          <w:szCs w:val="28"/>
          <w:lang w:val="uk-UA"/>
        </w:rPr>
        <w:t xml:space="preserve">рахунок </w:t>
      </w:r>
      <w:r w:rsidR="00CC27D1" w:rsidRPr="0097281D">
        <w:rPr>
          <w:sz w:val="28"/>
          <w:szCs w:val="28"/>
        </w:rPr>
        <w:t>в</w:t>
      </w:r>
      <w:r w:rsidR="00DB55EF" w:rsidRPr="0097281D">
        <w:rPr>
          <w:sz w:val="28"/>
          <w:szCs w:val="28"/>
          <w:lang w:val="uk-UA"/>
        </w:rPr>
        <w:t>и</w:t>
      </w:r>
      <w:r w:rsidR="00DB55EF" w:rsidRPr="0097281D">
        <w:rPr>
          <w:sz w:val="28"/>
          <w:szCs w:val="28"/>
        </w:rPr>
        <w:t>пуск</w:t>
      </w:r>
      <w:r w:rsidR="00DB55EF" w:rsidRPr="0097281D">
        <w:rPr>
          <w:sz w:val="28"/>
          <w:szCs w:val="28"/>
          <w:lang w:val="uk-UA"/>
        </w:rPr>
        <w:t>у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я</w:t>
      </w:r>
      <w:r w:rsidR="00DB55EF" w:rsidRPr="0097281D">
        <w:rPr>
          <w:sz w:val="28"/>
          <w:szCs w:val="28"/>
        </w:rPr>
        <w:t>к</w:t>
      </w:r>
      <w:r w:rsidR="00DB55EF" w:rsidRPr="0097281D">
        <w:rPr>
          <w:sz w:val="28"/>
          <w:szCs w:val="28"/>
          <w:lang w:val="uk-UA"/>
        </w:rPr>
        <w:t>існої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та доступної</w:t>
      </w:r>
      <w:r w:rsidR="00DB55EF" w:rsidRPr="0097281D">
        <w:rPr>
          <w:sz w:val="28"/>
          <w:szCs w:val="28"/>
        </w:rPr>
        <w:t xml:space="preserve"> для </w:t>
      </w:r>
      <w:r w:rsidR="00DB55EF" w:rsidRPr="0097281D">
        <w:rPr>
          <w:sz w:val="28"/>
          <w:szCs w:val="28"/>
          <w:lang w:val="uk-UA"/>
        </w:rPr>
        <w:t>споживача</w:t>
      </w:r>
      <w:r w:rsidR="00DB55EF" w:rsidRPr="0097281D">
        <w:rPr>
          <w:sz w:val="28"/>
          <w:szCs w:val="28"/>
        </w:rPr>
        <w:t xml:space="preserve"> продукц</w:t>
      </w:r>
      <w:r w:rsidR="00DB55EF" w:rsidRPr="0097281D">
        <w:rPr>
          <w:sz w:val="28"/>
          <w:szCs w:val="28"/>
          <w:lang w:val="uk-UA"/>
        </w:rPr>
        <w:t>ії</w:t>
      </w:r>
      <w:r w:rsidR="00CC27D1" w:rsidRPr="0097281D">
        <w:rPr>
          <w:sz w:val="28"/>
          <w:szCs w:val="28"/>
        </w:rPr>
        <w:t>.</w:t>
      </w:r>
    </w:p>
    <w:p w:rsidR="00CC27D1" w:rsidRPr="0097281D" w:rsidRDefault="0086212D" w:rsidP="00825143">
      <w:pPr>
        <w:pStyle w:val="a3"/>
        <w:spacing w:line="360" w:lineRule="auto"/>
        <w:ind w:firstLine="709"/>
        <w:rPr>
          <w:sz w:val="28"/>
          <w:szCs w:val="28"/>
        </w:rPr>
      </w:pPr>
      <w:r w:rsidRPr="0097281D">
        <w:rPr>
          <w:sz w:val="28"/>
          <w:szCs w:val="28"/>
          <w:lang w:val="uk-UA"/>
        </w:rPr>
        <w:t>Виробнича здатність</w:t>
      </w:r>
      <w:r w:rsidR="00DB55EF" w:rsidRPr="0097281D">
        <w:rPr>
          <w:sz w:val="28"/>
          <w:szCs w:val="28"/>
        </w:rPr>
        <w:t xml:space="preserve"> хл</w:t>
      </w:r>
      <w:r w:rsidR="00DB55EF" w:rsidRPr="0097281D">
        <w:rPr>
          <w:sz w:val="28"/>
          <w:szCs w:val="28"/>
          <w:lang w:val="uk-UA"/>
        </w:rPr>
        <w:t>ібного</w:t>
      </w:r>
      <w:r w:rsidR="00CC27D1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 xml:space="preserve">цеху </w:t>
      </w:r>
      <w:r w:rsidR="00CC27D1" w:rsidRPr="0097281D">
        <w:rPr>
          <w:sz w:val="28"/>
          <w:szCs w:val="28"/>
        </w:rPr>
        <w:t>б</w:t>
      </w:r>
      <w:r w:rsidR="00DB55EF" w:rsidRPr="0097281D">
        <w:rPr>
          <w:sz w:val="28"/>
          <w:szCs w:val="28"/>
        </w:rPr>
        <w:t>уде д</w:t>
      </w:r>
      <w:r w:rsidR="00DB55EF" w:rsidRPr="0097281D">
        <w:rPr>
          <w:sz w:val="28"/>
          <w:szCs w:val="28"/>
          <w:lang w:val="uk-UA"/>
        </w:rPr>
        <w:t>остатнь</w:t>
      </w:r>
      <w:r w:rsidR="00DB55EF" w:rsidRPr="0097281D">
        <w:rPr>
          <w:sz w:val="28"/>
          <w:szCs w:val="28"/>
        </w:rPr>
        <w:t>о в</w:t>
      </w:r>
      <w:r w:rsidR="00DB55EF" w:rsidRPr="0097281D">
        <w:rPr>
          <w:sz w:val="28"/>
          <w:szCs w:val="28"/>
          <w:lang w:val="uk-UA"/>
        </w:rPr>
        <w:t>и</w:t>
      </w:r>
      <w:r w:rsidR="00DB55EF" w:rsidRPr="0097281D">
        <w:rPr>
          <w:sz w:val="28"/>
          <w:szCs w:val="28"/>
        </w:rPr>
        <w:t>сок</w:t>
      </w:r>
      <w:r w:rsidR="00DB55EF" w:rsidRPr="0097281D">
        <w:rPr>
          <w:sz w:val="28"/>
          <w:szCs w:val="28"/>
          <w:lang w:val="uk-UA"/>
        </w:rPr>
        <w:t>а</w:t>
      </w:r>
      <w:r w:rsidR="00CC27D1" w:rsidRPr="0097281D">
        <w:rPr>
          <w:sz w:val="28"/>
          <w:szCs w:val="28"/>
        </w:rPr>
        <w:t xml:space="preserve">, </w:t>
      </w:r>
      <w:r w:rsidR="00DB55EF" w:rsidRPr="0097281D">
        <w:rPr>
          <w:sz w:val="28"/>
          <w:szCs w:val="28"/>
          <w:lang w:val="uk-UA"/>
        </w:rPr>
        <w:t>що дозволить</w:t>
      </w:r>
      <w:r w:rsidR="00DB55EF" w:rsidRPr="0097281D">
        <w:rPr>
          <w:sz w:val="28"/>
          <w:szCs w:val="28"/>
        </w:rPr>
        <w:t xml:space="preserve"> в</w:t>
      </w:r>
      <w:r w:rsidR="00DB55EF" w:rsidRPr="0097281D">
        <w:rPr>
          <w:sz w:val="28"/>
          <w:szCs w:val="28"/>
          <w:lang w:val="uk-UA"/>
        </w:rPr>
        <w:t>ипускати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великий</w:t>
      </w:r>
      <w:r w:rsidR="00DB55EF" w:rsidRPr="0097281D">
        <w:rPr>
          <w:sz w:val="28"/>
          <w:szCs w:val="28"/>
        </w:rPr>
        <w:t xml:space="preserve"> об</w:t>
      </w:r>
      <w:r w:rsidRPr="0097281D">
        <w:rPr>
          <w:sz w:val="28"/>
          <w:szCs w:val="28"/>
        </w:rPr>
        <w:t>'</w:t>
      </w:r>
      <w:r w:rsidR="00DB55EF" w:rsidRPr="0097281D">
        <w:rPr>
          <w:sz w:val="28"/>
          <w:szCs w:val="28"/>
          <w:lang w:val="uk-UA"/>
        </w:rPr>
        <w:t>є</w:t>
      </w:r>
      <w:r w:rsidR="00CC27D1" w:rsidRPr="0097281D">
        <w:rPr>
          <w:sz w:val="28"/>
          <w:szCs w:val="28"/>
        </w:rPr>
        <w:t>м хл</w:t>
      </w:r>
      <w:r w:rsidR="00DB55EF" w:rsidRPr="0097281D">
        <w:rPr>
          <w:sz w:val="28"/>
          <w:szCs w:val="28"/>
          <w:lang w:val="uk-UA"/>
        </w:rPr>
        <w:t>ібних виробів</w:t>
      </w:r>
      <w:r w:rsidR="00DB55EF" w:rsidRPr="0097281D">
        <w:rPr>
          <w:sz w:val="28"/>
          <w:szCs w:val="28"/>
        </w:rPr>
        <w:t>. Об</w:t>
      </w:r>
      <w:r w:rsidRPr="0097281D">
        <w:rPr>
          <w:sz w:val="28"/>
          <w:szCs w:val="28"/>
        </w:rPr>
        <w:t>'</w:t>
      </w:r>
      <w:r w:rsidR="00DB55EF" w:rsidRPr="0097281D">
        <w:rPr>
          <w:sz w:val="28"/>
          <w:szCs w:val="28"/>
          <w:lang w:val="uk-UA"/>
        </w:rPr>
        <w:t>єм</w:t>
      </w:r>
      <w:r w:rsidR="00CC27D1" w:rsidRPr="0097281D">
        <w:rPr>
          <w:sz w:val="28"/>
          <w:szCs w:val="28"/>
        </w:rPr>
        <w:t xml:space="preserve"> продаж</w:t>
      </w:r>
      <w:r w:rsidR="00DB55EF" w:rsidRPr="0097281D">
        <w:rPr>
          <w:sz w:val="28"/>
          <w:szCs w:val="28"/>
          <w:lang w:val="uk-UA"/>
        </w:rPr>
        <w:t>ів</w:t>
      </w:r>
      <w:r w:rsidR="00DB55EF" w:rsidRPr="0097281D">
        <w:rPr>
          <w:sz w:val="28"/>
          <w:szCs w:val="28"/>
        </w:rPr>
        <w:t xml:space="preserve"> пер</w:t>
      </w:r>
      <w:r w:rsidR="00DB55EF" w:rsidRPr="0097281D">
        <w:rPr>
          <w:sz w:val="28"/>
          <w:szCs w:val="28"/>
          <w:lang w:val="uk-UA"/>
        </w:rPr>
        <w:t>ші</w:t>
      </w:r>
      <w:r w:rsidR="00CC27D1" w:rsidRPr="0097281D">
        <w:rPr>
          <w:sz w:val="28"/>
          <w:szCs w:val="28"/>
        </w:rPr>
        <w:t xml:space="preserve"> 8 м</w:t>
      </w:r>
      <w:r w:rsidR="00DB55EF" w:rsidRPr="0097281D">
        <w:rPr>
          <w:sz w:val="28"/>
          <w:szCs w:val="28"/>
          <w:lang w:val="uk-UA"/>
        </w:rPr>
        <w:t>і</w:t>
      </w:r>
      <w:r w:rsidR="00DB55EF" w:rsidRPr="0097281D">
        <w:rPr>
          <w:sz w:val="28"/>
          <w:szCs w:val="28"/>
        </w:rPr>
        <w:t>сяц</w:t>
      </w:r>
      <w:r w:rsidR="00DB55EF" w:rsidRPr="0097281D">
        <w:rPr>
          <w:sz w:val="28"/>
          <w:szCs w:val="28"/>
          <w:lang w:val="uk-UA"/>
        </w:rPr>
        <w:t>і</w:t>
      </w:r>
      <w:r w:rsidR="00CC27D1" w:rsidRPr="0097281D">
        <w:rPr>
          <w:sz w:val="28"/>
          <w:szCs w:val="28"/>
        </w:rPr>
        <w:t xml:space="preserve">в </w:t>
      </w:r>
      <w:r w:rsidR="00DB55EF" w:rsidRPr="0097281D">
        <w:rPr>
          <w:sz w:val="28"/>
          <w:szCs w:val="28"/>
          <w:lang w:val="uk-UA"/>
        </w:rPr>
        <w:t xml:space="preserve">складатиме </w:t>
      </w:r>
      <w:r w:rsidR="00DB55EF" w:rsidRPr="0097281D">
        <w:rPr>
          <w:sz w:val="28"/>
          <w:szCs w:val="28"/>
        </w:rPr>
        <w:t xml:space="preserve">270000 </w:t>
      </w:r>
      <w:r w:rsidR="00DB55EF" w:rsidRPr="0097281D">
        <w:rPr>
          <w:sz w:val="28"/>
          <w:szCs w:val="28"/>
          <w:lang w:val="uk-UA"/>
        </w:rPr>
        <w:t>одиниць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на</w:t>
      </w:r>
      <w:r w:rsidR="00DB55EF" w:rsidRPr="0097281D">
        <w:rPr>
          <w:sz w:val="28"/>
          <w:szCs w:val="28"/>
        </w:rPr>
        <w:t xml:space="preserve"> м</w:t>
      </w:r>
      <w:r w:rsidR="00DB55EF" w:rsidRPr="0097281D">
        <w:rPr>
          <w:sz w:val="28"/>
          <w:szCs w:val="28"/>
          <w:lang w:val="uk-UA"/>
        </w:rPr>
        <w:t>і</w:t>
      </w:r>
      <w:r w:rsidR="00CC27D1" w:rsidRPr="0097281D">
        <w:rPr>
          <w:sz w:val="28"/>
          <w:szCs w:val="28"/>
        </w:rPr>
        <w:t>сяц</w:t>
      </w:r>
      <w:r w:rsidR="00DB55EF" w:rsidRPr="0097281D">
        <w:rPr>
          <w:sz w:val="28"/>
          <w:szCs w:val="28"/>
          <w:lang w:val="uk-UA"/>
        </w:rPr>
        <w:t>ь</w:t>
      </w:r>
      <w:r w:rsidR="00CC27D1" w:rsidRPr="0097281D">
        <w:rPr>
          <w:sz w:val="28"/>
          <w:szCs w:val="28"/>
        </w:rPr>
        <w:t xml:space="preserve">, </w:t>
      </w:r>
      <w:r w:rsidR="00DB55EF" w:rsidRPr="0097281D">
        <w:rPr>
          <w:sz w:val="28"/>
          <w:szCs w:val="28"/>
          <w:lang w:val="uk-UA"/>
        </w:rPr>
        <w:t xml:space="preserve">потім </w:t>
      </w:r>
      <w:r w:rsidR="00DB55EF" w:rsidRPr="0097281D">
        <w:rPr>
          <w:sz w:val="28"/>
          <w:szCs w:val="28"/>
        </w:rPr>
        <w:t>будет</w:t>
      </w:r>
      <w:r w:rsidR="00DB55EF" w:rsidRPr="0097281D">
        <w:rPr>
          <w:sz w:val="28"/>
          <w:szCs w:val="28"/>
          <w:lang w:val="uk-UA"/>
        </w:rPr>
        <w:t xml:space="preserve"> </w:t>
      </w:r>
      <w:r w:rsidR="00DB55EF" w:rsidRPr="0097281D">
        <w:rPr>
          <w:sz w:val="28"/>
          <w:szCs w:val="28"/>
        </w:rPr>
        <w:t>проводи</w:t>
      </w:r>
      <w:r w:rsidR="00DB55EF" w:rsidRPr="0097281D">
        <w:rPr>
          <w:sz w:val="28"/>
          <w:szCs w:val="28"/>
          <w:lang w:val="uk-UA"/>
        </w:rPr>
        <w:t>тись</w:t>
      </w:r>
      <w:r w:rsidR="00DB55EF" w:rsidRPr="0097281D">
        <w:rPr>
          <w:sz w:val="28"/>
          <w:szCs w:val="28"/>
        </w:rPr>
        <w:t xml:space="preserve"> пост</w:t>
      </w:r>
      <w:r w:rsidR="00DB55EF" w:rsidRPr="0097281D">
        <w:rPr>
          <w:sz w:val="28"/>
          <w:szCs w:val="28"/>
          <w:lang w:val="uk-UA"/>
        </w:rPr>
        <w:t>упове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збільшення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виробництва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та досягне</w:t>
      </w:r>
      <w:r w:rsidR="00DB55EF" w:rsidRPr="0097281D">
        <w:rPr>
          <w:sz w:val="28"/>
          <w:szCs w:val="28"/>
        </w:rPr>
        <w:t xml:space="preserve"> 318000 </w:t>
      </w:r>
      <w:r w:rsidR="00DB55EF" w:rsidRPr="0097281D">
        <w:rPr>
          <w:sz w:val="28"/>
          <w:szCs w:val="28"/>
          <w:lang w:val="uk-UA"/>
        </w:rPr>
        <w:t>одиниць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на</w:t>
      </w:r>
      <w:r w:rsidR="00DB55EF" w:rsidRPr="0097281D">
        <w:rPr>
          <w:sz w:val="28"/>
          <w:szCs w:val="28"/>
        </w:rPr>
        <w:t xml:space="preserve"> м</w:t>
      </w:r>
      <w:r w:rsidR="00DB55EF" w:rsidRPr="0097281D">
        <w:rPr>
          <w:sz w:val="28"/>
          <w:szCs w:val="28"/>
          <w:lang w:val="uk-UA"/>
        </w:rPr>
        <w:t>ісяць</w:t>
      </w:r>
      <w:r w:rsidR="00CC27D1" w:rsidRPr="0097281D">
        <w:rPr>
          <w:sz w:val="28"/>
          <w:szCs w:val="28"/>
        </w:rPr>
        <w:t>.</w:t>
      </w:r>
    </w:p>
    <w:p w:rsidR="00CC27D1" w:rsidRPr="0097281D" w:rsidRDefault="00CC27D1" w:rsidP="00825143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  <w:r w:rsidRPr="0097281D">
        <w:rPr>
          <w:sz w:val="28"/>
          <w:szCs w:val="28"/>
        </w:rPr>
        <w:t xml:space="preserve">Таким </w:t>
      </w:r>
      <w:r w:rsidR="00DB55EF" w:rsidRPr="0097281D">
        <w:rPr>
          <w:sz w:val="28"/>
          <w:szCs w:val="28"/>
          <w:lang w:val="uk-UA"/>
        </w:rPr>
        <w:t>чином</w:t>
      </w:r>
      <w:r w:rsidR="00DB55EF" w:rsidRPr="0097281D">
        <w:rPr>
          <w:sz w:val="28"/>
          <w:szCs w:val="28"/>
        </w:rPr>
        <w:t xml:space="preserve"> за пер</w:t>
      </w:r>
      <w:r w:rsidR="00DB55EF" w:rsidRPr="0097281D">
        <w:rPr>
          <w:sz w:val="28"/>
          <w:szCs w:val="28"/>
          <w:lang w:val="uk-UA"/>
        </w:rPr>
        <w:t>ший рік</w:t>
      </w:r>
      <w:r w:rsidR="00DB55EF" w:rsidRPr="0097281D">
        <w:rPr>
          <w:sz w:val="28"/>
          <w:szCs w:val="28"/>
        </w:rPr>
        <w:t xml:space="preserve"> </w:t>
      </w:r>
      <w:r w:rsidR="00DB55EF" w:rsidRPr="0097281D">
        <w:rPr>
          <w:sz w:val="28"/>
          <w:szCs w:val="28"/>
          <w:lang w:val="uk-UA"/>
        </w:rPr>
        <w:t>існування</w:t>
      </w:r>
      <w:r w:rsidR="00DB55EF" w:rsidRPr="0097281D">
        <w:rPr>
          <w:sz w:val="28"/>
          <w:szCs w:val="28"/>
        </w:rPr>
        <w:t xml:space="preserve"> в</w:t>
      </w:r>
      <w:r w:rsidR="00DB55EF" w:rsidRPr="0097281D">
        <w:rPr>
          <w:sz w:val="28"/>
          <w:szCs w:val="28"/>
          <w:lang w:val="uk-UA"/>
        </w:rPr>
        <w:t>и</w:t>
      </w:r>
      <w:r w:rsidR="00DB55EF" w:rsidRPr="0097281D">
        <w:rPr>
          <w:sz w:val="28"/>
          <w:szCs w:val="28"/>
        </w:rPr>
        <w:t xml:space="preserve">ручка </w:t>
      </w:r>
      <w:r w:rsidR="00DB55EF" w:rsidRPr="0097281D">
        <w:rPr>
          <w:sz w:val="28"/>
          <w:szCs w:val="28"/>
          <w:lang w:val="uk-UA"/>
        </w:rPr>
        <w:t>від</w:t>
      </w:r>
      <w:r w:rsidR="00DB55EF" w:rsidRPr="0097281D">
        <w:rPr>
          <w:sz w:val="28"/>
          <w:szCs w:val="28"/>
        </w:rPr>
        <w:t xml:space="preserve"> продаж</w:t>
      </w:r>
      <w:r w:rsidR="00DB55EF" w:rsidRPr="0097281D">
        <w:rPr>
          <w:sz w:val="28"/>
          <w:szCs w:val="28"/>
          <w:lang w:val="uk-UA"/>
        </w:rPr>
        <w:t>у</w:t>
      </w:r>
      <w:r w:rsidR="00DB55EF" w:rsidRPr="0097281D">
        <w:rPr>
          <w:sz w:val="28"/>
          <w:szCs w:val="28"/>
        </w:rPr>
        <w:t xml:space="preserve"> товара с</w:t>
      </w:r>
      <w:r w:rsidR="00DB55EF" w:rsidRPr="0097281D">
        <w:rPr>
          <w:sz w:val="28"/>
          <w:szCs w:val="28"/>
          <w:lang w:val="uk-UA"/>
        </w:rPr>
        <w:t>кладає</w:t>
      </w:r>
      <w:r w:rsidR="0086212D" w:rsidRPr="0097281D">
        <w:rPr>
          <w:sz w:val="28"/>
          <w:szCs w:val="28"/>
        </w:rPr>
        <w:t xml:space="preserve"> 1</w:t>
      </w:r>
      <w:r w:rsidR="0086212D" w:rsidRPr="0097281D">
        <w:rPr>
          <w:sz w:val="28"/>
          <w:szCs w:val="28"/>
          <w:lang w:val="uk-UA"/>
        </w:rPr>
        <w:t>02</w:t>
      </w:r>
      <w:r w:rsidR="0086212D" w:rsidRPr="0097281D">
        <w:rPr>
          <w:sz w:val="28"/>
          <w:szCs w:val="28"/>
        </w:rPr>
        <w:t>7</w:t>
      </w:r>
      <w:r w:rsidRPr="0097281D">
        <w:rPr>
          <w:sz w:val="28"/>
          <w:szCs w:val="28"/>
        </w:rPr>
        <w:t xml:space="preserve">200 </w:t>
      </w:r>
      <w:r w:rsidR="0086212D" w:rsidRPr="0097281D">
        <w:rPr>
          <w:sz w:val="28"/>
          <w:szCs w:val="28"/>
          <w:lang w:val="uk-UA"/>
        </w:rPr>
        <w:t>грн.</w:t>
      </w:r>
      <w:r w:rsidRPr="0097281D">
        <w:rPr>
          <w:sz w:val="28"/>
          <w:szCs w:val="28"/>
        </w:rPr>
        <w:t xml:space="preserve"> </w:t>
      </w:r>
      <w:r w:rsidR="0086212D" w:rsidRPr="0097281D">
        <w:rPr>
          <w:sz w:val="28"/>
          <w:szCs w:val="28"/>
          <w:lang w:val="uk-UA"/>
        </w:rPr>
        <w:t xml:space="preserve">Очікувані </w:t>
      </w:r>
      <w:r w:rsidR="0086212D" w:rsidRPr="0097281D">
        <w:rPr>
          <w:sz w:val="28"/>
          <w:szCs w:val="28"/>
        </w:rPr>
        <w:t xml:space="preserve">витрати на </w:t>
      </w:r>
      <w:r w:rsidR="0086212D" w:rsidRPr="0097281D">
        <w:rPr>
          <w:sz w:val="28"/>
          <w:szCs w:val="28"/>
          <w:lang w:val="uk-UA"/>
        </w:rPr>
        <w:t>виробниц</w:t>
      </w:r>
      <w:r w:rsidR="0086212D" w:rsidRPr="0097281D">
        <w:rPr>
          <w:sz w:val="28"/>
          <w:szCs w:val="28"/>
        </w:rPr>
        <w:t>тво с</w:t>
      </w:r>
      <w:r w:rsidR="0086212D" w:rsidRPr="0097281D">
        <w:rPr>
          <w:sz w:val="28"/>
          <w:szCs w:val="28"/>
          <w:lang w:val="uk-UA"/>
        </w:rPr>
        <w:t>кладатимуть</w:t>
      </w:r>
      <w:r w:rsidR="0086212D" w:rsidRPr="0097281D">
        <w:rPr>
          <w:sz w:val="28"/>
          <w:szCs w:val="28"/>
        </w:rPr>
        <w:t xml:space="preserve"> </w:t>
      </w:r>
      <w:r w:rsidR="0086212D" w:rsidRPr="0097281D">
        <w:rPr>
          <w:sz w:val="28"/>
          <w:szCs w:val="28"/>
          <w:lang w:val="uk-UA"/>
        </w:rPr>
        <w:t>687324</w:t>
      </w:r>
      <w:r w:rsidRPr="0097281D">
        <w:rPr>
          <w:sz w:val="28"/>
          <w:szCs w:val="28"/>
        </w:rPr>
        <w:t xml:space="preserve"> </w:t>
      </w:r>
      <w:r w:rsidR="0086212D" w:rsidRPr="0097281D">
        <w:rPr>
          <w:sz w:val="28"/>
          <w:szCs w:val="28"/>
          <w:lang w:val="uk-UA"/>
        </w:rPr>
        <w:t>грн.</w:t>
      </w:r>
      <w:r w:rsidRPr="0097281D">
        <w:rPr>
          <w:sz w:val="28"/>
          <w:szCs w:val="28"/>
        </w:rPr>
        <w:t xml:space="preserve">, </w:t>
      </w:r>
      <w:r w:rsidR="0086212D" w:rsidRPr="0097281D">
        <w:rPr>
          <w:sz w:val="28"/>
          <w:szCs w:val="28"/>
          <w:lang w:val="uk-UA"/>
        </w:rPr>
        <w:t xml:space="preserve">що стосується </w:t>
      </w:r>
      <w:r w:rsidR="0086212D" w:rsidRPr="0097281D">
        <w:rPr>
          <w:sz w:val="28"/>
          <w:szCs w:val="28"/>
        </w:rPr>
        <w:t>чист</w:t>
      </w:r>
      <w:r w:rsidR="0086212D" w:rsidRPr="0097281D">
        <w:rPr>
          <w:sz w:val="28"/>
          <w:szCs w:val="28"/>
          <w:lang w:val="uk-UA"/>
        </w:rPr>
        <w:t>ого</w:t>
      </w:r>
      <w:r w:rsidR="0086212D" w:rsidRPr="0097281D">
        <w:rPr>
          <w:sz w:val="28"/>
          <w:szCs w:val="28"/>
        </w:rPr>
        <w:t xml:space="preserve"> приб</w:t>
      </w:r>
      <w:r w:rsidR="0086212D" w:rsidRPr="0097281D">
        <w:rPr>
          <w:sz w:val="28"/>
          <w:szCs w:val="28"/>
          <w:lang w:val="uk-UA"/>
        </w:rPr>
        <w:t>утку</w:t>
      </w:r>
      <w:r w:rsidR="0086212D" w:rsidRPr="0097281D">
        <w:rPr>
          <w:sz w:val="28"/>
          <w:szCs w:val="28"/>
        </w:rPr>
        <w:t xml:space="preserve">, </w:t>
      </w:r>
      <w:r w:rsidR="0086212D" w:rsidRPr="0097281D">
        <w:rPr>
          <w:sz w:val="28"/>
          <w:szCs w:val="28"/>
          <w:lang w:val="uk-UA"/>
        </w:rPr>
        <w:t>він складатиме</w:t>
      </w:r>
      <w:r w:rsidR="0086212D" w:rsidRPr="0097281D">
        <w:rPr>
          <w:sz w:val="28"/>
          <w:szCs w:val="28"/>
        </w:rPr>
        <w:t xml:space="preserve"> </w:t>
      </w:r>
      <w:r w:rsidR="0086212D" w:rsidRPr="0097281D">
        <w:rPr>
          <w:sz w:val="28"/>
          <w:szCs w:val="28"/>
          <w:lang w:val="uk-UA"/>
        </w:rPr>
        <w:t>1473</w:t>
      </w:r>
      <w:r w:rsidR="0086212D" w:rsidRPr="0097281D">
        <w:rPr>
          <w:sz w:val="28"/>
          <w:szCs w:val="28"/>
        </w:rPr>
        <w:t>2</w:t>
      </w:r>
      <w:r w:rsidRPr="0097281D">
        <w:rPr>
          <w:sz w:val="28"/>
          <w:szCs w:val="28"/>
        </w:rPr>
        <w:t xml:space="preserve">4 </w:t>
      </w:r>
      <w:r w:rsidR="0086212D" w:rsidRPr="0097281D">
        <w:rPr>
          <w:sz w:val="28"/>
          <w:szCs w:val="28"/>
          <w:lang w:val="uk-UA"/>
        </w:rPr>
        <w:t>грн.</w:t>
      </w:r>
      <w:r w:rsidRPr="0097281D">
        <w:rPr>
          <w:sz w:val="28"/>
          <w:szCs w:val="28"/>
        </w:rPr>
        <w:t xml:space="preserve"> </w:t>
      </w:r>
    </w:p>
    <w:p w:rsidR="004B609E" w:rsidRPr="0097281D" w:rsidRDefault="00D0779E" w:rsidP="00825143">
      <w:pPr>
        <w:spacing w:line="360" w:lineRule="auto"/>
        <w:ind w:firstLine="709"/>
        <w:jc w:val="both"/>
        <w:rPr>
          <w:sz w:val="28"/>
          <w:szCs w:val="32"/>
        </w:rPr>
      </w:pPr>
      <w:r w:rsidRPr="0097281D">
        <w:rPr>
          <w:sz w:val="28"/>
          <w:szCs w:val="32"/>
        </w:rPr>
        <w:br w:type="page"/>
      </w:r>
      <w:r w:rsidRPr="0097281D">
        <w:rPr>
          <w:sz w:val="28"/>
          <w:szCs w:val="32"/>
          <w:lang w:val="ru-RU"/>
        </w:rPr>
        <w:t xml:space="preserve">1. </w:t>
      </w:r>
      <w:r w:rsidR="00C80C20" w:rsidRPr="0097281D">
        <w:rPr>
          <w:sz w:val="28"/>
          <w:szCs w:val="32"/>
        </w:rPr>
        <w:t>Продукція підсобного промислового цеху з виробництва та реалізації хлібних виробів</w:t>
      </w:r>
    </w:p>
    <w:p w:rsidR="005F4E86" w:rsidRPr="0097281D" w:rsidRDefault="005F4E86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C80C20" w:rsidRPr="0097281D" w:rsidRDefault="00C80C20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Даний промисловий цех вироблятиме та реалізовуватиме в районі широку гаму мучних виробів. На перший час виробництво базуватиметься на випічці тільки декількох видів хліба, батонів та булочок, але вже за 3 місяці почне працювати на повну силу:</w:t>
      </w:r>
      <w:r w:rsidR="0098119B" w:rsidRPr="0097281D">
        <w:rPr>
          <w:sz w:val="28"/>
          <w:szCs w:val="28"/>
        </w:rPr>
        <w:t xml:space="preserve"> випічка 4-5 видів булочок, 3 видів батонів, 2 видів печива. Також р</w:t>
      </w:r>
      <w:r w:rsidR="001E007A" w:rsidRPr="0097281D">
        <w:rPr>
          <w:sz w:val="28"/>
          <w:szCs w:val="28"/>
        </w:rPr>
        <w:t>озпочне свою роботу стіл замовлень</w:t>
      </w:r>
      <w:r w:rsidR="0098119B" w:rsidRPr="0097281D">
        <w:rPr>
          <w:sz w:val="28"/>
          <w:szCs w:val="28"/>
        </w:rPr>
        <w:t>, д будь-який поку</w:t>
      </w:r>
      <w:r w:rsidR="001E007A" w:rsidRPr="0097281D">
        <w:rPr>
          <w:sz w:val="28"/>
          <w:szCs w:val="28"/>
        </w:rPr>
        <w:t>пець зможе розмістити своє замовлення</w:t>
      </w:r>
      <w:r w:rsidR="0098119B" w:rsidRPr="0097281D">
        <w:rPr>
          <w:sz w:val="28"/>
          <w:szCs w:val="28"/>
        </w:rPr>
        <w:t xml:space="preserve"> на виготовлення тієї чи іншої продукції, а також тортів. Цей промисловий цех буде знаходитись в переобладнаному складовому приміщенні для соняшникової продукції ВАТ «Промінь». Переобладнання приміщення коштуватиме </w:t>
      </w:r>
      <w:r w:rsidR="005F4E86" w:rsidRPr="0097281D">
        <w:rPr>
          <w:sz w:val="28"/>
          <w:szCs w:val="28"/>
        </w:rPr>
        <w:t xml:space="preserve">18000 </w:t>
      </w:r>
      <w:r w:rsidR="0098119B" w:rsidRPr="0097281D">
        <w:rPr>
          <w:sz w:val="28"/>
          <w:szCs w:val="28"/>
        </w:rPr>
        <w:t>грн.</w:t>
      </w:r>
      <w:r w:rsidR="005F4E86" w:rsidRPr="0097281D">
        <w:rPr>
          <w:sz w:val="28"/>
          <w:szCs w:val="28"/>
        </w:rPr>
        <w:t xml:space="preserve"> Інвентар для виготовлення продукції також потрібно закупити. </w:t>
      </w:r>
    </w:p>
    <w:p w:rsidR="00D41BC1" w:rsidRPr="0097281D" w:rsidRDefault="005F4E86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Відповідно, виникає потреба в додатковому персоналі, а саме: </w:t>
      </w:r>
      <w:r w:rsidR="00D41BC1" w:rsidRPr="0097281D">
        <w:rPr>
          <w:sz w:val="28"/>
          <w:szCs w:val="28"/>
        </w:rPr>
        <w:t xml:space="preserve">кондитер, пекар, продавець - </w:t>
      </w:r>
      <w:r w:rsidRPr="0097281D">
        <w:rPr>
          <w:sz w:val="28"/>
          <w:szCs w:val="28"/>
        </w:rPr>
        <w:t>касир,</w:t>
      </w:r>
      <w:r w:rsidR="00D41BC1" w:rsidRPr="0097281D">
        <w:rPr>
          <w:sz w:val="28"/>
          <w:szCs w:val="28"/>
        </w:rPr>
        <w:t xml:space="preserve"> бухгалтер, вантажник - прибиральник. Щодо кондитера, пекаря, продавця – касира, необхідно найняти фахівців відповідних спеціальностей, кожного на одну робочу ставку. Бухгалтерські справи буде вести головний бухгал</w:t>
      </w:r>
      <w:r w:rsidR="00B828E1" w:rsidRPr="0097281D">
        <w:rPr>
          <w:sz w:val="28"/>
          <w:szCs w:val="28"/>
        </w:rPr>
        <w:t>тер ВАТ «Промінь»</w:t>
      </w:r>
      <w:r w:rsidR="00D41BC1" w:rsidRPr="0097281D">
        <w:rPr>
          <w:sz w:val="28"/>
          <w:szCs w:val="28"/>
        </w:rPr>
        <w:t>. Вантажника – прибиральника необхідно виділити з вантажної бригади ВАТ « Промінь» (1 ставка).</w:t>
      </w:r>
    </w:p>
    <w:p w:rsidR="00D41BC1" w:rsidRPr="0097281D" w:rsidRDefault="00D41BC1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Ціни на продукцію складатимуть: Батон «Колосок»</w:t>
      </w:r>
      <w:r w:rsidR="00CF353C" w:rsidRPr="0097281D">
        <w:rPr>
          <w:sz w:val="28"/>
          <w:szCs w:val="28"/>
        </w:rPr>
        <w:t xml:space="preserve"> 0,35 грн</w:t>
      </w:r>
      <w:r w:rsidRPr="0097281D">
        <w:rPr>
          <w:sz w:val="28"/>
          <w:szCs w:val="28"/>
        </w:rPr>
        <w:t>.; батон «Улюблений»</w:t>
      </w:r>
      <w:r w:rsidR="00CF353C" w:rsidRPr="0097281D">
        <w:rPr>
          <w:sz w:val="28"/>
          <w:szCs w:val="28"/>
        </w:rPr>
        <w:t xml:space="preserve"> 0,35 грн</w:t>
      </w:r>
      <w:r w:rsidRPr="0097281D">
        <w:rPr>
          <w:sz w:val="28"/>
          <w:szCs w:val="28"/>
        </w:rPr>
        <w:t>.;</w:t>
      </w:r>
      <w:r w:rsidR="00CF353C" w:rsidRPr="0097281D">
        <w:rPr>
          <w:sz w:val="28"/>
          <w:szCs w:val="28"/>
        </w:rPr>
        <w:t xml:space="preserve"> булочка з корицею 0,22 грн., булочка з маком 0,25 грн. </w:t>
      </w:r>
    </w:p>
    <w:p w:rsidR="00CF353C" w:rsidRPr="0097281D" w:rsidRDefault="00CF353C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Очікувані витрати на продукцію наведені в таблиці 2.1.</w:t>
      </w:r>
    </w:p>
    <w:p w:rsidR="008149D6" w:rsidRPr="0097281D" w:rsidRDefault="008149D6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CF353C" w:rsidRPr="0097281D" w:rsidRDefault="00CF353C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Таблиця 2.1</w:t>
      </w:r>
      <w:r w:rsidR="00D0779E" w:rsidRPr="0097281D">
        <w:rPr>
          <w:sz w:val="28"/>
          <w:szCs w:val="28"/>
        </w:rPr>
        <w:t xml:space="preserve"> </w:t>
      </w:r>
      <w:r w:rsidRPr="0097281D">
        <w:rPr>
          <w:sz w:val="28"/>
          <w:szCs w:val="28"/>
        </w:rPr>
        <w:t>Щомісячні очікувані витрати на продукцію підсобного промислового цеху з виробництва та реалізації хлібних виробів.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2918"/>
        <w:gridCol w:w="2901"/>
      </w:tblGrid>
      <w:tr w:rsidR="00CF353C" w:rsidRPr="000B00F8" w:rsidTr="000B00F8">
        <w:trPr>
          <w:jc w:val="center"/>
        </w:trPr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Найменування </w:t>
            </w:r>
          </w:p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продукції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Кількість, шт.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Витрати</w:t>
            </w:r>
          </w:p>
        </w:tc>
      </w:tr>
      <w:tr w:rsidR="00CF353C" w:rsidRPr="000B00F8" w:rsidTr="000B00F8">
        <w:trPr>
          <w:jc w:val="center"/>
        </w:trPr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Батон «Колосок»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60000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B16683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16560</w:t>
            </w:r>
          </w:p>
        </w:tc>
      </w:tr>
      <w:tr w:rsidR="00CF353C" w:rsidRPr="000B00F8" w:rsidTr="000B00F8">
        <w:trPr>
          <w:jc w:val="center"/>
        </w:trPr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Батон «Улюблений»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60000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B16683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15840</w:t>
            </w:r>
          </w:p>
        </w:tc>
      </w:tr>
      <w:tr w:rsidR="00CF353C" w:rsidRPr="000B00F8" w:rsidTr="000B00F8">
        <w:trPr>
          <w:jc w:val="center"/>
        </w:trPr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Булочка з корицею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75000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B16683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9900</w:t>
            </w:r>
          </w:p>
        </w:tc>
      </w:tr>
      <w:tr w:rsidR="00CF353C" w:rsidRPr="000B00F8" w:rsidTr="000B00F8">
        <w:trPr>
          <w:jc w:val="center"/>
        </w:trPr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Булочка з маком 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CF353C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75000</w:t>
            </w:r>
          </w:p>
        </w:tc>
        <w:tc>
          <w:tcPr>
            <w:tcW w:w="3190" w:type="dxa"/>
            <w:shd w:val="clear" w:color="auto" w:fill="auto"/>
          </w:tcPr>
          <w:p w:rsidR="00CF353C" w:rsidRPr="000B00F8" w:rsidRDefault="00B16683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10800</w:t>
            </w:r>
          </w:p>
        </w:tc>
      </w:tr>
    </w:tbl>
    <w:p w:rsidR="00AA0775" w:rsidRPr="0097281D" w:rsidRDefault="00AA0775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717339" w:rsidRPr="0097281D" w:rsidRDefault="00D0779E" w:rsidP="00825143">
      <w:pPr>
        <w:spacing w:line="360" w:lineRule="auto"/>
        <w:ind w:firstLine="709"/>
        <w:jc w:val="both"/>
        <w:rPr>
          <w:sz w:val="28"/>
          <w:szCs w:val="32"/>
        </w:rPr>
      </w:pPr>
      <w:r w:rsidRPr="0097281D">
        <w:rPr>
          <w:sz w:val="28"/>
          <w:szCs w:val="32"/>
          <w:lang w:val="ru-RU"/>
        </w:rPr>
        <w:t>2</w:t>
      </w:r>
      <w:r w:rsidR="00AA0775" w:rsidRPr="0097281D">
        <w:rPr>
          <w:sz w:val="28"/>
          <w:szCs w:val="32"/>
        </w:rPr>
        <w:t xml:space="preserve">. </w:t>
      </w:r>
      <w:r w:rsidR="00717339" w:rsidRPr="0097281D">
        <w:rPr>
          <w:sz w:val="28"/>
          <w:szCs w:val="32"/>
        </w:rPr>
        <w:t>Можливості бізнесу і ринку</w:t>
      </w:r>
    </w:p>
    <w:p w:rsidR="00AA0775" w:rsidRPr="0097281D" w:rsidRDefault="00AA0775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A9126E" w:rsidRPr="0097281D" w:rsidRDefault="00A9126E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Наразі стан справ у даному бізнесі дуже гарний. Про це свідчать такі факти: </w:t>
      </w:r>
    </w:p>
    <w:p w:rsidR="00A9126E" w:rsidRPr="0097281D" w:rsidRDefault="00A9126E" w:rsidP="0082514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За останні 2-3 роки в даній галузі виникло біля 80 нових підприємств, що займаються даним видом виробництва, практично кожне з них знайшло джерело реалізації своєї продукції</w:t>
      </w:r>
    </w:p>
    <w:p w:rsidR="00A9126E" w:rsidRPr="0097281D" w:rsidRDefault="00A9126E" w:rsidP="00825143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Продаж продукції, в основному залишається на тому ж рівні (рівні беззбитковості, при якому всі витрати погашаються.</w:t>
      </w:r>
    </w:p>
    <w:p w:rsidR="00A9126E" w:rsidRPr="0097281D" w:rsidRDefault="00A9126E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Конкурентними перевагами даного виробництва є низька вартість продукції при її високій якості</w:t>
      </w:r>
      <w:r w:rsidR="001E007A" w:rsidRPr="0097281D">
        <w:rPr>
          <w:sz w:val="28"/>
          <w:szCs w:val="28"/>
        </w:rPr>
        <w:t xml:space="preserve"> (за рахунок вирощування підприємством зернових)</w:t>
      </w:r>
      <w:r w:rsidRPr="0097281D">
        <w:rPr>
          <w:sz w:val="28"/>
          <w:szCs w:val="28"/>
        </w:rPr>
        <w:t xml:space="preserve">, швидкість доставки продукції покупцю (свіжість продукції через те, що її виготовлення </w:t>
      </w:r>
      <w:r w:rsidR="001E007A" w:rsidRPr="0097281D">
        <w:rPr>
          <w:sz w:val="28"/>
          <w:szCs w:val="28"/>
        </w:rPr>
        <w:t>на замовлення покупця) та своєчасне сервісне обслуговування. Сервіс вищого класу досягається за рахунок того, що продукція, виготовлена в цеху, одразу ж реалізується споживачу в свіжому стані. Отже, сервіс – це головна конкурентна перевага ВАТ «Промінь» на ринку хлібних виробів</w:t>
      </w:r>
    </w:p>
    <w:p w:rsidR="00CD1A9A" w:rsidRPr="0097281D" w:rsidRDefault="00CD1A9A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717339" w:rsidRPr="0097281D" w:rsidRDefault="00D0779E" w:rsidP="00825143">
      <w:pPr>
        <w:spacing w:line="360" w:lineRule="auto"/>
        <w:ind w:firstLine="709"/>
        <w:jc w:val="both"/>
        <w:rPr>
          <w:sz w:val="28"/>
          <w:szCs w:val="32"/>
        </w:rPr>
      </w:pPr>
      <w:r w:rsidRPr="0097281D">
        <w:rPr>
          <w:sz w:val="28"/>
          <w:szCs w:val="32"/>
          <w:lang w:val="ru-RU"/>
        </w:rPr>
        <w:t>3</w:t>
      </w:r>
      <w:r w:rsidR="00AA0775" w:rsidRPr="0097281D">
        <w:rPr>
          <w:sz w:val="28"/>
          <w:szCs w:val="32"/>
        </w:rPr>
        <w:t xml:space="preserve">. </w:t>
      </w:r>
      <w:r w:rsidR="00717339" w:rsidRPr="0097281D">
        <w:rPr>
          <w:sz w:val="28"/>
          <w:szCs w:val="32"/>
        </w:rPr>
        <w:t>Маркетинг-план</w:t>
      </w:r>
    </w:p>
    <w:p w:rsidR="00AA0775" w:rsidRPr="0097281D" w:rsidRDefault="00AA0775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AA0775" w:rsidRPr="0097281D" w:rsidRDefault="00AA0775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Реалізація виготовленої продукції не складатиме особливих труднощів. Це пояснюється великим та різноманітним потоком відвідувачів нашого цеха – магазину, так як будь-які хлібні вироби є невід'ємною частиною щоденної покупки</w:t>
      </w:r>
      <w:r w:rsidR="00FB7B8A" w:rsidRPr="0097281D">
        <w:rPr>
          <w:sz w:val="28"/>
          <w:szCs w:val="28"/>
        </w:rPr>
        <w:t xml:space="preserve"> кожної людини. В середньому розмір покупки складає 1 батон та 2-3 булочки. </w:t>
      </w:r>
    </w:p>
    <w:p w:rsidR="00FB7B8A" w:rsidRPr="0097281D" w:rsidRDefault="00FB7B8A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Щоб зробити популярними наш цех – магазин та його продукцію потрібно проводити активну рекламу через найпопулярніші радіоканали міста. Дана акція повинна тривати біля двох тижнів та коштуватиме підприємству 1200 грн.</w:t>
      </w:r>
    </w:p>
    <w:p w:rsidR="00CD1A9A" w:rsidRPr="0097281D" w:rsidRDefault="00CD1A9A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Виробнича потужність цеху буде достатньо висока: 2000 батонів та 2500 булочок на день. Частина продукції реалізовуватиметься безпосередньо на місці, інше реалізовуватиметься поступатиме на продаж до магазинів, з якими складено угоду. Такі магазини знаходяться в центрі Золочівського району, що забезпечує стабільний попит на нашу продукцію. В майбутньому планується досягти постійного зростання продажів за рахунок розширення районів збута.</w:t>
      </w:r>
    </w:p>
    <w:p w:rsidR="00272188" w:rsidRPr="0097281D" w:rsidRDefault="00272188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Фактором, що впливатиме</w:t>
      </w:r>
      <w:r w:rsidR="00CD1A9A" w:rsidRPr="0097281D">
        <w:rPr>
          <w:sz w:val="28"/>
          <w:szCs w:val="28"/>
        </w:rPr>
        <w:t xml:space="preserve"> на політику ціноутворення</w:t>
      </w:r>
      <w:r w:rsidRPr="0097281D">
        <w:rPr>
          <w:sz w:val="28"/>
          <w:szCs w:val="28"/>
        </w:rPr>
        <w:t xml:space="preserve"> буде середні ціни вже існуючих товаровиробників типової продукції.</w:t>
      </w:r>
      <w:r w:rsidR="00327184" w:rsidRPr="0097281D">
        <w:rPr>
          <w:sz w:val="28"/>
          <w:szCs w:val="28"/>
        </w:rPr>
        <w:t xml:space="preserve"> Щоб усі вит</w:t>
      </w:r>
      <w:r w:rsidRPr="0097281D">
        <w:rPr>
          <w:sz w:val="28"/>
          <w:szCs w:val="28"/>
        </w:rPr>
        <w:t>рати були розподілені рівномірно, на кожний вид продукції відводитиметься 25% усіх витрат.</w:t>
      </w:r>
      <w:r w:rsidR="00327184" w:rsidRPr="0097281D">
        <w:rPr>
          <w:sz w:val="28"/>
          <w:szCs w:val="28"/>
        </w:rPr>
        <w:t xml:space="preserve"> Отримані розрахунки щомісячних витрат за видами продукції </w:t>
      </w:r>
      <w:r w:rsidR="000723D6" w:rsidRPr="0097281D">
        <w:rPr>
          <w:sz w:val="28"/>
          <w:szCs w:val="28"/>
        </w:rPr>
        <w:t xml:space="preserve">та статтями </w:t>
      </w:r>
      <w:r w:rsidR="00327184" w:rsidRPr="0097281D">
        <w:rPr>
          <w:sz w:val="28"/>
          <w:szCs w:val="28"/>
        </w:rPr>
        <w:t>доцільно звести у таблицю 4.1.</w:t>
      </w:r>
    </w:p>
    <w:p w:rsidR="00327184" w:rsidRPr="0097281D" w:rsidRDefault="00327184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272188" w:rsidRPr="0097281D" w:rsidRDefault="0032718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Таблиця4.1</w:t>
      </w:r>
      <w:r w:rsidR="00D0779E" w:rsidRPr="0097281D">
        <w:rPr>
          <w:sz w:val="28"/>
          <w:szCs w:val="28"/>
          <w:lang w:val="ru-RU"/>
        </w:rPr>
        <w:t xml:space="preserve"> </w:t>
      </w:r>
      <w:r w:rsidRPr="0097281D">
        <w:rPr>
          <w:sz w:val="28"/>
          <w:szCs w:val="28"/>
        </w:rPr>
        <w:t>Розрахунок щомісячних витрат за видами продукції та статтями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1067"/>
        <w:gridCol w:w="1054"/>
        <w:gridCol w:w="1197"/>
        <w:gridCol w:w="1046"/>
        <w:gridCol w:w="1479"/>
        <w:gridCol w:w="782"/>
        <w:gridCol w:w="1301"/>
      </w:tblGrid>
      <w:tr w:rsidR="00130215" w:rsidRPr="000B00F8" w:rsidTr="000B00F8">
        <w:trPr>
          <w:jc w:val="center"/>
        </w:trPr>
        <w:tc>
          <w:tcPr>
            <w:tcW w:w="1061" w:type="dxa"/>
            <w:vMerge w:val="restart"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Вид продукції</w:t>
            </w:r>
          </w:p>
        </w:tc>
        <w:tc>
          <w:tcPr>
            <w:tcW w:w="962" w:type="dxa"/>
            <w:vMerge w:val="restart"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Кількість, шт.</w:t>
            </w:r>
          </w:p>
        </w:tc>
        <w:tc>
          <w:tcPr>
            <w:tcW w:w="6339" w:type="dxa"/>
            <w:gridSpan w:val="5"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Витрати, грн.</w:t>
            </w:r>
          </w:p>
        </w:tc>
        <w:tc>
          <w:tcPr>
            <w:tcW w:w="1208" w:type="dxa"/>
            <w:vMerge w:val="restart"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Собівартість продукції</w:t>
            </w:r>
          </w:p>
        </w:tc>
      </w:tr>
      <w:tr w:rsidR="00130215" w:rsidRPr="000B00F8" w:rsidTr="000B00F8">
        <w:trPr>
          <w:jc w:val="center"/>
        </w:trPr>
        <w:tc>
          <w:tcPr>
            <w:tcW w:w="1061" w:type="dxa"/>
            <w:vMerge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62" w:type="dxa"/>
            <w:vMerge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22" w:type="dxa"/>
            <w:shd w:val="clear" w:color="auto" w:fill="auto"/>
          </w:tcPr>
          <w:p w:rsidR="00272188" w:rsidRPr="000B00F8" w:rsidRDefault="00130215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Сировина</w:t>
            </w:r>
          </w:p>
        </w:tc>
        <w:tc>
          <w:tcPr>
            <w:tcW w:w="1531" w:type="dxa"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Ком</w:t>
            </w:r>
            <w:r w:rsidR="00130215" w:rsidRPr="000B00F8">
              <w:rPr>
                <w:sz w:val="20"/>
              </w:rPr>
              <w:t>е</w:t>
            </w:r>
            <w:r w:rsidRPr="000B00F8">
              <w:rPr>
                <w:sz w:val="20"/>
              </w:rPr>
              <w:t>рційні умови</w:t>
            </w:r>
          </w:p>
        </w:tc>
        <w:tc>
          <w:tcPr>
            <w:tcW w:w="1263" w:type="dxa"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Заробітна плата</w:t>
            </w:r>
          </w:p>
        </w:tc>
        <w:tc>
          <w:tcPr>
            <w:tcW w:w="1348" w:type="dxa"/>
            <w:shd w:val="clear" w:color="auto" w:fill="auto"/>
          </w:tcPr>
          <w:p w:rsidR="00272188" w:rsidRPr="000B00F8" w:rsidRDefault="00130215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Н</w:t>
            </w:r>
            <w:r w:rsidR="00272188" w:rsidRPr="000B00F8">
              <w:rPr>
                <w:sz w:val="20"/>
              </w:rPr>
              <w:t>епередбачені витрати</w:t>
            </w:r>
          </w:p>
        </w:tc>
        <w:tc>
          <w:tcPr>
            <w:tcW w:w="975" w:type="dxa"/>
            <w:shd w:val="clear" w:color="auto" w:fill="auto"/>
          </w:tcPr>
          <w:p w:rsidR="00272188" w:rsidRPr="000B00F8" w:rsidRDefault="00130215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Сума витрат</w:t>
            </w:r>
          </w:p>
        </w:tc>
        <w:tc>
          <w:tcPr>
            <w:tcW w:w="1208" w:type="dxa"/>
            <w:vMerge/>
            <w:shd w:val="clear" w:color="auto" w:fill="auto"/>
          </w:tcPr>
          <w:p w:rsidR="00272188" w:rsidRPr="000B00F8" w:rsidRDefault="00272188" w:rsidP="000B00F8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6A1828" w:rsidRPr="000B00F8" w:rsidTr="000B00F8">
        <w:trPr>
          <w:jc w:val="center"/>
        </w:trPr>
        <w:tc>
          <w:tcPr>
            <w:tcW w:w="106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Батон «Колосок»</w:t>
            </w:r>
          </w:p>
        </w:tc>
        <w:tc>
          <w:tcPr>
            <w:tcW w:w="96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60000</w:t>
            </w:r>
          </w:p>
        </w:tc>
        <w:tc>
          <w:tcPr>
            <w:tcW w:w="122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13950</w:t>
            </w:r>
          </w:p>
        </w:tc>
        <w:tc>
          <w:tcPr>
            <w:tcW w:w="153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300</w:t>
            </w:r>
          </w:p>
        </w:tc>
        <w:tc>
          <w:tcPr>
            <w:tcW w:w="1263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2160</w:t>
            </w:r>
          </w:p>
        </w:tc>
        <w:tc>
          <w:tcPr>
            <w:tcW w:w="1348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150</w:t>
            </w:r>
          </w:p>
        </w:tc>
        <w:tc>
          <w:tcPr>
            <w:tcW w:w="975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16560</w:t>
            </w:r>
          </w:p>
        </w:tc>
        <w:tc>
          <w:tcPr>
            <w:tcW w:w="1208" w:type="dxa"/>
            <w:shd w:val="clear" w:color="auto" w:fill="auto"/>
          </w:tcPr>
          <w:p w:rsidR="006A1828" w:rsidRPr="000B00F8" w:rsidRDefault="00327184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0,28</w:t>
            </w:r>
          </w:p>
        </w:tc>
      </w:tr>
      <w:tr w:rsidR="006A1828" w:rsidRPr="000B00F8" w:rsidTr="000B00F8">
        <w:trPr>
          <w:jc w:val="center"/>
        </w:trPr>
        <w:tc>
          <w:tcPr>
            <w:tcW w:w="106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Батон «Улюблений»</w:t>
            </w:r>
          </w:p>
        </w:tc>
        <w:tc>
          <w:tcPr>
            <w:tcW w:w="96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60000</w:t>
            </w:r>
          </w:p>
        </w:tc>
        <w:tc>
          <w:tcPr>
            <w:tcW w:w="122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13320</w:t>
            </w:r>
          </w:p>
        </w:tc>
        <w:tc>
          <w:tcPr>
            <w:tcW w:w="153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300</w:t>
            </w:r>
          </w:p>
        </w:tc>
        <w:tc>
          <w:tcPr>
            <w:tcW w:w="1263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2070</w:t>
            </w:r>
          </w:p>
        </w:tc>
        <w:tc>
          <w:tcPr>
            <w:tcW w:w="1348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150</w:t>
            </w:r>
          </w:p>
        </w:tc>
        <w:tc>
          <w:tcPr>
            <w:tcW w:w="975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15840</w:t>
            </w:r>
          </w:p>
        </w:tc>
        <w:tc>
          <w:tcPr>
            <w:tcW w:w="1208" w:type="dxa"/>
            <w:shd w:val="clear" w:color="auto" w:fill="auto"/>
          </w:tcPr>
          <w:p w:rsidR="006A1828" w:rsidRPr="000B00F8" w:rsidRDefault="00327184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0,26</w:t>
            </w:r>
          </w:p>
        </w:tc>
      </w:tr>
      <w:tr w:rsidR="006A1828" w:rsidRPr="000B00F8" w:rsidTr="000B00F8">
        <w:trPr>
          <w:jc w:val="center"/>
        </w:trPr>
        <w:tc>
          <w:tcPr>
            <w:tcW w:w="106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Булочка з корицею</w:t>
            </w:r>
          </w:p>
        </w:tc>
        <w:tc>
          <w:tcPr>
            <w:tcW w:w="96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75000</w:t>
            </w:r>
          </w:p>
        </w:tc>
        <w:tc>
          <w:tcPr>
            <w:tcW w:w="122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7560</w:t>
            </w:r>
          </w:p>
        </w:tc>
        <w:tc>
          <w:tcPr>
            <w:tcW w:w="153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300</w:t>
            </w:r>
          </w:p>
        </w:tc>
        <w:tc>
          <w:tcPr>
            <w:tcW w:w="1263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1890</w:t>
            </w:r>
          </w:p>
        </w:tc>
        <w:tc>
          <w:tcPr>
            <w:tcW w:w="1348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150</w:t>
            </w:r>
          </w:p>
        </w:tc>
        <w:tc>
          <w:tcPr>
            <w:tcW w:w="975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9900</w:t>
            </w:r>
          </w:p>
        </w:tc>
        <w:tc>
          <w:tcPr>
            <w:tcW w:w="1208" w:type="dxa"/>
            <w:shd w:val="clear" w:color="auto" w:fill="auto"/>
          </w:tcPr>
          <w:p w:rsidR="006A1828" w:rsidRPr="000B00F8" w:rsidRDefault="00327184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0,13</w:t>
            </w:r>
          </w:p>
        </w:tc>
      </w:tr>
      <w:tr w:rsidR="006A1828" w:rsidRPr="000B00F8" w:rsidTr="000B00F8">
        <w:trPr>
          <w:jc w:val="center"/>
        </w:trPr>
        <w:tc>
          <w:tcPr>
            <w:tcW w:w="106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Булочка з маком</w:t>
            </w:r>
          </w:p>
        </w:tc>
        <w:tc>
          <w:tcPr>
            <w:tcW w:w="96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75000</w:t>
            </w:r>
          </w:p>
        </w:tc>
        <w:tc>
          <w:tcPr>
            <w:tcW w:w="1222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8058</w:t>
            </w:r>
          </w:p>
        </w:tc>
        <w:tc>
          <w:tcPr>
            <w:tcW w:w="1531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300</w:t>
            </w:r>
          </w:p>
        </w:tc>
        <w:tc>
          <w:tcPr>
            <w:tcW w:w="1263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2292</w:t>
            </w:r>
          </w:p>
        </w:tc>
        <w:tc>
          <w:tcPr>
            <w:tcW w:w="1348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150</w:t>
            </w:r>
          </w:p>
        </w:tc>
        <w:tc>
          <w:tcPr>
            <w:tcW w:w="975" w:type="dxa"/>
            <w:shd w:val="clear" w:color="auto" w:fill="auto"/>
          </w:tcPr>
          <w:p w:rsidR="006A1828" w:rsidRPr="000B00F8" w:rsidRDefault="006A1828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10800</w:t>
            </w:r>
          </w:p>
        </w:tc>
        <w:tc>
          <w:tcPr>
            <w:tcW w:w="1208" w:type="dxa"/>
            <w:shd w:val="clear" w:color="auto" w:fill="auto"/>
          </w:tcPr>
          <w:p w:rsidR="006A1828" w:rsidRPr="000B00F8" w:rsidRDefault="00327184" w:rsidP="000B00F8">
            <w:pPr>
              <w:spacing w:line="360" w:lineRule="auto"/>
              <w:jc w:val="both"/>
              <w:rPr>
                <w:sz w:val="20"/>
              </w:rPr>
            </w:pPr>
            <w:r w:rsidRPr="000B00F8">
              <w:rPr>
                <w:sz w:val="20"/>
              </w:rPr>
              <w:t>0,14</w:t>
            </w:r>
          </w:p>
        </w:tc>
      </w:tr>
    </w:tbl>
    <w:p w:rsidR="00D0779E" w:rsidRPr="0097281D" w:rsidRDefault="00D0779E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717339" w:rsidRPr="0097281D" w:rsidRDefault="00D0779E" w:rsidP="00825143">
      <w:pPr>
        <w:spacing w:line="360" w:lineRule="auto"/>
        <w:ind w:firstLine="709"/>
        <w:jc w:val="both"/>
        <w:rPr>
          <w:sz w:val="28"/>
          <w:szCs w:val="32"/>
        </w:rPr>
      </w:pPr>
      <w:r w:rsidRPr="0097281D">
        <w:rPr>
          <w:sz w:val="28"/>
          <w:szCs w:val="32"/>
          <w:lang w:val="ru-RU"/>
        </w:rPr>
        <w:t xml:space="preserve">4. </w:t>
      </w:r>
      <w:r w:rsidR="00717339" w:rsidRPr="0097281D">
        <w:rPr>
          <w:sz w:val="28"/>
          <w:szCs w:val="32"/>
        </w:rPr>
        <w:t>Виробничий план</w:t>
      </w:r>
    </w:p>
    <w:p w:rsidR="008B55F4" w:rsidRPr="0097281D" w:rsidRDefault="008B55F4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0723D6" w:rsidRPr="0097281D" w:rsidRDefault="008B55F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Зазначимо структуру виробничого процесу:</w:t>
      </w:r>
    </w:p>
    <w:p w:rsidR="008B55F4" w:rsidRPr="0097281D" w:rsidRDefault="008B55F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Закупівля всіх продуктів, що необхідні для випічки хлібних виробів, проходитиме на оптових базах міста та районних центрів. Замовлення на отримання робитиметься раніше, щоб виключити всі можливі причини недоставляння сировини у строк. </w:t>
      </w:r>
    </w:p>
    <w:p w:rsidR="008B55F4" w:rsidRPr="0097281D" w:rsidRDefault="008B55F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ab/>
        <w:t>Види необхідної сировини:</w:t>
      </w:r>
    </w:p>
    <w:p w:rsidR="008B55F4" w:rsidRPr="0097281D" w:rsidRDefault="00255096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Борошно </w:t>
      </w:r>
    </w:p>
    <w:p w:rsidR="008B55F4" w:rsidRPr="0097281D" w:rsidRDefault="008B55F4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Цукор</w:t>
      </w:r>
    </w:p>
    <w:p w:rsidR="008B55F4" w:rsidRPr="0097281D" w:rsidRDefault="008B55F4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Сіль </w:t>
      </w:r>
    </w:p>
    <w:p w:rsidR="008B55F4" w:rsidRPr="0097281D" w:rsidRDefault="00255096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Олія</w:t>
      </w:r>
    </w:p>
    <w:p w:rsidR="00255096" w:rsidRPr="0097281D" w:rsidRDefault="00255096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Дріжджі</w:t>
      </w:r>
    </w:p>
    <w:p w:rsidR="00255096" w:rsidRPr="0097281D" w:rsidRDefault="00255096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Маргарин</w:t>
      </w:r>
    </w:p>
    <w:p w:rsidR="00255096" w:rsidRPr="0097281D" w:rsidRDefault="00255096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Яйця</w:t>
      </w:r>
    </w:p>
    <w:p w:rsidR="00255096" w:rsidRPr="0097281D" w:rsidRDefault="00255096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Мак </w:t>
      </w:r>
    </w:p>
    <w:p w:rsidR="00255096" w:rsidRPr="0097281D" w:rsidRDefault="00255096" w:rsidP="00825143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Кориця.</w:t>
      </w:r>
    </w:p>
    <w:p w:rsidR="00255096" w:rsidRPr="0097281D" w:rsidRDefault="00255096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Після доставки необхідних продуктів проводитимуть їх розподіл в залежності від терміну зберігання. Частину зберігатимуть на складі, інше в холодильних камерах. Продукти, що швидко псуються та втрачають свої властивості, будуть використовуватись одразу ж, щоб запобігти їх псуванню та забезпечити виготовленій продукції високу якість.</w:t>
      </w:r>
    </w:p>
    <w:p w:rsidR="00280136" w:rsidRPr="0097281D" w:rsidRDefault="00255096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Що стосується спеціального обладнання, підприємство ВАТ «Промінь» має власний млин, завдяки якому виготовлятимуть пшеничне борошно, яке необхідне за технологією виготовлення продукції.</w:t>
      </w:r>
      <w:r w:rsidR="00280136" w:rsidRPr="0097281D">
        <w:rPr>
          <w:sz w:val="28"/>
          <w:szCs w:val="28"/>
        </w:rPr>
        <w:t xml:space="preserve"> Інше обладнання необхідно купувати. Яке саме обладнання необхідно закуповувати та його вартість, зазначимо в таблиці 5.1.</w:t>
      </w:r>
    </w:p>
    <w:p w:rsidR="00280136" w:rsidRPr="0097281D" w:rsidRDefault="00280136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280136" w:rsidRPr="0097281D" w:rsidRDefault="00280136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Таблиця 5.1 Вартість виробничого обладнання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8"/>
        <w:gridCol w:w="1686"/>
        <w:gridCol w:w="2139"/>
        <w:gridCol w:w="1566"/>
      </w:tblGrid>
      <w:tr w:rsidR="00280136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Найменування</w:t>
            </w:r>
          </w:p>
        </w:tc>
        <w:tc>
          <w:tcPr>
            <w:tcW w:w="180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Кількість, шт.</w:t>
            </w:r>
          </w:p>
        </w:tc>
        <w:tc>
          <w:tcPr>
            <w:tcW w:w="234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Ціна за одиницю, грн.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Сума, грн.</w:t>
            </w:r>
          </w:p>
        </w:tc>
      </w:tr>
      <w:tr w:rsidR="00280136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Пічка «Мусон – ротор - 9.7»</w:t>
            </w:r>
          </w:p>
        </w:tc>
        <w:tc>
          <w:tcPr>
            <w:tcW w:w="180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16500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16500</w:t>
            </w:r>
          </w:p>
        </w:tc>
      </w:tr>
      <w:tr w:rsidR="00280136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Тістоділитель </w:t>
            </w:r>
          </w:p>
        </w:tc>
        <w:tc>
          <w:tcPr>
            <w:tcW w:w="180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8910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17820</w:t>
            </w:r>
          </w:p>
        </w:tc>
      </w:tr>
      <w:tr w:rsidR="00280136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Батоноформуюча машина</w:t>
            </w:r>
          </w:p>
        </w:tc>
        <w:tc>
          <w:tcPr>
            <w:tcW w:w="180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5220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5220</w:t>
            </w:r>
          </w:p>
        </w:tc>
      </w:tr>
      <w:tr w:rsidR="00280136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Просіювач борошна</w:t>
            </w:r>
          </w:p>
        </w:tc>
        <w:tc>
          <w:tcPr>
            <w:tcW w:w="180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990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990</w:t>
            </w:r>
          </w:p>
        </w:tc>
      </w:tr>
      <w:tr w:rsidR="00280136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Тістоміси </w:t>
            </w:r>
          </w:p>
        </w:tc>
        <w:tc>
          <w:tcPr>
            <w:tcW w:w="180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1920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3840</w:t>
            </w:r>
          </w:p>
        </w:tc>
      </w:tr>
      <w:tr w:rsidR="00280136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Шафи розстійні</w:t>
            </w:r>
          </w:p>
        </w:tc>
        <w:tc>
          <w:tcPr>
            <w:tcW w:w="1800" w:type="dxa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2280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4560</w:t>
            </w:r>
          </w:p>
        </w:tc>
      </w:tr>
      <w:tr w:rsidR="00280136" w:rsidRPr="000B00F8" w:rsidTr="000B00F8">
        <w:trPr>
          <w:jc w:val="center"/>
        </w:trPr>
        <w:tc>
          <w:tcPr>
            <w:tcW w:w="7848" w:type="dxa"/>
            <w:gridSpan w:val="3"/>
            <w:shd w:val="clear" w:color="auto" w:fill="auto"/>
          </w:tcPr>
          <w:p w:rsidR="00280136" w:rsidRPr="000B00F8" w:rsidRDefault="00280136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Всього</w:t>
            </w:r>
          </w:p>
        </w:tc>
        <w:tc>
          <w:tcPr>
            <w:tcW w:w="1722" w:type="dxa"/>
            <w:shd w:val="clear" w:color="auto" w:fill="auto"/>
          </w:tcPr>
          <w:p w:rsidR="00280136" w:rsidRPr="000B00F8" w:rsidRDefault="00171DA0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48930</w:t>
            </w:r>
          </w:p>
        </w:tc>
      </w:tr>
    </w:tbl>
    <w:p w:rsidR="00280136" w:rsidRPr="0097281D" w:rsidRDefault="00280136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0723D6" w:rsidRPr="0097281D" w:rsidRDefault="00171DA0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Робочий день буде тривати 3 8:00 до 20:00. щодо санітарних норм, їх виконанню приділятиметься особлива увага для уникнення різних негараздів. І також це є одним із ключових моментів нашого успіху та процвітання. будь-які шкідливі викиди в навколишнє середовище виключені. Сміття підлягатиме утилізації.</w:t>
      </w:r>
      <w:r w:rsidR="00A87B14" w:rsidRPr="0097281D">
        <w:rPr>
          <w:sz w:val="28"/>
          <w:szCs w:val="28"/>
        </w:rPr>
        <w:t xml:space="preserve"> Витрати на виробництво наших виробів швидко окуповуються, так як хлібні вироби є товарами широкого та повсякденного вживання.</w:t>
      </w:r>
    </w:p>
    <w:p w:rsidR="00A87B14" w:rsidRPr="0097281D" w:rsidRDefault="00A87B14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717339" w:rsidRPr="0097281D" w:rsidRDefault="00717339" w:rsidP="0082514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97281D">
        <w:rPr>
          <w:sz w:val="28"/>
          <w:szCs w:val="32"/>
        </w:rPr>
        <w:t>Організаційний план</w:t>
      </w:r>
    </w:p>
    <w:p w:rsidR="00A87B14" w:rsidRPr="0097281D" w:rsidRDefault="00A87B14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A87B14" w:rsidRPr="0097281D" w:rsidRDefault="00A87B1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В організації даного проекту приймає головну участь адміністрація ВАТ «Промінь», а саме президент та комерційний директор, що мають вищу освіту та великий досвід роботи у виробничій та продовольчій сферах, також пройшли зарубіжне стажування. </w:t>
      </w:r>
    </w:p>
    <w:p w:rsidR="00A87B14" w:rsidRPr="0097281D" w:rsidRDefault="00A87B1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Вимоги до наших співробітників будуть достатньо високими: кожен із них повинен мати відповідну освіту та досвід роботи в даному діловиробництві. В цеху працюватиме така кі</w:t>
      </w:r>
      <w:r w:rsidR="001D5829" w:rsidRPr="0097281D">
        <w:rPr>
          <w:sz w:val="28"/>
          <w:szCs w:val="28"/>
        </w:rPr>
        <w:t>лькість операційних працівників (табл.6.1.):</w:t>
      </w:r>
    </w:p>
    <w:p w:rsidR="00D0779E" w:rsidRPr="001D5167" w:rsidRDefault="00D0779E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1D5829" w:rsidRPr="0097281D" w:rsidRDefault="001D5829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Таблиця 6.1.</w:t>
      </w:r>
      <w:r w:rsidR="00D0779E" w:rsidRPr="001D5167">
        <w:rPr>
          <w:sz w:val="28"/>
          <w:szCs w:val="28"/>
        </w:rPr>
        <w:t xml:space="preserve"> </w:t>
      </w:r>
      <w:r w:rsidRPr="0097281D">
        <w:rPr>
          <w:sz w:val="28"/>
          <w:szCs w:val="28"/>
        </w:rPr>
        <w:t>Кількість працівників та розрахунок місячного фонду оплати праці.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2821"/>
        <w:gridCol w:w="2549"/>
      </w:tblGrid>
      <w:tr w:rsidR="00B828E1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Професія, спеціальність</w:t>
            </w:r>
          </w:p>
        </w:tc>
        <w:tc>
          <w:tcPr>
            <w:tcW w:w="3060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Кількість робітників, чол.</w:t>
            </w:r>
          </w:p>
        </w:tc>
        <w:tc>
          <w:tcPr>
            <w:tcW w:w="2802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Рівень оплати</w:t>
            </w:r>
          </w:p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праці, грн.</w:t>
            </w:r>
          </w:p>
        </w:tc>
      </w:tr>
      <w:tr w:rsidR="00B828E1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Кондитер </w:t>
            </w:r>
          </w:p>
        </w:tc>
        <w:tc>
          <w:tcPr>
            <w:tcW w:w="3060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</w:t>
            </w:r>
          </w:p>
        </w:tc>
        <w:tc>
          <w:tcPr>
            <w:tcW w:w="2802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1300</w:t>
            </w:r>
          </w:p>
        </w:tc>
      </w:tr>
      <w:tr w:rsidR="00B828E1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Пекар </w:t>
            </w:r>
          </w:p>
        </w:tc>
        <w:tc>
          <w:tcPr>
            <w:tcW w:w="3060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</w:t>
            </w:r>
          </w:p>
        </w:tc>
        <w:tc>
          <w:tcPr>
            <w:tcW w:w="2802" w:type="dxa"/>
            <w:shd w:val="clear" w:color="auto" w:fill="auto"/>
          </w:tcPr>
          <w:p w:rsidR="00B828E1" w:rsidRPr="000B00F8" w:rsidRDefault="001D5829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1300</w:t>
            </w:r>
          </w:p>
        </w:tc>
      </w:tr>
      <w:tr w:rsidR="00B828E1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Продавець-касир</w:t>
            </w:r>
          </w:p>
        </w:tc>
        <w:tc>
          <w:tcPr>
            <w:tcW w:w="3060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</w:t>
            </w:r>
          </w:p>
        </w:tc>
        <w:tc>
          <w:tcPr>
            <w:tcW w:w="2802" w:type="dxa"/>
            <w:shd w:val="clear" w:color="auto" w:fill="auto"/>
          </w:tcPr>
          <w:p w:rsidR="00B828E1" w:rsidRPr="000B00F8" w:rsidRDefault="001D5829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900</w:t>
            </w:r>
          </w:p>
        </w:tc>
      </w:tr>
      <w:tr w:rsidR="00B828E1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Вантажник-прибиральник</w:t>
            </w:r>
          </w:p>
        </w:tc>
        <w:tc>
          <w:tcPr>
            <w:tcW w:w="3060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</w:t>
            </w:r>
          </w:p>
        </w:tc>
        <w:tc>
          <w:tcPr>
            <w:tcW w:w="2802" w:type="dxa"/>
            <w:shd w:val="clear" w:color="auto" w:fill="auto"/>
          </w:tcPr>
          <w:p w:rsidR="00B828E1" w:rsidRPr="000B00F8" w:rsidRDefault="001D5829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</w:tr>
      <w:tr w:rsidR="001D5829" w:rsidRPr="000B00F8" w:rsidTr="000B00F8">
        <w:trPr>
          <w:jc w:val="center"/>
        </w:trPr>
        <w:tc>
          <w:tcPr>
            <w:tcW w:w="6768" w:type="dxa"/>
            <w:gridSpan w:val="2"/>
            <w:shd w:val="clear" w:color="auto" w:fill="auto"/>
          </w:tcPr>
          <w:p w:rsidR="001D5829" w:rsidRPr="000B00F8" w:rsidRDefault="001D5829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Преміальний фонд</w:t>
            </w:r>
          </w:p>
        </w:tc>
        <w:tc>
          <w:tcPr>
            <w:tcW w:w="2802" w:type="dxa"/>
            <w:shd w:val="clear" w:color="auto" w:fill="auto"/>
          </w:tcPr>
          <w:p w:rsidR="001D5829" w:rsidRPr="000B00F8" w:rsidRDefault="001D5829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412</w:t>
            </w:r>
          </w:p>
        </w:tc>
      </w:tr>
      <w:tr w:rsidR="00B828E1" w:rsidRPr="000B00F8" w:rsidTr="000B00F8">
        <w:trPr>
          <w:jc w:val="center"/>
        </w:trPr>
        <w:tc>
          <w:tcPr>
            <w:tcW w:w="3708" w:type="dxa"/>
            <w:shd w:val="clear" w:color="auto" w:fill="auto"/>
          </w:tcPr>
          <w:p w:rsidR="00B828E1" w:rsidRPr="000B00F8" w:rsidRDefault="001D5829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В</w:t>
            </w:r>
            <w:r w:rsidR="00B828E1" w:rsidRPr="000B00F8">
              <w:rPr>
                <w:sz w:val="20"/>
                <w:szCs w:val="28"/>
              </w:rPr>
              <w:t>сього</w:t>
            </w:r>
          </w:p>
        </w:tc>
        <w:tc>
          <w:tcPr>
            <w:tcW w:w="3060" w:type="dxa"/>
            <w:shd w:val="clear" w:color="auto" w:fill="auto"/>
          </w:tcPr>
          <w:p w:rsidR="00B828E1" w:rsidRPr="000B00F8" w:rsidRDefault="00B828E1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</w:t>
            </w:r>
          </w:p>
        </w:tc>
        <w:tc>
          <w:tcPr>
            <w:tcW w:w="2802" w:type="dxa"/>
            <w:shd w:val="clear" w:color="auto" w:fill="auto"/>
          </w:tcPr>
          <w:p w:rsidR="00B828E1" w:rsidRPr="000B00F8" w:rsidRDefault="001D5829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8412</w:t>
            </w:r>
          </w:p>
        </w:tc>
      </w:tr>
    </w:tbl>
    <w:p w:rsidR="001D5829" w:rsidRPr="0097281D" w:rsidRDefault="001D5829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Як видно з таблиці 6.1., також передбачено преміювання працівників за якісне виконання праці у вигляді премій, надбавок та різних заохочувань.</w:t>
      </w:r>
    </w:p>
    <w:p w:rsidR="001D5829" w:rsidRPr="0097281D" w:rsidRDefault="001D5829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717339" w:rsidRPr="0097281D" w:rsidRDefault="00717339" w:rsidP="0082514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97281D">
        <w:rPr>
          <w:sz w:val="28"/>
          <w:szCs w:val="32"/>
        </w:rPr>
        <w:t>Оцінка ризиків</w:t>
      </w:r>
    </w:p>
    <w:p w:rsidR="001D5829" w:rsidRPr="0097281D" w:rsidRDefault="001D5829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1D5829" w:rsidRPr="0097281D" w:rsidRDefault="001D5829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Основними видами ризиків для даного проекту –це:</w:t>
      </w:r>
    </w:p>
    <w:p w:rsidR="001D5829" w:rsidRPr="0097281D" w:rsidRDefault="001D5829" w:rsidP="004F73D9">
      <w:pPr>
        <w:numPr>
          <w:ilvl w:val="1"/>
          <w:numId w:val="5"/>
        </w:numPr>
        <w:tabs>
          <w:tab w:val="clear" w:pos="178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псування продукції, </w:t>
      </w:r>
    </w:p>
    <w:p w:rsidR="001D5829" w:rsidRPr="0097281D" w:rsidRDefault="001D5829" w:rsidP="004F73D9">
      <w:pPr>
        <w:numPr>
          <w:ilvl w:val="1"/>
          <w:numId w:val="5"/>
        </w:numPr>
        <w:tabs>
          <w:tab w:val="clear" w:pos="178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невиконання контрактів</w:t>
      </w:r>
    </w:p>
    <w:p w:rsidR="000C45BB" w:rsidRPr="0097281D" w:rsidRDefault="000C45BB" w:rsidP="004F73D9">
      <w:pPr>
        <w:numPr>
          <w:ilvl w:val="1"/>
          <w:numId w:val="5"/>
        </w:numPr>
        <w:tabs>
          <w:tab w:val="clear" w:pos="178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втрата майна ( через пожежу і т.п.)</w:t>
      </w:r>
    </w:p>
    <w:p w:rsidR="000C45BB" w:rsidRPr="0097281D" w:rsidRDefault="000C45BB" w:rsidP="004F73D9">
      <w:pPr>
        <w:numPr>
          <w:ilvl w:val="1"/>
          <w:numId w:val="5"/>
        </w:numPr>
        <w:tabs>
          <w:tab w:val="clear" w:pos="178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борги</w:t>
      </w:r>
    </w:p>
    <w:p w:rsidR="000C45BB" w:rsidRPr="0097281D" w:rsidRDefault="000C45BB" w:rsidP="004F73D9">
      <w:pPr>
        <w:numPr>
          <w:ilvl w:val="1"/>
          <w:numId w:val="5"/>
        </w:numPr>
        <w:tabs>
          <w:tab w:val="clear" w:pos="178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крадіжки</w:t>
      </w:r>
    </w:p>
    <w:p w:rsidR="000C45BB" w:rsidRPr="0097281D" w:rsidRDefault="000C45BB" w:rsidP="004F73D9">
      <w:pPr>
        <w:numPr>
          <w:ilvl w:val="1"/>
          <w:numId w:val="5"/>
        </w:numPr>
        <w:tabs>
          <w:tab w:val="clear" w:pos="1788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рекет</w:t>
      </w:r>
    </w:p>
    <w:p w:rsidR="000C45BB" w:rsidRPr="0097281D" w:rsidRDefault="000C45BB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для страхування ризиків передбачається створення страхового фонду в розмірі 1% від собівартості продукції, укладення угоди страхування, страхування контрактів.</w:t>
      </w:r>
    </w:p>
    <w:p w:rsidR="000C45BB" w:rsidRPr="0097281D" w:rsidRDefault="000C45BB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717339" w:rsidRPr="0097281D" w:rsidRDefault="00717339" w:rsidP="00825143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32"/>
        </w:rPr>
      </w:pPr>
      <w:r w:rsidRPr="0097281D">
        <w:rPr>
          <w:sz w:val="28"/>
          <w:szCs w:val="32"/>
        </w:rPr>
        <w:t xml:space="preserve">Фінансовий план </w:t>
      </w:r>
    </w:p>
    <w:p w:rsidR="000C45BB" w:rsidRPr="0097281D" w:rsidRDefault="000C45BB" w:rsidP="00825143">
      <w:pPr>
        <w:spacing w:line="360" w:lineRule="auto"/>
        <w:ind w:firstLine="709"/>
        <w:jc w:val="both"/>
        <w:rPr>
          <w:sz w:val="28"/>
          <w:szCs w:val="32"/>
        </w:rPr>
      </w:pPr>
    </w:p>
    <w:p w:rsidR="00642CE5" w:rsidRPr="0097281D" w:rsidRDefault="00642CE5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Складемо графік погашення заборгованості по банківських кредитах. Усі розрахунки щодо погашення доцільно звести у таблицю 8.1.</w:t>
      </w:r>
    </w:p>
    <w:p w:rsidR="00642CE5" w:rsidRPr="0097281D" w:rsidRDefault="00642CE5" w:rsidP="00825143">
      <w:pPr>
        <w:spacing w:line="360" w:lineRule="auto"/>
        <w:ind w:firstLine="709"/>
        <w:jc w:val="both"/>
        <w:rPr>
          <w:sz w:val="28"/>
          <w:szCs w:val="28"/>
        </w:rPr>
      </w:pPr>
    </w:p>
    <w:p w:rsidR="00642CE5" w:rsidRPr="0097281D" w:rsidRDefault="00642CE5" w:rsidP="00825143">
      <w:pPr>
        <w:spacing w:line="360" w:lineRule="auto"/>
        <w:ind w:firstLine="709"/>
        <w:jc w:val="both"/>
        <w:rPr>
          <w:sz w:val="28"/>
          <w:szCs w:val="28"/>
        </w:rPr>
        <w:sectPr w:rsidR="00642CE5" w:rsidRPr="0097281D" w:rsidSect="00803664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642CE5" w:rsidRPr="0097281D" w:rsidRDefault="00642CE5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Таблиця 8.1.</w:t>
      </w:r>
    </w:p>
    <w:p w:rsidR="00642CE5" w:rsidRPr="0097281D" w:rsidRDefault="00642CE5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Графік погашення заборгованості</w:t>
      </w:r>
      <w:r w:rsidR="00BB7AFE" w:rsidRPr="0097281D">
        <w:rPr>
          <w:sz w:val="28"/>
          <w:szCs w:val="28"/>
        </w:rPr>
        <w:t xml:space="preserve">, </w:t>
      </w:r>
      <w:r w:rsidRPr="0097281D">
        <w:rPr>
          <w:sz w:val="28"/>
          <w:szCs w:val="28"/>
        </w:rPr>
        <w:t>грн..</w:t>
      </w:r>
    </w:p>
    <w:tbl>
      <w:tblPr>
        <w:tblW w:w="13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987"/>
        <w:gridCol w:w="988"/>
        <w:gridCol w:w="988"/>
        <w:gridCol w:w="988"/>
        <w:gridCol w:w="988"/>
        <w:gridCol w:w="988"/>
        <w:gridCol w:w="988"/>
        <w:gridCol w:w="989"/>
        <w:gridCol w:w="989"/>
        <w:gridCol w:w="989"/>
        <w:gridCol w:w="989"/>
        <w:gridCol w:w="953"/>
      </w:tblGrid>
      <w:tr w:rsidR="00BB7AFE" w:rsidRPr="000B00F8" w:rsidTr="000B00F8">
        <w:trPr>
          <w:jc w:val="center"/>
        </w:trPr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М</w:t>
            </w:r>
            <w:r w:rsidR="00642CE5" w:rsidRPr="000B00F8">
              <w:rPr>
                <w:sz w:val="20"/>
                <w:szCs w:val="28"/>
              </w:rPr>
              <w:t>ісяці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8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9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11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12</w:t>
            </w:r>
          </w:p>
        </w:tc>
      </w:tr>
      <w:tr w:rsidR="00BB7AFE" w:rsidRPr="000B00F8" w:rsidTr="000B00F8">
        <w:trPr>
          <w:jc w:val="center"/>
        </w:trPr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Борг на початок місяця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57000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54000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49000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44000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39000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34000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28000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22000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16000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4000</w:t>
            </w:r>
          </w:p>
        </w:tc>
      </w:tr>
      <w:tr w:rsidR="00BB7AFE" w:rsidRPr="000B00F8" w:rsidTr="000B00F8">
        <w:trPr>
          <w:jc w:val="center"/>
        </w:trPr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Нараховане %, 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</w:tr>
      <w:tr w:rsidR="00BB7AFE" w:rsidRPr="000B00F8" w:rsidTr="000B00F8">
        <w:trPr>
          <w:jc w:val="center"/>
        </w:trPr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Виплата основної суми боргу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4000</w:t>
            </w:r>
          </w:p>
        </w:tc>
      </w:tr>
      <w:tr w:rsidR="00BB7AFE" w:rsidRPr="000B00F8" w:rsidTr="000B00F8">
        <w:trPr>
          <w:jc w:val="center"/>
        </w:trPr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Сплачено по відсотках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 - 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 - 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 xml:space="preserve"> - 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2000</w:t>
            </w:r>
          </w:p>
        </w:tc>
      </w:tr>
      <w:tr w:rsidR="00BB7AFE" w:rsidRPr="000B00F8" w:rsidTr="000B00F8">
        <w:trPr>
          <w:jc w:val="center"/>
        </w:trPr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Борг на кінець місяця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57000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54000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49000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44000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39000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34000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28000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22000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16000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10000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4000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0</w:t>
            </w:r>
          </w:p>
        </w:tc>
      </w:tr>
      <w:tr w:rsidR="00BB7AFE" w:rsidRPr="000B00F8" w:rsidTr="000B00F8">
        <w:trPr>
          <w:jc w:val="center"/>
        </w:trPr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Всього виплат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3000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642CE5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5500</w:t>
            </w:r>
          </w:p>
        </w:tc>
        <w:tc>
          <w:tcPr>
            <w:tcW w:w="1137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6500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7000</w:t>
            </w:r>
          </w:p>
        </w:tc>
        <w:tc>
          <w:tcPr>
            <w:tcW w:w="1138" w:type="dxa"/>
            <w:shd w:val="clear" w:color="auto" w:fill="auto"/>
          </w:tcPr>
          <w:p w:rsidR="00642CE5" w:rsidRPr="000B00F8" w:rsidRDefault="00BB7AFE" w:rsidP="000B00F8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0B00F8">
              <w:rPr>
                <w:sz w:val="20"/>
                <w:szCs w:val="28"/>
              </w:rPr>
              <w:t>6000</w:t>
            </w:r>
          </w:p>
        </w:tc>
      </w:tr>
    </w:tbl>
    <w:p w:rsidR="00BB7AFE" w:rsidRPr="0097281D" w:rsidRDefault="00BB7AFE" w:rsidP="00825143">
      <w:pPr>
        <w:spacing w:line="360" w:lineRule="auto"/>
        <w:ind w:firstLine="709"/>
        <w:jc w:val="both"/>
        <w:rPr>
          <w:sz w:val="28"/>
          <w:szCs w:val="28"/>
        </w:rPr>
        <w:sectPr w:rsidR="00BB7AFE" w:rsidRPr="0097281D" w:rsidSect="0046176A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BB7AFE" w:rsidRPr="0097281D" w:rsidRDefault="00BB7AFE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Розрахуємо точку беззбитковості </w:t>
      </w:r>
      <w:r w:rsidR="00291804" w:rsidRPr="0097281D">
        <w:rPr>
          <w:sz w:val="28"/>
          <w:szCs w:val="28"/>
        </w:rPr>
        <w:t xml:space="preserve">по видам </w:t>
      </w:r>
      <w:r w:rsidRPr="0097281D">
        <w:rPr>
          <w:sz w:val="28"/>
          <w:szCs w:val="28"/>
        </w:rPr>
        <w:t>продукції:</w:t>
      </w:r>
    </w:p>
    <w:p w:rsidR="00291804" w:rsidRPr="0097281D" w:rsidRDefault="0029180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Точка беззбитковості:</w:t>
      </w:r>
    </w:p>
    <w:p w:rsidR="00BB7AFE" w:rsidRPr="0097281D" w:rsidRDefault="0029180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батон «Колосок»: Тб = 4200/ (0,35-0,28)= 60000 шт.;</w:t>
      </w:r>
    </w:p>
    <w:p w:rsidR="00291804" w:rsidRPr="0097281D" w:rsidRDefault="0029180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батон «Улюблений» Тб = 5400 / (0,35-0,26) = 60000шт.;</w:t>
      </w:r>
    </w:p>
    <w:p w:rsidR="00291804" w:rsidRPr="0097281D" w:rsidRDefault="00291804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 xml:space="preserve">булочка з корицею Тб = </w:t>
      </w:r>
      <w:r w:rsidR="00DE19E1" w:rsidRPr="0097281D">
        <w:rPr>
          <w:sz w:val="28"/>
          <w:szCs w:val="28"/>
        </w:rPr>
        <w:t>6750</w:t>
      </w:r>
      <w:r w:rsidRPr="0097281D">
        <w:rPr>
          <w:sz w:val="28"/>
          <w:szCs w:val="28"/>
        </w:rPr>
        <w:t xml:space="preserve"> / (0,22-0,13) =</w:t>
      </w:r>
      <w:r w:rsidR="00DE19E1" w:rsidRPr="0097281D">
        <w:rPr>
          <w:sz w:val="28"/>
          <w:szCs w:val="28"/>
        </w:rPr>
        <w:t xml:space="preserve"> </w:t>
      </w:r>
      <w:r w:rsidRPr="0097281D">
        <w:rPr>
          <w:sz w:val="28"/>
          <w:szCs w:val="28"/>
        </w:rPr>
        <w:t>75000 шт.</w:t>
      </w:r>
      <w:r w:rsidR="00DE19E1" w:rsidRPr="0097281D">
        <w:rPr>
          <w:sz w:val="28"/>
          <w:szCs w:val="28"/>
        </w:rPr>
        <w:t>;</w:t>
      </w:r>
    </w:p>
    <w:p w:rsidR="00DE19E1" w:rsidRPr="0097281D" w:rsidRDefault="00DE19E1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булочка з маком Тб = 8250 / (0,25-0,14)= 75000 шт.</w:t>
      </w:r>
    </w:p>
    <w:p w:rsidR="00DE19E1" w:rsidRPr="0097281D" w:rsidRDefault="002318C2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Наведемо фінансовий стан підприємства у таблиці 8.2.</w:t>
      </w:r>
    </w:p>
    <w:p w:rsidR="00825143" w:rsidRPr="0097281D" w:rsidRDefault="00825143" w:rsidP="00825143">
      <w:pPr>
        <w:pStyle w:val="a3"/>
        <w:spacing w:line="360" w:lineRule="auto"/>
        <w:ind w:firstLine="709"/>
        <w:rPr>
          <w:sz w:val="28"/>
          <w:szCs w:val="28"/>
        </w:rPr>
      </w:pPr>
    </w:p>
    <w:p w:rsidR="00DE19E1" w:rsidRPr="0097281D" w:rsidRDefault="00DE19E1" w:rsidP="00825143">
      <w:pPr>
        <w:pStyle w:val="a3"/>
        <w:spacing w:line="360" w:lineRule="auto"/>
        <w:ind w:firstLine="709"/>
        <w:rPr>
          <w:sz w:val="28"/>
          <w:szCs w:val="28"/>
          <w:lang w:val="uk-UA"/>
        </w:rPr>
      </w:pPr>
      <w:r w:rsidRPr="0097281D">
        <w:rPr>
          <w:sz w:val="28"/>
          <w:szCs w:val="28"/>
        </w:rPr>
        <w:t>Таблиця</w:t>
      </w:r>
      <w:r w:rsidR="00697BB7">
        <w:rPr>
          <w:sz w:val="28"/>
          <w:szCs w:val="28"/>
        </w:rPr>
        <w:t xml:space="preserve"> </w:t>
      </w:r>
      <w:r w:rsidRPr="0097281D">
        <w:rPr>
          <w:sz w:val="28"/>
          <w:szCs w:val="28"/>
          <w:lang w:val="uk-UA"/>
        </w:rPr>
        <w:t>8</w:t>
      </w:r>
      <w:r w:rsidRPr="0097281D">
        <w:rPr>
          <w:sz w:val="28"/>
          <w:szCs w:val="28"/>
        </w:rPr>
        <w:t>.</w:t>
      </w:r>
      <w:r w:rsidRPr="0097281D">
        <w:rPr>
          <w:sz w:val="28"/>
          <w:szCs w:val="28"/>
          <w:lang w:val="uk-UA"/>
        </w:rPr>
        <w:t>2</w:t>
      </w:r>
      <w:r w:rsidR="00825143" w:rsidRPr="0097281D">
        <w:rPr>
          <w:sz w:val="28"/>
          <w:szCs w:val="28"/>
          <w:lang w:val="uk-UA"/>
        </w:rPr>
        <w:t xml:space="preserve"> </w:t>
      </w:r>
      <w:r w:rsidRPr="0097281D">
        <w:rPr>
          <w:sz w:val="28"/>
          <w:szCs w:val="28"/>
        </w:rPr>
        <w:t>Показники фінансового стану підприємства</w:t>
      </w:r>
      <w:r w:rsidR="002318C2" w:rsidRPr="0097281D">
        <w:rPr>
          <w:sz w:val="28"/>
          <w:szCs w:val="28"/>
          <w:lang w:val="uk-UA"/>
        </w:rPr>
        <w:t xml:space="preserve"> ВАТ «Промінь»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1"/>
        <w:gridCol w:w="1734"/>
        <w:gridCol w:w="1584"/>
      </w:tblGrid>
      <w:tr w:rsidR="00DE19E1" w:rsidRPr="005660FA" w:rsidTr="00825143">
        <w:trPr>
          <w:trHeight w:val="483"/>
          <w:jc w:val="center"/>
        </w:trPr>
        <w:tc>
          <w:tcPr>
            <w:tcW w:w="6048" w:type="dxa"/>
            <w:vMerge w:val="restart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Показники</w:t>
            </w:r>
          </w:p>
        </w:tc>
        <w:tc>
          <w:tcPr>
            <w:tcW w:w="1800" w:type="dxa"/>
            <w:vMerge w:val="restart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Оптимальне значення</w:t>
            </w:r>
          </w:p>
        </w:tc>
        <w:tc>
          <w:tcPr>
            <w:tcW w:w="1620" w:type="dxa"/>
            <w:vMerge w:val="restart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  <w:lang w:val="uk-UA"/>
              </w:rPr>
            </w:pPr>
            <w:r w:rsidRPr="005660FA">
              <w:rPr>
                <w:sz w:val="20"/>
                <w:szCs w:val="28"/>
                <w:lang w:val="uk-UA"/>
              </w:rPr>
              <w:t>На підприємстві</w:t>
            </w:r>
          </w:p>
        </w:tc>
      </w:tr>
      <w:tr w:rsidR="00DE19E1" w:rsidRPr="005660FA" w:rsidTr="00825143">
        <w:trPr>
          <w:trHeight w:val="483"/>
          <w:jc w:val="center"/>
        </w:trPr>
        <w:tc>
          <w:tcPr>
            <w:tcW w:w="6048" w:type="dxa"/>
            <w:vMerge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800" w:type="dxa"/>
            <w:vMerge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  <w:lang w:val="uk-UA"/>
              </w:rPr>
            </w:pPr>
          </w:p>
        </w:tc>
      </w:tr>
      <w:tr w:rsidR="00DE19E1" w:rsidRPr="005660FA" w:rsidTr="00825143">
        <w:trPr>
          <w:jc w:val="center"/>
        </w:trPr>
        <w:tc>
          <w:tcPr>
            <w:tcW w:w="6048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1</w:t>
            </w:r>
          </w:p>
        </w:tc>
        <w:tc>
          <w:tcPr>
            <w:tcW w:w="1800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3</w:t>
            </w:r>
          </w:p>
        </w:tc>
      </w:tr>
      <w:tr w:rsidR="00DE19E1" w:rsidRPr="005660FA" w:rsidTr="00825143">
        <w:trPr>
          <w:jc w:val="center"/>
        </w:trPr>
        <w:tc>
          <w:tcPr>
            <w:tcW w:w="9468" w:type="dxa"/>
            <w:gridSpan w:val="3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Показники фінансової стійкості:</w:t>
            </w:r>
          </w:p>
        </w:tc>
      </w:tr>
      <w:tr w:rsidR="00DE19E1" w:rsidRPr="005660FA" w:rsidTr="00825143">
        <w:trPr>
          <w:jc w:val="center"/>
        </w:trPr>
        <w:tc>
          <w:tcPr>
            <w:tcW w:w="6048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коефіцієнт фінансової незалежності;</w:t>
            </w:r>
          </w:p>
        </w:tc>
        <w:tc>
          <w:tcPr>
            <w:tcW w:w="1800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&gt;0,5</w:t>
            </w:r>
          </w:p>
        </w:tc>
        <w:tc>
          <w:tcPr>
            <w:tcW w:w="1620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0,85</w:t>
            </w:r>
          </w:p>
        </w:tc>
      </w:tr>
      <w:tr w:rsidR="00DE19E1" w:rsidRPr="005660FA" w:rsidTr="00825143">
        <w:trPr>
          <w:jc w:val="center"/>
        </w:trPr>
        <w:tc>
          <w:tcPr>
            <w:tcW w:w="6048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коефіцієнт фінансової стабільності;</w:t>
            </w:r>
          </w:p>
        </w:tc>
        <w:tc>
          <w:tcPr>
            <w:tcW w:w="1800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&lt;1</w:t>
            </w:r>
          </w:p>
        </w:tc>
        <w:tc>
          <w:tcPr>
            <w:tcW w:w="1620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0,19</w:t>
            </w:r>
          </w:p>
        </w:tc>
      </w:tr>
      <w:tr w:rsidR="00DE19E1" w:rsidRPr="005660FA" w:rsidTr="00825143">
        <w:trPr>
          <w:jc w:val="center"/>
        </w:trPr>
        <w:tc>
          <w:tcPr>
            <w:tcW w:w="6048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коефіцієнт маневреності власними коштами.</w:t>
            </w:r>
          </w:p>
        </w:tc>
        <w:tc>
          <w:tcPr>
            <w:tcW w:w="1800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&gt;0,1</w:t>
            </w:r>
          </w:p>
        </w:tc>
        <w:tc>
          <w:tcPr>
            <w:tcW w:w="1620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0,21</w:t>
            </w:r>
          </w:p>
        </w:tc>
      </w:tr>
      <w:tr w:rsidR="00DE19E1" w:rsidRPr="005660FA" w:rsidTr="00825143">
        <w:trPr>
          <w:jc w:val="center"/>
        </w:trPr>
        <w:tc>
          <w:tcPr>
            <w:tcW w:w="9468" w:type="dxa"/>
            <w:gridSpan w:val="3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Показники платоспроможності:</w:t>
            </w:r>
          </w:p>
        </w:tc>
      </w:tr>
      <w:tr w:rsidR="00DE19E1" w:rsidRPr="005660FA" w:rsidTr="00825143">
        <w:trPr>
          <w:jc w:val="center"/>
        </w:trPr>
        <w:tc>
          <w:tcPr>
            <w:tcW w:w="6048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коефіцієнт абсолютної ліквідності;</w:t>
            </w:r>
          </w:p>
        </w:tc>
        <w:tc>
          <w:tcPr>
            <w:tcW w:w="1800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0,2-0,25</w:t>
            </w:r>
          </w:p>
        </w:tc>
        <w:tc>
          <w:tcPr>
            <w:tcW w:w="1620" w:type="dxa"/>
            <w:vAlign w:val="center"/>
          </w:tcPr>
          <w:p w:rsidR="00DE19E1" w:rsidRPr="005660FA" w:rsidRDefault="002318C2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0,</w:t>
            </w:r>
            <w:r w:rsidR="00DE19E1" w:rsidRPr="005660FA">
              <w:rPr>
                <w:sz w:val="20"/>
                <w:szCs w:val="28"/>
              </w:rPr>
              <w:t>3</w:t>
            </w:r>
          </w:p>
        </w:tc>
      </w:tr>
      <w:tr w:rsidR="00DE19E1" w:rsidRPr="005660FA" w:rsidTr="00825143">
        <w:trPr>
          <w:jc w:val="center"/>
        </w:trPr>
        <w:tc>
          <w:tcPr>
            <w:tcW w:w="6048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коефіцієнт проміжного покриття;</w:t>
            </w:r>
          </w:p>
        </w:tc>
        <w:tc>
          <w:tcPr>
            <w:tcW w:w="1800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0,7-0,8</w:t>
            </w:r>
          </w:p>
        </w:tc>
        <w:tc>
          <w:tcPr>
            <w:tcW w:w="1620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0,3</w:t>
            </w:r>
          </w:p>
        </w:tc>
      </w:tr>
      <w:tr w:rsidR="00DE19E1" w:rsidRPr="005660FA" w:rsidTr="00825143">
        <w:trPr>
          <w:jc w:val="center"/>
        </w:trPr>
        <w:tc>
          <w:tcPr>
            <w:tcW w:w="6048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коефіцієнт загального покриття.</w:t>
            </w:r>
          </w:p>
        </w:tc>
        <w:tc>
          <w:tcPr>
            <w:tcW w:w="1800" w:type="dxa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2,0-2,5</w:t>
            </w:r>
          </w:p>
        </w:tc>
        <w:tc>
          <w:tcPr>
            <w:tcW w:w="1620" w:type="dxa"/>
            <w:vAlign w:val="center"/>
          </w:tcPr>
          <w:p w:rsidR="00DE19E1" w:rsidRPr="005660FA" w:rsidRDefault="00DE19E1" w:rsidP="005660FA">
            <w:pPr>
              <w:pStyle w:val="a3"/>
              <w:spacing w:line="360" w:lineRule="auto"/>
              <w:rPr>
                <w:sz w:val="20"/>
                <w:szCs w:val="28"/>
              </w:rPr>
            </w:pPr>
            <w:r w:rsidRPr="005660FA">
              <w:rPr>
                <w:sz w:val="20"/>
                <w:szCs w:val="28"/>
              </w:rPr>
              <w:t>1,94</w:t>
            </w:r>
          </w:p>
        </w:tc>
      </w:tr>
    </w:tbl>
    <w:p w:rsidR="00DE19E1" w:rsidRPr="0097281D" w:rsidRDefault="00DE19E1" w:rsidP="00825143">
      <w:pPr>
        <w:pStyle w:val="a3"/>
        <w:spacing w:line="360" w:lineRule="auto"/>
        <w:ind w:firstLine="709"/>
        <w:rPr>
          <w:bCs/>
          <w:sz w:val="28"/>
          <w:szCs w:val="28"/>
        </w:rPr>
      </w:pPr>
    </w:p>
    <w:p w:rsidR="00DE19E1" w:rsidRPr="0097281D" w:rsidRDefault="002318C2" w:rsidP="0082514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281D">
        <w:rPr>
          <w:sz w:val="28"/>
          <w:szCs w:val="28"/>
        </w:rPr>
        <w:t>Розрахуємо рентабельність виробництва продукції промислового цеху:</w:t>
      </w:r>
    </w:p>
    <w:p w:rsidR="00825143" w:rsidRPr="0097281D" w:rsidRDefault="00825143" w:rsidP="0082514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6C3B8F" w:rsidRPr="0097281D" w:rsidRDefault="002318C2" w:rsidP="0082514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97281D">
        <w:rPr>
          <w:sz w:val="28"/>
          <w:szCs w:val="28"/>
        </w:rPr>
        <w:t>Рв</w:t>
      </w:r>
      <w:r w:rsidR="006C3B8F" w:rsidRPr="0097281D">
        <w:rPr>
          <w:sz w:val="28"/>
          <w:szCs w:val="28"/>
        </w:rPr>
        <w:t xml:space="preserve"> =</w:t>
      </w:r>
      <w:r w:rsidRPr="0097281D">
        <w:rPr>
          <w:sz w:val="28"/>
          <w:szCs w:val="28"/>
        </w:rPr>
        <w:t xml:space="preserve"> (4200</w:t>
      </w:r>
      <w:r w:rsidR="006C3B8F" w:rsidRPr="0097281D">
        <w:rPr>
          <w:sz w:val="28"/>
          <w:szCs w:val="28"/>
        </w:rPr>
        <w:t xml:space="preserve">+5400+6750+8250) </w:t>
      </w:r>
      <w:r w:rsidRPr="0097281D">
        <w:rPr>
          <w:sz w:val="28"/>
          <w:szCs w:val="28"/>
        </w:rPr>
        <w:t>/ (16560+15840+9900+10800)</w:t>
      </w:r>
      <w:r w:rsidR="006C3B8F" w:rsidRPr="0097281D">
        <w:rPr>
          <w:sz w:val="28"/>
          <w:szCs w:val="28"/>
        </w:rPr>
        <w:t xml:space="preserve"> *100%= =(24600/53100)* 100% =46,3%.</w:t>
      </w:r>
    </w:p>
    <w:p w:rsidR="00825143" w:rsidRPr="0097281D" w:rsidRDefault="00825143" w:rsidP="00825143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318C2" w:rsidRPr="0097281D" w:rsidRDefault="006C3B8F" w:rsidP="00825143">
      <w:pPr>
        <w:spacing w:line="360" w:lineRule="auto"/>
        <w:ind w:firstLine="709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З таблиць 8.1 та 8.2 видно, що запровадження даного проекту є конкурентоспроможним, раціональним та рентабельним.</w:t>
      </w:r>
    </w:p>
    <w:p w:rsidR="006C3B8F" w:rsidRPr="0097281D" w:rsidRDefault="00F41D0F" w:rsidP="00825143">
      <w:pPr>
        <w:spacing w:line="360" w:lineRule="auto"/>
        <w:ind w:firstLine="709"/>
        <w:jc w:val="both"/>
        <w:rPr>
          <w:sz w:val="28"/>
          <w:szCs w:val="36"/>
          <w:lang w:val="ru-RU"/>
        </w:rPr>
      </w:pPr>
      <w:r w:rsidRPr="0097281D">
        <w:rPr>
          <w:sz w:val="28"/>
          <w:szCs w:val="32"/>
        </w:rPr>
        <w:br w:type="page"/>
      </w:r>
      <w:r w:rsidRPr="0097281D">
        <w:rPr>
          <w:sz w:val="28"/>
          <w:szCs w:val="36"/>
        </w:rPr>
        <w:t>Використані джерела інформації:</w:t>
      </w:r>
    </w:p>
    <w:p w:rsidR="00825143" w:rsidRPr="0097281D" w:rsidRDefault="00825143" w:rsidP="00825143">
      <w:pPr>
        <w:spacing w:line="360" w:lineRule="auto"/>
        <w:ind w:firstLine="709"/>
        <w:jc w:val="both"/>
        <w:rPr>
          <w:sz w:val="28"/>
          <w:szCs w:val="36"/>
          <w:lang w:val="ru-RU"/>
        </w:rPr>
      </w:pPr>
    </w:p>
    <w:p w:rsidR="00F41D0F" w:rsidRPr="0097281D" w:rsidRDefault="00F41D0F" w:rsidP="00ED4F87">
      <w:pPr>
        <w:numPr>
          <w:ilvl w:val="0"/>
          <w:numId w:val="12"/>
        </w:numPr>
        <w:tabs>
          <w:tab w:val="clear" w:pos="75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Покропивний С.Ф., Соболь С.М., Швиданенко Г.О. Бізнес-план: технологія розробки та обґрунтування: навч. Посібник. – К:КНЕУ,1999. – 208 с.</w:t>
      </w:r>
    </w:p>
    <w:p w:rsidR="00F41D0F" w:rsidRPr="0097281D" w:rsidRDefault="00F41D0F" w:rsidP="00ED4F87">
      <w:pPr>
        <w:numPr>
          <w:ilvl w:val="0"/>
          <w:numId w:val="12"/>
        </w:numPr>
        <w:tabs>
          <w:tab w:val="clear" w:pos="75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Бобловський Ю.О, Красноруцький О.О. Бізнес-планування. Розділ курсу «Організація підприємницької діяльності». Х: ХДТУСГ. – 2001. - 72с.</w:t>
      </w:r>
    </w:p>
    <w:p w:rsidR="00F41D0F" w:rsidRPr="0097281D" w:rsidRDefault="00F41D0F" w:rsidP="00ED4F87">
      <w:pPr>
        <w:numPr>
          <w:ilvl w:val="0"/>
          <w:numId w:val="12"/>
        </w:numPr>
        <w:tabs>
          <w:tab w:val="clear" w:pos="75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7281D">
        <w:rPr>
          <w:sz w:val="28"/>
          <w:szCs w:val="28"/>
        </w:rPr>
        <w:t>Цінові проспекти виробничого обладнання хлібопекарних цехів.</w:t>
      </w:r>
      <w:bookmarkStart w:id="0" w:name="_GoBack"/>
      <w:bookmarkEnd w:id="0"/>
    </w:p>
    <w:sectPr w:rsidR="00F41D0F" w:rsidRPr="0097281D" w:rsidSect="00BB7AF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5DD"/>
    <w:multiLevelType w:val="multilevel"/>
    <w:tmpl w:val="D5721700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5A40C76"/>
    <w:multiLevelType w:val="multilevel"/>
    <w:tmpl w:val="F2B23462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6227F72"/>
    <w:multiLevelType w:val="hybridMultilevel"/>
    <w:tmpl w:val="9D345728"/>
    <w:lvl w:ilvl="0" w:tplc="B6069CD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5358D8"/>
    <w:multiLevelType w:val="hybridMultilevel"/>
    <w:tmpl w:val="0F28DF92"/>
    <w:lvl w:ilvl="0" w:tplc="E72E6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065A94"/>
    <w:multiLevelType w:val="hybridMultilevel"/>
    <w:tmpl w:val="521ECAF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7705E"/>
    <w:multiLevelType w:val="hybridMultilevel"/>
    <w:tmpl w:val="32148CA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500108"/>
    <w:multiLevelType w:val="hybridMultilevel"/>
    <w:tmpl w:val="1980819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BF1CCC"/>
    <w:multiLevelType w:val="hybridMultilevel"/>
    <w:tmpl w:val="21587FD0"/>
    <w:lvl w:ilvl="0" w:tplc="8DAA3D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256336"/>
    <w:multiLevelType w:val="hybridMultilevel"/>
    <w:tmpl w:val="B44EBF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2FE36334"/>
    <w:multiLevelType w:val="singleLevel"/>
    <w:tmpl w:val="374CD6C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8460B6D"/>
    <w:multiLevelType w:val="hybridMultilevel"/>
    <w:tmpl w:val="F2B23462"/>
    <w:lvl w:ilvl="0" w:tplc="5D9C947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451D2480"/>
    <w:multiLevelType w:val="hybridMultilevel"/>
    <w:tmpl w:val="08143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537BF9"/>
    <w:multiLevelType w:val="hybridMultilevel"/>
    <w:tmpl w:val="D5721700"/>
    <w:lvl w:ilvl="0" w:tplc="3BC2D9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6C0310B8"/>
    <w:multiLevelType w:val="hybridMultilevel"/>
    <w:tmpl w:val="4BEACC52"/>
    <w:lvl w:ilvl="0" w:tplc="8DAA3D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8"/>
  </w:num>
  <w:num w:numId="5">
    <w:abstractNumId w:val="12"/>
  </w:num>
  <w:num w:numId="6">
    <w:abstractNumId w:val="11"/>
  </w:num>
  <w:num w:numId="7">
    <w:abstractNumId w:val="7"/>
  </w:num>
  <w:num w:numId="8">
    <w:abstractNumId w:val="13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042"/>
    <w:rsid w:val="000723D6"/>
    <w:rsid w:val="00092614"/>
    <w:rsid w:val="000B00F8"/>
    <w:rsid w:val="000C45BB"/>
    <w:rsid w:val="00123C1A"/>
    <w:rsid w:val="00130215"/>
    <w:rsid w:val="00171DA0"/>
    <w:rsid w:val="0019685A"/>
    <w:rsid w:val="001D5167"/>
    <w:rsid w:val="001D5829"/>
    <w:rsid w:val="001E007A"/>
    <w:rsid w:val="0021209A"/>
    <w:rsid w:val="002318C2"/>
    <w:rsid w:val="00255096"/>
    <w:rsid w:val="00272188"/>
    <w:rsid w:val="00280136"/>
    <w:rsid w:val="00291804"/>
    <w:rsid w:val="00327184"/>
    <w:rsid w:val="0046176A"/>
    <w:rsid w:val="004669AC"/>
    <w:rsid w:val="0049455D"/>
    <w:rsid w:val="004B609E"/>
    <w:rsid w:val="004F73D9"/>
    <w:rsid w:val="00525091"/>
    <w:rsid w:val="005660FA"/>
    <w:rsid w:val="005C6B1E"/>
    <w:rsid w:val="005F4E86"/>
    <w:rsid w:val="00642CE5"/>
    <w:rsid w:val="00697BB7"/>
    <w:rsid w:val="006A1828"/>
    <w:rsid w:val="006C3B8F"/>
    <w:rsid w:val="00717339"/>
    <w:rsid w:val="007228EA"/>
    <w:rsid w:val="00795E4E"/>
    <w:rsid w:val="00803664"/>
    <w:rsid w:val="008149D6"/>
    <w:rsid w:val="00825143"/>
    <w:rsid w:val="00861141"/>
    <w:rsid w:val="0086212D"/>
    <w:rsid w:val="008B55F4"/>
    <w:rsid w:val="00960863"/>
    <w:rsid w:val="0096384E"/>
    <w:rsid w:val="0097281D"/>
    <w:rsid w:val="0098119B"/>
    <w:rsid w:val="00A87B14"/>
    <w:rsid w:val="00A9126E"/>
    <w:rsid w:val="00AA0775"/>
    <w:rsid w:val="00B16683"/>
    <w:rsid w:val="00B828E1"/>
    <w:rsid w:val="00BB7AFE"/>
    <w:rsid w:val="00C80C20"/>
    <w:rsid w:val="00C831C7"/>
    <w:rsid w:val="00CA7042"/>
    <w:rsid w:val="00CC27D1"/>
    <w:rsid w:val="00CC5197"/>
    <w:rsid w:val="00CD1A9A"/>
    <w:rsid w:val="00CF353C"/>
    <w:rsid w:val="00D0779E"/>
    <w:rsid w:val="00D41BC1"/>
    <w:rsid w:val="00DA5B42"/>
    <w:rsid w:val="00DB55EF"/>
    <w:rsid w:val="00DD71AE"/>
    <w:rsid w:val="00DE19E1"/>
    <w:rsid w:val="00ED4F87"/>
    <w:rsid w:val="00EF6978"/>
    <w:rsid w:val="00F41D0F"/>
    <w:rsid w:val="00FB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A02DD0-9538-446F-B98B-85DFACD8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C27D1"/>
    <w:pPr>
      <w:jc w:val="both"/>
    </w:pPr>
    <w:rPr>
      <w:szCs w:val="20"/>
      <w:lang w:val="ru-RU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  <w:lang w:val="uk-UA"/>
    </w:rPr>
  </w:style>
  <w:style w:type="table" w:styleId="a5">
    <w:name w:val="Table Grid"/>
    <w:basedOn w:val="a1"/>
    <w:uiPriority w:val="99"/>
    <w:rsid w:val="00CF35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ВАТ «Промінь»</vt:lpstr>
    </vt:vector>
  </TitlesOfParts>
  <Company>MoBIL GROUP</Company>
  <LinksUpToDate>false</LinksUpToDate>
  <CharactersWithSpaces>11010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ВАТ «Промінь»</dc:title>
  <dc:subject/>
  <dc:creator>Руслан</dc:creator>
  <cp:keywords/>
  <dc:description/>
  <cp:lastModifiedBy>Irina</cp:lastModifiedBy>
  <cp:revision>2</cp:revision>
  <dcterms:created xsi:type="dcterms:W3CDTF">2014-08-11T11:45:00Z</dcterms:created>
  <dcterms:modified xsi:type="dcterms:W3CDTF">2014-08-11T11:45:00Z</dcterms:modified>
</cp:coreProperties>
</file>