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0C" w:rsidRPr="006405B2" w:rsidRDefault="00D6567C" w:rsidP="006405B2">
      <w:pPr>
        <w:ind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С</w:t>
      </w:r>
      <w:r w:rsidR="006405B2" w:rsidRPr="006405B2">
        <w:rPr>
          <w:b/>
          <w:sz w:val="28"/>
          <w:szCs w:val="28"/>
        </w:rPr>
        <w:t>одержание</w:t>
      </w:r>
    </w:p>
    <w:p w:rsidR="006405B2" w:rsidRDefault="006405B2" w:rsidP="006405B2">
      <w:pPr>
        <w:pStyle w:val="a7"/>
        <w:ind w:left="0"/>
        <w:rPr>
          <w:sz w:val="28"/>
          <w:szCs w:val="28"/>
        </w:rPr>
      </w:pPr>
    </w:p>
    <w:p w:rsidR="006405B2" w:rsidRPr="006405B2" w:rsidRDefault="006405B2" w:rsidP="006405B2">
      <w:pPr>
        <w:rPr>
          <w:sz w:val="28"/>
          <w:szCs w:val="28"/>
        </w:rPr>
      </w:pPr>
      <w:r w:rsidRPr="006405B2">
        <w:rPr>
          <w:sz w:val="28"/>
          <w:szCs w:val="28"/>
        </w:rPr>
        <w:t>Введение</w:t>
      </w:r>
    </w:p>
    <w:p w:rsidR="006405B2" w:rsidRPr="006405B2" w:rsidRDefault="006405B2" w:rsidP="006405B2">
      <w:pPr>
        <w:pStyle w:val="a7"/>
        <w:numPr>
          <w:ilvl w:val="0"/>
          <w:numId w:val="13"/>
        </w:numPr>
        <w:ind w:left="0" w:firstLine="0"/>
        <w:rPr>
          <w:sz w:val="28"/>
          <w:szCs w:val="28"/>
        </w:rPr>
      </w:pPr>
      <w:r w:rsidRPr="006405B2">
        <w:rPr>
          <w:sz w:val="28"/>
          <w:szCs w:val="28"/>
        </w:rPr>
        <w:t>Справочные данные из истории предприятия</w:t>
      </w:r>
    </w:p>
    <w:p w:rsidR="006405B2" w:rsidRPr="006405B2" w:rsidRDefault="006405B2" w:rsidP="006405B2">
      <w:pPr>
        <w:pStyle w:val="a7"/>
        <w:numPr>
          <w:ilvl w:val="0"/>
          <w:numId w:val="13"/>
        </w:numPr>
        <w:ind w:left="0" w:firstLine="0"/>
        <w:rPr>
          <w:sz w:val="28"/>
          <w:szCs w:val="28"/>
        </w:rPr>
      </w:pPr>
      <w:r w:rsidRPr="006405B2">
        <w:rPr>
          <w:sz w:val="28"/>
          <w:szCs w:val="28"/>
        </w:rPr>
        <w:t>Оказываемые услуги, технико-экономические результаты деятельности предприятия</w:t>
      </w:r>
    </w:p>
    <w:p w:rsidR="006405B2" w:rsidRPr="006405B2" w:rsidRDefault="006405B2" w:rsidP="006405B2">
      <w:pPr>
        <w:pStyle w:val="a7"/>
        <w:numPr>
          <w:ilvl w:val="0"/>
          <w:numId w:val="13"/>
        </w:numPr>
        <w:ind w:left="0" w:firstLine="0"/>
        <w:rPr>
          <w:sz w:val="28"/>
          <w:szCs w:val="28"/>
        </w:rPr>
      </w:pPr>
      <w:r w:rsidRPr="006405B2">
        <w:rPr>
          <w:sz w:val="28"/>
          <w:szCs w:val="28"/>
        </w:rPr>
        <w:t>Структура управления, роль технических, экономических и организационно-управленческих служб предприятия</w:t>
      </w:r>
    </w:p>
    <w:p w:rsidR="006405B2" w:rsidRPr="006405B2" w:rsidRDefault="006405B2" w:rsidP="006405B2">
      <w:pPr>
        <w:pStyle w:val="a8"/>
        <w:keepNext/>
        <w:widowControl w:val="0"/>
        <w:numPr>
          <w:ilvl w:val="0"/>
          <w:numId w:val="13"/>
        </w:numPr>
        <w:ind w:left="0" w:firstLine="0"/>
      </w:pPr>
      <w:r w:rsidRPr="006405B2">
        <w:t>Назначение каждого производственного и обслуживающего подразделения и служб управления в деятельности предприятия</w:t>
      </w:r>
    </w:p>
    <w:p w:rsidR="006405B2" w:rsidRPr="006405B2" w:rsidRDefault="006405B2" w:rsidP="006405B2">
      <w:pPr>
        <w:pStyle w:val="a8"/>
        <w:keepNext/>
        <w:widowControl w:val="0"/>
        <w:numPr>
          <w:ilvl w:val="0"/>
          <w:numId w:val="13"/>
        </w:numPr>
        <w:ind w:left="0" w:firstLine="0"/>
      </w:pPr>
      <w:r w:rsidRPr="006405B2">
        <w:rPr>
          <w:lang w:eastAsia="ru-RU"/>
        </w:rPr>
        <w:t>Сфера деятельности, функции, должностные обязанности экономиста-менеджера на предприятии городского хозяйства</w:t>
      </w:r>
    </w:p>
    <w:p w:rsidR="006405B2" w:rsidRPr="006405B2" w:rsidRDefault="006405B2" w:rsidP="006405B2">
      <w:pPr>
        <w:pStyle w:val="ad"/>
        <w:numPr>
          <w:ilvl w:val="0"/>
          <w:numId w:val="13"/>
        </w:numPr>
        <w:shd w:val="clear" w:color="auto" w:fill="FFFFFF"/>
        <w:spacing w:before="0" w:after="0" w:line="360" w:lineRule="auto"/>
        <w:ind w:left="0" w:right="0" w:firstLine="0"/>
        <w:rPr>
          <w:sz w:val="28"/>
          <w:szCs w:val="28"/>
        </w:rPr>
      </w:pPr>
      <w:r w:rsidRPr="006405B2">
        <w:rPr>
          <w:sz w:val="28"/>
          <w:szCs w:val="28"/>
        </w:rPr>
        <w:t>Основные задачи предприятия на современном этапе функционирования</w:t>
      </w:r>
    </w:p>
    <w:p w:rsidR="006405B2" w:rsidRPr="006405B2" w:rsidRDefault="006405B2" w:rsidP="006405B2">
      <w:pPr>
        <w:pStyle w:val="a8"/>
        <w:keepNext/>
        <w:widowControl w:val="0"/>
        <w:ind w:firstLine="0"/>
        <w:rPr>
          <w:bCs/>
        </w:rPr>
      </w:pPr>
      <w:r w:rsidRPr="006405B2">
        <w:rPr>
          <w:bCs/>
        </w:rPr>
        <w:t>Приложение</w:t>
      </w:r>
    </w:p>
    <w:p w:rsidR="006405B2" w:rsidRPr="006405B2" w:rsidRDefault="006405B2" w:rsidP="006405B2">
      <w:pPr>
        <w:pStyle w:val="a7"/>
        <w:ind w:left="0"/>
        <w:rPr>
          <w:sz w:val="28"/>
          <w:szCs w:val="28"/>
        </w:rPr>
      </w:pPr>
      <w:r w:rsidRPr="006405B2">
        <w:rPr>
          <w:sz w:val="28"/>
          <w:szCs w:val="28"/>
        </w:rPr>
        <w:t>Заключение</w:t>
      </w:r>
    </w:p>
    <w:p w:rsidR="006405B2" w:rsidRPr="006405B2" w:rsidRDefault="006405B2" w:rsidP="006405B2">
      <w:pPr>
        <w:pStyle w:val="a7"/>
        <w:ind w:left="0"/>
        <w:rPr>
          <w:sz w:val="28"/>
          <w:szCs w:val="28"/>
        </w:rPr>
      </w:pPr>
      <w:r w:rsidRPr="006405B2">
        <w:rPr>
          <w:sz w:val="28"/>
          <w:szCs w:val="28"/>
        </w:rPr>
        <w:t>Список литературы</w:t>
      </w:r>
    </w:p>
    <w:p w:rsidR="006405B2" w:rsidRPr="006405B2" w:rsidRDefault="006405B2" w:rsidP="006405B2">
      <w:pPr>
        <w:pStyle w:val="a7"/>
        <w:ind w:left="0"/>
        <w:rPr>
          <w:sz w:val="28"/>
          <w:szCs w:val="28"/>
        </w:rPr>
      </w:pPr>
    </w:p>
    <w:p w:rsidR="006405B2" w:rsidRDefault="006405B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37CA3" w:rsidRPr="006405B2" w:rsidRDefault="00D37CA3" w:rsidP="006405B2">
      <w:pPr>
        <w:ind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Введение</w:t>
      </w:r>
    </w:p>
    <w:p w:rsidR="00D37CA3" w:rsidRPr="006405B2" w:rsidRDefault="00D37CA3" w:rsidP="006405B2">
      <w:pPr>
        <w:ind w:firstLine="709"/>
        <w:rPr>
          <w:sz w:val="28"/>
          <w:szCs w:val="28"/>
        </w:rPr>
      </w:pPr>
    </w:p>
    <w:p w:rsidR="00783310" w:rsidRPr="006405B2" w:rsidRDefault="00783310" w:rsidP="006405B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В период с 06.07.2010 по 26.07.2010 я проходила</w:t>
      </w:r>
      <w:r w:rsidR="0081504B" w:rsidRPr="006405B2">
        <w:rPr>
          <w:sz w:val="28"/>
          <w:szCs w:val="28"/>
        </w:rPr>
        <w:t xml:space="preserve"> учебно-ознакомительную практику </w:t>
      </w:r>
      <w:r w:rsidRPr="006405B2">
        <w:rPr>
          <w:sz w:val="28"/>
          <w:szCs w:val="28"/>
        </w:rPr>
        <w:t>в ЛГ МУП "УК ЖКК", находящейся по адресу:</w:t>
      </w:r>
    </w:p>
    <w:p w:rsidR="00783310" w:rsidRPr="006405B2" w:rsidRDefault="00783310" w:rsidP="006405B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628672 Тюменская область,</w:t>
      </w:r>
    </w:p>
    <w:p w:rsidR="00783310" w:rsidRPr="006405B2" w:rsidRDefault="00783310" w:rsidP="006405B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ХМАО-Югра, г. Лангепас, ул. Ленина,11в</w:t>
      </w:r>
    </w:p>
    <w:p w:rsidR="00783310" w:rsidRPr="006405B2" w:rsidRDefault="00783310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Телефон/факс (34669) 2-89-90</w:t>
      </w:r>
    </w:p>
    <w:p w:rsidR="00F600D8" w:rsidRPr="006405B2" w:rsidRDefault="00F600D8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Целью практики явилась изучение профессиональной подготовки,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закрепление и углубление знаний, полученных в процессе обучения, укрепление связи обучения с практической деятельностью.</w:t>
      </w:r>
    </w:p>
    <w:p w:rsidR="00F600D8" w:rsidRPr="006405B2" w:rsidRDefault="00F600D8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В ходе подготовки к практике были определены следующие задачи:</w:t>
      </w:r>
    </w:p>
    <w:p w:rsidR="00F600D8" w:rsidRPr="006405B2" w:rsidRDefault="00F600D8" w:rsidP="006405B2">
      <w:pPr>
        <w:widowControl w:val="0"/>
        <w:numPr>
          <w:ilvl w:val="0"/>
          <w:numId w:val="9"/>
        </w:numPr>
        <w:tabs>
          <w:tab w:val="clear" w:pos="104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выработка навыков работы с документами;</w:t>
      </w:r>
    </w:p>
    <w:p w:rsidR="00F600D8" w:rsidRPr="006405B2" w:rsidRDefault="00F600D8" w:rsidP="006405B2">
      <w:pPr>
        <w:widowControl w:val="0"/>
        <w:numPr>
          <w:ilvl w:val="0"/>
          <w:numId w:val="9"/>
        </w:numPr>
        <w:tabs>
          <w:tab w:val="clear" w:pos="104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приобретение опыта в принятии управленческих решений.</w:t>
      </w:r>
    </w:p>
    <w:p w:rsidR="00F600D8" w:rsidRPr="006405B2" w:rsidRDefault="00F600D8" w:rsidP="006405B2">
      <w:pPr>
        <w:ind w:firstLine="709"/>
        <w:rPr>
          <w:sz w:val="28"/>
          <w:szCs w:val="28"/>
        </w:rPr>
      </w:pPr>
    </w:p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299D" w:rsidRPr="006405B2" w:rsidRDefault="00F6299D" w:rsidP="006405B2">
      <w:pPr>
        <w:pStyle w:val="a7"/>
        <w:numPr>
          <w:ilvl w:val="0"/>
          <w:numId w:val="14"/>
        </w:numPr>
        <w:ind w:left="0"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Справочные данные из истории предприятия</w:t>
      </w:r>
    </w:p>
    <w:p w:rsidR="00B4466D" w:rsidRPr="006405B2" w:rsidRDefault="00B4466D" w:rsidP="006405B2">
      <w:pPr>
        <w:pStyle w:val="a7"/>
        <w:ind w:left="0" w:firstLine="709"/>
        <w:rPr>
          <w:sz w:val="28"/>
          <w:szCs w:val="28"/>
        </w:rPr>
      </w:pPr>
    </w:p>
    <w:p w:rsidR="00F6299D" w:rsidRPr="006405B2" w:rsidRDefault="00F6299D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Лангепасское городское муниципальное унитарное предприятие «Управляющая компания жилищно-коммунального комплекса» образовано в соответствии с Постановлением главы муниципального образования № 1020 от 14.10.2004 г.</w:t>
      </w:r>
    </w:p>
    <w:p w:rsidR="00F6299D" w:rsidRPr="006405B2" w:rsidRDefault="00F6299D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Учредителем предприятия является Комитет по управлению муниципальным имуществом Администрации г.Лангепас.</w:t>
      </w:r>
    </w:p>
    <w:p w:rsidR="00F6299D" w:rsidRPr="006405B2" w:rsidRDefault="00F6299D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Лангепасское городское муниципальное унитарное предприятие «Управляющая компания жилищно-коммунального комплекса»</w:t>
      </w:r>
      <w:r w:rsidR="00C25030" w:rsidRPr="006405B2">
        <w:rPr>
          <w:sz w:val="28"/>
          <w:szCs w:val="28"/>
        </w:rPr>
        <w:t xml:space="preserve"> осуществляет деятельность по управлению эксплуатацией жилищного фонда города.</w:t>
      </w:r>
    </w:p>
    <w:p w:rsidR="005A578F" w:rsidRPr="006405B2" w:rsidRDefault="00C25030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Доля сегмента рынка в данной деятельности на территории гор</w:t>
      </w:r>
      <w:r w:rsidR="00DE0F6D" w:rsidRPr="006405B2">
        <w:rPr>
          <w:sz w:val="28"/>
          <w:szCs w:val="28"/>
        </w:rPr>
        <w:t>ода соста</w:t>
      </w:r>
      <w:r w:rsidRPr="006405B2">
        <w:rPr>
          <w:sz w:val="28"/>
          <w:szCs w:val="28"/>
        </w:rPr>
        <w:t>вляет 99,1 %.</w:t>
      </w:r>
    </w:p>
    <w:p w:rsidR="005A578F" w:rsidRPr="006405B2" w:rsidRDefault="00876F41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Руководитель предприятия: Мечислав Бучинский</w:t>
      </w:r>
    </w:p>
    <w:p w:rsidR="008C14E2" w:rsidRPr="006405B2" w:rsidRDefault="008C14E2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Общая площадь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обслуживающая компанией жилищного фонда составляет 651т.кв.м Предприятие строит свои отношения с другими предприятиями и гражданами на основе договоров, в своей деятельности учитывает интересы потребителей, жильцов, их требования к качеству оказываемых работ, услуг и других обязательств.</w:t>
      </w:r>
    </w:p>
    <w:p w:rsidR="00876F41" w:rsidRPr="006405B2" w:rsidRDefault="00876F41" w:rsidP="006405B2">
      <w:pPr>
        <w:pStyle w:val="a7"/>
        <w:ind w:left="0" w:firstLine="709"/>
        <w:rPr>
          <w:b/>
          <w:sz w:val="28"/>
          <w:szCs w:val="28"/>
        </w:rPr>
      </w:pPr>
    </w:p>
    <w:p w:rsidR="003F1539" w:rsidRPr="006405B2" w:rsidRDefault="00B4466D" w:rsidP="006405B2">
      <w:pPr>
        <w:pStyle w:val="a7"/>
        <w:numPr>
          <w:ilvl w:val="0"/>
          <w:numId w:val="14"/>
        </w:numPr>
        <w:ind w:left="0"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Оказываемые услуги, технико-экономические резу</w:t>
      </w:r>
      <w:r w:rsidR="00F33FDB" w:rsidRPr="006405B2">
        <w:rPr>
          <w:b/>
          <w:sz w:val="28"/>
          <w:szCs w:val="28"/>
        </w:rPr>
        <w:t>льтаты деятельности предприятия</w:t>
      </w:r>
    </w:p>
    <w:p w:rsidR="003F1539" w:rsidRPr="006405B2" w:rsidRDefault="003F1539" w:rsidP="006405B2">
      <w:pPr>
        <w:pStyle w:val="a7"/>
        <w:ind w:left="0" w:firstLine="709"/>
        <w:rPr>
          <w:sz w:val="28"/>
          <w:szCs w:val="28"/>
        </w:rPr>
      </w:pPr>
    </w:p>
    <w:p w:rsidR="00167B98" w:rsidRPr="006405B2" w:rsidRDefault="004C68CE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Лангепасское городское муниципальное унитарное предприятие «Управляющая компания жилищно-коммунального комплекса»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осуществляет деятельность с октября 2004 года соответствии с Уставом предприятия.</w:t>
      </w:r>
    </w:p>
    <w:p w:rsidR="00167B98" w:rsidRPr="006405B2" w:rsidRDefault="004C68CE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Основным видом деятельности является содержание и ремонт общего имущества жилищного фонда.</w:t>
      </w:r>
    </w:p>
    <w:p w:rsidR="00E1292B" w:rsidRPr="006405B2" w:rsidRDefault="00E1292B" w:rsidP="006405B2">
      <w:pPr>
        <w:pStyle w:val="a7"/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Дополнительными видами деятельности являются:</w:t>
      </w:r>
    </w:p>
    <w:p w:rsidR="006C3718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</w:t>
      </w:r>
      <w:r w:rsidR="005E11BE" w:rsidRPr="006405B2">
        <w:rPr>
          <w:sz w:val="28"/>
          <w:szCs w:val="28"/>
        </w:rPr>
        <w:t>казание платных услуг населению по ремонту квартир, услуг по выполнению сантехнических работ и ремонту электрооборудования в квартирах;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п</w:t>
      </w:r>
      <w:r w:rsidR="005E11BE" w:rsidRPr="006405B2">
        <w:rPr>
          <w:sz w:val="28"/>
          <w:szCs w:val="28"/>
        </w:rPr>
        <w:t>роведение капитального ремонта лифтов и лифтового оборудования;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м</w:t>
      </w:r>
      <w:r w:rsidR="005E11BE" w:rsidRPr="006405B2">
        <w:rPr>
          <w:sz w:val="28"/>
          <w:szCs w:val="28"/>
        </w:rPr>
        <w:t>онтаж лифтов и пуско-наладочн</w:t>
      </w:r>
      <w:r w:rsidR="00DE0F6D" w:rsidRPr="006405B2">
        <w:rPr>
          <w:sz w:val="28"/>
          <w:szCs w:val="28"/>
        </w:rPr>
        <w:t>ые работы</w:t>
      </w:r>
      <w:r w:rsidR="006405B2">
        <w:rPr>
          <w:sz w:val="28"/>
          <w:szCs w:val="28"/>
        </w:rPr>
        <w:t xml:space="preserve"> </w:t>
      </w:r>
      <w:r w:rsidR="00DE0F6D" w:rsidRPr="006405B2">
        <w:rPr>
          <w:sz w:val="28"/>
          <w:szCs w:val="28"/>
        </w:rPr>
        <w:t>на вновь вводимых объ</w:t>
      </w:r>
      <w:r w:rsidR="005E11BE" w:rsidRPr="006405B2">
        <w:rPr>
          <w:sz w:val="28"/>
          <w:szCs w:val="28"/>
        </w:rPr>
        <w:t>ектах;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с</w:t>
      </w:r>
      <w:r w:rsidR="005E11BE" w:rsidRPr="006405B2">
        <w:rPr>
          <w:sz w:val="28"/>
          <w:szCs w:val="28"/>
        </w:rPr>
        <w:t>одержание кладбища;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</w:t>
      </w:r>
      <w:r w:rsidR="005E11BE" w:rsidRPr="006405B2">
        <w:rPr>
          <w:sz w:val="28"/>
          <w:szCs w:val="28"/>
        </w:rPr>
        <w:t>казание ритуальных услуг;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с</w:t>
      </w:r>
      <w:r w:rsidR="005E11BE" w:rsidRPr="006405B2">
        <w:rPr>
          <w:sz w:val="28"/>
          <w:szCs w:val="28"/>
        </w:rPr>
        <w:t>одержание и обслуживание зданий общественного и культурно-бытового назначения;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</w:t>
      </w:r>
      <w:r w:rsidR="005E11BE" w:rsidRPr="006405B2">
        <w:rPr>
          <w:sz w:val="28"/>
          <w:szCs w:val="28"/>
        </w:rPr>
        <w:t>казание сантехнических и электротехнических услуг юридическим лицам по обслуживанию зданий общественного и культурно-бытового назначения;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к</w:t>
      </w:r>
      <w:r w:rsidR="005E11BE" w:rsidRPr="006405B2">
        <w:rPr>
          <w:sz w:val="28"/>
          <w:szCs w:val="28"/>
        </w:rPr>
        <w:t>омплексное техническое обслуживание лифтов ЛГ МУП «Реабилитационный центр для детей и подростков»;</w:t>
      </w:r>
    </w:p>
    <w:p w:rsidR="005E11BE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</w:t>
      </w:r>
      <w:r w:rsidR="005E11BE" w:rsidRPr="006405B2">
        <w:rPr>
          <w:sz w:val="28"/>
          <w:szCs w:val="28"/>
        </w:rPr>
        <w:t>казание услуг по обеспечению дежурства сторожей и уборке мест общего пользования в зданиях общественного</w:t>
      </w:r>
      <w:r w:rsidR="00657FAF" w:rsidRPr="006405B2">
        <w:rPr>
          <w:sz w:val="28"/>
          <w:szCs w:val="28"/>
        </w:rPr>
        <w:t xml:space="preserve"> назначения;</w:t>
      </w:r>
    </w:p>
    <w:p w:rsidR="00657FAF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п</w:t>
      </w:r>
      <w:r w:rsidR="00657FAF" w:rsidRPr="006405B2">
        <w:rPr>
          <w:sz w:val="28"/>
          <w:szCs w:val="28"/>
        </w:rPr>
        <w:t>латные услуги населению;</w:t>
      </w:r>
    </w:p>
    <w:p w:rsidR="00657FAF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р</w:t>
      </w:r>
      <w:r w:rsidR="00657FAF" w:rsidRPr="006405B2">
        <w:rPr>
          <w:sz w:val="28"/>
          <w:szCs w:val="28"/>
        </w:rPr>
        <w:t>емонтно-строительные услуги;</w:t>
      </w:r>
    </w:p>
    <w:p w:rsidR="00657FAF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у</w:t>
      </w:r>
      <w:r w:rsidR="00657FAF" w:rsidRPr="006405B2">
        <w:rPr>
          <w:sz w:val="28"/>
          <w:szCs w:val="28"/>
        </w:rPr>
        <w:t>становка приборов учета холодной и горячей воды;</w:t>
      </w:r>
    </w:p>
    <w:p w:rsidR="00AB5EB8" w:rsidRPr="006405B2" w:rsidRDefault="00220DE7" w:rsidP="006405B2">
      <w:pPr>
        <w:pStyle w:val="a7"/>
        <w:numPr>
          <w:ilvl w:val="0"/>
          <w:numId w:val="3"/>
        </w:numPr>
        <w:ind w:left="0" w:firstLine="709"/>
        <w:rPr>
          <w:sz w:val="28"/>
          <w:szCs w:val="28"/>
        </w:rPr>
      </w:pPr>
      <w:r w:rsidRPr="006405B2">
        <w:rPr>
          <w:sz w:val="28"/>
          <w:szCs w:val="28"/>
        </w:rPr>
        <w:t>о</w:t>
      </w:r>
      <w:r w:rsidR="00657FAF" w:rsidRPr="006405B2">
        <w:rPr>
          <w:sz w:val="28"/>
          <w:szCs w:val="28"/>
        </w:rPr>
        <w:t>бслуживание приборов учета потребления холодной и горячей воды, приборов теплопотребления, установленных в жилых и нежилых помещениях.</w:t>
      </w:r>
    </w:p>
    <w:p w:rsidR="00A345C3" w:rsidRPr="006405B2" w:rsidRDefault="00A345C3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Учет затрат ведется раздельно по каждому виду оказываемых услуг в соответствии</w:t>
      </w:r>
      <w:r w:rsidR="002654CE" w:rsidRPr="006405B2">
        <w:rPr>
          <w:sz w:val="28"/>
          <w:szCs w:val="28"/>
        </w:rPr>
        <w:t xml:space="preserve"> с заключенными договорами.</w:t>
      </w:r>
    </w:p>
    <w:p w:rsidR="00ED1A8B" w:rsidRPr="006405B2" w:rsidRDefault="00ED1A8B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Анализ технико-экономических показателей</w:t>
      </w:r>
    </w:p>
    <w:p w:rsidR="00ED1A8B" w:rsidRPr="006405B2" w:rsidRDefault="00ED1A8B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В целом по предприятию план доходов выполнен 101,4 % и составил в сумме 157258,4 тыс. руб. при плане 155070,9 тыс. руб., рост к 2007 году – 101,9 % (154261,9 т.р.). План доходов от реализации услуг и выполненных работ выполнен на 101,0 % и составил 154780,3 % тыс. руб. при плане 153250,9 тыс. руб., рост к 2007 г. 102,1 % (151637,3 т.р.).</w:t>
      </w:r>
    </w:p>
    <w:p w:rsidR="00ED1A8B" w:rsidRPr="006405B2" w:rsidRDefault="00ED1A8B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Несмотря на общее выполнение плана доходов, недополучены доходы по содержанию, благоустройству и ремонту внутреннего инженерного оборудования жилищного фонда на 845,6 т.р. (план 103619,1 т.р., факт</w:t>
      </w:r>
      <w:r w:rsidR="00AC4E3F" w:rsidRPr="006405B2">
        <w:rPr>
          <w:sz w:val="28"/>
          <w:szCs w:val="28"/>
        </w:rPr>
        <w:t>ически 102773,5 т.р.), что соста</w:t>
      </w:r>
      <w:r w:rsidRPr="006405B2">
        <w:rPr>
          <w:sz w:val="28"/>
          <w:szCs w:val="28"/>
        </w:rPr>
        <w:t>вляет 99,2 % к плану текущего года и 118,9 % к факту 2007 г. (86401 т.р).</w:t>
      </w:r>
    </w:p>
    <w:p w:rsidR="00ED1A8B" w:rsidRPr="006405B2" w:rsidRDefault="00ED1A8B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По текущему ремонту конструктивных элементов зданий жилищного фонда</w:t>
      </w:r>
      <w:r w:rsidR="00982849" w:rsidRPr="006405B2">
        <w:rPr>
          <w:sz w:val="28"/>
          <w:szCs w:val="28"/>
        </w:rPr>
        <w:t xml:space="preserve"> недополучено доходов на 234,5 т.р. (план 23073,7 т.р., фа</w:t>
      </w:r>
      <w:r w:rsidR="00AC4E3F" w:rsidRPr="006405B2">
        <w:rPr>
          <w:sz w:val="28"/>
          <w:szCs w:val="28"/>
        </w:rPr>
        <w:t>ктически 22839,2 т.р.) что соста</w:t>
      </w:r>
      <w:r w:rsidR="00982849" w:rsidRPr="006405B2">
        <w:rPr>
          <w:sz w:val="28"/>
          <w:szCs w:val="28"/>
        </w:rPr>
        <w:t>вляет 99,0 % к плану текущего года, рост к 2007 г. с</w:t>
      </w:r>
      <w:r w:rsidR="00342828" w:rsidRPr="006405B2">
        <w:rPr>
          <w:sz w:val="28"/>
          <w:szCs w:val="28"/>
        </w:rPr>
        <w:t>оста</w:t>
      </w:r>
      <w:r w:rsidR="00982849" w:rsidRPr="006405B2">
        <w:rPr>
          <w:sz w:val="28"/>
          <w:szCs w:val="28"/>
        </w:rPr>
        <w:t>вляет 108,0 %.</w:t>
      </w:r>
    </w:p>
    <w:p w:rsidR="00342828" w:rsidRPr="006405B2" w:rsidRDefault="00342828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По содержанию и техническому обслуживанию лифтов недополучены доходы на 442,5 т.р. (план 16750,4 т.р., фактически 16307,9 т</w:t>
      </w:r>
      <w:r w:rsidR="003207DB" w:rsidRPr="006405B2">
        <w:rPr>
          <w:sz w:val="28"/>
          <w:szCs w:val="28"/>
        </w:rPr>
        <w:t>. р</w:t>
      </w:r>
      <w:r w:rsidRPr="006405B2">
        <w:rPr>
          <w:sz w:val="28"/>
          <w:szCs w:val="28"/>
        </w:rPr>
        <w:t>) что составляет 97,4 % к плану и 120,0 % к факту 2007 г. (13591,6 т.р.). Всего недополучен доход по жилищному фонду в размере 1522,6 тыс. руб. по причине незаселенной площади.</w:t>
      </w:r>
    </w:p>
    <w:p w:rsidR="004A714A" w:rsidRPr="006405B2" w:rsidRDefault="004A714A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Доходы от нежилых помещений жилищного фонда в сумме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812,3 т.р., что составляет – 99,7 % к плану (815,0 т.р.) и 112,1 % к 2007 году (724,4 т.р.).</w:t>
      </w:r>
    </w:p>
    <w:p w:rsidR="00A76923" w:rsidRPr="006405B2" w:rsidRDefault="00A76923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План доходов по прочим услугам выполнен на 92,4 % недополучен на 323,7 т.р. (план 4322,7 т.р. факт</w:t>
      </w:r>
      <w:r w:rsidR="00B04581" w:rsidRPr="006405B2">
        <w:rPr>
          <w:sz w:val="28"/>
          <w:szCs w:val="28"/>
        </w:rPr>
        <w:t>. 3992,6 т.р.).</w:t>
      </w:r>
    </w:p>
    <w:p w:rsidR="000354B1" w:rsidRPr="006405B2" w:rsidRDefault="000354B1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По сравнению с прошлым годом на 135,5 % выросли доходы по оказанию услуг сантехнического обслуживания (план – 450,0 т.р., факт.879,1 т.р.)-195,4 % к плану, рост к 2007 г. -135,5 %. Общий объем платных услуг по сантехническим и электротехническим работам за 2008 год составил в сумме 700,2 т.р., что ниже уровня 2007 г. на 218,3 т.р. (факт 2007 г. – 918,5 т.р.)</w:t>
      </w:r>
    </w:p>
    <w:p w:rsidR="00E65702" w:rsidRPr="006405B2" w:rsidRDefault="00E65702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Общие затраты за отчетный период составили 164531,4 тыс. руб., при плане 157208,5 тыс. руб. или 104,8 % к плану, рост к 2007 году 106,6 %.</w:t>
      </w:r>
    </w:p>
    <w:p w:rsidR="00540A18" w:rsidRPr="006405B2" w:rsidRDefault="00540A18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Расходы по себестоимости услуг составили 148505,6 тыс. руб. при плане 146327,2 тыс. руб. или 101,5 % к плану, рост к 2007. -108,4%.</w:t>
      </w:r>
    </w:p>
    <w:p w:rsidR="00540A18" w:rsidRPr="006405B2" w:rsidRDefault="00540A18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Валовая прибыль от услуг составила 6274,7 тыс. руб.</w:t>
      </w:r>
    </w:p>
    <w:p w:rsidR="00BE0C4F" w:rsidRPr="006405B2" w:rsidRDefault="00BE0C4F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Финансовый результат по видам услуг и выполненным работам за 2008 г.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(в тыс. руб.)</w:t>
      </w:r>
    </w:p>
    <w:tbl>
      <w:tblPr>
        <w:tblW w:w="86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1066"/>
        <w:gridCol w:w="1066"/>
        <w:gridCol w:w="1139"/>
        <w:gridCol w:w="2214"/>
      </w:tblGrid>
      <w:tr w:rsidR="0063516E" w:rsidRPr="006405B2" w:rsidTr="000525B4">
        <w:trPr>
          <w:trHeight w:val="137"/>
        </w:trPr>
        <w:tc>
          <w:tcPr>
            <w:tcW w:w="3170" w:type="dxa"/>
            <w:shd w:val="clear" w:color="auto" w:fill="auto"/>
          </w:tcPr>
          <w:p w:rsidR="0063516E" w:rsidRPr="006405B2" w:rsidRDefault="0063516E" w:rsidP="006405B2"/>
        </w:tc>
        <w:tc>
          <w:tcPr>
            <w:tcW w:w="1066" w:type="dxa"/>
            <w:shd w:val="clear" w:color="auto" w:fill="auto"/>
          </w:tcPr>
          <w:p w:rsidR="0063516E" w:rsidRPr="006405B2" w:rsidRDefault="0063516E" w:rsidP="006405B2">
            <w:r w:rsidRPr="006405B2">
              <w:t>доходы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63516E" w:rsidP="006405B2">
            <w:r w:rsidRPr="006405B2">
              <w:t>расходы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63516E" w:rsidP="006405B2">
            <w:r w:rsidRPr="006405B2">
              <w:t>результат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63516E" w:rsidP="006405B2">
            <w:r w:rsidRPr="006405B2">
              <w:t>% доли в</w:t>
            </w:r>
            <w:r w:rsidR="006405B2">
              <w:t xml:space="preserve"> </w:t>
            </w:r>
            <w:r w:rsidRPr="006405B2">
              <w:t>общем п</w:t>
            </w:r>
            <w:r w:rsidR="007B31F6" w:rsidRPr="006405B2">
              <w:t>р-ве</w:t>
            </w:r>
          </w:p>
        </w:tc>
      </w:tr>
      <w:tr w:rsidR="0063516E" w:rsidRPr="006405B2" w:rsidTr="000525B4">
        <w:trPr>
          <w:trHeight w:val="137"/>
        </w:trPr>
        <w:tc>
          <w:tcPr>
            <w:tcW w:w="3170" w:type="dxa"/>
            <w:shd w:val="clear" w:color="auto" w:fill="auto"/>
          </w:tcPr>
          <w:p w:rsidR="0063516E" w:rsidRPr="006405B2" w:rsidRDefault="00C8409C" w:rsidP="006405B2">
            <w:r w:rsidRPr="006405B2">
              <w:t>в</w:t>
            </w:r>
            <w:r w:rsidR="007B31F6" w:rsidRPr="006405B2">
              <w:t>ыполненные работы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3081,4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4705,6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-1624,2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2,0</w:t>
            </w:r>
          </w:p>
        </w:tc>
      </w:tr>
      <w:tr w:rsidR="0063516E" w:rsidRPr="006405B2" w:rsidTr="000525B4">
        <w:trPr>
          <w:trHeight w:val="137"/>
        </w:trPr>
        <w:tc>
          <w:tcPr>
            <w:tcW w:w="3170" w:type="dxa"/>
            <w:shd w:val="clear" w:color="auto" w:fill="auto"/>
          </w:tcPr>
          <w:p w:rsidR="0063516E" w:rsidRPr="006405B2" w:rsidRDefault="00C8409C" w:rsidP="006405B2">
            <w:r w:rsidRPr="006405B2">
              <w:t>в</w:t>
            </w:r>
            <w:r w:rsidR="007B31F6" w:rsidRPr="006405B2">
              <w:t xml:space="preserve">ыполненные </w:t>
            </w:r>
            <w:r w:rsidRPr="006405B2">
              <w:t>работы (кладбища)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775,0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762,4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12,6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0,5</w:t>
            </w:r>
          </w:p>
        </w:tc>
      </w:tr>
      <w:tr w:rsidR="0063516E" w:rsidRPr="006405B2" w:rsidTr="000525B4">
        <w:trPr>
          <w:trHeight w:val="194"/>
        </w:trPr>
        <w:tc>
          <w:tcPr>
            <w:tcW w:w="3170" w:type="dxa"/>
            <w:shd w:val="clear" w:color="auto" w:fill="auto"/>
          </w:tcPr>
          <w:p w:rsidR="0063516E" w:rsidRPr="006405B2" w:rsidRDefault="00C8409C" w:rsidP="006405B2">
            <w:r w:rsidRPr="006405B2">
              <w:t>капремонт жилфонда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795,1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696,6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98,5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0,5</w:t>
            </w:r>
          </w:p>
        </w:tc>
      </w:tr>
      <w:tr w:rsidR="0063516E" w:rsidRPr="006405B2" w:rsidTr="000525B4">
        <w:trPr>
          <w:trHeight w:val="137"/>
        </w:trPr>
        <w:tc>
          <w:tcPr>
            <w:tcW w:w="3170" w:type="dxa"/>
            <w:shd w:val="clear" w:color="auto" w:fill="auto"/>
          </w:tcPr>
          <w:p w:rsidR="0063516E" w:rsidRPr="006405B2" w:rsidRDefault="00C8409C" w:rsidP="006405B2">
            <w:r w:rsidRPr="006405B2">
              <w:t>платные услуги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700,2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60,3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639,7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0,5</w:t>
            </w:r>
          </w:p>
        </w:tc>
      </w:tr>
      <w:tr w:rsidR="0063516E" w:rsidRPr="006405B2" w:rsidTr="000525B4">
        <w:trPr>
          <w:trHeight w:val="137"/>
        </w:trPr>
        <w:tc>
          <w:tcPr>
            <w:tcW w:w="3170" w:type="dxa"/>
            <w:shd w:val="clear" w:color="auto" w:fill="auto"/>
          </w:tcPr>
          <w:p w:rsidR="0063516E" w:rsidRPr="006405B2" w:rsidRDefault="00C8409C" w:rsidP="006405B2">
            <w:r w:rsidRPr="006405B2">
              <w:t>ритуальные услуги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1001,1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1136,5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-135,4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0,6</w:t>
            </w:r>
          </w:p>
        </w:tc>
      </w:tr>
      <w:tr w:rsidR="0063516E" w:rsidRPr="006405B2" w:rsidTr="000525B4">
        <w:trPr>
          <w:trHeight w:val="252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с</w:t>
            </w:r>
            <w:r w:rsidR="00C8409C" w:rsidRPr="006405B2">
              <w:t>антехническое обслуживание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879,1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63516E" w:rsidP="006405B2"/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879,1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0,6</w:t>
            </w:r>
          </w:p>
        </w:tc>
      </w:tr>
      <w:tr w:rsidR="0063516E" w:rsidRPr="006405B2" w:rsidTr="000525B4">
        <w:trPr>
          <w:trHeight w:val="199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л</w:t>
            </w:r>
            <w:r w:rsidR="00C8409C" w:rsidRPr="006405B2">
              <w:t>ифты юридических лиц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60,0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3,4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56,6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0,1</w:t>
            </w:r>
          </w:p>
        </w:tc>
      </w:tr>
      <w:tr w:rsidR="0063516E" w:rsidRPr="006405B2" w:rsidTr="000525B4">
        <w:trPr>
          <w:trHeight w:val="404"/>
        </w:trPr>
        <w:tc>
          <w:tcPr>
            <w:tcW w:w="3170" w:type="dxa"/>
            <w:shd w:val="clear" w:color="auto" w:fill="auto"/>
          </w:tcPr>
          <w:p w:rsidR="00C8409C" w:rsidRPr="006405B2" w:rsidRDefault="00180D7D" w:rsidP="006405B2">
            <w:r w:rsidRPr="006405B2">
              <w:t>у</w:t>
            </w:r>
            <w:r w:rsidR="00C8409C" w:rsidRPr="006405B2">
              <w:t>слуги общественных зданий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508,8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834,5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-325,7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0,3</w:t>
            </w:r>
          </w:p>
        </w:tc>
      </w:tr>
      <w:tr w:rsidR="0063516E" w:rsidRPr="006405B2" w:rsidTr="000525B4">
        <w:trPr>
          <w:trHeight w:val="410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н</w:t>
            </w:r>
            <w:r w:rsidR="00C8409C" w:rsidRPr="006405B2">
              <w:t>аселение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146136,2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140274,3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5861,9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94,4</w:t>
            </w:r>
          </w:p>
        </w:tc>
      </w:tr>
      <w:tr w:rsidR="0063516E" w:rsidRPr="006405B2" w:rsidTr="000525B4">
        <w:trPr>
          <w:trHeight w:val="415"/>
        </w:trPr>
        <w:tc>
          <w:tcPr>
            <w:tcW w:w="3170" w:type="dxa"/>
            <w:shd w:val="clear" w:color="auto" w:fill="auto"/>
          </w:tcPr>
          <w:p w:rsidR="00180D7D" w:rsidRPr="006405B2" w:rsidRDefault="00180D7D" w:rsidP="006405B2">
            <w:r w:rsidRPr="006405B2">
              <w:t>встроенные помещения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812,3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63516E" w:rsidP="006405B2"/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812,3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0,5</w:t>
            </w:r>
          </w:p>
        </w:tc>
      </w:tr>
      <w:tr w:rsidR="0063516E" w:rsidRPr="006405B2" w:rsidTr="000525B4">
        <w:trPr>
          <w:trHeight w:val="280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прочие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31,1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32,0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-0,9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63516E" w:rsidP="006405B2"/>
        </w:tc>
      </w:tr>
      <w:tr w:rsidR="0063516E" w:rsidRPr="006405B2" w:rsidTr="000525B4">
        <w:trPr>
          <w:trHeight w:val="342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Итого: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154780,3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148505,6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6274,7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100,0</w:t>
            </w:r>
          </w:p>
        </w:tc>
      </w:tr>
      <w:tr w:rsidR="0063516E" w:rsidRPr="006405B2" w:rsidTr="000525B4">
        <w:trPr>
          <w:trHeight w:val="275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население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146136,2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140274,3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5861,9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94,4</w:t>
            </w:r>
          </w:p>
        </w:tc>
      </w:tr>
      <w:tr w:rsidR="0063516E" w:rsidRPr="006405B2" w:rsidTr="000525B4">
        <w:trPr>
          <w:trHeight w:val="211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прочие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3992,6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2066,7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1925,9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2,6</w:t>
            </w:r>
          </w:p>
        </w:tc>
      </w:tr>
      <w:tr w:rsidR="0063516E" w:rsidRPr="006405B2" w:rsidTr="000525B4">
        <w:trPr>
          <w:trHeight w:val="304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капремонт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795,1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696,6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98,5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0,5</w:t>
            </w:r>
          </w:p>
        </w:tc>
      </w:tr>
      <w:tr w:rsidR="0063516E" w:rsidRPr="006405B2" w:rsidTr="000525B4">
        <w:trPr>
          <w:trHeight w:val="360"/>
        </w:trPr>
        <w:tc>
          <w:tcPr>
            <w:tcW w:w="3170" w:type="dxa"/>
            <w:shd w:val="clear" w:color="auto" w:fill="auto"/>
          </w:tcPr>
          <w:p w:rsidR="0063516E" w:rsidRPr="006405B2" w:rsidRDefault="001664DC" w:rsidP="006405B2">
            <w:r w:rsidRPr="006405B2">
              <w:t>выполненные работы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3856,4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5468,0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-1611,6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2,5</w:t>
            </w:r>
          </w:p>
        </w:tc>
      </w:tr>
      <w:tr w:rsidR="0063516E" w:rsidRPr="006405B2" w:rsidTr="000525B4">
        <w:trPr>
          <w:trHeight w:val="254"/>
        </w:trPr>
        <w:tc>
          <w:tcPr>
            <w:tcW w:w="3170" w:type="dxa"/>
            <w:shd w:val="clear" w:color="auto" w:fill="auto"/>
          </w:tcPr>
          <w:p w:rsidR="0063516E" w:rsidRPr="006405B2" w:rsidRDefault="001664DC" w:rsidP="006405B2">
            <w:r w:rsidRPr="006405B2">
              <w:t>Итого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154780,3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148505,6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6274,7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801B20" w:rsidP="006405B2">
            <w:r w:rsidRPr="006405B2">
              <w:t>100,0</w:t>
            </w:r>
          </w:p>
        </w:tc>
      </w:tr>
      <w:tr w:rsidR="0063516E" w:rsidRPr="006405B2" w:rsidTr="000525B4">
        <w:trPr>
          <w:trHeight w:val="343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прочие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2725,0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13785,3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-11060,3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63516E" w:rsidP="006405B2"/>
        </w:tc>
      </w:tr>
      <w:tr w:rsidR="0063516E" w:rsidRPr="006405B2" w:rsidTr="000525B4">
        <w:trPr>
          <w:trHeight w:val="132"/>
        </w:trPr>
        <w:tc>
          <w:tcPr>
            <w:tcW w:w="3170" w:type="dxa"/>
            <w:shd w:val="clear" w:color="auto" w:fill="auto"/>
          </w:tcPr>
          <w:p w:rsidR="0063516E" w:rsidRPr="006405B2" w:rsidRDefault="00180D7D" w:rsidP="006405B2">
            <w:r w:rsidRPr="006405B2">
              <w:t>Всего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157505,3</w:t>
            </w:r>
          </w:p>
        </w:tc>
        <w:tc>
          <w:tcPr>
            <w:tcW w:w="1066" w:type="dxa"/>
            <w:shd w:val="clear" w:color="auto" w:fill="auto"/>
          </w:tcPr>
          <w:p w:rsidR="0063516E" w:rsidRPr="006405B2" w:rsidRDefault="001664DC" w:rsidP="006405B2">
            <w:r w:rsidRPr="006405B2">
              <w:t>162290,9</w:t>
            </w:r>
          </w:p>
        </w:tc>
        <w:tc>
          <w:tcPr>
            <w:tcW w:w="1139" w:type="dxa"/>
            <w:shd w:val="clear" w:color="auto" w:fill="auto"/>
          </w:tcPr>
          <w:p w:rsidR="0063516E" w:rsidRPr="006405B2" w:rsidRDefault="00801B20" w:rsidP="006405B2">
            <w:r w:rsidRPr="006405B2">
              <w:t>-4785,6</w:t>
            </w:r>
          </w:p>
        </w:tc>
        <w:tc>
          <w:tcPr>
            <w:tcW w:w="2214" w:type="dxa"/>
            <w:shd w:val="clear" w:color="auto" w:fill="auto"/>
          </w:tcPr>
          <w:p w:rsidR="0063516E" w:rsidRPr="006405B2" w:rsidRDefault="0063516E" w:rsidP="006405B2"/>
        </w:tc>
      </w:tr>
    </w:tbl>
    <w:p w:rsidR="00BE0C4F" w:rsidRPr="006405B2" w:rsidRDefault="00BE0C4F" w:rsidP="006405B2">
      <w:pPr>
        <w:ind w:firstLine="709"/>
        <w:rPr>
          <w:sz w:val="28"/>
          <w:szCs w:val="28"/>
        </w:rPr>
      </w:pPr>
    </w:p>
    <w:p w:rsidR="00DE24F3" w:rsidRPr="006405B2" w:rsidRDefault="00D67884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 xml:space="preserve">-основные виды услуг </w:t>
      </w:r>
      <w:r w:rsidR="00DE24F3" w:rsidRPr="006405B2">
        <w:rPr>
          <w:sz w:val="28"/>
          <w:szCs w:val="28"/>
        </w:rPr>
        <w:t>94,9 %</w:t>
      </w:r>
    </w:p>
    <w:p w:rsidR="00DE24F3" w:rsidRPr="006405B2" w:rsidRDefault="00DE24F3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-до</w:t>
      </w:r>
      <w:r w:rsidR="00D67884" w:rsidRPr="006405B2">
        <w:rPr>
          <w:sz w:val="28"/>
          <w:szCs w:val="28"/>
        </w:rPr>
        <w:t xml:space="preserve">полнительные </w:t>
      </w:r>
      <w:r w:rsidRPr="006405B2">
        <w:rPr>
          <w:sz w:val="28"/>
          <w:szCs w:val="28"/>
        </w:rPr>
        <w:t>5,1 %</w:t>
      </w:r>
    </w:p>
    <w:p w:rsidR="00D0714F" w:rsidRPr="006405B2" w:rsidRDefault="00D0714F" w:rsidP="006405B2">
      <w:pPr>
        <w:ind w:firstLine="709"/>
        <w:rPr>
          <w:b/>
          <w:sz w:val="28"/>
          <w:szCs w:val="28"/>
        </w:rPr>
      </w:pPr>
    </w:p>
    <w:p w:rsidR="00147DC9" w:rsidRPr="006405B2" w:rsidRDefault="00147DC9" w:rsidP="006405B2">
      <w:pPr>
        <w:pStyle w:val="a7"/>
        <w:numPr>
          <w:ilvl w:val="0"/>
          <w:numId w:val="14"/>
        </w:numPr>
        <w:ind w:left="0"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Структура управления, роль технических, экономических и организационно-у</w:t>
      </w:r>
      <w:r w:rsidR="00F33FDB" w:rsidRPr="006405B2">
        <w:rPr>
          <w:b/>
          <w:sz w:val="28"/>
          <w:szCs w:val="28"/>
        </w:rPr>
        <w:t>правленческих служб предприятия</w:t>
      </w:r>
    </w:p>
    <w:p w:rsidR="00D37CA3" w:rsidRPr="006405B2" w:rsidRDefault="00D37CA3" w:rsidP="006405B2">
      <w:pPr>
        <w:pStyle w:val="a7"/>
        <w:ind w:left="0" w:firstLine="709"/>
        <w:rPr>
          <w:sz w:val="28"/>
          <w:szCs w:val="28"/>
        </w:rPr>
      </w:pPr>
    </w:p>
    <w:p w:rsidR="00A623FA" w:rsidRDefault="00A623FA" w:rsidP="006405B2">
      <w:pPr>
        <w:ind w:firstLine="709"/>
        <w:rPr>
          <w:sz w:val="28"/>
          <w:szCs w:val="28"/>
        </w:rPr>
      </w:pPr>
      <w:r w:rsidRPr="006405B2">
        <w:rPr>
          <w:sz w:val="28"/>
          <w:szCs w:val="28"/>
        </w:rPr>
        <w:t>Структура</w:t>
      </w:r>
      <w:r w:rsidR="005B5589" w:rsidRPr="006405B2">
        <w:rPr>
          <w:sz w:val="28"/>
          <w:szCs w:val="28"/>
        </w:rPr>
        <w:t xml:space="preserve"> управления</w:t>
      </w:r>
      <w:r w:rsidRPr="006405B2">
        <w:rPr>
          <w:sz w:val="28"/>
          <w:szCs w:val="28"/>
        </w:rPr>
        <w:t xml:space="preserve"> ЛГ МУП «УК ЖКК»</w:t>
      </w:r>
    </w:p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23FA" w:rsidRPr="006405B2" w:rsidRDefault="00D8781D" w:rsidP="006405B2">
      <w:pPr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97.75pt;height:193.5pt;visibility:visible">
            <v:imagedata r:id="rId8" o:title=""/>
          </v:shape>
        </w:pict>
      </w:r>
    </w:p>
    <w:p w:rsidR="006405B2" w:rsidRDefault="006405B2" w:rsidP="006405B2">
      <w:pPr>
        <w:pStyle w:val="a8"/>
        <w:keepNext/>
        <w:widowControl w:val="0"/>
      </w:pPr>
    </w:p>
    <w:p w:rsidR="00A623FA" w:rsidRPr="006405B2" w:rsidRDefault="00A623FA" w:rsidP="006405B2">
      <w:pPr>
        <w:pStyle w:val="a8"/>
        <w:keepNext/>
        <w:widowControl w:val="0"/>
      </w:pPr>
      <w:r w:rsidRPr="006405B2">
        <w:t>Главный бухгалтер назначается на должность и освобождается от должности приказом директора предприятия. Он подчиняется непосредственно директору предприятия. Главному бухгалтеру подчиняются все работники бухгалтерии. Прием и сдача дел при назначении на должность и освобождении от должности главного бухгалтера оформляются актом приема-передачи дел после инвентаризации имущества и обязательств. Главный бухгалтер формирует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организации; руководит формированием информационной системы бухгалтерского учета и отчетности в соответствии с требованиями бухгалтерского, налогового, статистического и управленческого учета, обеспечивает предоставление информации внутренним и внешним пользователям, организует работу по ведению регистров бухгалтерского учета, исполнению смет расходов, учету имущества, обязательств, основных средств, материально-производственных запасов, денежных средств, финансовых, расчетных и кредитных организаций, издержек производства и обращения, продажи продукции, выполнения работ (услуг), финансовых результатов деятельности организации; обеспечивает своевременное и точное отражение на счетах бухгалтерского учета хозяйственных операций, движения активов, формирования доходов и расходов, выполнения обязательств; организует информационное обеспечение управленческого учета, учет затрат на производство, составление калькуляции себестоимости продукции (работ, услуг), учет по центрам ответственности и сегментам деятельности, формирование внутренней управленческой отчетности.</w:t>
      </w:r>
    </w:p>
    <w:p w:rsidR="00A623FA" w:rsidRPr="006405B2" w:rsidRDefault="00A623FA" w:rsidP="006405B2">
      <w:pPr>
        <w:pStyle w:val="a8"/>
        <w:keepNext/>
        <w:widowControl w:val="0"/>
      </w:pPr>
      <w:r w:rsidRPr="006405B2">
        <w:t>Главный бухгалтер возглавляет работу:</w:t>
      </w:r>
    </w:p>
    <w:p w:rsidR="00A623FA" w:rsidRPr="006405B2" w:rsidRDefault="00A623FA" w:rsidP="006405B2">
      <w:pPr>
        <w:pStyle w:val="a8"/>
        <w:keepNext/>
        <w:widowControl w:val="0"/>
      </w:pPr>
      <w:r w:rsidRPr="006405B2">
        <w:t>- по подготовке и утверждению рабочего плана счетов бухгалтерского учета;</w:t>
      </w:r>
    </w:p>
    <w:p w:rsidR="00A623FA" w:rsidRPr="006405B2" w:rsidRDefault="00A623FA" w:rsidP="006405B2">
      <w:pPr>
        <w:pStyle w:val="a8"/>
        <w:keepNext/>
        <w:widowControl w:val="0"/>
      </w:pPr>
      <w:r w:rsidRPr="006405B2">
        <w:t>- по подготовке и утверждению форм первичных учетных документов, применяемых для оформления хозяйственных операций, форм внутренней бухгалтерской отчетности в соответствии с требованиями Госкомстата России;</w:t>
      </w:r>
    </w:p>
    <w:p w:rsidR="00A623FA" w:rsidRPr="006405B2" w:rsidRDefault="00A623FA" w:rsidP="006405B2">
      <w:pPr>
        <w:pStyle w:val="a8"/>
        <w:keepNext/>
        <w:widowControl w:val="0"/>
      </w:pPr>
      <w:r w:rsidRPr="006405B2">
        <w:t>- по обеспечению порядка проведения инвентаризации и оценки имущества и обязательств, документальному подтверждению их наличия, состояния и оценки</w:t>
      </w:r>
    </w:p>
    <w:p w:rsidR="00A623FA" w:rsidRPr="006405B2" w:rsidRDefault="00A623FA" w:rsidP="006405B2">
      <w:pPr>
        <w:pStyle w:val="a8"/>
        <w:keepNext/>
        <w:widowControl w:val="0"/>
      </w:pPr>
      <w:r w:rsidRPr="006405B2">
        <w:t>- по организации системы внутреннего контроля за правильностью оформления хозяйственных операций, соблюдением порядка документооборота, технологии обработки учетной информации и ее защиты от несанкционированного доступа.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Главный экономист относится к категории руководителей, принимается на работу и увольняется с работы приказом директора предприятия. Главный экономист непосредственно подчиняется директору предприятия. В своей деятельности главный экономист руководствуется: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законодательными и нормативными документами, регулирующими финансово-экономическую деятельность предприятия;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методическими материалами по соответствующим вопросам;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уставом предприятия;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приказами, распоряжениями директора предприятия;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настоящей должностной инструкцией.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На главного экономиста предприятия возлагаются следующие функции: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руководство экономической деятельностью предприятия.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организация работы по повышению квалификации подчиненных работников.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- обеспечение здоровых и безопасных условий труда для подчиненных исполнителей, контроль за соблюдением ими требований законодательных и нормативных правовых актов по охране труда.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Главный инженер относится к категории руководителей. Он является первым заместителем директора предприятия и несет ответственность за результаты и эффективность производственной деятельности предприятия.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На должность главного инженера назначается лицо, имеющее высшее профессиональное (техническое) образование и стаж работы по специальности на руководящих должностях в соответствующей профилю предприятия отрасли не менее 5 лет.</w:t>
      </w:r>
    </w:p>
    <w:p w:rsidR="00084F56" w:rsidRPr="006405B2" w:rsidRDefault="00084F56" w:rsidP="006405B2">
      <w:pPr>
        <w:pStyle w:val="a8"/>
        <w:keepNext/>
        <w:widowControl w:val="0"/>
      </w:pPr>
      <w:r w:rsidRPr="006405B2">
        <w:t>Назначение на должность главного инженера и освобождение от нее производится приказом директора предприятия. Главный инженер подчиняется непосредственно директору предприятия.</w:t>
      </w:r>
    </w:p>
    <w:p w:rsidR="00D37CA3" w:rsidRDefault="00084F56" w:rsidP="006405B2">
      <w:pPr>
        <w:pStyle w:val="a8"/>
        <w:keepNext/>
        <w:widowControl w:val="0"/>
      </w:pPr>
      <w:r w:rsidRPr="006405B2">
        <w:t>Главный инженер осуществляет руководство техническими службами предприятия. Он также определяет техническую политику и направления технического развития предприятия в условиях рыночной экономики, пути реконструкции и технического перевооружения действующего производства, уровень специализации и диверсификации производства на перспективу; обеспечивает необходимый уровень технической подготовки производств и его постоянный рост, повышение эффективности производства и производительности труда, сокращение издержек (материальных, финансовых и трудовых), рациональное использование производственных ресурсов, высокое качество и конкурентоспособность производимой продукции, работ или услуг. В соответствии с утвержденными бизнес-планами предприятия на долгосрочную и среднесрочную перспективу руководит разработкой мероприятий по реконструкции и модернизации предприятия, предотвращению вредного воздействия производства на окружающую среду, бережному использованию природных ресурсов, созданию безопасных условий труда и повышению технической культуры производства.</w:t>
      </w:r>
    </w:p>
    <w:p w:rsidR="006405B2" w:rsidRPr="006405B2" w:rsidRDefault="006405B2" w:rsidP="006405B2">
      <w:pPr>
        <w:pStyle w:val="a8"/>
        <w:keepNext/>
        <w:widowControl w:val="0"/>
      </w:pPr>
    </w:p>
    <w:p w:rsidR="00D37CA3" w:rsidRPr="006405B2" w:rsidRDefault="007B4264" w:rsidP="006405B2">
      <w:pPr>
        <w:pStyle w:val="a8"/>
        <w:keepNext/>
        <w:widowControl w:val="0"/>
        <w:numPr>
          <w:ilvl w:val="0"/>
          <w:numId w:val="14"/>
        </w:numPr>
        <w:ind w:left="0" w:firstLine="709"/>
        <w:rPr>
          <w:b/>
        </w:rPr>
      </w:pPr>
      <w:r w:rsidRPr="006405B2">
        <w:rPr>
          <w:b/>
        </w:rPr>
        <w:t>Назначение каждого производственного и обслуживающего подразделения и служб управл</w:t>
      </w:r>
      <w:r w:rsidR="00F33FDB" w:rsidRPr="006405B2">
        <w:rPr>
          <w:b/>
        </w:rPr>
        <w:t>ения в деятельности предприятия</w:t>
      </w:r>
    </w:p>
    <w:p w:rsidR="00D37CA3" w:rsidRPr="006405B2" w:rsidRDefault="00D37CA3" w:rsidP="006405B2">
      <w:pPr>
        <w:pStyle w:val="a8"/>
        <w:keepNext/>
        <w:widowControl w:val="0"/>
      </w:pPr>
    </w:p>
    <w:p w:rsidR="00193941" w:rsidRPr="006405B2" w:rsidRDefault="00193941" w:rsidP="006405B2">
      <w:pPr>
        <w:pStyle w:val="a8"/>
        <w:keepNext/>
        <w:widowControl w:val="0"/>
      </w:pPr>
      <w:r w:rsidRPr="006405B2">
        <w:rPr>
          <w:bCs/>
          <w:lang w:eastAsia="ru-RU"/>
        </w:rPr>
        <w:t>Задачи и функции планово-экономического отдела</w:t>
      </w:r>
    </w:p>
    <w:p w:rsidR="006405B2" w:rsidRDefault="00193941" w:rsidP="006405B2">
      <w:pPr>
        <w:pStyle w:val="a8"/>
        <w:keepNext/>
        <w:widowControl w:val="0"/>
        <w:rPr>
          <w:lang w:eastAsia="ru-RU"/>
        </w:rPr>
      </w:pPr>
      <w:r w:rsidRPr="006405B2">
        <w:rPr>
          <w:lang w:eastAsia="ru-RU"/>
        </w:rPr>
        <w:t>1. Формирование единой экономической политики предприятия на основе анализа состояния и тенденций развития отрасли. Совершенствование концепции планирования расходов на осуществление деятельности предприятия, инвестиционные программы.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Формирование и определение экономической стратегии развития предприятия с целью адаптации его хозяйственной деятельности и системы управления к изменяющимся в условиях рынка внешним и внутренним экономическим условиям.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Руководство подготовкой проектов текущих планов подразделениями предприятия по всем видам деятельности в соответствии с заказами контрагентов и заключенными договорами.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Выявление убыточной продукции, разработка мероприятий по снятию ее с производства.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Комплексный анализ всех видов деятельности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Организация и координация исследований для определения условий повышения конкурентоспособности выпускаемой продукции и разработка соответствующих мероприятий на основе полученных результатов.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Подготовка предложений по конкретным направлениям изучения рынка с целью определения перспектив развития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Статистический учет по всем производственным и технико-экономическим показателям работы предприятия, систематизация статистических материалов.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Подготовка статистической отчетности в установленные сроки.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и доведение до структурных подразделений предприятия прогнозируемых объемов производства продукции (выполнения работ, оказания услуг) в увязке с объемами финансирования.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унифицированной документации, экономических стандартов, внедрение средств механизированной и автоматизированной обработки плановой и учетной документации.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методик, рекомендаций, нормативно-инструктивной документации по вопросам экономики, оплаты труда, ценовой политики, совершенствования статистической отчетности.</w:t>
      </w:r>
    </w:p>
    <w:p w:rsidR="00FE56BF" w:rsidRP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Организация обмена опытом экономической работы, проведение семинаров-совещаний по повышению квалификации работников финансово-экономических подразделений предприят</w:t>
      </w:r>
      <w:r w:rsidR="00FE56BF" w:rsidRPr="006405B2">
        <w:rPr>
          <w:lang w:eastAsia="ru-RU"/>
        </w:rPr>
        <w:t>ия и сторонних организаций</w:t>
      </w:r>
    </w:p>
    <w:p w:rsidR="006405B2" w:rsidRDefault="00193941" w:rsidP="006405B2">
      <w:pPr>
        <w:pStyle w:val="a8"/>
        <w:keepNext/>
        <w:widowControl w:val="0"/>
        <w:rPr>
          <w:lang w:eastAsia="ru-RU"/>
        </w:rPr>
      </w:pPr>
      <w:r w:rsidRPr="006405B2">
        <w:rPr>
          <w:lang w:eastAsia="ru-RU"/>
        </w:rPr>
        <w:t>2. Экономическое планирование и анализ экономического состояния предприяти</w:t>
      </w:r>
      <w:r w:rsidR="002C1F02" w:rsidRPr="006405B2">
        <w:rPr>
          <w:lang w:eastAsia="ru-RU"/>
        </w:rPr>
        <w:t>я</w:t>
      </w:r>
      <w:r w:rsidRPr="006405B2">
        <w:rPr>
          <w:lang w:eastAsia="ru-RU"/>
        </w:rPr>
        <w:t>. Контроль за выполнением подразделениями предприятия законодательства в области экономики.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и подготовка к утверждению проектов перспективных и текущих планов экономической деятельности и развития предприятия. Руководство составлением среднесрочных и долгосрочных комплексных планов производственной, финансовой и коммерческой деятельности (бизнес-планов) предприятия, согласование и увязка их разделов.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Планирование объемов капитальных вложений и операционных средств для централизованной оплаты оборудования и инвентаря на основе заявок производственных и технических подразделений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Определение лимитов капитальных вложений.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мероприятий по эффективному использованию капитальных вложений.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мероприятий по повышению производительности труда, снижению издержек на производство и реализацию продукции, повышению рентабельности производства, увеличению прибыли, устранению потерь и непроизводительных расходов.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Подготовка для представления в главную бухгалтерию, отдел организации и оплаты труда предложений по установлению (изменению) должностных окладов отдельных должностей и категорий работников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Контроль за выполнением подразделениями предприятия плановых заданий.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Организация и методическое обеспечение разработок программ, перспективных.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Подготовка предложений, обоснований и расчетов по затратам на проведение научно-исследовательских, опытно-конструкторских, опытных работ и разработок, капитального ремонта зданий и сооружений, доведение планов затрат до финансового отдела.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Определение объемов затрат на повышение квалификации кадров на основе прогнозов потребности в подготовке кадров для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Анализ действующих структур управления предприятия и подготовка предложений по их дальнейшему развитию.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методических материалов по технико-экономическому планированию деятельности подразделений предприятия, расчету экономической эффективности внедрения новой техники и технологии, проведению организационно-технических мероприятий, направленных на повышение конкурентоспособной продукции (работ, услуг).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3. Формирование ценовой политики предприятия. Разработка прогнозов экономического развития предприятия в соответствии с потребностями рынка.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плановых технико-экономических нормативов материальных и трудовых затрат, проектов оптовых и розничных цен на продукцию предприятия, тарифов на работы (услуги) с учетом спроса и предложения и с целью обеспечения запланированного объема прибыли.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Составление нормативных калькуляций продукции и контроль за внесением в них текущих изменений планово-расчетных цен на основные виды сырья, материалов и полуфабрикатов, используемых в производстве.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Подготовка заключений на проекты оптовых цен на продукцию предприятия.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Анализ роста цен на аналогичную продукцию конкурентов.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Внесение предложений о пересмотре цен на высокорентабельную продукцию.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экономических нормативов затрат на осуществление деятельности предприятия и представление их для согласования в финансовый отдел, корректировка их с учетов инфляционных процессов.</w:t>
      </w:r>
    </w:p>
    <w:p w:rsid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планов операционных затрат на осуществление деятельности предприятия по источникам финансирования на год и по кварталам.</w:t>
      </w:r>
    </w:p>
    <w:p w:rsidR="00193941" w:rsidRPr="006405B2" w:rsidRDefault="006405B2" w:rsidP="006405B2">
      <w:pPr>
        <w:pStyle w:val="a8"/>
        <w:keepNext/>
        <w:widowControl w:val="0"/>
        <w:rPr>
          <w:lang w:eastAsia="ru-RU"/>
        </w:rPr>
      </w:pPr>
      <w:r>
        <w:rPr>
          <w:lang w:eastAsia="ru-RU"/>
        </w:rPr>
        <w:t xml:space="preserve"> </w:t>
      </w:r>
      <w:r w:rsidR="00193941" w:rsidRPr="006405B2">
        <w:rPr>
          <w:lang w:eastAsia="ru-RU"/>
        </w:rPr>
        <w:t>Разработка и согласование с финансовым отделом и главной бухгалтерией расчетов по мобилизации собственных средств.</w:t>
      </w:r>
    </w:p>
    <w:p w:rsidR="007B5394" w:rsidRPr="006405B2" w:rsidRDefault="007B5394" w:rsidP="006405B2">
      <w:pPr>
        <w:pStyle w:val="a8"/>
        <w:keepNext/>
        <w:widowControl w:val="0"/>
        <w:rPr>
          <w:lang w:eastAsia="ru-RU"/>
        </w:rPr>
      </w:pPr>
    </w:p>
    <w:p w:rsidR="00D42756" w:rsidRPr="006405B2" w:rsidRDefault="007B5394" w:rsidP="006405B2">
      <w:pPr>
        <w:pStyle w:val="a8"/>
        <w:keepNext/>
        <w:widowControl w:val="0"/>
        <w:numPr>
          <w:ilvl w:val="0"/>
          <w:numId w:val="14"/>
        </w:numPr>
        <w:ind w:left="0" w:firstLine="709"/>
        <w:rPr>
          <w:b/>
        </w:rPr>
      </w:pPr>
      <w:r w:rsidRPr="006405B2">
        <w:rPr>
          <w:b/>
          <w:lang w:eastAsia="ru-RU"/>
        </w:rPr>
        <w:t>Сфера деятельности, функции, должностные обязанности экономиста-менеджера на предприятии городского хозяйства</w:t>
      </w:r>
    </w:p>
    <w:p w:rsidR="00D42756" w:rsidRPr="006405B2" w:rsidRDefault="00D42756" w:rsidP="006405B2">
      <w:pPr>
        <w:pStyle w:val="a8"/>
        <w:keepNext/>
        <w:widowControl w:val="0"/>
        <w:rPr>
          <w:lang w:eastAsia="ru-RU"/>
        </w:rPr>
      </w:pPr>
    </w:p>
    <w:p w:rsidR="007B5394" w:rsidRPr="006405B2" w:rsidRDefault="007B5394" w:rsidP="006405B2">
      <w:pPr>
        <w:pStyle w:val="a8"/>
        <w:keepNext/>
        <w:widowControl w:val="0"/>
      </w:pPr>
      <w:r w:rsidRPr="006405B2">
        <w:t>Должностная инструкция Экономиста-менеджера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Экономист-менеджер должен знать: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1. Законодательные акты, постановления, распоряжения, приказы и другие нормативные акты, методические материалы по планированию, учету, анализу деятельности агрегатного производства и регламентирующие предпринимательскую и коммерческую деятельность.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2. Организацию плановой работы.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3. Порядок разработки перспективных и годовых планов хозяйственно-финансовой и производственной деятельности агрегатного производства и предприятия.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4. Порядок ценообразования и налогообложения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5. Основы маркетинга, теорию менеджмента, макро- и микроэкономики, делового администрирования, финансового дела.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6. Порядок разработки нормативов материальных трудовых и финансовых затрат.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7. Методы экономического анализа и учета показателей деятельности агрегатного производства.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8. Методы определения экономической эффективности внедрения новой техники и технологии, организации труда, рационализаторских предложений и изобретений.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9. Методы и средства проведения вычислительных работ.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10. Правила оформления материалов для заключения договоров.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11. Теорию и практику работы с персоналом, этику делового общения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12. Экономику, организацию производства, труда и управления.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13. Основы технологии производства.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14. Рыночные методы хозяйствования.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15. Навыки работы на компьютере, возможности его применения для осуществления технико-экономических расчетов и анализа хозяйственной деятельности агрегатного производства и предприятия.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16. Правила и нормы охраны труда.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rStyle w:val="ac"/>
          <w:color w:val="auto"/>
          <w:sz w:val="28"/>
          <w:szCs w:val="28"/>
        </w:rPr>
        <w:t>Должностные обязанности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1. Выполняет работу по осуществлению экономической деятельности агрегатного производства, направленной на повышении эффективности и рентабельности.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2. Подготавливает исходные данные для составления проектов хозяйственно-финансовой, производственной и коммерческой деятельности агрегатного производства.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3. Принимает участие в разработке, координации и осуществлении эффективного бюджетирования агрегатного производства и в разрезе подразделений, определении реального вклада каждого подразделения в общие результаты деятельности агрегатного производства.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4. Выполняет расчеты по материальным, трудовым и финансовым затратам, необходимые для производства и реализации выпускаемой продукции.</w:t>
      </w:r>
    </w:p>
    <w:p w:rsidR="007B5394" w:rsidRPr="006405B2" w:rsidRDefault="002203B8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 xml:space="preserve">5. </w:t>
      </w:r>
      <w:r w:rsidR="007B5394" w:rsidRPr="006405B2">
        <w:rPr>
          <w:sz w:val="28"/>
          <w:szCs w:val="28"/>
        </w:rPr>
        <w:t>Осуществляет экономический анализ хозяйственной деятельности и разрабатывает меры по обеспечению: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режима экономии;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повышения рентабельности производства, конкурентоспособности выпускаемой продукции, производительности труда;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снижения издержек на производство и реализацию продукции;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устранения потерь и непроизводительных расходов;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выявления возможностей дополнительного выпуска продукции.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6. Занимается: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- планированием оптимального соотношения объема продаж, затрат и прибыли;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- планированием налоговых отчислений;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- разработкой балансов доходов и расходов (текущих и долгосрочных);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- разработкой и установлением нормативов по запасам материалов, комплектующих, незавершенного производства, готовой продукции;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- краткосрочным и долгосрочным планированием ресурсов агрегатного производства с учетом текущего и проектируемого спроса на продукцию.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7. Определяет экономическую эффективность организации труда и производства, внедрения новой техники и технологии, рационализаторских предложений и изобретений.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8. Принимает непосредственное участие в ценообразовании, а именно в: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определении нижнего предела цены по конкретным потребителям продукции;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определении плановой себестоимости каждого изделия и всего объема товарной продукции;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согласовании цен на спецпродукцию с представителем заказчика;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калькулировании стоимости основных фондов, производственных площадей и других услуг, предоставляемых на условиях аренды.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9. Осуществляет контроль, анализирует и регулирует: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разделение учета затрат по местам их возникновения на переменные, постоянные и смешанные;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величины прибыли и рентабельности изделий, реализуемых на внутреннем и внешнем рынках;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величины запасов материалов, незавершенного производства и готовой продукции;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эффективности капитальных вложений в производственные запасы и основные фонды;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маржинальную прибыль для определения эффективности каждого изделия и подготовку предложений по оптимизации производственной программы;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обоснованность расхода материальных, трудовых, финансовых ресурсов и регулирование отклонений от принятых бюджетов;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факторный анализ причин убытков и непроизводительных затрат агрегатного производства в целом и в разрезе подразделений;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•</w:t>
      </w:r>
      <w:r w:rsidR="006405B2">
        <w:rPr>
          <w:sz w:val="28"/>
          <w:szCs w:val="28"/>
        </w:rPr>
        <w:t xml:space="preserve"> </w:t>
      </w:r>
      <w:r w:rsidRPr="006405B2">
        <w:rPr>
          <w:sz w:val="28"/>
          <w:szCs w:val="28"/>
        </w:rPr>
        <w:t>оборотные средства и подготовку предложений, обеспечивающих ускорение их оборачиваемости.</w:t>
      </w:r>
    </w:p>
    <w:p w:rsidR="007B5394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10. Осуществляет анализ спроса а производимую продукцию, прогноз и мотивацию сбыта посредством изучения и оценки потребностей покупателей, контроль за ходом выполнения плановых заданий по агрегатному производству и его подразделениям, использованием внутрихозяйственных средств.</w:t>
      </w:r>
    </w:p>
    <w:p w:rsidR="000B23D5" w:rsidRPr="006405B2" w:rsidRDefault="007B5394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  <w:r w:rsidRPr="006405B2">
        <w:rPr>
          <w:sz w:val="28"/>
          <w:szCs w:val="28"/>
        </w:rPr>
        <w:t>11. Подготавливает периодическую отчетность в установленные сроки.</w:t>
      </w:r>
    </w:p>
    <w:p w:rsidR="000B23D5" w:rsidRDefault="000B23D5" w:rsidP="006405B2">
      <w:pPr>
        <w:pStyle w:val="ad"/>
        <w:shd w:val="clear" w:color="auto" w:fill="FFFFFF"/>
        <w:spacing w:before="0" w:after="0" w:line="360" w:lineRule="auto"/>
        <w:ind w:left="0" w:right="0" w:firstLine="709"/>
        <w:rPr>
          <w:sz w:val="28"/>
          <w:szCs w:val="28"/>
        </w:rPr>
      </w:pPr>
    </w:p>
    <w:p w:rsidR="006405B2" w:rsidRDefault="006405B2">
      <w:pPr>
        <w:spacing w:after="200" w:line="276" w:lineRule="auto"/>
        <w:jc w:val="left"/>
        <w:rPr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7B5394" w:rsidRPr="006405B2" w:rsidRDefault="000B23D5" w:rsidP="006405B2">
      <w:pPr>
        <w:pStyle w:val="ad"/>
        <w:numPr>
          <w:ilvl w:val="0"/>
          <w:numId w:val="14"/>
        </w:numPr>
        <w:shd w:val="clear" w:color="auto" w:fill="FFFFFF"/>
        <w:spacing w:before="0" w:after="0" w:line="360" w:lineRule="auto"/>
        <w:ind w:left="0" w:right="0"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Основные задачи предприятия на современном этапе функционирования</w:t>
      </w:r>
    </w:p>
    <w:p w:rsidR="00084F56" w:rsidRPr="006405B2" w:rsidRDefault="00084F56" w:rsidP="006405B2">
      <w:pPr>
        <w:pStyle w:val="a8"/>
        <w:keepNext/>
        <w:widowControl w:val="0"/>
      </w:pPr>
    </w:p>
    <w:p w:rsidR="000B23D5" w:rsidRPr="006405B2" w:rsidRDefault="000B23D5" w:rsidP="006405B2">
      <w:pPr>
        <w:pStyle w:val="a8"/>
        <w:keepNext/>
        <w:widowControl w:val="0"/>
      </w:pPr>
      <w:r w:rsidRPr="006405B2">
        <w:t>Основными видами деятельности предприятия на современном этапе функционирования являются:</w:t>
      </w:r>
    </w:p>
    <w:p w:rsidR="000B23D5" w:rsidRPr="006405B2" w:rsidRDefault="006F68C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о</w:t>
      </w:r>
      <w:r w:rsidR="0090530E" w:rsidRPr="006405B2">
        <w:t>казание услуг и выполнение работ по содержанию и ремонту общего имущества многоквартирных жилых домов;</w:t>
      </w:r>
    </w:p>
    <w:p w:rsidR="0090530E" w:rsidRPr="006405B2" w:rsidRDefault="006F68C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о</w:t>
      </w:r>
      <w:r w:rsidR="0090530E" w:rsidRPr="006405B2">
        <w:t>существление контроля объемов качества предоставляемых жилищно-коммунальных услуг населению;</w:t>
      </w:r>
    </w:p>
    <w:p w:rsidR="0090530E" w:rsidRPr="006405B2" w:rsidRDefault="006D158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о</w:t>
      </w:r>
      <w:r w:rsidR="0090530E" w:rsidRPr="006405B2">
        <w:t>существление регистрационно-учетных функций и паспортно-учетной работы;</w:t>
      </w:r>
    </w:p>
    <w:p w:rsidR="0090530E" w:rsidRPr="006405B2" w:rsidRDefault="006D158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п</w:t>
      </w:r>
      <w:r w:rsidR="0090530E" w:rsidRPr="006405B2">
        <w:t>рименение санкций к потребителям за несвоевременную оплату жилищно-коммунальных услуг согласно действующему законодательству;</w:t>
      </w:r>
    </w:p>
    <w:p w:rsidR="0090530E" w:rsidRPr="006405B2" w:rsidRDefault="006D158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о</w:t>
      </w:r>
      <w:r w:rsidR="0090530E" w:rsidRPr="006405B2">
        <w:t>существление контроля за подготовкой жилищно-коммунальных объектов к осенне-зимнему периоду;</w:t>
      </w:r>
    </w:p>
    <w:p w:rsidR="0090530E" w:rsidRPr="006405B2" w:rsidRDefault="006D158B" w:rsidP="006405B2">
      <w:pPr>
        <w:pStyle w:val="a8"/>
        <w:keepNext/>
        <w:widowControl w:val="0"/>
        <w:numPr>
          <w:ilvl w:val="0"/>
          <w:numId w:val="8"/>
        </w:numPr>
        <w:ind w:left="0" w:firstLine="709"/>
      </w:pPr>
      <w:r w:rsidRPr="006405B2">
        <w:t>р</w:t>
      </w:r>
      <w:r w:rsidR="0090530E" w:rsidRPr="006405B2">
        <w:t>ассмотрение обращений и жалоб населения по вопросам, входящим в компетенцию предприятия.</w:t>
      </w:r>
    </w:p>
    <w:p w:rsidR="0090530E" w:rsidRPr="006405B2" w:rsidRDefault="0090530E" w:rsidP="006405B2">
      <w:pPr>
        <w:pStyle w:val="a8"/>
        <w:keepNext/>
        <w:widowControl w:val="0"/>
      </w:pPr>
    </w:p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70D6" w:rsidRPr="006405B2" w:rsidRDefault="00E570D6" w:rsidP="006405B2">
      <w:pPr>
        <w:pStyle w:val="a8"/>
        <w:keepNext/>
        <w:widowControl w:val="0"/>
        <w:rPr>
          <w:b/>
          <w:bCs/>
        </w:rPr>
      </w:pPr>
      <w:r w:rsidRPr="006405B2">
        <w:rPr>
          <w:b/>
          <w:bCs/>
        </w:rPr>
        <w:t>Приложение</w:t>
      </w:r>
    </w:p>
    <w:p w:rsidR="006405B2" w:rsidRDefault="006405B2" w:rsidP="006405B2">
      <w:pPr>
        <w:pStyle w:val="a8"/>
        <w:keepNext/>
        <w:widowControl w:val="0"/>
        <w:rPr>
          <w:bCs/>
        </w:rPr>
      </w:pPr>
    </w:p>
    <w:p w:rsidR="00B40A1D" w:rsidRPr="006405B2" w:rsidRDefault="00B40A1D" w:rsidP="006405B2">
      <w:pPr>
        <w:pStyle w:val="a8"/>
        <w:keepNext/>
        <w:widowControl w:val="0"/>
        <w:rPr>
          <w:bCs/>
        </w:rPr>
      </w:pPr>
      <w:r w:rsidRPr="006405B2">
        <w:rPr>
          <w:bCs/>
        </w:rPr>
        <w:t>Вертикальный и горизонтальный анализ баланса</w:t>
      </w:r>
    </w:p>
    <w:tbl>
      <w:tblPr>
        <w:tblW w:w="874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94"/>
        <w:gridCol w:w="992"/>
        <w:gridCol w:w="766"/>
        <w:gridCol w:w="1077"/>
        <w:gridCol w:w="771"/>
        <w:gridCol w:w="1090"/>
        <w:gridCol w:w="753"/>
      </w:tblGrid>
      <w:tr w:rsidR="00B40A1D" w:rsidRPr="006405B2" w:rsidTr="000525B4">
        <w:trPr>
          <w:trHeight w:val="315"/>
        </w:trPr>
        <w:tc>
          <w:tcPr>
            <w:tcW w:w="3294" w:type="dxa"/>
            <w:vMerge w:val="restart"/>
            <w:shd w:val="clear" w:color="auto" w:fill="auto"/>
            <w:noWrap/>
          </w:tcPr>
          <w:p w:rsidR="00B40A1D" w:rsidRPr="006405B2" w:rsidRDefault="00B40A1D" w:rsidP="006405B2">
            <w:r w:rsidRPr="006405B2">
              <w:t>Показатель</w:t>
            </w:r>
          </w:p>
        </w:tc>
        <w:tc>
          <w:tcPr>
            <w:tcW w:w="1758" w:type="dxa"/>
            <w:gridSpan w:val="2"/>
            <w:shd w:val="clear" w:color="auto" w:fill="auto"/>
            <w:noWrap/>
          </w:tcPr>
          <w:p w:rsidR="00B40A1D" w:rsidRPr="006405B2" w:rsidRDefault="00B40A1D" w:rsidP="006405B2">
            <w:r w:rsidRPr="006405B2">
              <w:t>2008год</w:t>
            </w:r>
          </w:p>
        </w:tc>
        <w:tc>
          <w:tcPr>
            <w:tcW w:w="1848" w:type="dxa"/>
            <w:gridSpan w:val="2"/>
            <w:shd w:val="clear" w:color="auto" w:fill="auto"/>
            <w:noWrap/>
          </w:tcPr>
          <w:p w:rsidR="00B40A1D" w:rsidRPr="006405B2" w:rsidRDefault="00B40A1D" w:rsidP="006405B2">
            <w:r w:rsidRPr="006405B2">
              <w:t>2009год</w:t>
            </w:r>
          </w:p>
        </w:tc>
        <w:tc>
          <w:tcPr>
            <w:tcW w:w="1843" w:type="dxa"/>
            <w:gridSpan w:val="2"/>
            <w:shd w:val="clear" w:color="auto" w:fill="auto"/>
            <w:noWrap/>
          </w:tcPr>
          <w:p w:rsidR="00B40A1D" w:rsidRPr="006405B2" w:rsidRDefault="00B40A1D" w:rsidP="006405B2">
            <w:r w:rsidRPr="006405B2">
              <w:t>Изменения</w:t>
            </w:r>
          </w:p>
        </w:tc>
      </w:tr>
      <w:tr w:rsidR="00B40A1D" w:rsidRPr="006405B2" w:rsidTr="000525B4">
        <w:trPr>
          <w:trHeight w:val="265"/>
        </w:trPr>
        <w:tc>
          <w:tcPr>
            <w:tcW w:w="3294" w:type="dxa"/>
            <w:vMerge/>
            <w:shd w:val="clear" w:color="auto" w:fill="auto"/>
          </w:tcPr>
          <w:p w:rsidR="00B40A1D" w:rsidRPr="006405B2" w:rsidRDefault="00B40A1D" w:rsidP="006405B2"/>
        </w:tc>
        <w:tc>
          <w:tcPr>
            <w:tcW w:w="992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  <w:tc>
          <w:tcPr>
            <w:tcW w:w="766" w:type="dxa"/>
            <w:shd w:val="clear" w:color="auto" w:fill="auto"/>
          </w:tcPr>
          <w:p w:rsidR="00B40A1D" w:rsidRPr="006405B2" w:rsidRDefault="00B40A1D" w:rsidP="006405B2">
            <w:r w:rsidRPr="006405B2">
              <w:t>%</w:t>
            </w:r>
          </w:p>
        </w:tc>
        <w:tc>
          <w:tcPr>
            <w:tcW w:w="1077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  <w:tc>
          <w:tcPr>
            <w:tcW w:w="771" w:type="dxa"/>
            <w:shd w:val="clear" w:color="auto" w:fill="auto"/>
          </w:tcPr>
          <w:p w:rsidR="00B40A1D" w:rsidRPr="006405B2" w:rsidRDefault="00B40A1D" w:rsidP="006405B2">
            <w:r w:rsidRPr="006405B2">
              <w:t>%</w:t>
            </w:r>
          </w:p>
        </w:tc>
        <w:tc>
          <w:tcPr>
            <w:tcW w:w="1090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  <w:tc>
          <w:tcPr>
            <w:tcW w:w="753" w:type="dxa"/>
            <w:shd w:val="clear" w:color="auto" w:fill="auto"/>
          </w:tcPr>
          <w:p w:rsidR="00B40A1D" w:rsidRPr="006405B2" w:rsidRDefault="00B40A1D" w:rsidP="006405B2">
            <w:r w:rsidRPr="006405B2">
              <w:t>%</w:t>
            </w:r>
          </w:p>
        </w:tc>
      </w:tr>
      <w:tr w:rsidR="00B40A1D" w:rsidRPr="006405B2" w:rsidTr="000525B4">
        <w:trPr>
          <w:trHeight w:val="300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</w:t>
            </w:r>
          </w:p>
        </w:tc>
        <w:tc>
          <w:tcPr>
            <w:tcW w:w="992" w:type="dxa"/>
            <w:shd w:val="clear" w:color="auto" w:fill="auto"/>
          </w:tcPr>
          <w:p w:rsidR="00B40A1D" w:rsidRPr="006405B2" w:rsidRDefault="00B40A1D" w:rsidP="006405B2">
            <w:r w:rsidRPr="006405B2">
              <w:t>2</w:t>
            </w:r>
          </w:p>
        </w:tc>
        <w:tc>
          <w:tcPr>
            <w:tcW w:w="766" w:type="dxa"/>
            <w:shd w:val="clear" w:color="auto" w:fill="auto"/>
          </w:tcPr>
          <w:p w:rsidR="00B40A1D" w:rsidRPr="006405B2" w:rsidRDefault="00B40A1D" w:rsidP="006405B2">
            <w:r w:rsidRPr="006405B2">
              <w:t>3</w:t>
            </w:r>
          </w:p>
        </w:tc>
        <w:tc>
          <w:tcPr>
            <w:tcW w:w="1077" w:type="dxa"/>
            <w:shd w:val="clear" w:color="auto" w:fill="auto"/>
          </w:tcPr>
          <w:p w:rsidR="00B40A1D" w:rsidRPr="006405B2" w:rsidRDefault="00B40A1D" w:rsidP="006405B2">
            <w:r w:rsidRPr="006405B2">
              <w:t>4</w:t>
            </w:r>
          </w:p>
        </w:tc>
        <w:tc>
          <w:tcPr>
            <w:tcW w:w="771" w:type="dxa"/>
            <w:shd w:val="clear" w:color="auto" w:fill="auto"/>
          </w:tcPr>
          <w:p w:rsidR="00B40A1D" w:rsidRPr="006405B2" w:rsidRDefault="00B40A1D" w:rsidP="006405B2">
            <w:r w:rsidRPr="006405B2">
              <w:t>5</w:t>
            </w:r>
          </w:p>
        </w:tc>
        <w:tc>
          <w:tcPr>
            <w:tcW w:w="1090" w:type="dxa"/>
            <w:shd w:val="clear" w:color="auto" w:fill="auto"/>
          </w:tcPr>
          <w:p w:rsidR="00B40A1D" w:rsidRPr="006405B2" w:rsidRDefault="00B40A1D" w:rsidP="006405B2">
            <w:r w:rsidRPr="006405B2">
              <w:t>6</w:t>
            </w:r>
          </w:p>
        </w:tc>
        <w:tc>
          <w:tcPr>
            <w:tcW w:w="753" w:type="dxa"/>
            <w:shd w:val="clear" w:color="auto" w:fill="auto"/>
          </w:tcPr>
          <w:p w:rsidR="00B40A1D" w:rsidRPr="006405B2" w:rsidRDefault="00B40A1D" w:rsidP="006405B2">
            <w:r w:rsidRPr="006405B2">
              <w:t>7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Актив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/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Денежные средства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1306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28,09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41430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25,77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40124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-2,32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Краткосрочные финансовые вложения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19000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11,80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19000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11,80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Дебиторская задолженность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3276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70,45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48336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30,06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45060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-40,39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Сырье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0,02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12389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7,70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12388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7,68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Готовая продукция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3493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2,20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3493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2,20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Расходы буд. периодов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0,02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163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0,10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162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0,08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НДС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2349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1,50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2349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1,50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Итого оборотных активов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4584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98,58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127160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79,08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122576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-19,50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Нематериальные активы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Основные средства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66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1,42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2602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1,60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2536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0,18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Долг. фин. вложения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4178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2,60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4178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2,60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Отложенные налоговые активы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73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0,05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73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0,05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Прочие внеоборотные активы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26777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16,65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26777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0,56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Итого внеоборотных активов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66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1,42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33630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20,90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33564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19,48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Пассив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/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/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Долгосрочные кредиты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207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0,13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207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0,13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Кредиторская задолженность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3911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84,10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35200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21,89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31289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-62,21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Поставщики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3101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66,69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8768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5,40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5667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5,40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Персонал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244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5,25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2231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1,39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1987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-3,86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Бюджет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468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10,06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5993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3,70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5525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-6,36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Внебюджетные фонды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98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2,10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1191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0,70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1093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-1,40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Прочие краткосрочные обязательства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17019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10,58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17019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10,58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Займы и кредиты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293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6,30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-293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-6,30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Итого краткосрочные обязательства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4204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90,40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52181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32,40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47977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3,50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Уставный капитал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0,20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0,01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-0,19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Нераспределенная прибыль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435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9,35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115803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72,02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115368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62,67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Итого собств. капитал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446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9,60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108402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67,42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107956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57,82</w:t>
            </w:r>
          </w:p>
        </w:tc>
      </w:tr>
      <w:tr w:rsidR="00B40A1D" w:rsidRPr="006405B2" w:rsidTr="000525B4">
        <w:trPr>
          <w:trHeight w:val="315"/>
        </w:trPr>
        <w:tc>
          <w:tcPr>
            <w:tcW w:w="329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Валюта баланса</w:t>
            </w:r>
          </w:p>
        </w:tc>
        <w:tc>
          <w:tcPr>
            <w:tcW w:w="99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4650</w:t>
            </w:r>
          </w:p>
        </w:tc>
        <w:tc>
          <w:tcPr>
            <w:tcW w:w="766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100,00</w:t>
            </w:r>
          </w:p>
        </w:tc>
        <w:tc>
          <w:tcPr>
            <w:tcW w:w="1077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160790</w:t>
            </w:r>
          </w:p>
        </w:tc>
        <w:tc>
          <w:tcPr>
            <w:tcW w:w="771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100,00</w:t>
            </w:r>
          </w:p>
        </w:tc>
        <w:tc>
          <w:tcPr>
            <w:tcW w:w="1090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156140</w:t>
            </w:r>
          </w:p>
        </w:tc>
        <w:tc>
          <w:tcPr>
            <w:tcW w:w="753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0,00</w:t>
            </w:r>
          </w:p>
        </w:tc>
      </w:tr>
    </w:tbl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br w:type="page"/>
      </w:r>
    </w:p>
    <w:p w:rsidR="00DC0BCA" w:rsidRPr="006405B2" w:rsidRDefault="00DC0BCA" w:rsidP="006405B2">
      <w:pPr>
        <w:pStyle w:val="a8"/>
        <w:keepNext/>
        <w:widowControl w:val="0"/>
      </w:pPr>
      <w:r w:rsidRPr="006405B2">
        <w:t>Горизонтальный анализ отчета о прибылях и убытках</w:t>
      </w:r>
    </w:p>
    <w:tbl>
      <w:tblPr>
        <w:tblW w:w="722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02"/>
        <w:gridCol w:w="1134"/>
        <w:gridCol w:w="1418"/>
        <w:gridCol w:w="1275"/>
      </w:tblGrid>
      <w:tr w:rsidR="00B40A1D" w:rsidRPr="006405B2" w:rsidTr="000525B4">
        <w:trPr>
          <w:trHeight w:val="300"/>
        </w:trPr>
        <w:tc>
          <w:tcPr>
            <w:tcW w:w="3402" w:type="dxa"/>
            <w:vMerge w:val="restart"/>
            <w:shd w:val="clear" w:color="auto" w:fill="auto"/>
            <w:noWrap/>
          </w:tcPr>
          <w:p w:rsidR="00B40A1D" w:rsidRPr="006405B2" w:rsidRDefault="00B40A1D" w:rsidP="006405B2">
            <w:r w:rsidRPr="006405B2"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2008год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2009год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Изменения</w:t>
            </w:r>
          </w:p>
        </w:tc>
      </w:tr>
      <w:tr w:rsidR="00B40A1D" w:rsidRPr="006405B2" w:rsidTr="000525B4">
        <w:trPr>
          <w:trHeight w:val="362"/>
        </w:trPr>
        <w:tc>
          <w:tcPr>
            <w:tcW w:w="3402" w:type="dxa"/>
            <w:vMerge/>
            <w:shd w:val="clear" w:color="auto" w:fill="auto"/>
          </w:tcPr>
          <w:p w:rsidR="00B40A1D" w:rsidRPr="006405B2" w:rsidRDefault="00B40A1D" w:rsidP="006405B2"/>
        </w:tc>
        <w:tc>
          <w:tcPr>
            <w:tcW w:w="1134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  <w:tc>
          <w:tcPr>
            <w:tcW w:w="1418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B40A1D" w:rsidRPr="006405B2" w:rsidRDefault="00B40A1D" w:rsidP="006405B2">
            <w:r w:rsidRPr="006405B2">
              <w:t>тыс. руб.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Выручка от продажи товаров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12477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200222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187745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Себестоимость товаров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11482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145923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134441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Валовая прибыль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995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54299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53304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Управленческие расходы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378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5943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5565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Прибыль от продаж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617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48356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47739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Прочие операционные расходы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2357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25147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22790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Внереализационные расходы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2989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640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-2349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Прибыль до налогообложения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35522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81286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45764</w:t>
            </w:r>
          </w:p>
        </w:tc>
      </w:tr>
      <w:tr w:rsidR="00B40A1D" w:rsidRPr="006405B2" w:rsidTr="000525B4">
        <w:trPr>
          <w:trHeight w:val="31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Текущий налог на прибыль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8077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19808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11731</w:t>
            </w:r>
          </w:p>
        </w:tc>
      </w:tr>
      <w:tr w:rsidR="00B40A1D" w:rsidRPr="006405B2" w:rsidTr="000525B4">
        <w:trPr>
          <w:trHeight w:val="45"/>
        </w:trPr>
        <w:tc>
          <w:tcPr>
            <w:tcW w:w="3402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Чистая прибыль</w:t>
            </w:r>
          </w:p>
        </w:tc>
        <w:tc>
          <w:tcPr>
            <w:tcW w:w="1134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27445</w:t>
            </w:r>
          </w:p>
        </w:tc>
        <w:tc>
          <w:tcPr>
            <w:tcW w:w="1418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61287</w:t>
            </w:r>
          </w:p>
        </w:tc>
        <w:tc>
          <w:tcPr>
            <w:tcW w:w="1275" w:type="dxa"/>
            <w:shd w:val="clear" w:color="auto" w:fill="auto"/>
            <w:noWrap/>
          </w:tcPr>
          <w:p w:rsidR="00B40A1D" w:rsidRPr="006405B2" w:rsidRDefault="00B40A1D" w:rsidP="006405B2">
            <w:r w:rsidRPr="006405B2">
              <w:t>33842</w:t>
            </w:r>
          </w:p>
        </w:tc>
      </w:tr>
    </w:tbl>
    <w:p w:rsidR="006E1AA8" w:rsidRPr="006405B2" w:rsidRDefault="006E1AA8" w:rsidP="006405B2">
      <w:pPr>
        <w:ind w:firstLine="709"/>
        <w:rPr>
          <w:sz w:val="28"/>
          <w:szCs w:val="28"/>
        </w:rPr>
      </w:pPr>
    </w:p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61CA" w:rsidRPr="006405B2" w:rsidRDefault="009A61CA" w:rsidP="006405B2">
      <w:pPr>
        <w:ind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Заключение</w:t>
      </w:r>
    </w:p>
    <w:p w:rsidR="006405B2" w:rsidRDefault="006405B2" w:rsidP="006405B2">
      <w:pPr>
        <w:pStyle w:val="a8"/>
        <w:keepNext/>
        <w:widowControl w:val="0"/>
      </w:pPr>
    </w:p>
    <w:p w:rsidR="009A61CA" w:rsidRPr="006405B2" w:rsidRDefault="009A61CA" w:rsidP="006405B2">
      <w:pPr>
        <w:pStyle w:val="a8"/>
        <w:keepNext/>
        <w:widowControl w:val="0"/>
      </w:pPr>
      <w:r w:rsidRPr="006405B2">
        <w:t xml:space="preserve">Подводя итог проведенному анализу финансового состояния </w:t>
      </w:r>
      <w:r w:rsidRPr="006405B2">
        <w:rPr>
          <w:bCs/>
        </w:rPr>
        <w:t>ЛГ МУП "УК ЖКК"</w:t>
      </w:r>
      <w:r w:rsidRPr="006405B2">
        <w:t xml:space="preserve">, можно сделать следующие выводы: финансовое состояние </w:t>
      </w:r>
      <w:r w:rsidRPr="006405B2">
        <w:rPr>
          <w:bCs/>
        </w:rPr>
        <w:t>ЛГ МУП "УК ЖКК"</w:t>
      </w:r>
      <w:r w:rsidRPr="006405B2">
        <w:t>является весьма благополучным: компания характеризуется высокими показателями финансовой устойчивости, ликвидности и платежеспособности, а также рентабельности и деловой активности. Однако за исследуемый период был выявлен ряд отрицательных тенденций в развитии предприятия, что требует разработки мероприятий по улучшению его финансово-хозяйственной деятельности.</w:t>
      </w:r>
    </w:p>
    <w:p w:rsidR="009A61CA" w:rsidRPr="006405B2" w:rsidRDefault="009A61CA" w:rsidP="006405B2">
      <w:pPr>
        <w:ind w:firstLine="709"/>
        <w:rPr>
          <w:sz w:val="28"/>
          <w:szCs w:val="28"/>
        </w:rPr>
      </w:pPr>
    </w:p>
    <w:p w:rsidR="006405B2" w:rsidRDefault="006405B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3FDB" w:rsidRPr="006405B2" w:rsidRDefault="00F33FDB" w:rsidP="006405B2">
      <w:pPr>
        <w:pStyle w:val="a7"/>
        <w:ind w:left="0" w:firstLine="709"/>
        <w:rPr>
          <w:b/>
          <w:sz w:val="28"/>
          <w:szCs w:val="28"/>
        </w:rPr>
      </w:pPr>
      <w:r w:rsidRPr="006405B2">
        <w:rPr>
          <w:b/>
          <w:sz w:val="28"/>
          <w:szCs w:val="28"/>
        </w:rPr>
        <w:t>Список литературы</w:t>
      </w:r>
    </w:p>
    <w:p w:rsidR="00BC1CB9" w:rsidRPr="006405B2" w:rsidRDefault="00BC1CB9" w:rsidP="006405B2">
      <w:pPr>
        <w:pStyle w:val="a7"/>
        <w:ind w:left="0" w:firstLine="709"/>
        <w:rPr>
          <w:sz w:val="28"/>
          <w:szCs w:val="28"/>
        </w:rPr>
      </w:pPr>
    </w:p>
    <w:p w:rsidR="00BC1CB9" w:rsidRPr="006405B2" w:rsidRDefault="006936F7" w:rsidP="006405B2">
      <w:pPr>
        <w:rPr>
          <w:sz w:val="28"/>
          <w:szCs w:val="28"/>
        </w:rPr>
      </w:pPr>
      <w:r w:rsidRPr="006405B2">
        <w:rPr>
          <w:sz w:val="28"/>
          <w:szCs w:val="28"/>
        </w:rPr>
        <w:t xml:space="preserve">1. </w:t>
      </w:r>
      <w:r w:rsidR="00BC1CB9" w:rsidRPr="006405B2">
        <w:rPr>
          <w:sz w:val="28"/>
          <w:szCs w:val="28"/>
        </w:rPr>
        <w:t>Завадский В.В. Сквозная программа практик для студентов специальности 060800 «Экономика и управление на предприятии (в городском хозяйстве)» - Набережные Челны: КамПИ, 2003. – 63 с.</w:t>
      </w:r>
    </w:p>
    <w:p w:rsidR="0040529C" w:rsidRPr="006405B2" w:rsidRDefault="0040529C" w:rsidP="006405B2">
      <w:pPr>
        <w:pStyle w:val="a8"/>
        <w:keepNext/>
        <w:widowControl w:val="0"/>
        <w:ind w:firstLine="0"/>
      </w:pPr>
      <w:r w:rsidRPr="006405B2">
        <w:t>2. Михайлов В. Управляющие организации в системе управления многоквартирными домами // Коммунальщик. – 2006. - №1. – С.17-21.</w:t>
      </w:r>
    </w:p>
    <w:p w:rsidR="00B42625" w:rsidRPr="006405B2" w:rsidRDefault="000B216A" w:rsidP="006405B2">
      <w:pPr>
        <w:pStyle w:val="a8"/>
        <w:keepNext/>
        <w:widowControl w:val="0"/>
        <w:ind w:firstLine="0"/>
      </w:pPr>
      <w:r w:rsidRPr="006405B2">
        <w:t>3. Маликова И.П. О полномочиях ОМС по изменению порядка управления многоквартирными домами до и после 1 января 2007 года // ЖКХ. - 2006. - № 9.– С. 4-8.</w:t>
      </w:r>
      <w:bookmarkStart w:id="0" w:name="_GoBack"/>
      <w:bookmarkEnd w:id="0"/>
    </w:p>
    <w:sectPr w:rsidR="00B42625" w:rsidRPr="006405B2" w:rsidSect="006405B2">
      <w:pgSz w:w="11906" w:h="16838" w:code="9"/>
      <w:pgMar w:top="1134" w:right="851" w:bottom="1134" w:left="1701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340" w:rsidRDefault="009F3340" w:rsidP="00F6299D">
      <w:pPr>
        <w:spacing w:line="240" w:lineRule="auto"/>
      </w:pPr>
      <w:r>
        <w:separator/>
      </w:r>
    </w:p>
  </w:endnote>
  <w:endnote w:type="continuationSeparator" w:id="0">
    <w:p w:rsidR="009F3340" w:rsidRDefault="009F3340" w:rsidP="00F62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340" w:rsidRDefault="009F3340" w:rsidP="00F6299D">
      <w:pPr>
        <w:spacing w:line="240" w:lineRule="auto"/>
      </w:pPr>
      <w:r>
        <w:separator/>
      </w:r>
    </w:p>
  </w:footnote>
  <w:footnote w:type="continuationSeparator" w:id="0">
    <w:p w:rsidR="009F3340" w:rsidRDefault="009F3340" w:rsidP="00F62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7C74"/>
    <w:multiLevelType w:val="hybridMultilevel"/>
    <w:tmpl w:val="EA66D0D8"/>
    <w:lvl w:ilvl="0" w:tplc="9802F692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05251C39"/>
    <w:multiLevelType w:val="hybridMultilevel"/>
    <w:tmpl w:val="EED06844"/>
    <w:lvl w:ilvl="0" w:tplc="14F20CFC">
      <w:start w:val="1"/>
      <w:numFmt w:val="bullet"/>
      <w:lvlText w:val="-"/>
      <w:lvlJc w:val="left"/>
      <w:pPr>
        <w:ind w:left="2563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9245416"/>
    <w:multiLevelType w:val="hybridMultilevel"/>
    <w:tmpl w:val="10EE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BE6734"/>
    <w:multiLevelType w:val="hybridMultilevel"/>
    <w:tmpl w:val="D9AE9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66767B"/>
    <w:multiLevelType w:val="hybridMultilevel"/>
    <w:tmpl w:val="3B9AD6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C942315"/>
    <w:multiLevelType w:val="hybridMultilevel"/>
    <w:tmpl w:val="5ABC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B230E8"/>
    <w:multiLevelType w:val="hybridMultilevel"/>
    <w:tmpl w:val="23E0CDD2"/>
    <w:lvl w:ilvl="0" w:tplc="73365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A2285B"/>
    <w:multiLevelType w:val="hybridMultilevel"/>
    <w:tmpl w:val="ECA4E0E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58B1A13"/>
    <w:multiLevelType w:val="hybridMultilevel"/>
    <w:tmpl w:val="CCF09334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>
    <w:nsid w:val="4E0307FE"/>
    <w:multiLevelType w:val="hybridMultilevel"/>
    <w:tmpl w:val="7B92F390"/>
    <w:lvl w:ilvl="0" w:tplc="7AE4230E">
      <w:start w:val="2"/>
      <w:numFmt w:val="bullet"/>
      <w:lvlText w:val="-"/>
      <w:lvlJc w:val="left"/>
      <w:pPr>
        <w:tabs>
          <w:tab w:val="num" w:pos="1044"/>
        </w:tabs>
        <w:ind w:firstLine="81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0">
    <w:nsid w:val="594C7686"/>
    <w:multiLevelType w:val="hybridMultilevel"/>
    <w:tmpl w:val="C09C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D0B6AFB"/>
    <w:multiLevelType w:val="hybridMultilevel"/>
    <w:tmpl w:val="BFC8F754"/>
    <w:lvl w:ilvl="0" w:tplc="E63A00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450DC9"/>
    <w:multiLevelType w:val="hybridMultilevel"/>
    <w:tmpl w:val="580AE7F0"/>
    <w:lvl w:ilvl="0" w:tplc="58ECAB7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2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67C"/>
    <w:rsid w:val="000128C0"/>
    <w:rsid w:val="00012D2A"/>
    <w:rsid w:val="00014BA3"/>
    <w:rsid w:val="000354B1"/>
    <w:rsid w:val="0005073E"/>
    <w:rsid w:val="000525B4"/>
    <w:rsid w:val="00056BE3"/>
    <w:rsid w:val="00071EA5"/>
    <w:rsid w:val="00084F56"/>
    <w:rsid w:val="000851CC"/>
    <w:rsid w:val="000B216A"/>
    <w:rsid w:val="000B23D5"/>
    <w:rsid w:val="00112186"/>
    <w:rsid w:val="00147DC9"/>
    <w:rsid w:val="001664DC"/>
    <w:rsid w:val="00167B98"/>
    <w:rsid w:val="001770FC"/>
    <w:rsid w:val="00180D7D"/>
    <w:rsid w:val="00193941"/>
    <w:rsid w:val="001C55BC"/>
    <w:rsid w:val="002203B8"/>
    <w:rsid w:val="00220DE7"/>
    <w:rsid w:val="00235996"/>
    <w:rsid w:val="002654CE"/>
    <w:rsid w:val="00290A76"/>
    <w:rsid w:val="002B1D46"/>
    <w:rsid w:val="002C1F02"/>
    <w:rsid w:val="003207DB"/>
    <w:rsid w:val="003365F3"/>
    <w:rsid w:val="00342828"/>
    <w:rsid w:val="00344F64"/>
    <w:rsid w:val="0034798A"/>
    <w:rsid w:val="00377498"/>
    <w:rsid w:val="003C193A"/>
    <w:rsid w:val="003E34CF"/>
    <w:rsid w:val="003F1539"/>
    <w:rsid w:val="00401C8F"/>
    <w:rsid w:val="0040529C"/>
    <w:rsid w:val="004607FB"/>
    <w:rsid w:val="004A714A"/>
    <w:rsid w:val="004C68CE"/>
    <w:rsid w:val="004F2E12"/>
    <w:rsid w:val="005035E6"/>
    <w:rsid w:val="00525795"/>
    <w:rsid w:val="00540A18"/>
    <w:rsid w:val="005434C1"/>
    <w:rsid w:val="00544469"/>
    <w:rsid w:val="00586870"/>
    <w:rsid w:val="005A28C7"/>
    <w:rsid w:val="005A578F"/>
    <w:rsid w:val="005B4D2F"/>
    <w:rsid w:val="005B5589"/>
    <w:rsid w:val="005C21DA"/>
    <w:rsid w:val="005E11BE"/>
    <w:rsid w:val="005F713D"/>
    <w:rsid w:val="005F7EB5"/>
    <w:rsid w:val="0063516E"/>
    <w:rsid w:val="006405B2"/>
    <w:rsid w:val="00657FAF"/>
    <w:rsid w:val="006936F7"/>
    <w:rsid w:val="006B71CC"/>
    <w:rsid w:val="006C1F31"/>
    <w:rsid w:val="006C3718"/>
    <w:rsid w:val="006D158B"/>
    <w:rsid w:val="006E1AA8"/>
    <w:rsid w:val="006F68CB"/>
    <w:rsid w:val="00712420"/>
    <w:rsid w:val="00725514"/>
    <w:rsid w:val="00783310"/>
    <w:rsid w:val="007A00B0"/>
    <w:rsid w:val="007B31F6"/>
    <w:rsid w:val="007B4264"/>
    <w:rsid w:val="007B44AD"/>
    <w:rsid w:val="007B5394"/>
    <w:rsid w:val="007B747F"/>
    <w:rsid w:val="007D2340"/>
    <w:rsid w:val="007F1B16"/>
    <w:rsid w:val="00801B20"/>
    <w:rsid w:val="0081504B"/>
    <w:rsid w:val="00832316"/>
    <w:rsid w:val="008669C2"/>
    <w:rsid w:val="00876F41"/>
    <w:rsid w:val="008C14E2"/>
    <w:rsid w:val="008F3252"/>
    <w:rsid w:val="00903DB7"/>
    <w:rsid w:val="0090530E"/>
    <w:rsid w:val="00933A25"/>
    <w:rsid w:val="00961725"/>
    <w:rsid w:val="00976D80"/>
    <w:rsid w:val="00982849"/>
    <w:rsid w:val="009A61CA"/>
    <w:rsid w:val="009D1C7C"/>
    <w:rsid w:val="009E0AEC"/>
    <w:rsid w:val="009F3340"/>
    <w:rsid w:val="00A275B9"/>
    <w:rsid w:val="00A345C3"/>
    <w:rsid w:val="00A60B16"/>
    <w:rsid w:val="00A623FA"/>
    <w:rsid w:val="00A76923"/>
    <w:rsid w:val="00AB5EB8"/>
    <w:rsid w:val="00AC4D19"/>
    <w:rsid w:val="00AC4E3F"/>
    <w:rsid w:val="00AE090C"/>
    <w:rsid w:val="00B04581"/>
    <w:rsid w:val="00B10C64"/>
    <w:rsid w:val="00B30B43"/>
    <w:rsid w:val="00B40A1D"/>
    <w:rsid w:val="00B42625"/>
    <w:rsid w:val="00B4466D"/>
    <w:rsid w:val="00B81676"/>
    <w:rsid w:val="00B90B37"/>
    <w:rsid w:val="00B9458A"/>
    <w:rsid w:val="00BB029A"/>
    <w:rsid w:val="00BB1B62"/>
    <w:rsid w:val="00BB5655"/>
    <w:rsid w:val="00BC1CB9"/>
    <w:rsid w:val="00BC4566"/>
    <w:rsid w:val="00BD497E"/>
    <w:rsid w:val="00BE0C4F"/>
    <w:rsid w:val="00BE454E"/>
    <w:rsid w:val="00BF5CA1"/>
    <w:rsid w:val="00C06012"/>
    <w:rsid w:val="00C25030"/>
    <w:rsid w:val="00C42BAD"/>
    <w:rsid w:val="00C502B6"/>
    <w:rsid w:val="00C7018B"/>
    <w:rsid w:val="00C8409C"/>
    <w:rsid w:val="00CE0144"/>
    <w:rsid w:val="00D0714F"/>
    <w:rsid w:val="00D37CA3"/>
    <w:rsid w:val="00D42756"/>
    <w:rsid w:val="00D549C8"/>
    <w:rsid w:val="00D64AA4"/>
    <w:rsid w:val="00D6567C"/>
    <w:rsid w:val="00D67884"/>
    <w:rsid w:val="00D8781D"/>
    <w:rsid w:val="00DC0BCA"/>
    <w:rsid w:val="00DC34B9"/>
    <w:rsid w:val="00DE0F6D"/>
    <w:rsid w:val="00DE24F3"/>
    <w:rsid w:val="00E06F0D"/>
    <w:rsid w:val="00E1292B"/>
    <w:rsid w:val="00E570D6"/>
    <w:rsid w:val="00E65702"/>
    <w:rsid w:val="00E83977"/>
    <w:rsid w:val="00EA76E4"/>
    <w:rsid w:val="00ED1A8B"/>
    <w:rsid w:val="00F06A47"/>
    <w:rsid w:val="00F07637"/>
    <w:rsid w:val="00F33FDB"/>
    <w:rsid w:val="00F600D8"/>
    <w:rsid w:val="00F6299D"/>
    <w:rsid w:val="00FB3BD4"/>
    <w:rsid w:val="00FC5E37"/>
    <w:rsid w:val="00FE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4E1D192-251D-4A5A-B800-ADA98B8F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B2"/>
    <w:pPr>
      <w:spacing w:line="360" w:lineRule="auto"/>
      <w:jc w:val="both"/>
    </w:pPr>
    <w:rPr>
      <w:rFonts w:ascii="Times New Roman" w:hAnsi="Times New Roman" w:cs="Times New Roman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B539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93941"/>
    <w:pPr>
      <w:spacing w:before="100" w:beforeAutospacing="1" w:after="100" w:afterAutospacing="1" w:line="240" w:lineRule="auto"/>
      <w:textAlignment w:val="center"/>
      <w:outlineLvl w:val="1"/>
    </w:pPr>
    <w:rPr>
      <w:rFonts w:ascii="Tahoma" w:hAnsi="Tahoma" w:cs="Tahoma"/>
      <w:b/>
      <w:bCs/>
      <w:color w:val="165383"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B539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193941"/>
    <w:rPr>
      <w:rFonts w:ascii="Tahoma" w:hAnsi="Tahoma" w:cs="Tahoma"/>
      <w:b/>
      <w:bCs/>
      <w:color w:val="165383"/>
      <w:sz w:val="17"/>
      <w:szCs w:val="17"/>
      <w:lang w:val="x-none" w:eastAsia="ru-RU"/>
    </w:rPr>
  </w:style>
  <w:style w:type="paragraph" w:styleId="a3">
    <w:name w:val="header"/>
    <w:basedOn w:val="a"/>
    <w:link w:val="a4"/>
    <w:uiPriority w:val="99"/>
    <w:semiHidden/>
    <w:unhideWhenUsed/>
    <w:rsid w:val="00F6299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F6299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629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6299D"/>
    <w:rPr>
      <w:rFonts w:cs="Times New Roman"/>
    </w:rPr>
  </w:style>
  <w:style w:type="paragraph" w:styleId="a7">
    <w:name w:val="List Paragraph"/>
    <w:basedOn w:val="a"/>
    <w:uiPriority w:val="34"/>
    <w:qFormat/>
    <w:rsid w:val="00F6299D"/>
    <w:pPr>
      <w:ind w:left="720"/>
      <w:contextualSpacing/>
    </w:pPr>
  </w:style>
  <w:style w:type="paragraph" w:customStyle="1" w:styleId="a8">
    <w:name w:val="А"/>
    <w:basedOn w:val="a"/>
    <w:uiPriority w:val="99"/>
    <w:rsid w:val="00876F41"/>
    <w:pPr>
      <w:ind w:firstLine="709"/>
    </w:pPr>
    <w:rPr>
      <w:sz w:val="28"/>
      <w:szCs w:val="28"/>
    </w:rPr>
  </w:style>
  <w:style w:type="table" w:styleId="a9">
    <w:name w:val="Table Grid"/>
    <w:basedOn w:val="a1"/>
    <w:uiPriority w:val="59"/>
    <w:rsid w:val="0063516E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23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623FA"/>
    <w:rPr>
      <w:rFonts w:ascii="Tahoma" w:hAnsi="Tahoma" w:cs="Tahoma"/>
      <w:sz w:val="16"/>
      <w:szCs w:val="16"/>
    </w:rPr>
  </w:style>
  <w:style w:type="character" w:styleId="ac">
    <w:name w:val="Strong"/>
    <w:uiPriority w:val="22"/>
    <w:qFormat/>
    <w:rsid w:val="007B5394"/>
    <w:rPr>
      <w:rFonts w:cs="Times New Roman"/>
      <w:color w:val="FF0000"/>
    </w:rPr>
  </w:style>
  <w:style w:type="paragraph" w:styleId="ad">
    <w:name w:val="Normal (Web)"/>
    <w:basedOn w:val="a"/>
    <w:uiPriority w:val="99"/>
    <w:semiHidden/>
    <w:unhideWhenUsed/>
    <w:rsid w:val="007B5394"/>
    <w:pPr>
      <w:spacing w:before="150" w:after="150" w:line="240" w:lineRule="auto"/>
      <w:ind w:left="75" w:right="75"/>
    </w:pPr>
    <w:rPr>
      <w:sz w:val="17"/>
      <w:szCs w:val="17"/>
      <w:lang w:eastAsia="ru-RU"/>
    </w:rPr>
  </w:style>
  <w:style w:type="paragraph" w:customStyle="1" w:styleId="ae">
    <w:name w:val="Б"/>
    <w:basedOn w:val="a8"/>
    <w:uiPriority w:val="99"/>
    <w:rsid w:val="00B40A1D"/>
    <w:pPr>
      <w:ind w:firstLine="0"/>
      <w:jc w:val="left"/>
    </w:pPr>
    <w:rPr>
      <w:sz w:val="20"/>
      <w:szCs w:val="20"/>
    </w:rPr>
  </w:style>
  <w:style w:type="table" w:styleId="-1">
    <w:name w:val="Table Web 1"/>
    <w:basedOn w:val="a1"/>
    <w:uiPriority w:val="99"/>
    <w:rsid w:val="00B40A1D"/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4109">
          <w:marLeft w:val="0"/>
          <w:marRight w:val="0"/>
          <w:marTop w:val="75"/>
          <w:marBottom w:val="75"/>
          <w:divBdr>
            <w:top w:val="single" w:sz="6" w:space="2" w:color="C0C0C0"/>
            <w:left w:val="single" w:sz="6" w:space="2" w:color="C0C0C0"/>
            <w:bottom w:val="single" w:sz="6" w:space="2" w:color="C0C0C0"/>
            <w:right w:val="single" w:sz="6" w:space="2" w:color="C0C0C0"/>
          </w:divBdr>
          <w:divsChild>
            <w:div w:id="8126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FFFFFF"/>
              </w:divBdr>
              <w:divsChild>
                <w:div w:id="812674110">
                  <w:marLeft w:val="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410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6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3E245-C0C3-4CED-9E3A-0C1B191DE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3914</Words>
  <Characters>22315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Фаизэ</dc:creator>
  <cp:keywords/>
  <dc:description/>
  <cp:lastModifiedBy>admin</cp:lastModifiedBy>
  <cp:revision>2</cp:revision>
  <dcterms:created xsi:type="dcterms:W3CDTF">2014-03-15T13:16:00Z</dcterms:created>
  <dcterms:modified xsi:type="dcterms:W3CDTF">2014-03-15T13:16:00Z</dcterms:modified>
</cp:coreProperties>
</file>