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704" w:rsidRPr="00F25704" w:rsidRDefault="00F25704" w:rsidP="00F25704">
      <w:pPr>
        <w:pStyle w:val="afb"/>
      </w:pPr>
      <w:r>
        <w:t>Содержание</w:t>
      </w:r>
    </w:p>
    <w:p w:rsidR="00F25704" w:rsidRDefault="00F25704" w:rsidP="00F25704"/>
    <w:p w:rsidR="000D1251" w:rsidRDefault="000D1251">
      <w:pPr>
        <w:pStyle w:val="24"/>
        <w:rPr>
          <w:smallCaps w:val="0"/>
          <w:noProof/>
          <w:sz w:val="24"/>
          <w:szCs w:val="24"/>
        </w:rPr>
      </w:pPr>
      <w:r w:rsidRPr="001D4F4D">
        <w:rPr>
          <w:rStyle w:val="ab"/>
          <w:noProof/>
        </w:rPr>
        <w:t>Введение</w:t>
      </w:r>
    </w:p>
    <w:p w:rsidR="000D1251" w:rsidRDefault="000D1251">
      <w:pPr>
        <w:pStyle w:val="24"/>
        <w:rPr>
          <w:smallCaps w:val="0"/>
          <w:noProof/>
          <w:sz w:val="24"/>
          <w:szCs w:val="24"/>
        </w:rPr>
      </w:pPr>
      <w:r w:rsidRPr="001D4F4D">
        <w:rPr>
          <w:rStyle w:val="ab"/>
          <w:noProof/>
        </w:rPr>
        <w:t>1. Требования, предъявляемые к информации в системе финансового менеджмента на предприятии</w:t>
      </w:r>
    </w:p>
    <w:p w:rsidR="000D1251" w:rsidRDefault="000D1251">
      <w:pPr>
        <w:pStyle w:val="24"/>
        <w:rPr>
          <w:smallCaps w:val="0"/>
          <w:noProof/>
          <w:sz w:val="24"/>
          <w:szCs w:val="24"/>
        </w:rPr>
      </w:pPr>
      <w:r w:rsidRPr="001D4F4D">
        <w:rPr>
          <w:rStyle w:val="ab"/>
          <w:noProof/>
        </w:rPr>
        <w:t>2. Основные показатели финансовой отчетности, используемые в финансовом менеджменте</w:t>
      </w:r>
    </w:p>
    <w:p w:rsidR="000D1251" w:rsidRDefault="000D1251">
      <w:pPr>
        <w:pStyle w:val="24"/>
        <w:rPr>
          <w:smallCaps w:val="0"/>
          <w:noProof/>
          <w:sz w:val="24"/>
          <w:szCs w:val="24"/>
        </w:rPr>
      </w:pPr>
      <w:r w:rsidRPr="001D4F4D">
        <w:rPr>
          <w:rStyle w:val="ab"/>
          <w:noProof/>
        </w:rPr>
        <w:t>2.1 Система показателей информационного обеспечения финансового менеджмента, формируемых из внешних источников</w:t>
      </w:r>
    </w:p>
    <w:p w:rsidR="000D1251" w:rsidRDefault="000D1251">
      <w:pPr>
        <w:pStyle w:val="24"/>
        <w:rPr>
          <w:smallCaps w:val="0"/>
          <w:noProof/>
          <w:sz w:val="24"/>
          <w:szCs w:val="24"/>
        </w:rPr>
      </w:pPr>
      <w:r w:rsidRPr="001D4F4D">
        <w:rPr>
          <w:rStyle w:val="ab"/>
          <w:noProof/>
        </w:rPr>
        <w:t>2.2 Система показателей информационного обеспечения финансового менеджмента, формируемых из внутренних источников</w:t>
      </w:r>
    </w:p>
    <w:p w:rsidR="000D1251" w:rsidRDefault="000D1251">
      <w:pPr>
        <w:pStyle w:val="24"/>
        <w:rPr>
          <w:smallCaps w:val="0"/>
          <w:noProof/>
          <w:sz w:val="24"/>
          <w:szCs w:val="24"/>
        </w:rPr>
      </w:pPr>
      <w:r w:rsidRPr="001D4F4D">
        <w:rPr>
          <w:rStyle w:val="ab"/>
          <w:noProof/>
        </w:rPr>
        <w:t>ТЕСТ №1.</w:t>
      </w:r>
    </w:p>
    <w:p w:rsidR="000D1251" w:rsidRDefault="000D1251">
      <w:pPr>
        <w:pStyle w:val="24"/>
        <w:rPr>
          <w:smallCaps w:val="0"/>
          <w:noProof/>
          <w:sz w:val="24"/>
          <w:szCs w:val="24"/>
        </w:rPr>
      </w:pPr>
      <w:r w:rsidRPr="001D4F4D">
        <w:rPr>
          <w:rStyle w:val="ab"/>
          <w:noProof/>
        </w:rPr>
        <w:t>Заключение</w:t>
      </w:r>
    </w:p>
    <w:p w:rsidR="000D1251" w:rsidRDefault="000D1251">
      <w:pPr>
        <w:pStyle w:val="24"/>
        <w:rPr>
          <w:smallCaps w:val="0"/>
          <w:noProof/>
          <w:sz w:val="24"/>
          <w:szCs w:val="24"/>
        </w:rPr>
      </w:pPr>
      <w:r w:rsidRPr="001D4F4D">
        <w:rPr>
          <w:rStyle w:val="ab"/>
          <w:noProof/>
        </w:rPr>
        <w:t>Список используемой литературы</w:t>
      </w:r>
    </w:p>
    <w:p w:rsidR="00F25704" w:rsidRDefault="00F25704" w:rsidP="00F25704"/>
    <w:p w:rsidR="00F25704" w:rsidRPr="00F25704" w:rsidRDefault="00F25704" w:rsidP="00F25704">
      <w:pPr>
        <w:pStyle w:val="2"/>
      </w:pPr>
      <w:r>
        <w:br w:type="page"/>
      </w:r>
      <w:bookmarkStart w:id="0" w:name="_Toc247906532"/>
      <w:r>
        <w:t>Введение</w:t>
      </w:r>
      <w:bookmarkEnd w:id="0"/>
    </w:p>
    <w:p w:rsidR="00F25704" w:rsidRDefault="00F25704" w:rsidP="00F25704"/>
    <w:p w:rsidR="00F25704" w:rsidRDefault="00F25704" w:rsidP="00F25704">
      <w:r w:rsidRPr="00F25704">
        <w:t>Эффективность каждой управляющей системы в значительной мере зависит от ее информационного обеспечения. В условиях перехода к рыночной экономике известная формула</w:t>
      </w:r>
      <w:r>
        <w:t xml:space="preserve"> "</w:t>
      </w:r>
      <w:r w:rsidRPr="00F25704">
        <w:t>время - деньги</w:t>
      </w:r>
      <w:r>
        <w:t xml:space="preserve">" </w:t>
      </w:r>
      <w:r w:rsidRPr="00F25704">
        <w:t>дополняется аналогичной формулой:</w:t>
      </w:r>
      <w:r>
        <w:t xml:space="preserve"> "</w:t>
      </w:r>
      <w:r w:rsidRPr="00F25704">
        <w:t>информация - деньги</w:t>
      </w:r>
      <w:r>
        <w:t xml:space="preserve">". </w:t>
      </w:r>
      <w:r w:rsidRPr="00F25704">
        <w:t>Применительно к финансовому менеджменту она приобретает прямое значение.</w:t>
      </w:r>
    </w:p>
    <w:p w:rsidR="00F25704" w:rsidRDefault="00F25704" w:rsidP="00F25704">
      <w:r w:rsidRPr="00F25704">
        <w:t>Так как от качества используемой информации, при принятии управленческих решений, в значительной степени зависят: объем затрат финансовых ресурсов, уровень прибыли, рыночная стоимость предприятия, альтернативность выбора инвестиционных проектов и финансовых инструментов инвестирования и другие показатели, формирующие уровень благосостояния собственников предприятия и темпы его экономического развития.</w:t>
      </w:r>
    </w:p>
    <w:p w:rsidR="00F25704" w:rsidRDefault="00F25704" w:rsidP="00F25704">
      <w:r w:rsidRPr="00F25704">
        <w:rPr>
          <w:rStyle w:val="-"/>
          <w:b w:val="0"/>
          <w:bCs w:val="0"/>
          <w:color w:val="000000"/>
        </w:rPr>
        <w:t>Информационная система финансового менеджмента</w:t>
      </w:r>
      <w:r w:rsidRPr="00F25704">
        <w:t xml:space="preserve"> представляет собой функциональный комплекс, обеспечивающий процесс непрерывного и целенаправленного подбора соответствующих информационных показателей, необходимых для осуществления анализа, планирования и подготовки эффективных оперативных управленческих решений по всем аспектам финансовой деятельности предприятия.</w:t>
      </w:r>
    </w:p>
    <w:p w:rsidR="00F25704" w:rsidRDefault="00F25704" w:rsidP="00F25704">
      <w:r w:rsidRPr="00F25704">
        <w:t>Информационная система финансового менеджмента призвана обеспечивать необходимой информацией не только управленческий персонал и собственников самого предприятия, но и удовлетворять интересы широкого круга внешних ее пользователей.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Внешние пользователи</w:t>
      </w:r>
      <w:r w:rsidRPr="00F25704">
        <w:t xml:space="preserve"> используют лишь ту часть информации, которая характеризует результаты финансовой деятельности предприятия и его финансовое состояние. Подавляющая часть этой информации содержится в официальной финансовой отчетности, представляемой предприятием.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Внутренние пользователи</w:t>
      </w:r>
      <w:r w:rsidRPr="00F25704">
        <w:t>, наряду с вышеперечисленной, используют значительный объем информации о финансовой деятельности предприятия, представляющей коммерческую тайну. Кроме того, внутренние пользователи используют значительный круг финансовых показателей, формируемых из внешних источников, которые также входят в информационную систему финансового менеджмента.</w:t>
      </w:r>
    </w:p>
    <w:p w:rsidR="00F25704" w:rsidRPr="00F25704" w:rsidRDefault="00F25704" w:rsidP="00F25704">
      <w:pPr>
        <w:pStyle w:val="2"/>
      </w:pPr>
      <w:r>
        <w:br w:type="page"/>
      </w:r>
      <w:bookmarkStart w:id="1" w:name="_Toc247906533"/>
      <w:r w:rsidRPr="00F25704">
        <w:t>1. Требования, предъявляемые к информации в системе финансового менеджмента на предприятии</w:t>
      </w:r>
      <w:bookmarkEnd w:id="1"/>
    </w:p>
    <w:p w:rsidR="00F25704" w:rsidRDefault="00F25704" w:rsidP="00F25704"/>
    <w:p w:rsidR="00F25704" w:rsidRDefault="00F25704" w:rsidP="00F25704">
      <w:r w:rsidRPr="00F25704">
        <w:t>К информации, включаемой в систему финансового менеджмента на предприятии, предъявляются следующие основные требования: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Значимость</w:t>
      </w:r>
      <w:r w:rsidRPr="00F25704">
        <w:t>, которая определяет, насколько привлекаемая информация влияет на результаты принимаемых финансовых решений, в первую очередь, в процессе формирования финансовой стратегии предприятия, разработки целенаправленной политики по отдельным аспектам финансовой деятельности, подготовки текущих и оперативных финансовых планов.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Полнота</w:t>
      </w:r>
      <w:r w:rsidRPr="00F25704">
        <w:t>, которая характеризует завершенность круга информативных показателей, необходимых для проведения анализа, планирования и принятия оперативных управленческих решений по всем аспектам финансовой деятельности предприятия.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Достоверность</w:t>
      </w:r>
      <w:r w:rsidRPr="00F25704">
        <w:t>, которая определяет, насколько формируемая информация адекватно отражает реальное состояние и результаты финансовой деятельности, правдиво характеризует внешнюю финансовую среду, нейтральна по отношению ко всем категориям потенциальных пользователей и проверяема.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Своевременность</w:t>
      </w:r>
      <w:r w:rsidRPr="00F25704">
        <w:t>, которая характеризует соответствие формируемой информации потребности в ней по периоду ее использования. Отдельные виды информативных показателей, используемых в финансовом менеджменте,</w:t>
      </w:r>
      <w:r>
        <w:t xml:space="preserve"> "</w:t>
      </w:r>
      <w:r w:rsidRPr="00F25704">
        <w:t>живут</w:t>
      </w:r>
      <w:r>
        <w:t xml:space="preserve">" </w:t>
      </w:r>
      <w:r w:rsidRPr="00F25704">
        <w:t>в его информационной системе в неизменном количественном выражении лишь один день,</w:t>
      </w:r>
      <w:r>
        <w:t xml:space="preserve"> (</w:t>
      </w:r>
      <w:r w:rsidRPr="00F25704">
        <w:t xml:space="preserve">например, курс иностранных валют, курс отдельных фондовых и денежных инструментов на финансовом рынке), другие - месяц, квартал и </w:t>
      </w:r>
      <w:r>
        <w:t>т.п.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Понятность</w:t>
      </w:r>
      <w:r w:rsidRPr="00F25704">
        <w:t>, которая определяется простотой ее построения, соответствием определенным стандартам представления и доступностью понимания</w:t>
      </w:r>
      <w:r>
        <w:t xml:space="preserve"> (</w:t>
      </w:r>
      <w:r w:rsidRPr="00F25704">
        <w:t>адекватности ее толкования) теми категориями пользователей, для которых она предназначается.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Релевантность</w:t>
      </w:r>
      <w:r>
        <w:t xml:space="preserve"> (</w:t>
      </w:r>
      <w:r w:rsidRPr="00F25704">
        <w:t>или избирательность), определяющая достаточно высокую степень использования формируемой информации в процессе управления финансовой деятельностью предприятия. Информационное переполнение системы финансового менеджмента усложняет процесс отбора необходимых информативных данных для подготовки конкретных управленческих решений, приводит к формированию малосущественных альтернативных проектов этих решений, удорожает процесс информационного обеспечения управления финансовой деятельностью предприятия.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Сопоставимость</w:t>
      </w:r>
      <w:r w:rsidRPr="00F25704">
        <w:t xml:space="preserve">, которая определяет возможность сравнительной оценки стоимости отдельных активов и результатов финансовой деятельности предприятия во времени, возможность проведения сравнительного финансового анализа предприятия с аналогичными хозяйствующими субъектами и </w:t>
      </w:r>
      <w:r>
        <w:t>т.п.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Эффективность</w:t>
      </w:r>
      <w:r w:rsidRPr="00F25704">
        <w:t>, которая применительно к формированию информационной системы финансового менеджмента означает, что затраты по привлечению определенных информативных показателей не должны превышать эффект, получаемый в результате их использования при подготовке и реализации соответствующих управленческих решений.</w:t>
      </w:r>
    </w:p>
    <w:p w:rsidR="00F25704" w:rsidRDefault="00F25704" w:rsidP="00F25704">
      <w:pPr>
        <w:pStyle w:val="2"/>
      </w:pPr>
      <w:r>
        <w:br w:type="page"/>
      </w:r>
      <w:bookmarkStart w:id="2" w:name="_Toc247906534"/>
      <w:r w:rsidRPr="00F25704">
        <w:t>2. Основные показатели финансовой отчетности, используемые в финансовом менеджменте</w:t>
      </w:r>
      <w:bookmarkEnd w:id="2"/>
    </w:p>
    <w:p w:rsidR="00F25704" w:rsidRPr="00F25704" w:rsidRDefault="00F25704" w:rsidP="00F25704"/>
    <w:p w:rsidR="00F25704" w:rsidRDefault="00F25704" w:rsidP="00F25704">
      <w:pPr>
        <w:pStyle w:val="2"/>
        <w:rPr>
          <w:rStyle w:val="a7"/>
          <w:b/>
          <w:bCs/>
          <w:color w:val="000000"/>
        </w:rPr>
      </w:pPr>
      <w:bookmarkStart w:id="3" w:name="_Toc247906535"/>
      <w:r w:rsidRPr="00F25704">
        <w:t xml:space="preserve">2.1 Система показателей информационного обеспечения финансового менеджмента, формируемых из </w:t>
      </w:r>
      <w:r w:rsidRPr="000D1251">
        <w:rPr>
          <w:rStyle w:val="a7"/>
          <w:b/>
          <w:bCs/>
          <w:i/>
          <w:iCs/>
          <w:color w:val="000000"/>
        </w:rPr>
        <w:t>внешних источников</w:t>
      </w:r>
      <w:bookmarkEnd w:id="3"/>
    </w:p>
    <w:p w:rsidR="000D1251" w:rsidRPr="000D1251" w:rsidRDefault="000D1251" w:rsidP="000D1251"/>
    <w:p w:rsidR="00F25704" w:rsidRDefault="00F25704" w:rsidP="00F25704">
      <w:r w:rsidRPr="00F25704">
        <w:t>Делится на четыре основные группы.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Показатели, характеризующие общеэкономическое развитие страны</w:t>
      </w:r>
      <w:r w:rsidRPr="00F25704">
        <w:t>. Система информативных показателей этой группы служит основой проведения анализа и прогнозирования условий внешней финансовой среды функционирования предприятия при принятии стратегических решений в области финансовой деятельности</w:t>
      </w:r>
      <w:r>
        <w:t xml:space="preserve"> (</w:t>
      </w:r>
      <w:r w:rsidRPr="00F25704">
        <w:t>стратегии развития его активов и капитала, осуществления инвестиционной деятельности, формирования системы перспективных целевых показателей финансового менеджмента). Формирование системы показателей этой группы основывается на публикуемых данных государственной статистики.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Показатели, характеризующие конъюнктуру финансового рынка</w:t>
      </w:r>
      <w:r w:rsidRPr="00F25704">
        <w:t>. Система информативных показателей этой группы служит для принятия управленческих решений в области формирования портфеля долгосрочных финансовых инвестиций, осуществления краткосрочных финансовых инвестиций, привлечения кредитов, валютных операций и некоторых других аспектов финансового менеджмента. Формирование системы показателей этой группы основывается на публикациях периодических коммерческих изданий, фондовой и валютной биржи, а также на соответствующих электронных источниках информации.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Показатели, характеризующие деятельность контрагентов и конкурентов</w:t>
      </w:r>
      <w:r w:rsidRPr="00F25704">
        <w:t>. Система информативных показателей этой группы используется в основном для принятия оперативных управленческих решений по отдельным аспектам формирования и использования финансовых ресурсов. Эти показатели формируются обычно в разрезе следующих блоков:</w:t>
      </w:r>
      <w:r>
        <w:t xml:space="preserve"> "</w:t>
      </w:r>
      <w:r w:rsidRPr="00F25704">
        <w:t>Банки</w:t>
      </w:r>
      <w:r>
        <w:t>"; "</w:t>
      </w:r>
      <w:r w:rsidRPr="00F25704">
        <w:t>Лизинговые компании</w:t>
      </w:r>
      <w:r>
        <w:t>"; "</w:t>
      </w:r>
      <w:r w:rsidRPr="00F25704">
        <w:t>Страховые компании</w:t>
      </w:r>
      <w:r>
        <w:t>"; "</w:t>
      </w:r>
      <w:r w:rsidRPr="00F25704">
        <w:t>Инвестиционные компании и фонды</w:t>
      </w:r>
      <w:r>
        <w:t>"; "</w:t>
      </w:r>
      <w:r w:rsidRPr="00F25704">
        <w:t>Поставщики продукции</w:t>
      </w:r>
      <w:r>
        <w:t>"; "</w:t>
      </w:r>
      <w:r w:rsidRPr="00F25704">
        <w:t>Покупатели продукции</w:t>
      </w:r>
      <w:r>
        <w:t>"; "</w:t>
      </w:r>
      <w:r w:rsidRPr="00F25704">
        <w:t>Конкуренты</w:t>
      </w:r>
      <w:r>
        <w:t xml:space="preserve">". </w:t>
      </w:r>
      <w:r w:rsidRPr="00F25704">
        <w:t>Источником формирования показателей этой группы служат публикации отчетных материалов в прессе</w:t>
      </w:r>
      <w:r>
        <w:t xml:space="preserve"> (</w:t>
      </w:r>
      <w:r w:rsidRPr="00F25704">
        <w:t>по отдельным видам хозяйствующих субъектов такие публикации являются обязательными), соответствующие рейтинги с результативными основными показателями деятельности</w:t>
      </w:r>
      <w:r>
        <w:t xml:space="preserve"> (</w:t>
      </w:r>
      <w:r w:rsidRPr="00F25704">
        <w:t>по банкам, страховым компаниям), а также платные бизнес справки, предоставляемые отдельными информационными компаниями</w:t>
      </w:r>
      <w:r>
        <w:t xml:space="preserve"> (</w:t>
      </w:r>
      <w:r w:rsidRPr="00F25704">
        <w:t>получение такой информации должно осуществляться только легальными способами).</w:t>
      </w:r>
    </w:p>
    <w:p w:rsidR="00F25704" w:rsidRDefault="00F25704" w:rsidP="00F25704">
      <w:r w:rsidRPr="00F25704">
        <w:rPr>
          <w:rStyle w:val="a7"/>
          <w:i w:val="0"/>
          <w:iCs w:val="0"/>
          <w:color w:val="000000"/>
        </w:rPr>
        <w:t>Нормативно - регулирующие показатели</w:t>
      </w:r>
      <w:r w:rsidRPr="00F25704">
        <w:t>. Система этих показателей учитывается в процессе подготовки финансовых решений, связанных с особенностями государственного регулирования финансовой деятельности предприятий. Эти показатели формируются, как правило, в разрезе двух блоков:</w:t>
      </w:r>
      <w:r>
        <w:t xml:space="preserve"> "</w:t>
      </w:r>
      <w:r w:rsidRPr="00F25704">
        <w:t>Нормативно - регулирующие показатели по различным аспектам финансовой деятельности предприятия</w:t>
      </w:r>
      <w:r>
        <w:t xml:space="preserve">" </w:t>
      </w:r>
      <w:r w:rsidRPr="00F25704">
        <w:t>и</w:t>
      </w:r>
      <w:r>
        <w:t xml:space="preserve"> "</w:t>
      </w:r>
      <w:r w:rsidRPr="00F25704">
        <w:t>Нормативно - регулирующие показатели по вопросам функционирования отдельных сегментов финансового рынка</w:t>
      </w:r>
      <w:r>
        <w:t xml:space="preserve">". </w:t>
      </w:r>
      <w:r w:rsidRPr="00F25704">
        <w:t>Источником формирования показателей этой группы являются нормативно-правовые акты, принимаемые различными органами государственного управления.</w:t>
      </w:r>
    </w:p>
    <w:p w:rsidR="00F25704" w:rsidRDefault="00F25704" w:rsidP="00F25704"/>
    <w:p w:rsidR="00F25704" w:rsidRDefault="00F25704" w:rsidP="000D1251">
      <w:pPr>
        <w:pStyle w:val="2"/>
        <w:rPr>
          <w:rStyle w:val="a7"/>
          <w:color w:val="000000"/>
        </w:rPr>
      </w:pPr>
      <w:bookmarkStart w:id="4" w:name="_Toc247906536"/>
      <w:r>
        <w:t xml:space="preserve">2.2 </w:t>
      </w:r>
      <w:r w:rsidRPr="00F25704">
        <w:t xml:space="preserve">Система показателей информационного обеспечения финансового менеджмента, формируемых </w:t>
      </w:r>
      <w:r w:rsidRPr="000D1251">
        <w:t xml:space="preserve">из </w:t>
      </w:r>
      <w:r w:rsidRPr="000D1251">
        <w:rPr>
          <w:rStyle w:val="a7"/>
          <w:b/>
          <w:bCs/>
          <w:i/>
          <w:iCs/>
          <w:color w:val="000000"/>
        </w:rPr>
        <w:t>внутренних источников</w:t>
      </w:r>
      <w:bookmarkEnd w:id="4"/>
    </w:p>
    <w:p w:rsidR="000D1251" w:rsidRPr="000D1251" w:rsidRDefault="000D1251" w:rsidP="000D1251"/>
    <w:p w:rsidR="00F25704" w:rsidRDefault="00F25704" w:rsidP="00F25704">
      <w:r w:rsidRPr="00F25704">
        <w:t>Делится на три группы.</w:t>
      </w:r>
    </w:p>
    <w:p w:rsidR="00F25704" w:rsidRDefault="00F25704" w:rsidP="00F25704">
      <w:r w:rsidRPr="00F25704">
        <w:t>Показатели финансовой отчетности предприятия. Система информативных показателей этой группы широко используется как внешними, так и внутренними пользователями. Она применяется в процессе финансового анализа, планирования, разработки финансовой стратегии и политики по основным аспектам финансовой деятельности, дает наиболее агрегированное представление о результатах финансовой деятельности предприятия.</w:t>
      </w:r>
    </w:p>
    <w:p w:rsidR="00F25704" w:rsidRDefault="00F25704" w:rsidP="00F25704">
      <w:r w:rsidRPr="00F25704">
        <w:t>Преимуществом показателей этой группы является их унифицированность; четкая регулярность формирования</w:t>
      </w:r>
      <w:r>
        <w:t xml:space="preserve"> (</w:t>
      </w:r>
      <w:r w:rsidRPr="00F25704">
        <w:t>в установленные нормативные сроки); высокая степень надежности.</w:t>
      </w:r>
    </w:p>
    <w:p w:rsidR="00F25704" w:rsidRDefault="00F25704" w:rsidP="00F25704">
      <w:r w:rsidRPr="00F25704">
        <w:t>В то же время информационная база, формируемая на основе финансового учета, имеет и определенные недостатки, основными из которых являются: отражение информативных показателей лишь по предприятию в целом; низкая периодичность разработки</w:t>
      </w:r>
      <w:r>
        <w:t xml:space="preserve"> (</w:t>
      </w:r>
      <w:r w:rsidRPr="00F25704">
        <w:t>как правило, один раз в квартал, а отдельные формы отчетности - только один раз в год); использование только стоимостных показателей.</w:t>
      </w:r>
    </w:p>
    <w:p w:rsidR="00F25704" w:rsidRDefault="00F25704" w:rsidP="00F25704">
      <w:r w:rsidRPr="00F25704">
        <w:t>Показатели, входящие в состав этой группы, подразделяются на три основных блока.</w:t>
      </w:r>
    </w:p>
    <w:p w:rsidR="00F25704" w:rsidRDefault="00F25704" w:rsidP="00F25704">
      <w:r w:rsidRPr="00F25704">
        <w:rPr>
          <w:rStyle w:val="a8"/>
          <w:color w:val="000000"/>
        </w:rPr>
        <w:t>В первом блоке</w:t>
      </w:r>
      <w:r w:rsidRPr="00F25704">
        <w:t xml:space="preserve"> содержатся показатели, отражаемые в</w:t>
      </w:r>
      <w:r>
        <w:t xml:space="preserve"> "</w:t>
      </w:r>
      <w:r w:rsidRPr="00F25704">
        <w:t>Балансе предприятия</w:t>
      </w:r>
      <w:r>
        <w:t xml:space="preserve">". </w:t>
      </w:r>
      <w:r w:rsidRPr="00F25704">
        <w:t>Этот баланс содержит два основных раздела -</w:t>
      </w:r>
      <w:r>
        <w:t xml:space="preserve"> "</w:t>
      </w:r>
      <w:r w:rsidRPr="00F25704">
        <w:t>Актив</w:t>
      </w:r>
      <w:r>
        <w:t xml:space="preserve">" </w:t>
      </w:r>
      <w:r w:rsidRPr="00F25704">
        <w:t>и</w:t>
      </w:r>
      <w:r>
        <w:t xml:space="preserve"> "</w:t>
      </w:r>
      <w:r w:rsidRPr="00F25704">
        <w:t>Пассив</w:t>
      </w:r>
      <w:r>
        <w:t>".</w:t>
      </w:r>
    </w:p>
    <w:p w:rsidR="00F25704" w:rsidRDefault="00F25704" w:rsidP="00F25704">
      <w:r w:rsidRPr="00F25704">
        <w:t>В составе Актива отражаются показатели следующих трех разделов:</w:t>
      </w:r>
    </w:p>
    <w:p w:rsidR="00F25704" w:rsidRDefault="00F25704" w:rsidP="00F25704">
      <w:r w:rsidRPr="00F25704">
        <w:t>внеоборотные активы;</w:t>
      </w:r>
    </w:p>
    <w:p w:rsidR="00F25704" w:rsidRDefault="00F25704" w:rsidP="00F25704">
      <w:r w:rsidRPr="00F25704">
        <w:t>оборотные активы;</w:t>
      </w:r>
    </w:p>
    <w:p w:rsidR="00F25704" w:rsidRDefault="00F25704" w:rsidP="00F25704">
      <w:r w:rsidRPr="00F25704">
        <w:t>затраты будущих периодов.</w:t>
      </w:r>
    </w:p>
    <w:p w:rsidR="00F25704" w:rsidRDefault="00F25704" w:rsidP="00F25704">
      <w:r w:rsidRPr="00F25704">
        <w:t>В составе Пассива отражаются показатели следующих пяти разделов:</w:t>
      </w:r>
    </w:p>
    <w:p w:rsidR="00F25704" w:rsidRDefault="00F25704" w:rsidP="00F25704">
      <w:r w:rsidRPr="00F25704">
        <w:t>собственный капитал;</w:t>
      </w:r>
    </w:p>
    <w:p w:rsidR="00F25704" w:rsidRDefault="00F25704" w:rsidP="00F25704">
      <w:r w:rsidRPr="00F25704">
        <w:t>обеспечение предстоящих затрат и платежей;</w:t>
      </w:r>
    </w:p>
    <w:p w:rsidR="00F25704" w:rsidRDefault="00F25704" w:rsidP="00F25704">
      <w:r w:rsidRPr="00F25704">
        <w:t>долгосрочные обязательства;</w:t>
      </w:r>
    </w:p>
    <w:p w:rsidR="00F25704" w:rsidRDefault="00F25704" w:rsidP="00F25704">
      <w:r w:rsidRPr="00F25704">
        <w:t>текущие обязательства;</w:t>
      </w:r>
    </w:p>
    <w:p w:rsidR="00F25704" w:rsidRDefault="00F25704" w:rsidP="00F25704">
      <w:r w:rsidRPr="00F25704">
        <w:t>доходы будущих периодов.</w:t>
      </w:r>
    </w:p>
    <w:p w:rsidR="00F25704" w:rsidRDefault="00F25704" w:rsidP="00F25704">
      <w:r w:rsidRPr="00F25704">
        <w:rPr>
          <w:rStyle w:val="a8"/>
          <w:color w:val="000000"/>
        </w:rPr>
        <w:t>Во втором блоке</w:t>
      </w:r>
      <w:r w:rsidRPr="00F25704">
        <w:t xml:space="preserve"> содержатся показатели, отражаемые в</w:t>
      </w:r>
      <w:r>
        <w:t xml:space="preserve"> "</w:t>
      </w:r>
      <w:r w:rsidRPr="00F25704">
        <w:t>Отчете о прибылях и убытках</w:t>
      </w:r>
      <w:r>
        <w:t xml:space="preserve">" </w:t>
      </w:r>
      <w:r w:rsidRPr="00F25704">
        <w:t>предприятия. Этот отчет включает показатели по следующим трем разделам:</w:t>
      </w:r>
    </w:p>
    <w:p w:rsidR="00F25704" w:rsidRDefault="00F25704" w:rsidP="00F25704">
      <w:r w:rsidRPr="00F25704">
        <w:t>1) финансовые результаты;</w:t>
      </w:r>
    </w:p>
    <w:p w:rsidR="00F25704" w:rsidRDefault="00F25704" w:rsidP="00F25704">
      <w:r w:rsidRPr="00F25704">
        <w:t>2) элементы операционных затрат;</w:t>
      </w:r>
    </w:p>
    <w:p w:rsidR="00F25704" w:rsidRDefault="00F25704" w:rsidP="00F25704">
      <w:r w:rsidRPr="00F25704">
        <w:t>3) расчет показателей прибыльности акций.</w:t>
      </w:r>
    </w:p>
    <w:p w:rsidR="00F25704" w:rsidRDefault="00F25704" w:rsidP="00F25704">
      <w:r w:rsidRPr="00F25704">
        <w:rPr>
          <w:rStyle w:val="a8"/>
          <w:color w:val="000000"/>
        </w:rPr>
        <w:t>В третьем блоке</w:t>
      </w:r>
      <w:r w:rsidRPr="00F25704">
        <w:t xml:space="preserve"> содержатся показатели, отражаемые в</w:t>
      </w:r>
      <w:r>
        <w:t xml:space="preserve"> "</w:t>
      </w:r>
      <w:r w:rsidRPr="00F25704">
        <w:t>Отчете о движении денежных средств</w:t>
      </w:r>
      <w:r>
        <w:t xml:space="preserve">" </w:t>
      </w:r>
      <w:r w:rsidRPr="00F25704">
        <w:t>предприятия. Этот отчет построен в разрезе следующих разделов:</w:t>
      </w:r>
    </w:p>
    <w:p w:rsidR="00F25704" w:rsidRDefault="00F25704" w:rsidP="00F25704">
      <w:r w:rsidRPr="00F25704">
        <w:t>движение средств в результате операционной деятельности;</w:t>
      </w:r>
    </w:p>
    <w:p w:rsidR="00F25704" w:rsidRDefault="00F25704" w:rsidP="00F25704">
      <w:r w:rsidRPr="00F25704">
        <w:t>движение средств в результате инвестиционной деятельности;</w:t>
      </w:r>
    </w:p>
    <w:p w:rsidR="00F25704" w:rsidRDefault="00F25704" w:rsidP="00F25704">
      <w:r w:rsidRPr="00F25704">
        <w:t>движение средств в результате финансовой деятельности.</w:t>
      </w:r>
    </w:p>
    <w:p w:rsidR="00F25704" w:rsidRDefault="00F25704" w:rsidP="00F25704">
      <w:r w:rsidRPr="00F25704">
        <w:t>Показатели управленческого учета предприятия. Система этой группы показателей используется для текущего и оперативного управления практически всеми аспектами финансовой деятельности предприятия, а в наибольшей степени - в процессе финансового обеспечения операционной его деятельности.</w:t>
      </w:r>
    </w:p>
    <w:p w:rsidR="00F25704" w:rsidRDefault="00F25704" w:rsidP="00F25704">
      <w:r w:rsidRPr="00F25704">
        <w:t>В сравнении с финансовым управленческий учет обладает следующими основными преимуществами: он отражает не только стоимостные, но и натуральные значения показателей</w:t>
      </w:r>
      <w:r>
        <w:t xml:space="preserve"> (</w:t>
      </w:r>
      <w:r w:rsidRPr="00F25704">
        <w:t xml:space="preserve">а следовательно, и тенденции изменения цен на сырье, готовую продукцию и </w:t>
      </w:r>
      <w:r>
        <w:t>т.п.)</w:t>
      </w:r>
      <w:r w:rsidRPr="00F25704">
        <w:t>; периодичность представления результатов управленческого учета полностью соответствует потребности в информации для принятия оперативных управленческих решений</w:t>
      </w:r>
      <w:r>
        <w:t xml:space="preserve"> (</w:t>
      </w:r>
      <w:r w:rsidRPr="00F25704">
        <w:t xml:space="preserve">при необходимости информация может представляться даже ежедневно); этот учет может быть структурирован в любом разрезе - по центрам ответственности, видам финансовой деятельности и </w:t>
      </w:r>
      <w:r>
        <w:t>т.п. (</w:t>
      </w:r>
      <w:r w:rsidRPr="00F25704">
        <w:t xml:space="preserve">при одновременном агрегировании показателей в целом по предприятию); он может отражать отдельные активы с учетом темпов инфляции, стоимости денег во времени и </w:t>
      </w:r>
      <w:r>
        <w:t>т.п.</w:t>
      </w:r>
      <w:r w:rsidRPr="00F25704">
        <w:t xml:space="preserve"> Результаты этого учета являются коммерческой тайной предприятия и не должны предоставляться внешним пользователям.</w:t>
      </w:r>
    </w:p>
    <w:p w:rsidR="00F25704" w:rsidRDefault="00F25704" w:rsidP="00F25704">
      <w:r w:rsidRPr="00F25704">
        <w:t>Группы показателей формируются в процессе управленческого учета обычно по следующим блокам:</w:t>
      </w:r>
    </w:p>
    <w:p w:rsidR="00F25704" w:rsidRDefault="00F25704" w:rsidP="00F25704">
      <w:r w:rsidRPr="00F25704">
        <w:t>а) по сферам финансовой деятельности предприятия;</w:t>
      </w:r>
    </w:p>
    <w:p w:rsidR="00F25704" w:rsidRDefault="00F25704" w:rsidP="00F25704">
      <w:r w:rsidRPr="00F25704">
        <w:t>б) по регионам деятельности</w:t>
      </w:r>
      <w:r>
        <w:t xml:space="preserve"> (</w:t>
      </w:r>
      <w:r w:rsidRPr="00F25704">
        <w:t>если для предприятия характерна региональная диверсификация финансовой деятельности);</w:t>
      </w:r>
    </w:p>
    <w:p w:rsidR="00F25704" w:rsidRDefault="00F25704" w:rsidP="00F25704">
      <w:r w:rsidRPr="00F25704">
        <w:t>в) по центрам ответственности</w:t>
      </w:r>
      <w:r>
        <w:t xml:space="preserve"> (</w:t>
      </w:r>
      <w:r w:rsidRPr="00F25704">
        <w:t>созданным на предприятии центрам затрат, дохода, прибыли и инвестиций).</w:t>
      </w:r>
    </w:p>
    <w:p w:rsidR="00F25704" w:rsidRDefault="00F25704" w:rsidP="00F25704">
      <w:r w:rsidRPr="00F25704">
        <w:t>Управленческий учет строится индивидуально на каждом предприятии и должен быть в первую очередь подчинен задачам информативного обеспечения процесса оперативного управления финансовой деятельностью.</w:t>
      </w:r>
    </w:p>
    <w:p w:rsidR="00F25704" w:rsidRDefault="00F25704" w:rsidP="00F25704">
      <w:r w:rsidRPr="00F25704">
        <w:t>Нормативно-плановые показатели, связанные с финансовым развитием предприятия. Эти показатели используются в процессе текущего и оперативного контроля над ходом осуществления финансовой деятельности. Они формируются непосредственно на предприятии по следующим двум блокам:</w:t>
      </w:r>
    </w:p>
    <w:p w:rsidR="00F25704" w:rsidRDefault="00F25704" w:rsidP="00F25704">
      <w:r w:rsidRPr="00F25704">
        <w:t xml:space="preserve">а) система внутренних нормативов, регулирующих финансовое развитие предприятия. В эту систему включаются нормативы отдельных видов активов предприятия, нормативы соотношения отдельных видов активов и структуры капитала, нормы удельного расхода финансовых ресурсов и затрат и </w:t>
      </w:r>
      <w:r>
        <w:t>т.п.;</w:t>
      </w:r>
    </w:p>
    <w:p w:rsidR="00F25704" w:rsidRDefault="00F25704" w:rsidP="00F25704">
      <w:r w:rsidRPr="00F25704">
        <w:t>б) система плановых показателей финансового развития предприятия. В состав показателей этого блока включается вся совокупность показателей текущих и оперативных финансовых планов всех видов.</w:t>
      </w:r>
    </w:p>
    <w:p w:rsidR="00F25704" w:rsidRDefault="00F25704" w:rsidP="00F25704"/>
    <w:p w:rsidR="00F25704" w:rsidRDefault="00F25704" w:rsidP="000D1251">
      <w:pPr>
        <w:pStyle w:val="2"/>
      </w:pPr>
      <w:bookmarkStart w:id="5" w:name="_Toc247906537"/>
      <w:r w:rsidRPr="00F25704">
        <w:t>ТЕСТ №1</w:t>
      </w:r>
      <w:bookmarkEnd w:id="5"/>
    </w:p>
    <w:p w:rsidR="000D1251" w:rsidRDefault="000D1251" w:rsidP="00F25704"/>
    <w:p w:rsidR="00F25704" w:rsidRDefault="00F25704" w:rsidP="00F25704">
      <w:r w:rsidRPr="00F25704">
        <w:t>ФОРМУЛА ДЮПОНА:</w:t>
      </w:r>
    </w:p>
    <w:p w:rsidR="00F25704" w:rsidRDefault="00F25704" w:rsidP="00F25704">
      <w:r w:rsidRPr="00F25704">
        <w:t>А) позволяет оценить запас финансовой прочности предприятия;</w:t>
      </w:r>
    </w:p>
    <w:p w:rsidR="00F25704" w:rsidRDefault="00F25704" w:rsidP="00F25704">
      <w:r w:rsidRPr="00F25704">
        <w:t>Б) показывает скорость оборота капитала предприятия;</w:t>
      </w:r>
    </w:p>
    <w:p w:rsidR="00F25704" w:rsidRDefault="00F25704" w:rsidP="00F25704">
      <w:r w:rsidRPr="00F25704">
        <w:t>В) позволяет провести факторный анализ рентабельности собственного капитала;</w:t>
      </w:r>
    </w:p>
    <w:p w:rsidR="00F25704" w:rsidRDefault="00F25704" w:rsidP="00F25704">
      <w:r w:rsidRPr="00F25704">
        <w:t>Г) позволяет оценить платежеспособность предприятия.</w:t>
      </w:r>
    </w:p>
    <w:p w:rsidR="00F25704" w:rsidRDefault="00F25704" w:rsidP="00F25704">
      <w:r w:rsidRPr="00F25704">
        <w:t>Изучив материал, и ознакомившись с информацией в интернете, я считаю, что правильный ответ:</w:t>
      </w:r>
    </w:p>
    <w:p w:rsidR="00F25704" w:rsidRDefault="00F25704" w:rsidP="00F25704">
      <w:r w:rsidRPr="00F25704">
        <w:t>В) позволяет провести факторный анализ рентабельности собственного капи</w:t>
      </w:r>
      <w:r w:rsidR="000D1251">
        <w:t>тала:</w:t>
      </w:r>
    </w:p>
    <w:p w:rsidR="00F25704" w:rsidRPr="000D1251" w:rsidRDefault="000D1251" w:rsidP="00F25704">
      <w:pPr>
        <w:rPr>
          <w:lang w:val="en-US"/>
        </w:rPr>
      </w:pPr>
      <w:r w:rsidRPr="000D1251">
        <w:rPr>
          <w:lang w:val="en-US"/>
        </w:rPr>
        <w:t>http://www.lalym. info/publ/8-1-0-97</w:t>
      </w:r>
    </w:p>
    <w:p w:rsidR="00F25704" w:rsidRPr="00F25704" w:rsidRDefault="00F25704" w:rsidP="00F25704">
      <w:r w:rsidRPr="00F25704">
        <w:t>Формула Дюпона: цели ее применения</w:t>
      </w:r>
      <w:r w:rsidR="000D1251">
        <w:t>.</w:t>
      </w:r>
    </w:p>
    <w:p w:rsidR="00F25704" w:rsidRPr="00F25704" w:rsidRDefault="00F25704" w:rsidP="00F25704">
      <w:r w:rsidRPr="00F25704">
        <w:t>Компания Дюпона первой стала использовать ее в системе финансового менеджмента</w:t>
      </w:r>
    </w:p>
    <w:p w:rsidR="00F25704" w:rsidRDefault="00F25704" w:rsidP="00F25704">
      <w:r w:rsidRPr="00F25704">
        <w:t>Числитель и знаменатель формулы расчета рентабельности активов умножается на объем реализации продукции:</w:t>
      </w:r>
    </w:p>
    <w:p w:rsidR="000D1251" w:rsidRDefault="000D1251" w:rsidP="00F25704"/>
    <w:p w:rsidR="000D1251" w:rsidRDefault="00F25704" w:rsidP="00F25704">
      <w:r w:rsidRPr="00F25704">
        <w:t>ЧП/А=</w:t>
      </w:r>
      <w:r>
        <w:t xml:space="preserve"> (</w:t>
      </w:r>
      <w:r w:rsidRPr="00F25704">
        <w:t>ЧП*РП) /</w:t>
      </w:r>
      <w:r>
        <w:t xml:space="preserve"> (</w:t>
      </w:r>
      <w:r w:rsidRPr="00F25704">
        <w:t>А*РП) =</w:t>
      </w:r>
      <w:r>
        <w:t xml:space="preserve"> (</w:t>
      </w:r>
      <w:r w:rsidRPr="00F25704">
        <w:t>ЧП/РП) *</w:t>
      </w:r>
      <w:r>
        <w:t xml:space="preserve"> (</w:t>
      </w:r>
      <w:r w:rsidRPr="00F25704">
        <w:t xml:space="preserve">РП/А), </w:t>
      </w:r>
    </w:p>
    <w:p w:rsidR="000D1251" w:rsidRDefault="000D1251" w:rsidP="00F25704"/>
    <w:p w:rsidR="00F25704" w:rsidRDefault="00F25704" w:rsidP="00F25704">
      <w:r w:rsidRPr="00F25704">
        <w:t>где:</w:t>
      </w:r>
    </w:p>
    <w:p w:rsidR="00F25704" w:rsidRDefault="00F25704" w:rsidP="00F25704">
      <w:r w:rsidRPr="00F25704">
        <w:t>ЧП - чистая прибыль;</w:t>
      </w:r>
    </w:p>
    <w:p w:rsidR="00F25704" w:rsidRDefault="00F25704" w:rsidP="00F25704">
      <w:r w:rsidRPr="00F25704">
        <w:t>А - стоимость всех активов компании;</w:t>
      </w:r>
    </w:p>
    <w:p w:rsidR="00F25704" w:rsidRDefault="00F25704" w:rsidP="00F25704">
      <w:r w:rsidRPr="00F25704">
        <w:t>РП - объем реализованной продукции.</w:t>
      </w:r>
    </w:p>
    <w:p w:rsidR="00F25704" w:rsidRDefault="00F25704" w:rsidP="00F25704">
      <w:r w:rsidRPr="00F25704">
        <w:t>Формула Дюпона отражает зависимость рентабельности активов не только от рентабельности реализации</w:t>
      </w:r>
      <w:r>
        <w:t xml:space="preserve"> (</w:t>
      </w:r>
      <w:r w:rsidRPr="00F25704">
        <w:t>ЧП/РП), но и от оборачиваемости активов</w:t>
      </w:r>
      <w:r>
        <w:t xml:space="preserve"> (</w:t>
      </w:r>
      <w:r w:rsidRPr="00F25704">
        <w:t>РП/А), а также показывает:</w:t>
      </w:r>
    </w:p>
    <w:p w:rsidR="00F25704" w:rsidRDefault="00F25704" w:rsidP="00F25704">
      <w:r w:rsidRPr="00F25704">
        <w:t>значение коэффициента оборачиваемости активов для обеспечения конкурентоспособного уровня рентабельности активов;</w:t>
      </w:r>
    </w:p>
    <w:p w:rsidR="00F25704" w:rsidRDefault="00F25704" w:rsidP="00F25704">
      <w:r w:rsidRPr="00F25704">
        <w:t>значение коэффициента реализации продукции;</w:t>
      </w:r>
    </w:p>
    <w:p w:rsidR="00F25704" w:rsidRDefault="00F25704" w:rsidP="00F25704">
      <w:r w:rsidRPr="00F25704">
        <w:t>возможность выбора между рентабельностью реализации продукции и скоростью оборота активов компании.</w:t>
      </w:r>
    </w:p>
    <w:p w:rsidR="00F25704" w:rsidRDefault="00F25704" w:rsidP="00F25704">
      <w:r w:rsidRPr="00F25704">
        <w:t>Дробление рентабельности активов помогает выявить, что является причиной недостаточно высокого уровня этого показателя: рентабельность реализации, скорость оборота или оба эти коэффициента вместе.</w:t>
      </w:r>
    </w:p>
    <w:p w:rsidR="00F25704" w:rsidRDefault="00F25704" w:rsidP="00F25704">
      <w:r w:rsidRPr="00F25704">
        <w:t>Увеличение рентабельности реализации может быть достигнуто: снижением расходов, увеличением цен на реализуемую продукцию. Расходы могут быть снижены, например, за счет: использования более дешевых сырья и материалов; автоматизации производства в целях увеличения производительности труда; сокращения условно-постоянных расходов, таких как расходы на рекламу, на совершенствование системы управления. Повышение цен на продукцию тоже может служить средством увеличения рентабельности активов. Однако в условиях развитой рыночной экономики это достаточно сложная задача. Повышение скорости оборота активов может быть обеспечено посредством увеличения объемов реализации при неизменных активах, или же при уменьшении активов. Например: уменьшить материально-сырьевые запасы, ускорить оплату дебиторской задолженности, выявить и ликвидировать неиспользуемые основные средства.</w:t>
      </w:r>
    </w:p>
    <w:p w:rsidR="00F25704" w:rsidRPr="00F25704" w:rsidRDefault="000D1251" w:rsidP="000D1251">
      <w:pPr>
        <w:pStyle w:val="2"/>
      </w:pPr>
      <w:r>
        <w:br w:type="page"/>
      </w:r>
      <w:bookmarkStart w:id="6" w:name="_Toc247906538"/>
      <w:r w:rsidR="00F25704">
        <w:t>Заключение</w:t>
      </w:r>
      <w:bookmarkEnd w:id="6"/>
    </w:p>
    <w:p w:rsidR="000D1251" w:rsidRDefault="000D1251" w:rsidP="00F25704"/>
    <w:p w:rsidR="00F25704" w:rsidRDefault="00F25704" w:rsidP="00F25704">
      <w:r w:rsidRPr="00F25704">
        <w:t>Итак: содержание системы информационного обеспечения финансового менеджмента, ее широта и глубина определяются отраслевыми особенностями деятельности предприятий, их организационно-правовой формой функционирования, объемом и степенью диверсификации финансовой деятельности и рядом других условий. Конкретные показатели этой системы формируются за счет как внешних</w:t>
      </w:r>
      <w:r>
        <w:t xml:space="preserve"> (</w:t>
      </w:r>
      <w:r w:rsidRPr="00F25704">
        <w:t>находящихся вне предприятия), так и внутренних источников информации.</w:t>
      </w:r>
    </w:p>
    <w:p w:rsidR="00F25704" w:rsidRDefault="00F25704" w:rsidP="00F25704">
      <w:r w:rsidRPr="00F25704">
        <w:t>Построение информационной системы финансового менеджмента неразрывно связано с внедрением на предприятиях автоматизированных информационных технологий управления финансовой деятельностью. Применение таких технологий предполагает использование разнообразного программного обеспечения, современных средств вычислительной техники и связи, максимальное приближение терминальных устройств по накоплению, хранению и переработке информации к рабочим местам финансовых менеджеров.</w:t>
      </w:r>
    </w:p>
    <w:p w:rsidR="00F25704" w:rsidRPr="00F25704" w:rsidRDefault="000D1251" w:rsidP="000D1251">
      <w:pPr>
        <w:pStyle w:val="2"/>
      </w:pPr>
      <w:r>
        <w:br w:type="page"/>
      </w:r>
      <w:bookmarkStart w:id="7" w:name="_Toc247906539"/>
      <w:r w:rsidR="00F25704">
        <w:t>Список используемой литературы</w:t>
      </w:r>
      <w:bookmarkEnd w:id="7"/>
    </w:p>
    <w:p w:rsidR="000D1251" w:rsidRDefault="000D1251" w:rsidP="00F25704"/>
    <w:p w:rsidR="00F25704" w:rsidRDefault="00F25704" w:rsidP="000D1251">
      <w:pPr>
        <w:pStyle w:val="a0"/>
      </w:pPr>
      <w:r w:rsidRPr="00F25704">
        <w:t>Ковалёв В</w:t>
      </w:r>
      <w:r>
        <w:t>.В. "</w:t>
      </w:r>
      <w:r w:rsidRPr="00F25704">
        <w:t>Финансовый менеджмент. Теория и практика</w:t>
      </w:r>
      <w:r>
        <w:t xml:space="preserve">" </w:t>
      </w:r>
      <w:r w:rsidRPr="00F25704">
        <w:t>Москва,</w:t>
      </w:r>
      <w:r>
        <w:t xml:space="preserve"> "</w:t>
      </w:r>
      <w:r w:rsidRPr="00F25704">
        <w:t>Проспект</w:t>
      </w:r>
      <w:r>
        <w:t xml:space="preserve">" </w:t>
      </w:r>
      <w:r w:rsidRPr="00F25704">
        <w:t>2009г.</w:t>
      </w:r>
    </w:p>
    <w:p w:rsidR="00F25704" w:rsidRDefault="00F25704" w:rsidP="000D1251">
      <w:pPr>
        <w:pStyle w:val="a0"/>
      </w:pPr>
      <w:r w:rsidRPr="00F25704">
        <w:t>Ковалев В</w:t>
      </w:r>
      <w:r>
        <w:t>.В. "</w:t>
      </w:r>
      <w:r w:rsidRPr="00F25704">
        <w:t>Курс финансового менеджмента</w:t>
      </w:r>
      <w:r>
        <w:t xml:space="preserve">" </w:t>
      </w:r>
      <w:r w:rsidRPr="00F25704">
        <w:t>Москва,</w:t>
      </w:r>
      <w:r>
        <w:t xml:space="preserve"> "</w:t>
      </w:r>
      <w:r w:rsidRPr="00F25704">
        <w:t>Проспект</w:t>
      </w:r>
      <w:r>
        <w:t xml:space="preserve">" </w:t>
      </w:r>
      <w:r w:rsidRPr="00F25704">
        <w:t>2010г.</w:t>
      </w:r>
    </w:p>
    <w:p w:rsidR="00F25704" w:rsidRDefault="00F25704" w:rsidP="000D1251">
      <w:pPr>
        <w:pStyle w:val="a0"/>
      </w:pPr>
      <w:r w:rsidRPr="00F25704">
        <w:t>Ковалев В</w:t>
      </w:r>
      <w:r>
        <w:t xml:space="preserve">.В. </w:t>
      </w:r>
      <w:r w:rsidRPr="00F25704">
        <w:t>и Ковалев Виталий</w:t>
      </w:r>
      <w:r>
        <w:t xml:space="preserve"> "</w:t>
      </w:r>
      <w:r w:rsidRPr="00F25704">
        <w:t>Корпоративные финансы и учет. Понятия, алгоритмы, показатели</w:t>
      </w:r>
      <w:r>
        <w:t xml:space="preserve">" </w:t>
      </w:r>
      <w:r w:rsidRPr="00F25704">
        <w:t>Москва, Проспект</w:t>
      </w:r>
      <w:r>
        <w:t xml:space="preserve">" </w:t>
      </w:r>
      <w:r w:rsidRPr="00F25704">
        <w:t>и</w:t>
      </w:r>
      <w:r>
        <w:t xml:space="preserve"> "</w:t>
      </w:r>
      <w:r w:rsidRPr="00F25704">
        <w:t>Кнорус</w:t>
      </w:r>
      <w:r>
        <w:t xml:space="preserve">", </w:t>
      </w:r>
      <w:r w:rsidRPr="00F25704">
        <w:t>2010г.</w:t>
      </w:r>
    </w:p>
    <w:p w:rsidR="00F25704" w:rsidRDefault="00F25704" w:rsidP="000D1251">
      <w:pPr>
        <w:pStyle w:val="a0"/>
      </w:pPr>
      <w:r w:rsidRPr="00F25704">
        <w:t>Сироткин С</w:t>
      </w:r>
      <w:r>
        <w:t xml:space="preserve">.А., </w:t>
      </w:r>
      <w:r w:rsidRPr="00F25704">
        <w:t>Кельчевская Н</w:t>
      </w:r>
      <w:r>
        <w:t>.Р. "</w:t>
      </w:r>
      <w:r w:rsidRPr="00F25704">
        <w:t>Финансовый менеджмент на предприятии</w:t>
      </w:r>
      <w:r>
        <w:t xml:space="preserve">" </w:t>
      </w:r>
      <w:r w:rsidRPr="00F25704">
        <w:t>Москва,</w:t>
      </w:r>
      <w:r>
        <w:t xml:space="preserve"> "</w:t>
      </w:r>
      <w:r w:rsidRPr="00F25704">
        <w:t>Юнити-Дана</w:t>
      </w:r>
      <w:r>
        <w:t xml:space="preserve">", </w:t>
      </w:r>
      <w:r w:rsidRPr="00F25704">
        <w:t>2009г.</w:t>
      </w:r>
    </w:p>
    <w:p w:rsidR="00F25704" w:rsidRPr="00F25704" w:rsidRDefault="00F25704" w:rsidP="000D1251">
      <w:pPr>
        <w:pStyle w:val="a0"/>
        <w:rPr>
          <w:lang w:val="en-US"/>
        </w:rPr>
      </w:pPr>
      <w:r w:rsidRPr="00F25704">
        <w:rPr>
          <w:lang w:val="en-US"/>
        </w:rPr>
        <w:t>http://www.lalym. info/publ/8-1-0-97</w:t>
      </w:r>
      <w:bookmarkStart w:id="8" w:name="_GoBack"/>
      <w:bookmarkEnd w:id="8"/>
    </w:p>
    <w:sectPr w:rsidR="00F25704" w:rsidRPr="00F25704" w:rsidSect="00F25704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4124" w:rsidRDefault="001D4124">
      <w:r>
        <w:separator/>
      </w:r>
    </w:p>
  </w:endnote>
  <w:endnote w:type="continuationSeparator" w:id="0">
    <w:p w:rsidR="001D4124" w:rsidRDefault="001D4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4124" w:rsidRDefault="001D4124">
      <w:r>
        <w:separator/>
      </w:r>
    </w:p>
  </w:footnote>
  <w:footnote w:type="continuationSeparator" w:id="0">
    <w:p w:rsidR="001D4124" w:rsidRDefault="001D4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5704" w:rsidRDefault="001D4F4D" w:rsidP="00F25704">
    <w:pPr>
      <w:pStyle w:val="af0"/>
      <w:framePr w:wrap="auto" w:vAnchor="text" w:hAnchor="margin" w:xAlign="right" w:y="1"/>
      <w:rPr>
        <w:rStyle w:val="af1"/>
      </w:rPr>
    </w:pPr>
    <w:r>
      <w:rPr>
        <w:rStyle w:val="af1"/>
      </w:rPr>
      <w:t>2</w:t>
    </w:r>
  </w:p>
  <w:p w:rsidR="00F25704" w:rsidRDefault="00F25704" w:rsidP="00F25704">
    <w:pPr>
      <w:pStyle w:val="af0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C4580"/>
    <w:multiLevelType w:val="hybridMultilevel"/>
    <w:tmpl w:val="5CB4DD48"/>
    <w:lvl w:ilvl="0" w:tplc="E4DA42F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2DD1EEE"/>
    <w:multiLevelType w:val="hybridMultilevel"/>
    <w:tmpl w:val="9F180D84"/>
    <w:lvl w:ilvl="0" w:tplc="0592FE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2023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4E67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6028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74EE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D270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2CA9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9861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22D9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DB74D2"/>
    <w:multiLevelType w:val="hybridMultilevel"/>
    <w:tmpl w:val="CA12C252"/>
    <w:lvl w:ilvl="0" w:tplc="6B3EC2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4232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8ACF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C76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D8FD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2A8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5C064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7CBF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2C0BD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5350EB"/>
    <w:multiLevelType w:val="hybridMultilevel"/>
    <w:tmpl w:val="04E04A3E"/>
    <w:lvl w:ilvl="0" w:tplc="7F52EC04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6070CF"/>
    <w:multiLevelType w:val="hybridMultilevel"/>
    <w:tmpl w:val="D1B6DB4E"/>
    <w:lvl w:ilvl="0" w:tplc="F1362E6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BD0462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637415E"/>
    <w:multiLevelType w:val="hybridMultilevel"/>
    <w:tmpl w:val="B3263580"/>
    <w:lvl w:ilvl="0" w:tplc="57C6E08A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CD864BBA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plc="FE4651B6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BA98CC00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C7664A28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514C46D6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DFC2CE04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0C40696A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9AAE99DE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4C0C"/>
    <w:rsid w:val="000D1251"/>
    <w:rsid w:val="000E5BCC"/>
    <w:rsid w:val="000F4C0C"/>
    <w:rsid w:val="001D4124"/>
    <w:rsid w:val="001D4F4D"/>
    <w:rsid w:val="003B6E7F"/>
    <w:rsid w:val="004A70D0"/>
    <w:rsid w:val="00503AA9"/>
    <w:rsid w:val="00896995"/>
    <w:rsid w:val="00B80E4B"/>
    <w:rsid w:val="00E0199E"/>
    <w:rsid w:val="00F2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0FC524-924B-4E68-9B80-6DCC960F3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F2570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F25704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F25704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F25704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F25704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F25704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F25704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F25704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F25704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F25704"/>
    <w:pPr>
      <w:spacing w:before="100" w:beforeAutospacing="1" w:after="100" w:afterAutospacing="1"/>
    </w:pPr>
    <w:rPr>
      <w:lang w:val="uk-UA" w:eastAsia="uk-UA"/>
    </w:rPr>
  </w:style>
  <w:style w:type="character" w:styleId="a7">
    <w:name w:val="Emphasis"/>
    <w:uiPriority w:val="99"/>
    <w:qFormat/>
    <w:rPr>
      <w:b/>
      <w:bCs/>
      <w:i/>
      <w:iCs/>
      <w:color w:val="auto"/>
    </w:rPr>
  </w:style>
  <w:style w:type="character" w:customStyle="1" w:styleId="-">
    <w:name w:val="опред-е"/>
    <w:uiPriority w:val="99"/>
    <w:rPr>
      <w:b/>
      <w:bCs/>
    </w:rPr>
  </w:style>
  <w:style w:type="character" w:customStyle="1" w:styleId="a8">
    <w:name w:val="пометка"/>
    <w:uiPriority w:val="99"/>
    <w:rPr>
      <w:i/>
      <w:iCs/>
    </w:rPr>
  </w:style>
  <w:style w:type="paragraph" w:styleId="a9">
    <w:name w:val="Body Text"/>
    <w:basedOn w:val="a2"/>
    <w:link w:val="aa"/>
    <w:uiPriority w:val="99"/>
    <w:rsid w:val="00F25704"/>
    <w:pPr>
      <w:ind w:firstLine="0"/>
    </w:pPr>
  </w:style>
  <w:style w:type="character" w:customStyle="1" w:styleId="aa">
    <w:name w:val="Основной текст Знак"/>
    <w:link w:val="a9"/>
    <w:uiPriority w:val="99"/>
    <w:semiHidden/>
    <w:rPr>
      <w:sz w:val="28"/>
      <w:szCs w:val="28"/>
    </w:rPr>
  </w:style>
  <w:style w:type="character" w:styleId="ab">
    <w:name w:val="Hyperlink"/>
    <w:uiPriority w:val="99"/>
    <w:rsid w:val="00F25704"/>
    <w:rPr>
      <w:color w:val="0000FF"/>
      <w:u w:val="single"/>
    </w:rPr>
  </w:style>
  <w:style w:type="character" w:styleId="ac">
    <w:name w:val="FollowedHyperlink"/>
    <w:uiPriority w:val="99"/>
    <w:rPr>
      <w:color w:val="800080"/>
      <w:u w:val="single"/>
    </w:rPr>
  </w:style>
  <w:style w:type="paragraph" w:styleId="21">
    <w:name w:val="Body Text 2"/>
    <w:basedOn w:val="a2"/>
    <w:link w:val="22"/>
    <w:uiPriority w:val="99"/>
    <w:rPr>
      <w:sz w:val="26"/>
      <w:szCs w:val="26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d">
    <w:name w:val="footer"/>
    <w:basedOn w:val="a2"/>
    <w:link w:val="ae"/>
    <w:uiPriority w:val="99"/>
    <w:semiHidden/>
    <w:rsid w:val="00F25704"/>
    <w:pPr>
      <w:tabs>
        <w:tab w:val="center" w:pos="4819"/>
        <w:tab w:val="right" w:pos="9639"/>
      </w:tabs>
    </w:pPr>
  </w:style>
  <w:style w:type="character" w:customStyle="1" w:styleId="af">
    <w:name w:val="Верхний колонтитул Знак"/>
    <w:link w:val="af0"/>
    <w:uiPriority w:val="99"/>
    <w:semiHidden/>
    <w:locked/>
    <w:rsid w:val="00F25704"/>
    <w:rPr>
      <w:noProof/>
      <w:kern w:val="16"/>
      <w:sz w:val="28"/>
      <w:szCs w:val="28"/>
      <w:lang w:val="ru-RU" w:eastAsia="ru-RU"/>
    </w:rPr>
  </w:style>
  <w:style w:type="character" w:styleId="af1">
    <w:name w:val="page number"/>
    <w:uiPriority w:val="99"/>
    <w:rsid w:val="00F25704"/>
  </w:style>
  <w:style w:type="table" w:styleId="-1">
    <w:name w:val="Table Web 1"/>
    <w:basedOn w:val="a4"/>
    <w:uiPriority w:val="99"/>
    <w:rsid w:val="00F2570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header"/>
    <w:basedOn w:val="a2"/>
    <w:next w:val="a9"/>
    <w:link w:val="af"/>
    <w:uiPriority w:val="99"/>
    <w:rsid w:val="00F25704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uiPriority w:val="99"/>
    <w:semiHidden/>
    <w:rsid w:val="00F25704"/>
    <w:rPr>
      <w:vertAlign w:val="superscript"/>
    </w:rPr>
  </w:style>
  <w:style w:type="paragraph" w:customStyle="1" w:styleId="af3">
    <w:name w:val="выделение"/>
    <w:uiPriority w:val="99"/>
    <w:rsid w:val="00F2570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3">
    <w:name w:val="Заголовок 2 дипл"/>
    <w:basedOn w:val="a2"/>
    <w:next w:val="af4"/>
    <w:uiPriority w:val="99"/>
    <w:rsid w:val="00F2570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F25704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1">
    <w:name w:val="Текст Знак1"/>
    <w:link w:val="af6"/>
    <w:uiPriority w:val="99"/>
    <w:locked/>
    <w:rsid w:val="00F2570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1"/>
    <w:uiPriority w:val="99"/>
    <w:rsid w:val="00F25704"/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F25704"/>
    <w:rPr>
      <w:sz w:val="28"/>
      <w:szCs w:val="28"/>
      <w:lang w:val="ru-RU" w:eastAsia="ru-RU"/>
    </w:rPr>
  </w:style>
  <w:style w:type="character" w:styleId="af8">
    <w:name w:val="footnote reference"/>
    <w:uiPriority w:val="99"/>
    <w:semiHidden/>
    <w:rsid w:val="00F2570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F25704"/>
    <w:pPr>
      <w:numPr>
        <w:numId w:val="7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F25704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F25704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F2570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F25704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F25704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F25704"/>
    <w:pPr>
      <w:ind w:left="958"/>
    </w:pPr>
  </w:style>
  <w:style w:type="paragraph" w:styleId="25">
    <w:name w:val="Body Text Indent 2"/>
    <w:basedOn w:val="a2"/>
    <w:link w:val="26"/>
    <w:uiPriority w:val="99"/>
    <w:rsid w:val="00F25704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F25704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F2570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F2570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F25704"/>
    <w:pPr>
      <w:numPr>
        <w:numId w:val="8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F25704"/>
    <w:pPr>
      <w:numPr>
        <w:numId w:val="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F25704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F25704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F2570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F25704"/>
    <w:rPr>
      <w:i/>
      <w:iCs/>
    </w:rPr>
  </w:style>
  <w:style w:type="paragraph" w:customStyle="1" w:styleId="afc">
    <w:name w:val="ТАБЛИЦА"/>
    <w:next w:val="a2"/>
    <w:autoRedefine/>
    <w:uiPriority w:val="99"/>
    <w:rsid w:val="00F25704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F25704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F25704"/>
  </w:style>
  <w:style w:type="table" w:customStyle="1" w:styleId="14">
    <w:name w:val="Стиль таблицы1"/>
    <w:uiPriority w:val="99"/>
    <w:rsid w:val="00F2570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F25704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F25704"/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F25704"/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F25704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F2570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Эффективность каждой управляющей системы в значительной мере зависит от ее информационного обеспечения</vt:lpstr>
    </vt:vector>
  </TitlesOfParts>
  <Company>Diapsalmata</Company>
  <LinksUpToDate>false</LinksUpToDate>
  <CharactersWithSpaces>16504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Эффективность каждой управляющей системы в значительной мере зависит от ее информационного обеспечения</dc:title>
  <dc:subject/>
  <dc:creator>Ufimzev</dc:creator>
  <cp:keywords/>
  <dc:description/>
  <cp:lastModifiedBy>admin</cp:lastModifiedBy>
  <cp:revision>2</cp:revision>
  <dcterms:created xsi:type="dcterms:W3CDTF">2014-02-28T21:18:00Z</dcterms:created>
  <dcterms:modified xsi:type="dcterms:W3CDTF">2014-02-28T21:18:00Z</dcterms:modified>
</cp:coreProperties>
</file>