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DC1" w:rsidRPr="005A458B" w:rsidRDefault="003D0DC1" w:rsidP="005A458B">
      <w:pPr>
        <w:spacing w:after="0" w:line="360" w:lineRule="auto"/>
        <w:ind w:firstLine="709"/>
        <w:jc w:val="both"/>
        <w:rPr>
          <w:rFonts w:ascii="Times New Roman" w:hAnsi="Times New Roman"/>
          <w:b/>
          <w:sz w:val="28"/>
          <w:szCs w:val="28"/>
        </w:rPr>
      </w:pPr>
      <w:r w:rsidRPr="005A458B">
        <w:rPr>
          <w:rFonts w:ascii="Times New Roman" w:hAnsi="Times New Roman"/>
          <w:b/>
          <w:sz w:val="28"/>
          <w:szCs w:val="28"/>
        </w:rPr>
        <w:t>Обзор по книге</w:t>
      </w:r>
      <w:r w:rsidR="005A458B">
        <w:rPr>
          <w:rFonts w:ascii="Times New Roman" w:hAnsi="Times New Roman"/>
          <w:b/>
          <w:sz w:val="28"/>
          <w:szCs w:val="28"/>
        </w:rPr>
        <w:t xml:space="preserve"> </w:t>
      </w:r>
      <w:r w:rsidRPr="005A458B">
        <w:rPr>
          <w:rFonts w:ascii="Times New Roman" w:hAnsi="Times New Roman"/>
          <w:b/>
          <w:sz w:val="28"/>
          <w:szCs w:val="28"/>
        </w:rPr>
        <w:t>Балабанова</w:t>
      </w:r>
      <w:r w:rsidR="005A458B">
        <w:rPr>
          <w:rFonts w:ascii="Times New Roman" w:hAnsi="Times New Roman"/>
          <w:b/>
          <w:sz w:val="28"/>
          <w:szCs w:val="28"/>
        </w:rPr>
        <w:t xml:space="preserve"> </w:t>
      </w:r>
      <w:r w:rsidRPr="005A458B">
        <w:rPr>
          <w:rFonts w:ascii="Times New Roman" w:hAnsi="Times New Roman"/>
          <w:b/>
          <w:sz w:val="28"/>
          <w:szCs w:val="28"/>
        </w:rPr>
        <w:t xml:space="preserve">И. А. </w:t>
      </w:r>
      <w:r w:rsidR="005A458B">
        <w:rPr>
          <w:rFonts w:ascii="Times New Roman" w:hAnsi="Times New Roman"/>
          <w:b/>
          <w:sz w:val="28"/>
          <w:szCs w:val="28"/>
        </w:rPr>
        <w:t>"</w:t>
      </w:r>
      <w:r w:rsidRPr="005A458B">
        <w:rPr>
          <w:rFonts w:ascii="Times New Roman" w:hAnsi="Times New Roman"/>
          <w:b/>
          <w:sz w:val="28"/>
          <w:szCs w:val="28"/>
        </w:rPr>
        <w:t>Основы</w:t>
      </w:r>
      <w:r w:rsidR="005A458B">
        <w:rPr>
          <w:rFonts w:ascii="Times New Roman" w:hAnsi="Times New Roman"/>
          <w:b/>
          <w:sz w:val="28"/>
          <w:szCs w:val="28"/>
        </w:rPr>
        <w:t xml:space="preserve"> </w:t>
      </w:r>
      <w:r w:rsidRPr="005A458B">
        <w:rPr>
          <w:rFonts w:ascii="Times New Roman" w:hAnsi="Times New Roman"/>
          <w:b/>
          <w:sz w:val="28"/>
          <w:szCs w:val="28"/>
        </w:rPr>
        <w:t>финансового</w:t>
      </w:r>
      <w:r w:rsidR="005A458B">
        <w:rPr>
          <w:rFonts w:ascii="Times New Roman" w:hAnsi="Times New Roman"/>
          <w:b/>
          <w:sz w:val="28"/>
          <w:szCs w:val="28"/>
        </w:rPr>
        <w:t xml:space="preserve"> </w:t>
      </w:r>
      <w:r w:rsidRPr="005A458B">
        <w:rPr>
          <w:rFonts w:ascii="Times New Roman" w:hAnsi="Times New Roman"/>
          <w:b/>
          <w:sz w:val="28"/>
          <w:szCs w:val="28"/>
        </w:rPr>
        <w:t>менеджмента</w:t>
      </w:r>
      <w:r w:rsidR="005A458B">
        <w:rPr>
          <w:rFonts w:ascii="Times New Roman" w:hAnsi="Times New Roman"/>
          <w:b/>
          <w:sz w:val="28"/>
          <w:szCs w:val="28"/>
        </w:rPr>
        <w:t>"</w:t>
      </w:r>
      <w:r w:rsidRPr="005A458B">
        <w:rPr>
          <w:rFonts w:ascii="Times New Roman" w:hAnsi="Times New Roman"/>
          <w:b/>
          <w:sz w:val="28"/>
          <w:szCs w:val="28"/>
        </w:rPr>
        <w:t xml:space="preserve"> с. 251-265, главы </w:t>
      </w:r>
      <w:r w:rsidR="005A458B">
        <w:rPr>
          <w:rFonts w:ascii="Times New Roman" w:hAnsi="Times New Roman"/>
          <w:b/>
          <w:sz w:val="28"/>
          <w:szCs w:val="28"/>
        </w:rPr>
        <w:t>"</w:t>
      </w:r>
      <w:r w:rsidRPr="005A458B">
        <w:rPr>
          <w:rFonts w:ascii="Times New Roman" w:hAnsi="Times New Roman"/>
          <w:b/>
          <w:sz w:val="28"/>
          <w:szCs w:val="28"/>
        </w:rPr>
        <w:t>Акцизы, налог</w:t>
      </w:r>
      <w:r w:rsidR="005A458B">
        <w:rPr>
          <w:rFonts w:ascii="Times New Roman" w:hAnsi="Times New Roman"/>
          <w:b/>
          <w:sz w:val="28"/>
          <w:szCs w:val="28"/>
        </w:rPr>
        <w:t xml:space="preserve"> </w:t>
      </w:r>
      <w:r w:rsidRPr="005A458B">
        <w:rPr>
          <w:rFonts w:ascii="Times New Roman" w:hAnsi="Times New Roman"/>
          <w:b/>
          <w:sz w:val="28"/>
          <w:szCs w:val="28"/>
        </w:rPr>
        <w:t>на</w:t>
      </w:r>
      <w:r w:rsidR="005A458B">
        <w:rPr>
          <w:rFonts w:ascii="Times New Roman" w:hAnsi="Times New Roman"/>
          <w:b/>
          <w:sz w:val="28"/>
          <w:szCs w:val="28"/>
        </w:rPr>
        <w:t xml:space="preserve"> </w:t>
      </w:r>
      <w:r w:rsidRPr="005A458B">
        <w:rPr>
          <w:rFonts w:ascii="Times New Roman" w:hAnsi="Times New Roman"/>
          <w:b/>
          <w:sz w:val="28"/>
          <w:szCs w:val="28"/>
        </w:rPr>
        <w:t>имущество, налог</w:t>
      </w:r>
      <w:r w:rsidR="005A458B">
        <w:rPr>
          <w:rFonts w:ascii="Times New Roman" w:hAnsi="Times New Roman"/>
          <w:b/>
          <w:sz w:val="28"/>
          <w:szCs w:val="28"/>
        </w:rPr>
        <w:t xml:space="preserve"> </w:t>
      </w:r>
      <w:r w:rsidRPr="005A458B">
        <w:rPr>
          <w:rFonts w:ascii="Times New Roman" w:hAnsi="Times New Roman"/>
          <w:b/>
          <w:sz w:val="28"/>
          <w:szCs w:val="28"/>
        </w:rPr>
        <w:t>на</w:t>
      </w:r>
      <w:r w:rsidR="005A458B">
        <w:rPr>
          <w:rFonts w:ascii="Times New Roman" w:hAnsi="Times New Roman"/>
          <w:b/>
          <w:sz w:val="28"/>
          <w:szCs w:val="28"/>
        </w:rPr>
        <w:t xml:space="preserve"> </w:t>
      </w:r>
      <w:r w:rsidRPr="005A458B">
        <w:rPr>
          <w:rFonts w:ascii="Times New Roman" w:hAnsi="Times New Roman"/>
          <w:b/>
          <w:sz w:val="28"/>
          <w:szCs w:val="28"/>
        </w:rPr>
        <w:t>операции</w:t>
      </w:r>
      <w:r w:rsidR="005A458B">
        <w:rPr>
          <w:rFonts w:ascii="Times New Roman" w:hAnsi="Times New Roman"/>
          <w:b/>
          <w:sz w:val="28"/>
          <w:szCs w:val="28"/>
        </w:rPr>
        <w:t xml:space="preserve"> </w:t>
      </w:r>
      <w:r w:rsidRPr="005A458B">
        <w:rPr>
          <w:rFonts w:ascii="Times New Roman" w:hAnsi="Times New Roman"/>
          <w:b/>
          <w:sz w:val="28"/>
          <w:szCs w:val="28"/>
        </w:rPr>
        <w:t>с</w:t>
      </w:r>
      <w:r w:rsidR="005A458B">
        <w:rPr>
          <w:rFonts w:ascii="Times New Roman" w:hAnsi="Times New Roman"/>
          <w:b/>
          <w:sz w:val="28"/>
          <w:szCs w:val="28"/>
        </w:rPr>
        <w:t xml:space="preserve"> </w:t>
      </w:r>
      <w:r w:rsidRPr="005A458B">
        <w:rPr>
          <w:rFonts w:ascii="Times New Roman" w:hAnsi="Times New Roman"/>
          <w:b/>
          <w:sz w:val="28"/>
          <w:szCs w:val="28"/>
        </w:rPr>
        <w:t>ценными</w:t>
      </w:r>
      <w:r w:rsidR="005A458B">
        <w:rPr>
          <w:rFonts w:ascii="Times New Roman" w:hAnsi="Times New Roman"/>
          <w:b/>
          <w:sz w:val="28"/>
          <w:szCs w:val="28"/>
        </w:rPr>
        <w:t xml:space="preserve"> </w:t>
      </w:r>
      <w:r w:rsidRPr="005A458B">
        <w:rPr>
          <w:rFonts w:ascii="Times New Roman" w:hAnsi="Times New Roman"/>
          <w:b/>
          <w:sz w:val="28"/>
          <w:szCs w:val="28"/>
        </w:rPr>
        <w:t>бумагами, налог</w:t>
      </w:r>
      <w:r w:rsidR="005A458B">
        <w:rPr>
          <w:rFonts w:ascii="Times New Roman" w:hAnsi="Times New Roman"/>
          <w:b/>
          <w:sz w:val="28"/>
          <w:szCs w:val="28"/>
        </w:rPr>
        <w:t xml:space="preserve"> </w:t>
      </w:r>
      <w:r w:rsidRPr="005A458B">
        <w:rPr>
          <w:rFonts w:ascii="Times New Roman" w:hAnsi="Times New Roman"/>
          <w:b/>
          <w:sz w:val="28"/>
          <w:szCs w:val="28"/>
        </w:rPr>
        <w:t>с</w:t>
      </w:r>
      <w:r w:rsidR="005A458B">
        <w:rPr>
          <w:rFonts w:ascii="Times New Roman" w:hAnsi="Times New Roman"/>
          <w:b/>
          <w:sz w:val="28"/>
          <w:szCs w:val="28"/>
        </w:rPr>
        <w:t xml:space="preserve"> </w:t>
      </w:r>
      <w:r w:rsidRPr="005A458B">
        <w:rPr>
          <w:rFonts w:ascii="Times New Roman" w:hAnsi="Times New Roman"/>
          <w:b/>
          <w:sz w:val="28"/>
          <w:szCs w:val="28"/>
        </w:rPr>
        <w:t>владельцев</w:t>
      </w:r>
      <w:r w:rsidR="005A458B">
        <w:rPr>
          <w:rFonts w:ascii="Times New Roman" w:hAnsi="Times New Roman"/>
          <w:b/>
          <w:sz w:val="28"/>
          <w:szCs w:val="28"/>
        </w:rPr>
        <w:t xml:space="preserve"> </w:t>
      </w:r>
      <w:r w:rsidRPr="005A458B">
        <w:rPr>
          <w:rFonts w:ascii="Times New Roman" w:hAnsi="Times New Roman"/>
          <w:b/>
          <w:sz w:val="28"/>
          <w:szCs w:val="28"/>
        </w:rPr>
        <w:t>транспортных</w:t>
      </w:r>
      <w:r w:rsidR="005A458B">
        <w:rPr>
          <w:rFonts w:ascii="Times New Roman" w:hAnsi="Times New Roman"/>
          <w:b/>
          <w:sz w:val="28"/>
          <w:szCs w:val="28"/>
        </w:rPr>
        <w:t xml:space="preserve"> </w:t>
      </w:r>
      <w:r w:rsidRPr="005A458B">
        <w:rPr>
          <w:rFonts w:ascii="Times New Roman" w:hAnsi="Times New Roman"/>
          <w:b/>
          <w:sz w:val="28"/>
          <w:szCs w:val="28"/>
        </w:rPr>
        <w:t>средств</w:t>
      </w:r>
      <w:r w:rsidR="005A458B">
        <w:rPr>
          <w:rFonts w:ascii="Times New Roman" w:hAnsi="Times New Roman"/>
          <w:b/>
          <w:sz w:val="28"/>
          <w:szCs w:val="28"/>
        </w:rPr>
        <w:t>"</w:t>
      </w:r>
    </w:p>
    <w:p w:rsidR="003D0DC1" w:rsidRPr="005A458B" w:rsidRDefault="003D0DC1" w:rsidP="005A458B">
      <w:pPr>
        <w:spacing w:after="0" w:line="360" w:lineRule="auto"/>
        <w:ind w:firstLine="709"/>
        <w:jc w:val="both"/>
        <w:rPr>
          <w:rFonts w:ascii="Times New Roman" w:hAnsi="Times New Roman"/>
          <w:b/>
          <w:sz w:val="28"/>
          <w:szCs w:val="28"/>
        </w:rPr>
      </w:pP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Цель статьи: </w:t>
      </w:r>
      <w:r w:rsidRPr="005A458B">
        <w:rPr>
          <w:rFonts w:ascii="Times New Roman" w:hAnsi="Times New Roman"/>
          <w:sz w:val="28"/>
          <w:szCs w:val="28"/>
        </w:rPr>
        <w:t>изучение сущности акцизов, исчисление</w:t>
      </w:r>
      <w:r w:rsidR="005A458B">
        <w:rPr>
          <w:rFonts w:ascii="Times New Roman" w:hAnsi="Times New Roman"/>
          <w:sz w:val="28"/>
          <w:szCs w:val="28"/>
        </w:rPr>
        <w:t xml:space="preserve"> </w:t>
      </w:r>
      <w:r w:rsidRPr="005A458B">
        <w:rPr>
          <w:rFonts w:ascii="Times New Roman" w:hAnsi="Times New Roman"/>
          <w:sz w:val="28"/>
          <w:szCs w:val="28"/>
        </w:rPr>
        <w:t>налога на</w:t>
      </w:r>
      <w:r w:rsidR="005A458B">
        <w:rPr>
          <w:rFonts w:ascii="Times New Roman" w:hAnsi="Times New Roman"/>
          <w:sz w:val="28"/>
          <w:szCs w:val="28"/>
        </w:rPr>
        <w:t xml:space="preserve"> </w:t>
      </w:r>
      <w:r w:rsidRPr="005A458B">
        <w:rPr>
          <w:rFonts w:ascii="Times New Roman" w:hAnsi="Times New Roman"/>
          <w:sz w:val="28"/>
          <w:szCs w:val="28"/>
        </w:rPr>
        <w:t>имущество, налога</w:t>
      </w:r>
      <w:r w:rsidR="005A458B">
        <w:rPr>
          <w:rFonts w:ascii="Times New Roman" w:hAnsi="Times New Roman"/>
          <w:sz w:val="28"/>
          <w:szCs w:val="28"/>
        </w:rPr>
        <w:t xml:space="preserve"> </w:t>
      </w:r>
      <w:r w:rsidRPr="005A458B">
        <w:rPr>
          <w:rFonts w:ascii="Times New Roman" w:hAnsi="Times New Roman"/>
          <w:sz w:val="28"/>
          <w:szCs w:val="28"/>
        </w:rPr>
        <w:t>на</w:t>
      </w:r>
      <w:r w:rsidR="005A458B">
        <w:rPr>
          <w:rFonts w:ascii="Times New Roman" w:hAnsi="Times New Roman"/>
          <w:sz w:val="28"/>
          <w:szCs w:val="28"/>
        </w:rPr>
        <w:t xml:space="preserve"> </w:t>
      </w:r>
      <w:r w:rsidRPr="005A458B">
        <w:rPr>
          <w:rFonts w:ascii="Times New Roman" w:hAnsi="Times New Roman"/>
          <w:sz w:val="28"/>
          <w:szCs w:val="28"/>
        </w:rPr>
        <w:t>операции</w:t>
      </w:r>
      <w:r w:rsidR="005A458B">
        <w:rPr>
          <w:rFonts w:ascii="Times New Roman" w:hAnsi="Times New Roman"/>
          <w:sz w:val="28"/>
          <w:szCs w:val="28"/>
        </w:rPr>
        <w:t xml:space="preserve"> </w:t>
      </w:r>
      <w:r w:rsidRPr="005A458B">
        <w:rPr>
          <w:rFonts w:ascii="Times New Roman" w:hAnsi="Times New Roman"/>
          <w:sz w:val="28"/>
          <w:szCs w:val="28"/>
        </w:rPr>
        <w:t>с</w:t>
      </w:r>
      <w:r w:rsidR="005A458B">
        <w:rPr>
          <w:rFonts w:ascii="Times New Roman" w:hAnsi="Times New Roman"/>
          <w:sz w:val="28"/>
          <w:szCs w:val="28"/>
        </w:rPr>
        <w:t xml:space="preserve"> </w:t>
      </w:r>
      <w:r w:rsidRPr="005A458B">
        <w:rPr>
          <w:rFonts w:ascii="Times New Roman" w:hAnsi="Times New Roman"/>
          <w:sz w:val="28"/>
          <w:szCs w:val="28"/>
        </w:rPr>
        <w:t>ценными</w:t>
      </w:r>
      <w:r w:rsidR="005A458B">
        <w:rPr>
          <w:rFonts w:ascii="Times New Roman" w:hAnsi="Times New Roman"/>
          <w:sz w:val="28"/>
          <w:szCs w:val="28"/>
        </w:rPr>
        <w:t xml:space="preserve"> </w:t>
      </w:r>
      <w:r w:rsidRPr="005A458B">
        <w:rPr>
          <w:rFonts w:ascii="Times New Roman" w:hAnsi="Times New Roman"/>
          <w:sz w:val="28"/>
          <w:szCs w:val="28"/>
        </w:rPr>
        <w:t>бумагами, налога</w:t>
      </w:r>
      <w:r w:rsidR="005A458B">
        <w:rPr>
          <w:rFonts w:ascii="Times New Roman" w:hAnsi="Times New Roman"/>
          <w:sz w:val="28"/>
          <w:szCs w:val="28"/>
        </w:rPr>
        <w:t xml:space="preserve"> </w:t>
      </w:r>
      <w:r w:rsidRPr="005A458B">
        <w:rPr>
          <w:rFonts w:ascii="Times New Roman" w:hAnsi="Times New Roman"/>
          <w:sz w:val="28"/>
          <w:szCs w:val="28"/>
        </w:rPr>
        <w:t>с</w:t>
      </w:r>
      <w:r w:rsidR="005A458B">
        <w:rPr>
          <w:rFonts w:ascii="Times New Roman" w:hAnsi="Times New Roman"/>
          <w:sz w:val="28"/>
          <w:szCs w:val="28"/>
        </w:rPr>
        <w:t xml:space="preserve"> </w:t>
      </w:r>
      <w:r w:rsidRPr="005A458B">
        <w:rPr>
          <w:rFonts w:ascii="Times New Roman" w:hAnsi="Times New Roman"/>
          <w:sz w:val="28"/>
          <w:szCs w:val="28"/>
        </w:rPr>
        <w:t>владельцев</w:t>
      </w:r>
      <w:r w:rsidR="005A458B">
        <w:rPr>
          <w:rFonts w:ascii="Times New Roman" w:hAnsi="Times New Roman"/>
          <w:sz w:val="28"/>
          <w:szCs w:val="28"/>
        </w:rPr>
        <w:t xml:space="preserve"> </w:t>
      </w:r>
      <w:r w:rsidRPr="005A458B">
        <w:rPr>
          <w:rFonts w:ascii="Times New Roman" w:hAnsi="Times New Roman"/>
          <w:sz w:val="28"/>
          <w:szCs w:val="28"/>
        </w:rPr>
        <w:t>транспортных</w:t>
      </w:r>
      <w:r w:rsidR="005A458B">
        <w:rPr>
          <w:rFonts w:ascii="Times New Roman" w:hAnsi="Times New Roman"/>
          <w:sz w:val="28"/>
          <w:szCs w:val="28"/>
        </w:rPr>
        <w:t xml:space="preserve"> </w:t>
      </w:r>
      <w:r w:rsidRPr="005A458B">
        <w:rPr>
          <w:rFonts w:ascii="Times New Roman" w:hAnsi="Times New Roman"/>
          <w:sz w:val="28"/>
          <w:szCs w:val="28"/>
        </w:rPr>
        <w:t>средств.</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Объектом</w:t>
      </w:r>
      <w:r w:rsidRPr="005A458B">
        <w:rPr>
          <w:rFonts w:ascii="Times New Roman" w:hAnsi="Times New Roman"/>
          <w:sz w:val="28"/>
          <w:szCs w:val="28"/>
        </w:rPr>
        <w:t xml:space="preserve"> изучения являются акцизы, имущество, ценные</w:t>
      </w:r>
      <w:r w:rsidR="005A458B">
        <w:rPr>
          <w:rFonts w:ascii="Times New Roman" w:hAnsi="Times New Roman"/>
          <w:sz w:val="28"/>
          <w:szCs w:val="28"/>
        </w:rPr>
        <w:t xml:space="preserve"> </w:t>
      </w:r>
      <w:r w:rsidRPr="005A458B">
        <w:rPr>
          <w:rFonts w:ascii="Times New Roman" w:hAnsi="Times New Roman"/>
          <w:sz w:val="28"/>
          <w:szCs w:val="28"/>
        </w:rPr>
        <w:t>бумаги, транспортные</w:t>
      </w:r>
      <w:r w:rsidR="005A458B">
        <w:rPr>
          <w:rFonts w:ascii="Times New Roman" w:hAnsi="Times New Roman"/>
          <w:sz w:val="28"/>
          <w:szCs w:val="28"/>
        </w:rPr>
        <w:t xml:space="preserve"> </w:t>
      </w:r>
      <w:r w:rsidRPr="005A458B">
        <w:rPr>
          <w:rFonts w:ascii="Times New Roman" w:hAnsi="Times New Roman"/>
          <w:sz w:val="28"/>
          <w:szCs w:val="28"/>
        </w:rPr>
        <w:t>средства.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данных главах автор использовал теоретические методы исследования такие, как: исторический анализ проблемы, метод систематизаций, и эмпирические методы: анализ фактической документации, математическое моделирование.</w:t>
      </w:r>
    </w:p>
    <w:p w:rsid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b/>
          <w:color w:val="000000"/>
          <w:sz w:val="28"/>
          <w:szCs w:val="28"/>
        </w:rPr>
        <w:t>Акцизы</w:t>
      </w:r>
      <w:r w:rsidRPr="005A458B">
        <w:rPr>
          <w:rFonts w:ascii="Times New Roman" w:hAnsi="Times New Roman"/>
          <w:color w:val="000000"/>
          <w:sz w:val="28"/>
          <w:szCs w:val="28"/>
        </w:rPr>
        <w:t xml:space="preserve"> - вид налогов, который взимается с отдельных товаров в силу их высокой доходности (ювелирные, табачные изделия, нефтепродукты и др.) и монополии государства на их производство (алкогольные напитки). Этот дополнительный налог на каждый вид товара представляет собой индивидуальные акцизы.</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Акцизами облагаются спирт этиловый из всех видов сырья, спирт винный, спирт питьевой, водка, ликеро-водочные изделия, коньяк, шампанское (вино игристое), вино натуральное, другие алкогольные напитки, пиво, табачные изделия, ювелирные изделия, бензин автомобильный, легковые автомобили (за исключением автомобилей с ручным управлением, реализуемых инвалидам в порядке, определяемом Правительством РФ), а также отдельные виды минерального сырья по перечню, утверждаемому Правительством РФ.</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При ввозе подакцизных товаров на территорию Российской Федерации порядок их обложения акцизами устанавливается указанным Федеральным законом и таможенным законодательством РФ.</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Объектом налогообложения являются:</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1) по товарам, производимым на территории РФ: для организаций, производящих и реализующих подакцизные товары, за исключением товаров из давальческого сырья, а также используемых для производства товаров, не облагаемых акцизами, - стоимость подакцизных товаров, определяемая исходя из отпускных цен, включающих акциз по установленным ставкам;</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2) по товарам, производимым за пределами территории Российской Федерации из давальческого сырья, принадлежащего организациям, подлежащим регистрации в качестве налогоплательщиков в Российской Федерации и оплатившим стоимость работы по изготовлению этих товаров, - стоимость реализуемых подакцизных товаров, определяемая исходя из отпускных цен, включающих акциз по установленным ставкам;</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3) по подакцизным видам минерального сырья, на которые установлены твердые (специфические) ставки акцизов (в абсолютной сумме на единицу обложения), - объем добытых подакцизных товаров в натуральном выражении.</w:t>
      </w:r>
    </w:p>
    <w:p w:rsidR="003D0DC1" w:rsidRPr="005A458B" w:rsidRDefault="003D0DC1" w:rsidP="005A458B">
      <w:pPr>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По товарам, ввозимым на территорию РФ, объект налогообложения определяется в соответствии с таможенным законодательством РФ. При установлении специфических ставок акцизов объектом налогообложения является объем ввозимых подакцизных товаров в натуральном выражении.</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Сумма акцизов по товарам, за которые установлена ставка акцизов в процентах, определяется плательщиком по формуле:</w:t>
      </w:r>
    </w:p>
    <w:p w:rsidR="005A458B" w:rsidRPr="005A458B" w:rsidRDefault="005A458B" w:rsidP="005A458B">
      <w:pPr>
        <w:autoSpaceDE w:val="0"/>
        <w:autoSpaceDN w:val="0"/>
        <w:adjustRightInd w:val="0"/>
        <w:spacing w:after="0" w:line="360" w:lineRule="auto"/>
        <w:ind w:firstLine="709"/>
        <w:jc w:val="both"/>
        <w:rPr>
          <w:rFonts w:ascii="Times New Roman" w:hAnsi="Times New Roman"/>
          <w:bCs/>
          <w:color w:val="000000"/>
          <w:sz w:val="28"/>
          <w:szCs w:val="28"/>
        </w:rPr>
      </w:pPr>
    </w:p>
    <w:p w:rsidR="003D0DC1" w:rsidRPr="00405973" w:rsidRDefault="003D0DC1" w:rsidP="005A458B">
      <w:pPr>
        <w:autoSpaceDE w:val="0"/>
        <w:autoSpaceDN w:val="0"/>
        <w:adjustRightInd w:val="0"/>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С = Н *А/100 – А,</w:t>
      </w:r>
    </w:p>
    <w:p w:rsidR="005A458B" w:rsidRPr="00405973" w:rsidRDefault="005A458B" w:rsidP="005A458B">
      <w:pPr>
        <w:autoSpaceDE w:val="0"/>
        <w:autoSpaceDN w:val="0"/>
        <w:adjustRightInd w:val="0"/>
        <w:spacing w:after="0" w:line="360" w:lineRule="auto"/>
        <w:ind w:firstLine="709"/>
        <w:jc w:val="both"/>
        <w:rPr>
          <w:rFonts w:ascii="Times New Roman" w:hAnsi="Times New Roman"/>
          <w:color w:val="000000"/>
          <w:sz w:val="28"/>
          <w:szCs w:val="28"/>
        </w:rPr>
      </w:pPr>
    </w:p>
    <w:p w:rsidR="003D0DC1" w:rsidRPr="005A458B" w:rsidRDefault="003D0DC1" w:rsidP="005A458B">
      <w:pPr>
        <w:autoSpaceDE w:val="0"/>
        <w:autoSpaceDN w:val="0"/>
        <w:adjustRightInd w:val="0"/>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где С - сумма акцизов, руб.;</w:t>
      </w:r>
    </w:p>
    <w:p w:rsidR="005A458B" w:rsidRDefault="003D0DC1" w:rsidP="005A458B">
      <w:pPr>
        <w:autoSpaceDE w:val="0"/>
        <w:autoSpaceDN w:val="0"/>
        <w:adjustRightInd w:val="0"/>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Н - отпускная цена товара без учета акцизов или таможенная стоимость товара, увеличенная на таможенную пошлину и таможенные сборы, руб.;</w:t>
      </w:r>
    </w:p>
    <w:p w:rsidR="003D0DC1" w:rsidRPr="005A458B" w:rsidRDefault="003D0DC1" w:rsidP="005A458B">
      <w:pPr>
        <w:autoSpaceDE w:val="0"/>
        <w:autoSpaceDN w:val="0"/>
        <w:adjustRightInd w:val="0"/>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А - ставка акциза, %.</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С суммы денежных средств, получаемой предприятием за производимые и реализуемые ими подакцизные товары в виде финансовой помощи пополнения фондов специального назначения, а также со стоимости опционов и в случаях применения для исчисления акциза рыночных цен сумма акциза определяется по формуле:</w:t>
      </w:r>
    </w:p>
    <w:p w:rsidR="005A458B" w:rsidRPr="005A458B" w:rsidRDefault="005A458B" w:rsidP="005A458B">
      <w:pPr>
        <w:autoSpaceDE w:val="0"/>
        <w:autoSpaceDN w:val="0"/>
        <w:adjustRightInd w:val="0"/>
        <w:spacing w:after="0" w:line="360" w:lineRule="auto"/>
        <w:ind w:firstLine="709"/>
        <w:jc w:val="both"/>
        <w:rPr>
          <w:rFonts w:ascii="Times New Roman" w:hAnsi="Times New Roman"/>
          <w:color w:val="000000"/>
          <w:sz w:val="28"/>
          <w:szCs w:val="28"/>
        </w:rPr>
      </w:pPr>
    </w:p>
    <w:p w:rsidR="003D0DC1" w:rsidRPr="00405973"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С=Р-А,</w:t>
      </w:r>
    </w:p>
    <w:p w:rsidR="005A458B" w:rsidRPr="00405973" w:rsidRDefault="005A458B" w:rsidP="005A458B">
      <w:pPr>
        <w:autoSpaceDE w:val="0"/>
        <w:autoSpaceDN w:val="0"/>
        <w:adjustRightInd w:val="0"/>
        <w:spacing w:after="0" w:line="360" w:lineRule="auto"/>
        <w:ind w:firstLine="709"/>
        <w:jc w:val="both"/>
        <w:rPr>
          <w:rFonts w:ascii="Times New Roman" w:hAnsi="Times New Roman"/>
          <w:color w:val="000000"/>
          <w:sz w:val="28"/>
          <w:szCs w:val="28"/>
        </w:rPr>
      </w:pPr>
    </w:p>
    <w:p w:rsidR="003D0DC1" w:rsidRPr="005A458B" w:rsidRDefault="003D0DC1" w:rsidP="005A458B">
      <w:pPr>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где Р - рыночная цена с учетом акциза, или сумма полученных денежных средств, или стоимость опциона, руб.</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xml:space="preserve">Порядок уплаты налога на имущество хозяйствующего субъекта определен Законом РФ </w:t>
      </w:r>
      <w:r w:rsidR="005A458B">
        <w:rPr>
          <w:rFonts w:ascii="Times New Roman" w:hAnsi="Times New Roman"/>
          <w:color w:val="000000"/>
          <w:sz w:val="28"/>
          <w:szCs w:val="28"/>
        </w:rPr>
        <w:t>"</w:t>
      </w:r>
      <w:r w:rsidRPr="005A458B">
        <w:rPr>
          <w:rFonts w:ascii="Times New Roman" w:hAnsi="Times New Roman"/>
          <w:color w:val="000000"/>
          <w:sz w:val="28"/>
          <w:szCs w:val="28"/>
        </w:rPr>
        <w:t>О налоге на имущество предприятия</w:t>
      </w:r>
      <w:r w:rsidR="005A458B">
        <w:rPr>
          <w:rFonts w:ascii="Times New Roman" w:hAnsi="Times New Roman"/>
          <w:color w:val="000000"/>
          <w:sz w:val="28"/>
          <w:szCs w:val="28"/>
        </w:rPr>
        <w:t>"</w:t>
      </w:r>
      <w:r w:rsidRPr="005A458B">
        <w:rPr>
          <w:rFonts w:ascii="Times New Roman" w:hAnsi="Times New Roman"/>
          <w:color w:val="000000"/>
          <w:sz w:val="28"/>
          <w:szCs w:val="28"/>
        </w:rPr>
        <w:t xml:space="preserve"> с последующими изменениями и дополнениями к нему.</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b/>
          <w:color w:val="000000"/>
          <w:sz w:val="28"/>
          <w:szCs w:val="28"/>
        </w:rPr>
        <w:t>Налогом на имущество</w:t>
      </w:r>
      <w:r w:rsidRPr="005A458B">
        <w:rPr>
          <w:rFonts w:ascii="Times New Roman" w:hAnsi="Times New Roman"/>
          <w:color w:val="000000"/>
          <w:sz w:val="28"/>
          <w:szCs w:val="28"/>
        </w:rPr>
        <w:t xml:space="preserve"> облагаются основные средства, нематериальные активы, запасы и затраты, находящиеся на балансе плательщика.</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Для целей налогообложения принимается среднегодовая стоимость имущества. Среднегодовая стоимость имущества хозяйствующего субъекта в текущем году определяется путем деления на 12 суммы, полученной от сложения половины стоимости имущества на 1 января текущего года и на 1 января последующего года, а также суммы стоимости имущества на каждое число остальных месяцев года. Если хозяйствующий субъект введен в действие в первой половине месяца, то при исчислении среднегодовой стоимости месяц ввода принимается за полный месяц, если во второй половине месяца, то среднегодовая стоимость рассчитывается, начиная с 1-го числа месяца, следующего за месяцем ввода в действие.</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Налогом не облагается имущество:</w:t>
      </w:r>
    </w:p>
    <w:p w:rsid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бюджетных учреждений и организаций, органов государственного управления, коллегии адвокатов федеральной и других нотариальных палат;</w:t>
      </w:r>
    </w:p>
    <w:p w:rsidR="003D0DC1" w:rsidRPr="005A458B" w:rsidRDefault="003D0DC1" w:rsidP="005A458B">
      <w:pPr>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хозяйствующих субъектов по производству, переработке и хранению сельскохозяйственной продукции, выращиванию, улову и переработке рыбы, включая имущество совхозов, колхозов (в том числе рыболовецких), фермерских хозяйств, опытно-производственных, опытно-экспериментальных хозяйств, селекционных опытных станций и других сельскохозяйственных предприятий, научных организаций сельского хозяйства, межхозяйственных сельскохозяйственных предприятий, предприятий по переработке и хранению сельскохозяйственной продукции;</w:t>
      </w:r>
    </w:p>
    <w:p w:rsidR="003D0DC1" w:rsidRPr="005A458B" w:rsidRDefault="003D0DC1" w:rsidP="005A458B">
      <w:pPr>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государственных протезно-ортопедических предприятий;</w:t>
      </w:r>
    </w:p>
    <w:p w:rsid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религиозных организаций, национально-культурных обществ;</w:t>
      </w:r>
    </w:p>
    <w:p w:rsidR="005A458B" w:rsidRDefault="003D0DC1" w:rsidP="005A458B">
      <w:pPr>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-жилищно-коммунального, кроме гостиниц, предприятий и учреждений другого городского хозяйства по перечню, утвержденному органами местной власти;</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-хозяйствующих субъектов, находящихся в собственности общественных организаций инвалидов, в которых инвалиды составляют 50% всех работников;</w:t>
      </w:r>
    </w:p>
    <w:p w:rsid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xml:space="preserve">Современный порядок уплаты налога на операции с ценными бумагами определен Законом РФ от 18 октября 1995 г. </w:t>
      </w:r>
      <w:r w:rsidR="005A458B">
        <w:rPr>
          <w:rFonts w:ascii="Times New Roman" w:hAnsi="Times New Roman"/>
          <w:color w:val="000000"/>
          <w:sz w:val="28"/>
          <w:szCs w:val="28"/>
        </w:rPr>
        <w:t>"</w:t>
      </w:r>
      <w:r w:rsidRPr="005A458B">
        <w:rPr>
          <w:rFonts w:ascii="Times New Roman" w:hAnsi="Times New Roman"/>
          <w:color w:val="000000"/>
          <w:sz w:val="28"/>
          <w:szCs w:val="28"/>
        </w:rPr>
        <w:t xml:space="preserve">О внесении изменений в Закон РСФСР </w:t>
      </w:r>
      <w:r w:rsidR="005A458B">
        <w:rPr>
          <w:rFonts w:ascii="Times New Roman" w:hAnsi="Times New Roman"/>
          <w:color w:val="000000"/>
          <w:sz w:val="28"/>
          <w:szCs w:val="28"/>
        </w:rPr>
        <w:t>"</w:t>
      </w:r>
      <w:r w:rsidRPr="005A458B">
        <w:rPr>
          <w:rFonts w:ascii="Times New Roman" w:hAnsi="Times New Roman"/>
          <w:b/>
          <w:color w:val="000000"/>
          <w:sz w:val="28"/>
          <w:szCs w:val="28"/>
        </w:rPr>
        <w:t>О налоге на операции с ценными бумагами</w:t>
      </w:r>
      <w:r w:rsidR="005A458B">
        <w:rPr>
          <w:rFonts w:ascii="Times New Roman" w:hAnsi="Times New Roman"/>
          <w:color w:val="000000"/>
          <w:sz w:val="28"/>
          <w:szCs w:val="28"/>
        </w:rPr>
        <w:t>"</w:t>
      </w:r>
      <w:r w:rsidRPr="005A458B">
        <w:rPr>
          <w:rFonts w:ascii="Times New Roman" w:hAnsi="Times New Roman"/>
          <w:color w:val="000000"/>
          <w:sz w:val="28"/>
          <w:szCs w:val="28"/>
        </w:rPr>
        <w:t>.</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Плательщиками налога на операции с ценными бумагами являются юридические лица - эмитенты ценных бумаг.</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Объектом налогообложения является номинальная сумма выпуска ценных бумаг, заявленная эмитентом.</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Объектом обложения этим налогом не являются:</w:t>
      </w:r>
    </w:p>
    <w:p w:rsidR="003D0DC1" w:rsidRPr="005A458B" w:rsidRDefault="003D0DC1" w:rsidP="005A458B">
      <w:pPr>
        <w:numPr>
          <w:ilvl w:val="0"/>
          <w:numId w:val="1"/>
        </w:numPr>
        <w:autoSpaceDE w:val="0"/>
        <w:autoSpaceDN w:val="0"/>
        <w:adjustRightInd w:val="0"/>
        <w:spacing w:after="0" w:line="360" w:lineRule="auto"/>
        <w:ind w:left="0" w:firstLine="709"/>
        <w:jc w:val="both"/>
        <w:rPr>
          <w:rFonts w:ascii="Times New Roman" w:hAnsi="Times New Roman"/>
          <w:color w:val="000000"/>
          <w:sz w:val="28"/>
          <w:szCs w:val="28"/>
        </w:rPr>
      </w:pPr>
      <w:r w:rsidRPr="005A458B">
        <w:rPr>
          <w:rFonts w:ascii="Times New Roman" w:hAnsi="Times New Roman"/>
          <w:color w:val="000000"/>
          <w:sz w:val="28"/>
          <w:szCs w:val="28"/>
        </w:rPr>
        <w:t>номинальная сумма выпуска ценных бумаг акционерных обществ, осуществляющих первичную эмиссию ценных бумаг;</w:t>
      </w:r>
    </w:p>
    <w:p w:rsidR="003D0DC1" w:rsidRPr="005A458B" w:rsidRDefault="003D0DC1" w:rsidP="005A458B">
      <w:pPr>
        <w:numPr>
          <w:ilvl w:val="0"/>
          <w:numId w:val="1"/>
        </w:numPr>
        <w:autoSpaceDE w:val="0"/>
        <w:autoSpaceDN w:val="0"/>
        <w:adjustRightInd w:val="0"/>
        <w:spacing w:after="0" w:line="360" w:lineRule="auto"/>
        <w:ind w:left="0" w:firstLine="709"/>
        <w:jc w:val="both"/>
        <w:rPr>
          <w:rFonts w:ascii="Times New Roman" w:hAnsi="Times New Roman"/>
          <w:color w:val="000000"/>
          <w:sz w:val="28"/>
          <w:szCs w:val="28"/>
        </w:rPr>
      </w:pPr>
      <w:r w:rsidRPr="005A458B">
        <w:rPr>
          <w:rFonts w:ascii="Times New Roman" w:hAnsi="Times New Roman"/>
          <w:color w:val="000000"/>
          <w:sz w:val="28"/>
          <w:szCs w:val="28"/>
        </w:rPr>
        <w:t>номинальная сумма выпуска ценных бумаг акционерных обществ, осуществляющих увеличение уставного капитала на величину переоценок основных фондов, производимых по решению Правительства РФ.</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Таким образом, данный налог распространяется на акции акционерных обществ, облигации, производные и иные ценные бумаги, эмиссия которых требует государственной регистрации.</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При увеличении уставного капитала акционерного общества путем увеличения номинальной стоимости акций налогообложению подлежит разница между заявленной эмитентом суммой выпуска акций нового номинала и величиной уставного капитала до его увеличения.</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Ставка налога на операции с ценными бумагами установлена в размере 0,8% номинальной суммы выпуска. В случае отказа в регистрации эмиссии налог не возвращается.</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 xml:space="preserve">Порядок уплаты и ставки </w:t>
      </w:r>
      <w:r w:rsidRPr="005A458B">
        <w:rPr>
          <w:rFonts w:ascii="Times New Roman" w:hAnsi="Times New Roman"/>
          <w:b/>
          <w:color w:val="000000"/>
          <w:sz w:val="28"/>
          <w:szCs w:val="28"/>
        </w:rPr>
        <w:t>налога</w:t>
      </w:r>
      <w:r w:rsidRPr="005A458B">
        <w:rPr>
          <w:rFonts w:ascii="Times New Roman" w:hAnsi="Times New Roman"/>
          <w:color w:val="000000"/>
          <w:sz w:val="28"/>
          <w:szCs w:val="28"/>
        </w:rPr>
        <w:t xml:space="preserve"> </w:t>
      </w:r>
      <w:r w:rsidRPr="005A458B">
        <w:rPr>
          <w:rFonts w:ascii="Times New Roman" w:hAnsi="Times New Roman"/>
          <w:b/>
          <w:color w:val="000000"/>
          <w:sz w:val="28"/>
          <w:szCs w:val="28"/>
        </w:rPr>
        <w:t>с владельцев транспортных средств</w:t>
      </w:r>
      <w:r w:rsidRPr="005A458B">
        <w:rPr>
          <w:rFonts w:ascii="Times New Roman" w:hAnsi="Times New Roman"/>
          <w:color w:val="000000"/>
          <w:sz w:val="28"/>
          <w:szCs w:val="28"/>
        </w:rPr>
        <w:t xml:space="preserve"> установлены Законом РФ </w:t>
      </w:r>
      <w:r w:rsidR="005A458B">
        <w:rPr>
          <w:rFonts w:ascii="Times New Roman" w:hAnsi="Times New Roman"/>
          <w:color w:val="000000"/>
          <w:sz w:val="28"/>
          <w:szCs w:val="28"/>
        </w:rPr>
        <w:t>"</w:t>
      </w:r>
      <w:r w:rsidRPr="005A458B">
        <w:rPr>
          <w:rFonts w:ascii="Times New Roman" w:hAnsi="Times New Roman"/>
          <w:color w:val="000000"/>
          <w:sz w:val="28"/>
          <w:szCs w:val="28"/>
        </w:rPr>
        <w:t>О дорожных фондах в РФ</w:t>
      </w:r>
      <w:r w:rsidR="005A458B">
        <w:rPr>
          <w:rFonts w:ascii="Times New Roman" w:hAnsi="Times New Roman"/>
          <w:color w:val="000000"/>
          <w:sz w:val="28"/>
          <w:szCs w:val="28"/>
        </w:rPr>
        <w:t>"</w:t>
      </w:r>
      <w:r w:rsidRPr="005A458B">
        <w:rPr>
          <w:rFonts w:ascii="Times New Roman" w:hAnsi="Times New Roman"/>
          <w:color w:val="000000"/>
          <w:sz w:val="28"/>
          <w:szCs w:val="28"/>
        </w:rPr>
        <w:t xml:space="preserve"> с последующими изменениями и дополнениями к нему, а также законами субъектов Российской Федерации.</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r w:rsidRPr="005A458B">
        <w:rPr>
          <w:rFonts w:ascii="Times New Roman" w:hAnsi="Times New Roman"/>
          <w:color w:val="000000"/>
          <w:sz w:val="28"/>
          <w:szCs w:val="28"/>
        </w:rPr>
        <w:t>Размер налога определяется следующим образом:</w:t>
      </w:r>
    </w:p>
    <w:p w:rsidR="005A458B" w:rsidRPr="005A458B" w:rsidRDefault="005A458B" w:rsidP="005A458B">
      <w:pPr>
        <w:autoSpaceDE w:val="0"/>
        <w:autoSpaceDN w:val="0"/>
        <w:adjustRightInd w:val="0"/>
        <w:spacing w:after="0" w:line="360" w:lineRule="auto"/>
        <w:ind w:firstLine="709"/>
        <w:jc w:val="both"/>
        <w:rPr>
          <w:rFonts w:ascii="Times New Roman" w:hAnsi="Times New Roman"/>
          <w:color w:val="000000"/>
          <w:sz w:val="28"/>
          <w:szCs w:val="28"/>
          <w:lang w:val="en-US"/>
        </w:rPr>
      </w:pP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lang w:val="en-US"/>
        </w:rPr>
      </w:pPr>
      <w:r w:rsidRPr="005A458B">
        <w:rPr>
          <w:rFonts w:ascii="Times New Roman" w:hAnsi="Times New Roman"/>
          <w:color w:val="000000"/>
          <w:sz w:val="28"/>
          <w:szCs w:val="28"/>
        </w:rPr>
        <w:t>Н=М*С</w:t>
      </w:r>
    </w:p>
    <w:p w:rsidR="005A458B" w:rsidRPr="005A458B" w:rsidRDefault="005A458B" w:rsidP="005A458B">
      <w:pPr>
        <w:autoSpaceDE w:val="0"/>
        <w:autoSpaceDN w:val="0"/>
        <w:adjustRightInd w:val="0"/>
        <w:spacing w:after="0" w:line="360" w:lineRule="auto"/>
        <w:ind w:firstLine="709"/>
        <w:jc w:val="both"/>
        <w:rPr>
          <w:rFonts w:ascii="Times New Roman" w:hAnsi="Times New Roman"/>
          <w:color w:val="000000"/>
          <w:sz w:val="28"/>
          <w:szCs w:val="28"/>
          <w:lang w:val="en-US"/>
        </w:rPr>
      </w:pPr>
    </w:p>
    <w:p w:rsidR="003D0DC1" w:rsidRPr="005A458B" w:rsidRDefault="003D0DC1" w:rsidP="005A458B">
      <w:pPr>
        <w:autoSpaceDE w:val="0"/>
        <w:autoSpaceDN w:val="0"/>
        <w:adjustRightInd w:val="0"/>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где Н - сумма налога, руб.;</w:t>
      </w:r>
    </w:p>
    <w:p w:rsidR="005A458B" w:rsidRDefault="003D0DC1" w:rsidP="005A458B">
      <w:pPr>
        <w:spacing w:after="0" w:line="360" w:lineRule="auto"/>
        <w:ind w:firstLine="709"/>
        <w:jc w:val="both"/>
        <w:rPr>
          <w:rFonts w:ascii="Times New Roman" w:hAnsi="Times New Roman"/>
          <w:bCs/>
          <w:color w:val="000000"/>
          <w:sz w:val="28"/>
          <w:szCs w:val="28"/>
        </w:rPr>
      </w:pPr>
      <w:r w:rsidRPr="005A458B">
        <w:rPr>
          <w:rFonts w:ascii="Times New Roman" w:hAnsi="Times New Roman"/>
          <w:bCs/>
          <w:color w:val="000000"/>
          <w:sz w:val="28"/>
          <w:szCs w:val="28"/>
        </w:rPr>
        <w:t xml:space="preserve">М - мощность двигателя </w:t>
      </w:r>
      <w:r w:rsidRPr="005A458B">
        <w:rPr>
          <w:rFonts w:ascii="Times New Roman" w:hAnsi="Times New Roman"/>
          <w:bCs/>
          <w:color w:val="000000"/>
          <w:sz w:val="28"/>
          <w:szCs w:val="28"/>
          <w:lang w:val="en-US"/>
        </w:rPr>
        <w:t>i</w:t>
      </w:r>
      <w:r w:rsidRPr="005A458B">
        <w:rPr>
          <w:rFonts w:ascii="Times New Roman" w:hAnsi="Times New Roman"/>
          <w:bCs/>
          <w:color w:val="000000"/>
          <w:sz w:val="28"/>
          <w:szCs w:val="28"/>
        </w:rPr>
        <w:t>-</w:t>
      </w:r>
      <w:r w:rsidRPr="005A458B">
        <w:rPr>
          <w:rFonts w:ascii="Times New Roman" w:hAnsi="Times New Roman"/>
          <w:bCs/>
          <w:color w:val="000000"/>
          <w:sz w:val="28"/>
          <w:szCs w:val="28"/>
          <w:lang w:val="en-US"/>
        </w:rPr>
        <w:t>ro</w:t>
      </w:r>
      <w:r w:rsidRPr="005A458B">
        <w:rPr>
          <w:rFonts w:ascii="Times New Roman" w:hAnsi="Times New Roman"/>
          <w:bCs/>
          <w:color w:val="000000"/>
          <w:sz w:val="28"/>
          <w:szCs w:val="28"/>
        </w:rPr>
        <w:t xml:space="preserve"> транспортного средства, л. с;</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color w:val="000000"/>
          <w:sz w:val="28"/>
          <w:szCs w:val="28"/>
        </w:rPr>
        <w:t xml:space="preserve">С - </w:t>
      </w:r>
      <w:r w:rsidRPr="005A458B">
        <w:rPr>
          <w:rFonts w:ascii="Times New Roman" w:hAnsi="Times New Roman"/>
          <w:bCs/>
          <w:color w:val="000000"/>
          <w:sz w:val="28"/>
          <w:szCs w:val="28"/>
        </w:rPr>
        <w:t xml:space="preserve">ставка годового налога по </w:t>
      </w:r>
      <w:r w:rsidRPr="005A458B">
        <w:rPr>
          <w:rFonts w:ascii="Times New Roman" w:hAnsi="Times New Roman"/>
          <w:bCs/>
          <w:color w:val="000000"/>
          <w:sz w:val="28"/>
          <w:szCs w:val="28"/>
          <w:lang w:val="en-US"/>
        </w:rPr>
        <w:t>i</w:t>
      </w:r>
      <w:r w:rsidRPr="005A458B">
        <w:rPr>
          <w:rFonts w:ascii="Times New Roman" w:hAnsi="Times New Roman"/>
          <w:bCs/>
          <w:color w:val="000000"/>
          <w:sz w:val="28"/>
          <w:szCs w:val="28"/>
        </w:rPr>
        <w:t>-му виду транспортного средства, руб./л. с.</w:t>
      </w:r>
    </w:p>
    <w:p w:rsidR="003D0DC1" w:rsidRPr="005A458B" w:rsidRDefault="003D0DC1" w:rsidP="005A458B">
      <w:pPr>
        <w:autoSpaceDE w:val="0"/>
        <w:autoSpaceDN w:val="0"/>
        <w:adjustRightInd w:val="0"/>
        <w:spacing w:after="0" w:line="360" w:lineRule="auto"/>
        <w:ind w:firstLine="709"/>
        <w:jc w:val="both"/>
        <w:rPr>
          <w:rFonts w:ascii="Times New Roman" w:hAnsi="Times New Roman"/>
          <w:color w:val="000000"/>
          <w:sz w:val="28"/>
          <w:szCs w:val="28"/>
        </w:rPr>
      </w:pPr>
    </w:p>
    <w:p w:rsidR="005A458B" w:rsidRPr="005A458B" w:rsidRDefault="005A458B"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br w:type="page"/>
      </w:r>
    </w:p>
    <w:p w:rsidR="003D0DC1" w:rsidRPr="005A458B" w:rsidRDefault="003D0DC1" w:rsidP="005A458B">
      <w:pPr>
        <w:spacing w:after="0" w:line="360" w:lineRule="auto"/>
        <w:ind w:firstLine="709"/>
        <w:jc w:val="both"/>
        <w:rPr>
          <w:rFonts w:ascii="Times New Roman" w:hAnsi="Times New Roman"/>
          <w:b/>
          <w:sz w:val="28"/>
          <w:szCs w:val="28"/>
        </w:rPr>
      </w:pPr>
      <w:r w:rsidRPr="005A458B">
        <w:rPr>
          <w:rFonts w:ascii="Times New Roman" w:hAnsi="Times New Roman"/>
          <w:b/>
          <w:sz w:val="28"/>
          <w:szCs w:val="28"/>
        </w:rPr>
        <w:t xml:space="preserve">Обзор по книге Стояновой Е. С. </w:t>
      </w:r>
      <w:r w:rsidR="005A458B">
        <w:rPr>
          <w:rFonts w:ascii="Times New Roman" w:hAnsi="Times New Roman"/>
          <w:b/>
          <w:sz w:val="28"/>
          <w:szCs w:val="28"/>
        </w:rPr>
        <w:t>"</w:t>
      </w:r>
      <w:r w:rsidRPr="005A458B">
        <w:rPr>
          <w:rFonts w:ascii="Times New Roman" w:hAnsi="Times New Roman"/>
          <w:b/>
          <w:sz w:val="28"/>
          <w:szCs w:val="28"/>
        </w:rPr>
        <w:t>Финансовый менеджмент: теория и практика</w:t>
      </w:r>
      <w:r w:rsidR="005A458B">
        <w:rPr>
          <w:rFonts w:ascii="Times New Roman" w:hAnsi="Times New Roman"/>
          <w:b/>
          <w:sz w:val="28"/>
          <w:szCs w:val="28"/>
        </w:rPr>
        <w:t>"</w:t>
      </w:r>
      <w:r w:rsidRPr="005A458B">
        <w:rPr>
          <w:rFonts w:ascii="Times New Roman" w:hAnsi="Times New Roman"/>
          <w:b/>
          <w:sz w:val="28"/>
          <w:szCs w:val="28"/>
        </w:rPr>
        <w:t xml:space="preserve"> с. 439-501, главы </w:t>
      </w:r>
      <w:r w:rsidR="005A458B">
        <w:rPr>
          <w:rFonts w:ascii="Times New Roman" w:hAnsi="Times New Roman"/>
          <w:b/>
          <w:sz w:val="28"/>
          <w:szCs w:val="28"/>
        </w:rPr>
        <w:t>"</w:t>
      </w:r>
      <w:r w:rsidRPr="005A458B">
        <w:rPr>
          <w:rFonts w:ascii="Times New Roman" w:hAnsi="Times New Roman"/>
          <w:b/>
          <w:sz w:val="28"/>
          <w:szCs w:val="28"/>
        </w:rPr>
        <w:t>Риск-менеджмент</w:t>
      </w:r>
      <w:r w:rsidR="005A458B">
        <w:rPr>
          <w:rFonts w:ascii="Times New Roman" w:hAnsi="Times New Roman"/>
          <w:b/>
          <w:sz w:val="28"/>
          <w:szCs w:val="28"/>
        </w:rPr>
        <w:t>"</w:t>
      </w:r>
    </w:p>
    <w:p w:rsidR="003D0DC1" w:rsidRPr="005A458B" w:rsidRDefault="003D0DC1" w:rsidP="005A458B">
      <w:pPr>
        <w:spacing w:after="0" w:line="360" w:lineRule="auto"/>
        <w:ind w:firstLine="709"/>
        <w:jc w:val="both"/>
        <w:rPr>
          <w:rFonts w:ascii="Times New Roman" w:hAnsi="Times New Roman"/>
          <w:b/>
          <w:sz w:val="28"/>
          <w:szCs w:val="28"/>
        </w:rPr>
      </w:pP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Объектом</w:t>
      </w:r>
      <w:r w:rsidRPr="005A458B">
        <w:rPr>
          <w:rFonts w:ascii="Times New Roman" w:hAnsi="Times New Roman"/>
          <w:sz w:val="28"/>
          <w:szCs w:val="28"/>
        </w:rPr>
        <w:t xml:space="preserve"> изучения является риск. </w:t>
      </w:r>
      <w:r w:rsidRPr="005A458B">
        <w:rPr>
          <w:rFonts w:ascii="Times New Roman" w:hAnsi="Times New Roman"/>
          <w:b/>
          <w:sz w:val="28"/>
          <w:szCs w:val="28"/>
        </w:rPr>
        <w:t xml:space="preserve">Цель статьи: </w:t>
      </w:r>
      <w:r w:rsidRPr="005A458B">
        <w:rPr>
          <w:rFonts w:ascii="Times New Roman" w:hAnsi="Times New Roman"/>
          <w:sz w:val="28"/>
          <w:szCs w:val="28"/>
        </w:rPr>
        <w:t xml:space="preserve">изучение сущности риск-менеджмента. Цель статьи требует решения следующих </w:t>
      </w:r>
      <w:r w:rsidRPr="005A458B">
        <w:rPr>
          <w:rFonts w:ascii="Times New Roman" w:hAnsi="Times New Roman"/>
          <w:b/>
          <w:sz w:val="28"/>
          <w:szCs w:val="28"/>
        </w:rPr>
        <w:t>задач</w:t>
      </w:r>
      <w:r w:rsidRPr="005A458B">
        <w:rPr>
          <w:rFonts w:ascii="Times New Roman" w:hAnsi="Times New Roman"/>
          <w:sz w:val="28"/>
          <w:szCs w:val="28"/>
        </w:rPr>
        <w:t>:</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дать определение понятию риск;</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рассмотреть виды рисков;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выявить основные методы оценки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рассмотреть сущность, содержание, организацию, стратегию и приемы риск-менеджмента.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В данной статье автор использовал теоретические </w:t>
      </w:r>
      <w:r w:rsidRPr="005A458B">
        <w:rPr>
          <w:rFonts w:ascii="Times New Roman" w:hAnsi="Times New Roman"/>
          <w:b/>
          <w:sz w:val="28"/>
          <w:szCs w:val="28"/>
        </w:rPr>
        <w:t>методы</w:t>
      </w:r>
      <w:r w:rsidRPr="005A458B">
        <w:rPr>
          <w:rFonts w:ascii="Times New Roman" w:hAnsi="Times New Roman"/>
          <w:sz w:val="28"/>
          <w:szCs w:val="28"/>
        </w:rPr>
        <w:t xml:space="preserve"> исследования такие, как: исторический анализ проблемы, метод систематизаций, и эмпирические методы: анализ фактической документации, математическое моделирование.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Финансовый менеджмент всегда ставит получение дохода в зависимость от риска. Риск и доход представляют собой две взаимосвязанные и взаимообусловленные финансовые категории.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Под риском понимается </w:t>
      </w:r>
      <w:r w:rsidRPr="005A458B">
        <w:rPr>
          <w:rFonts w:ascii="Times New Roman" w:hAnsi="Times New Roman"/>
          <w:sz w:val="28"/>
          <w:szCs w:val="28"/>
        </w:rPr>
        <w:t>возможная опасность потерь, вытекающая из специфики тех или иных явлений природы и видов деятельности человека.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Для финансового менеджера риск</w:t>
      </w:r>
      <w:r w:rsidRPr="005A458B">
        <w:rPr>
          <w:rFonts w:ascii="Times New Roman" w:hAnsi="Times New Roman"/>
          <w:sz w:val="28"/>
          <w:szCs w:val="28"/>
        </w:rPr>
        <w:t xml:space="preserve"> — это вероятность неблагоприятного исхода. Различные инвестиционные проекты имеют различную степень риска, самый высокодоходный вариант вложения капитала может оказаться настолько рискованным, что, как говорится, </w:t>
      </w:r>
      <w:r w:rsidR="005A458B">
        <w:rPr>
          <w:rFonts w:ascii="Times New Roman" w:hAnsi="Times New Roman"/>
          <w:sz w:val="28"/>
          <w:szCs w:val="28"/>
        </w:rPr>
        <w:t>"</w:t>
      </w:r>
      <w:r w:rsidRPr="005A458B">
        <w:rPr>
          <w:rFonts w:ascii="Times New Roman" w:hAnsi="Times New Roman"/>
          <w:sz w:val="28"/>
          <w:szCs w:val="28"/>
        </w:rPr>
        <w:t>игра не стоит свеч</w:t>
      </w:r>
      <w:r w:rsidR="005A458B">
        <w:rPr>
          <w:rFonts w:ascii="Times New Roman" w:hAnsi="Times New Roman"/>
          <w:sz w:val="28"/>
          <w:szCs w:val="28"/>
        </w:rPr>
        <w:t>"</w:t>
      </w:r>
      <w:r w:rsidRPr="005A458B">
        <w:rPr>
          <w:rFonts w:ascii="Times New Roman" w:hAnsi="Times New Roman"/>
          <w:sz w:val="28"/>
          <w:szCs w:val="28"/>
        </w:rPr>
        <w:t>.</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w:t>
      </w:r>
      <w:r w:rsidRPr="005A458B">
        <w:rPr>
          <w:rFonts w:ascii="Times New Roman" w:hAnsi="Times New Roman"/>
          <w:sz w:val="28"/>
          <w:szCs w:val="28"/>
        </w:rPr>
        <w:t xml:space="preserve"> — это экономическая категория. Как экономическая категория он представляет собой возможность совершения события, которое может повлечь за собой три экономических результата: отрицательный (проигрыш, ущерб, убыток); нулевой; положительный (выигрыш, выгода, прибыль).</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w:t>
      </w:r>
      <w:r w:rsidRPr="005A458B">
        <w:rPr>
          <w:rFonts w:ascii="Times New Roman" w:hAnsi="Times New Roman"/>
          <w:sz w:val="28"/>
          <w:szCs w:val="28"/>
        </w:rPr>
        <w:t xml:space="preserve"> — это действие, совершаемое в надежде на счастливый исход по принципу </w:t>
      </w:r>
      <w:r w:rsidR="005A458B">
        <w:rPr>
          <w:rFonts w:ascii="Times New Roman" w:hAnsi="Times New Roman"/>
          <w:sz w:val="28"/>
          <w:szCs w:val="28"/>
        </w:rPr>
        <w:t>"</w:t>
      </w:r>
      <w:r w:rsidRPr="005A458B">
        <w:rPr>
          <w:rFonts w:ascii="Times New Roman" w:hAnsi="Times New Roman"/>
          <w:sz w:val="28"/>
          <w:szCs w:val="28"/>
        </w:rPr>
        <w:t>повезет — не повезет</w:t>
      </w:r>
      <w:r w:rsidR="005A458B">
        <w:rPr>
          <w:rFonts w:ascii="Times New Roman" w:hAnsi="Times New Roman"/>
          <w:sz w:val="28"/>
          <w:szCs w:val="28"/>
        </w:rPr>
        <w:t>"</w:t>
      </w:r>
      <w:r w:rsidRPr="005A458B">
        <w:rPr>
          <w:rFonts w:ascii="Times New Roman" w:hAnsi="Times New Roman"/>
          <w:sz w:val="28"/>
          <w:szCs w:val="28"/>
        </w:rPr>
        <w:t>.</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Риском можно управлять, т. е. использовать различные меры, позволяющие в определенной степени прогнозировать наступление рискового события и принимать </w:t>
      </w:r>
      <w:r w:rsidRPr="005A458B">
        <w:rPr>
          <w:rFonts w:ascii="Times New Roman" w:hAnsi="Times New Roman"/>
          <w:b/>
          <w:sz w:val="28"/>
          <w:szCs w:val="28"/>
        </w:rPr>
        <w:t>меры к снижению степени риска</w:t>
      </w:r>
      <w:r w:rsidRPr="005A458B">
        <w:rPr>
          <w:rFonts w:ascii="Times New Roman" w:hAnsi="Times New Roman"/>
          <w:sz w:val="28"/>
          <w:szCs w:val="28"/>
        </w:rPr>
        <w:t>. Эффективность организации управления риском во многом определяется классификацией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Под классификацией рисков</w:t>
      </w:r>
      <w:r w:rsidRPr="005A458B">
        <w:rPr>
          <w:rFonts w:ascii="Times New Roman" w:hAnsi="Times New Roman"/>
          <w:sz w:val="28"/>
          <w:szCs w:val="28"/>
        </w:rPr>
        <w:t xml:space="preserve"> следует понимать их распределение на отдельные группы по определенным признакам для достижения определенных целей. Научно обоснованная классификация рисков позволяет четко определить место каждого риска в их общей системе. Она создает возможности для эффективного применения соответствующих методов и приемов управления риском. Каждому риску соответствует свой прием управления риском.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зависимости от возможного результата (рискового события) риски можно подразделить на две большие группы: чистые и спекулятивные.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Чистые риски</w:t>
      </w:r>
      <w:r w:rsidRPr="005A458B">
        <w:rPr>
          <w:rFonts w:ascii="Times New Roman" w:hAnsi="Times New Roman"/>
          <w:sz w:val="28"/>
          <w:szCs w:val="28"/>
        </w:rPr>
        <w:t xml:space="preserve"> означают возможность получения отрицательного или нулевого результата. К этим рискам относятся: природно-естественные, экологические, политические, транспортные и часть коммерческих рисков (имущественные, производственные, торговые).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Спекулятивные риски</w:t>
      </w:r>
      <w:r w:rsidRPr="005A458B">
        <w:rPr>
          <w:rFonts w:ascii="Times New Roman" w:hAnsi="Times New Roman"/>
          <w:sz w:val="28"/>
          <w:szCs w:val="28"/>
        </w:rPr>
        <w:t xml:space="preserve"> выражаются в возможности получения как положительного, так и отрицательного результата. К ним относятся финансовые риски, являющиеся частью коммерческих рисков.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зависимости от основной причины возникновения (базисный или природный признак), риски делятся на следующие категории: природно-естественные, экологические, политические, транспортные и коммерческие.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К </w:t>
      </w:r>
      <w:r w:rsidRPr="005A458B">
        <w:rPr>
          <w:rFonts w:ascii="Times New Roman" w:hAnsi="Times New Roman"/>
          <w:b/>
          <w:sz w:val="28"/>
          <w:szCs w:val="28"/>
        </w:rPr>
        <w:t>природно-естественным</w:t>
      </w:r>
      <w:r w:rsidRPr="005A458B">
        <w:rPr>
          <w:rFonts w:ascii="Times New Roman" w:hAnsi="Times New Roman"/>
          <w:sz w:val="28"/>
          <w:szCs w:val="28"/>
        </w:rPr>
        <w:t xml:space="preserve"> относятся риски, связанные с проявлением стихийных сил природы: землетрясение, наводнение, буря, пожар, эпидемия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Экологические риски</w:t>
      </w:r>
      <w:r w:rsidRPr="005A458B">
        <w:rPr>
          <w:rFonts w:ascii="Times New Roman" w:hAnsi="Times New Roman"/>
          <w:sz w:val="28"/>
          <w:szCs w:val="28"/>
        </w:rPr>
        <w:t xml:space="preserve"> — это риски, связанные с загрязнением окружающей среды.</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Политические риски</w:t>
      </w:r>
      <w:r w:rsidRPr="005A458B">
        <w:rPr>
          <w:rFonts w:ascii="Times New Roman" w:hAnsi="Times New Roman"/>
          <w:sz w:val="28"/>
          <w:szCs w:val="28"/>
        </w:rPr>
        <w:t xml:space="preserve"> связаны с политической ситуацией в стране и деятельностью государства. Политические риски возникают при нарушении условий производственно-торгового процесса по причинам, непосредственно не зависящим от хозяйствующего субъекта.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Транспортные риски</w:t>
      </w:r>
      <w:r w:rsidRPr="005A458B">
        <w:rPr>
          <w:rFonts w:ascii="Times New Roman" w:hAnsi="Times New Roman"/>
          <w:sz w:val="28"/>
          <w:szCs w:val="28"/>
        </w:rPr>
        <w:t xml:space="preserve"> — это риски, связанные с перевозками грузов транспортом: автомобильным, морским, речным, железнодорожным, самолетами и т. д.</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Коммерческие риски</w:t>
      </w:r>
      <w:r w:rsidRPr="005A458B">
        <w:rPr>
          <w:rFonts w:ascii="Times New Roman" w:hAnsi="Times New Roman"/>
          <w:sz w:val="28"/>
          <w:szCs w:val="28"/>
        </w:rPr>
        <w:t xml:space="preserve"> представляют собой опасность потерь в процессе финансово-хозяйственной деятельности. Они означают неопределенность результата от данной коммерческой сделки.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По структурному признаку коммерческие риски делятся на имущественные, производственные, торговые, финансовые.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Имущественные риски </w:t>
      </w:r>
      <w:r w:rsidRPr="005A458B">
        <w:rPr>
          <w:rFonts w:ascii="Times New Roman" w:hAnsi="Times New Roman"/>
          <w:sz w:val="28"/>
          <w:szCs w:val="28"/>
        </w:rPr>
        <w:t>— это риски, связанные с вероятностью потерь имущества гражданина-предпринимателя по причине кражи, диверсии, халатности, перенапряжения технической и технологической систем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Производственные риски</w:t>
      </w:r>
      <w:r w:rsidRPr="005A458B">
        <w:rPr>
          <w:rFonts w:ascii="Times New Roman" w:hAnsi="Times New Roman"/>
          <w:sz w:val="28"/>
          <w:szCs w:val="28"/>
        </w:rPr>
        <w:t xml:space="preserve"> — это риски, связанные с убытком от остановки производства вследствие воздействия различных факторов и, прежде всего, с гибелью или повреждением основных и оборотных фондов (оборудование, сырье, транспорт и т. п.), а также риски, связанные с внедрением в производство новой техники и технологии.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Торговые риски</w:t>
      </w:r>
      <w:r w:rsidRPr="005A458B">
        <w:rPr>
          <w:rFonts w:ascii="Times New Roman" w:hAnsi="Times New Roman"/>
          <w:sz w:val="28"/>
          <w:szCs w:val="28"/>
        </w:rPr>
        <w:t xml:space="preserve"> представляют собой риски, связанные с убытком по причине задержки платежей, отказа от платежа в период транспортировки товара, непоставки товара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Финансовые риски</w:t>
      </w:r>
      <w:r w:rsidRPr="005A458B">
        <w:rPr>
          <w:rFonts w:ascii="Times New Roman" w:hAnsi="Times New Roman"/>
          <w:sz w:val="28"/>
          <w:szCs w:val="28"/>
        </w:rPr>
        <w:t xml:space="preserve"> связаны с вероятностью потерь финансовых ресурсов (т. е. денежных средств). Финансовые риски подразделяются на два вида: риски, связанные с покупательной способностью денег; риски, связанные с вложением капитала (инвестиционные риски). К рискам, связанным с покупательной способностью денег, относятся следующие разновидности рисков: инфляционные и дефляционные риски, валютные риски, риск ликвидности.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Инфляционный риск</w:t>
      </w:r>
      <w:r w:rsidRPr="005A458B">
        <w:rPr>
          <w:rFonts w:ascii="Times New Roman" w:hAnsi="Times New Roman"/>
          <w:sz w:val="28"/>
          <w:szCs w:val="28"/>
        </w:rPr>
        <w:t xml:space="preserve"> — это риск того, что при росте инфляции получаемые денежные доходы обесцениваются с точки зрения реальной покупательной способности быстрее, чем растут. В таких условиях предприниматель несет реальные потери.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Дефляционный риск</w:t>
      </w:r>
      <w:r w:rsidRPr="005A458B">
        <w:rPr>
          <w:rFonts w:ascii="Times New Roman" w:hAnsi="Times New Roman"/>
          <w:sz w:val="28"/>
          <w:szCs w:val="28"/>
        </w:rPr>
        <w:t xml:space="preserve"> — это риск того, что при росте дефляции происходит падение уровня цен, ухудшение экономических условий предпринимательства и снижение доходов.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Валютные риски</w:t>
      </w:r>
      <w:r w:rsidRPr="005A458B">
        <w:rPr>
          <w:rFonts w:ascii="Times New Roman" w:hAnsi="Times New Roman"/>
          <w:sz w:val="28"/>
          <w:szCs w:val="28"/>
        </w:rPr>
        <w:t xml:space="preserve"> представляют собой опасность валютных потерь, связанных с изменением курса одной иностранной валюты по отношению, к другой при проведении внешнеэкономических, кредитных и других валютных операций.</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Риски ликвидности</w:t>
      </w:r>
      <w:r w:rsidRPr="005A458B">
        <w:rPr>
          <w:rFonts w:ascii="Times New Roman" w:hAnsi="Times New Roman"/>
          <w:sz w:val="28"/>
          <w:szCs w:val="28"/>
        </w:rPr>
        <w:t xml:space="preserve"> — это риски, связанные с возможностью потерь при реализации ценных бумаг или других товаров из-за изменения оценки их качества и потребительной стоимости.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Инвестиционные риски</w:t>
      </w:r>
      <w:r w:rsidRPr="005A458B">
        <w:rPr>
          <w:rFonts w:ascii="Times New Roman" w:hAnsi="Times New Roman"/>
          <w:sz w:val="28"/>
          <w:szCs w:val="28"/>
        </w:rPr>
        <w:t xml:space="preserve"> включают в себя следующие подвиды рисков: риск упущенной выгоды; 2) риск снижения доходности; риск прямых финансовых потерь.</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 упущенной выгоды</w:t>
      </w:r>
      <w:r w:rsidRPr="005A458B">
        <w:rPr>
          <w:rFonts w:ascii="Times New Roman" w:hAnsi="Times New Roman"/>
          <w:sz w:val="28"/>
          <w:szCs w:val="28"/>
        </w:rPr>
        <w:t xml:space="preserve"> — 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страхование, хеджирование, инвестирование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 снижения доходности</w:t>
      </w:r>
      <w:r w:rsidRPr="005A458B">
        <w:rPr>
          <w:rFonts w:ascii="Times New Roman" w:hAnsi="Times New Roman"/>
          <w:sz w:val="28"/>
          <w:szCs w:val="28"/>
        </w:rPr>
        <w:t xml:space="preserve"> может возникнуть в результате уменьшения размера процентов и дивидендов по портфельным инвестициям, по вкладам и кредитам.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 снижения доходности</w:t>
      </w:r>
      <w:r w:rsidRPr="005A458B">
        <w:rPr>
          <w:rFonts w:ascii="Times New Roman" w:hAnsi="Times New Roman"/>
          <w:sz w:val="28"/>
          <w:szCs w:val="28"/>
        </w:rPr>
        <w:t xml:space="preserve"> включает в себя следующие разновидности: процентные риски и кредитные риски. К </w:t>
      </w:r>
      <w:r w:rsidRPr="005A458B">
        <w:rPr>
          <w:rFonts w:ascii="Times New Roman" w:hAnsi="Times New Roman"/>
          <w:b/>
          <w:sz w:val="28"/>
          <w:szCs w:val="28"/>
        </w:rPr>
        <w:t xml:space="preserve">процентным рискам </w:t>
      </w:r>
      <w:r w:rsidRPr="005A458B">
        <w:rPr>
          <w:rFonts w:ascii="Times New Roman" w:hAnsi="Times New Roman"/>
          <w:sz w:val="28"/>
          <w:szCs w:val="28"/>
        </w:rPr>
        <w:t>относится опасность потерь коммерческими банками, кредитными учреждениями, инвестиционными институтами, селинговыми компаниями в результате превышения процентных ставок, выплачиваемых ими по привлеченным средствам, над ставками по предоставленным кредитам. К процентным рискам относятся также риски потерь, которые могут понести инвесторы в связи с изменением дивидендов по акциям, процентных ставок на рынке по облигациям, сертификатам и другим ценным бумагам.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Кредитный риск</w:t>
      </w:r>
      <w:r w:rsidRPr="005A458B">
        <w:rPr>
          <w:rFonts w:ascii="Times New Roman" w:hAnsi="Times New Roman"/>
          <w:sz w:val="28"/>
          <w:szCs w:val="28"/>
        </w:rPr>
        <w:t xml:space="preserve"> — опасность неуплаты заемщиком основного долга и процентов, причитающихся кредитору. К кредитному риску относится также риск такого события, при котором эмитент, выпустивший долговые ценные бумаги, окажется не в состоянии выплачивать проценты по ним или основную сумму долга. Кредитный риск может быть также разновидностью рисков прямых финансовых потерь. </w:t>
      </w:r>
      <w:r w:rsidRPr="005A458B">
        <w:rPr>
          <w:rFonts w:ascii="Times New Roman" w:hAnsi="Times New Roman"/>
          <w:b/>
          <w:sz w:val="28"/>
          <w:szCs w:val="28"/>
        </w:rPr>
        <w:t>Риски прямых финансовых потерь</w:t>
      </w:r>
      <w:r w:rsidRPr="005A458B">
        <w:rPr>
          <w:rFonts w:ascii="Times New Roman" w:hAnsi="Times New Roman"/>
          <w:sz w:val="28"/>
          <w:szCs w:val="28"/>
        </w:rPr>
        <w:t xml:space="preserve"> включают в себя следующие разновидности: биржевой риск, селективный риск, риск банкротства, а также кредитный риск.</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Биржевые риски</w:t>
      </w:r>
      <w:r w:rsidRPr="005A458B">
        <w:rPr>
          <w:rFonts w:ascii="Times New Roman" w:hAnsi="Times New Roman"/>
          <w:sz w:val="28"/>
          <w:szCs w:val="28"/>
        </w:rPr>
        <w:t xml:space="preserve"> представляют собой опасность потерь от биржевых сделок. К этим рискам относятся: риск неплатежа по коммерческим сделкам, риск неплатежа комиссионного вознаграждения брокерской фирмы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Селективные риски</w:t>
      </w:r>
      <w:r w:rsidRPr="005A458B">
        <w:rPr>
          <w:rFonts w:ascii="Times New Roman" w:hAnsi="Times New Roman"/>
          <w:sz w:val="28"/>
          <w:szCs w:val="28"/>
        </w:rPr>
        <w:t xml:space="preserve"> (от лат. selectio — выбор, отбор) — это риски неправильного выбора способа вложения капитала, вида ценных бумаг для инвестирования в сравнении с другими видами ценных бумаг при формировании инвестиционного портфеля.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 банкротства</w:t>
      </w:r>
      <w:r w:rsidRPr="005A458B">
        <w:rPr>
          <w:rFonts w:ascii="Times New Roman" w:hAnsi="Times New Roman"/>
          <w:sz w:val="28"/>
          <w:szCs w:val="28"/>
        </w:rPr>
        <w:t xml:space="preserve"> представляет собой опасность в результате неправильного выбора способа вложения капитала, полной потери предпринимателем собственного капитала и неспособности его рассчитываться по взятым на себя обязательствам. В результате предприниматель становится банкротом.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зарубежной практике в качестве метода</w:t>
      </w:r>
      <w:r w:rsidRPr="005A458B">
        <w:rPr>
          <w:rFonts w:ascii="Times New Roman" w:hAnsi="Times New Roman"/>
          <w:b/>
          <w:sz w:val="28"/>
          <w:szCs w:val="28"/>
        </w:rPr>
        <w:t xml:space="preserve"> количественного определения риска вложения капитала предлагается использовать дерево вероятностей.</w:t>
      </w:r>
      <w:r w:rsidRPr="005A458B">
        <w:rPr>
          <w:rFonts w:ascii="Times New Roman" w:hAnsi="Times New Roman"/>
          <w:sz w:val="28"/>
          <w:szCs w:val="28"/>
        </w:rPr>
        <w:t xml:space="preserve"> Этот метод позволяет точно определить вероятные будущие денежные потоки инвестиционного проекта в их связи с результатами предыдущих периодов времени. Если проект вложения капитала приемлем в первом периоде времени, то он может быть также приемлем и в последующих периодах времени.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Если же предполагается, что денежные потоки в разных периодах времени являются независимыми друг от друга, то необходимо определить вероятное распределение результатов денежных потоков для каждого периода времени.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случае, когда связь между денежными потоками в разных периодах времени существует, необходимо принять данную зависимость и на ее основе представить будущие события так, как они могут произойти.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Инструментом для проведения необходимых вычислений является математическая теория вероятностей. Каждому событию ставится в соответствие некоторая величина, характеризующую возможность того, что оно (событие) произойдет — вероятность данного события — р. Если событие не может произойти ни при каких условиях, его вероятность нулевая (р = 0). Если событие происходит при любых условиях, его вероятность равна единице. Если же в результате проведения эксперимента или наблюдения установлено, что некоторое событие происходит в п случаях из N, то ему приписывается вероятность р = n/N. Сумма вероятностей всех событий, которые могут произойти в результате некоторого эксперимента, должна быть равна единице. Перечисление всех возможных событий с соответствующими им вероятностями называется распределением вероятностей в данном эксперименте.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Вероятность может быть выражена в процентах: р = (n/N)xl00%, тогда значение р может находится в пределах от 0 до 100%.</w:t>
      </w:r>
    </w:p>
    <w:p w:rsidR="003D0DC1" w:rsidRPr="005A458B" w:rsidRDefault="003D0DC1" w:rsidP="005A458B">
      <w:pPr>
        <w:spacing w:after="0" w:line="360" w:lineRule="auto"/>
        <w:ind w:firstLine="709"/>
        <w:jc w:val="both"/>
        <w:rPr>
          <w:rFonts w:ascii="Times New Roman" w:hAnsi="Times New Roman"/>
          <w:sz w:val="28"/>
          <w:szCs w:val="28"/>
          <w:lang w:val="en-US"/>
        </w:rPr>
      </w:pPr>
      <w:r w:rsidRPr="005A458B">
        <w:rPr>
          <w:rFonts w:ascii="Times New Roman" w:hAnsi="Times New Roman"/>
          <w:sz w:val="28"/>
          <w:szCs w:val="28"/>
        </w:rPr>
        <w:t>Для проектов (А и В) может быть рассчитана ожидаемая норма доходности ERR — средневзвешенное (где в качестве весов берутся вероятности) или вероятностное среднее возможных IRR.</w:t>
      </w:r>
    </w:p>
    <w:p w:rsidR="005A458B" w:rsidRPr="005A458B" w:rsidRDefault="005A458B" w:rsidP="005A458B">
      <w:pPr>
        <w:spacing w:after="0" w:line="360" w:lineRule="auto"/>
        <w:ind w:firstLine="709"/>
        <w:jc w:val="both"/>
        <w:rPr>
          <w:rFonts w:ascii="Times New Roman" w:hAnsi="Times New Roman"/>
          <w:sz w:val="28"/>
          <w:szCs w:val="28"/>
          <w:lang w:val="en-US"/>
        </w:rPr>
      </w:pPr>
    </w:p>
    <w:p w:rsidR="005A458B" w:rsidRDefault="005A458B">
      <w:pPr>
        <w:rPr>
          <w:rFonts w:ascii="Times New Roman" w:hAnsi="Times New Roman"/>
          <w:sz w:val="28"/>
          <w:szCs w:val="28"/>
          <w:lang w:val="en-US"/>
        </w:rPr>
      </w:pPr>
      <w:r>
        <w:rPr>
          <w:rFonts w:ascii="Times New Roman" w:hAnsi="Times New Roman"/>
          <w:sz w:val="28"/>
          <w:szCs w:val="28"/>
          <w:lang w:val="en-US"/>
        </w:rPr>
        <w:br w:type="page"/>
      </w:r>
    </w:p>
    <w:p w:rsidR="003D0DC1" w:rsidRPr="005A458B" w:rsidRDefault="00C54211" w:rsidP="005A458B">
      <w:pPr>
        <w:spacing w:after="0" w:line="360" w:lineRule="auto"/>
        <w:ind w:firstLine="709"/>
        <w:jc w:val="both"/>
        <w:rPr>
          <w:rFonts w:ascii="Times New Roman" w:hAnsi="Times New Roman"/>
          <w:sz w:val="28"/>
          <w:szCs w:val="28"/>
          <w:lang w:val="en-US"/>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7pt;height:37.5pt;visibility:visible">
            <v:imagedata r:id="rId7" o:title=""/>
          </v:shape>
        </w:pict>
      </w:r>
    </w:p>
    <w:p w:rsidR="005A458B" w:rsidRPr="005A458B" w:rsidRDefault="005A458B" w:rsidP="005A458B">
      <w:pPr>
        <w:spacing w:after="0" w:line="360" w:lineRule="auto"/>
        <w:ind w:firstLine="709"/>
        <w:jc w:val="both"/>
        <w:rPr>
          <w:rFonts w:ascii="Times New Roman" w:hAnsi="Times New Roman"/>
          <w:sz w:val="28"/>
          <w:szCs w:val="28"/>
          <w:lang w:val="en-US"/>
        </w:rPr>
      </w:pPr>
    </w:p>
    <w:p w:rsidR="003D0DC1" w:rsidRPr="00405973"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Здесь п — число возможных ситуаций.</w:t>
      </w:r>
    </w:p>
    <w:p w:rsidR="005A458B" w:rsidRPr="00405973" w:rsidRDefault="005A458B" w:rsidP="005A458B">
      <w:pPr>
        <w:spacing w:after="0" w:line="360" w:lineRule="auto"/>
        <w:ind w:firstLine="709"/>
        <w:jc w:val="both"/>
        <w:rPr>
          <w:rFonts w:ascii="Times New Roman" w:hAnsi="Times New Roman"/>
          <w:sz w:val="28"/>
          <w:szCs w:val="28"/>
        </w:rPr>
      </w:pPr>
    </w:p>
    <w:p w:rsidR="003D0DC1" w:rsidRPr="005A458B" w:rsidRDefault="00C54211" w:rsidP="005A458B">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Рисунок 2" o:spid="_x0000_i1026" type="#_x0000_t75" style="width:273pt;height:115.5pt;visibility:visible">
            <v:imagedata r:id="rId8" o:title=""/>
          </v:shape>
        </w:pic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Рис.1 - </w:t>
      </w:r>
      <w:r w:rsidR="00C54211">
        <w:rPr>
          <w:rFonts w:ascii="Times New Roman" w:hAnsi="Times New Roman"/>
          <w:noProof/>
          <w:sz w:val="28"/>
          <w:szCs w:val="28"/>
          <w:lang w:eastAsia="ru-RU"/>
        </w:rPr>
        <w:pict>
          <v:shape id="Рисунок 3" o:spid="_x0000_i1027" type="#_x0000_t75" style="width:339.75pt;height:17.25pt;visibility:visible">
            <v:imagedata r:id="rId9" o:title=""/>
          </v:shape>
        </w:pict>
      </w:r>
    </w:p>
    <w:p w:rsidR="005A458B" w:rsidRPr="005A458B" w:rsidRDefault="005A458B" w:rsidP="005A458B">
      <w:pPr>
        <w:spacing w:after="0" w:line="360" w:lineRule="auto"/>
        <w:ind w:firstLine="709"/>
        <w:jc w:val="both"/>
        <w:rPr>
          <w:rFonts w:ascii="Times New Roman" w:hAnsi="Times New Roman"/>
          <w:sz w:val="28"/>
          <w:szCs w:val="28"/>
          <w:lang w:val="en-US"/>
        </w:rPr>
      </w:pP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Очевидно, чем более </w:t>
      </w:r>
      <w:r w:rsidR="005A458B">
        <w:rPr>
          <w:rFonts w:ascii="Times New Roman" w:hAnsi="Times New Roman"/>
          <w:sz w:val="28"/>
          <w:szCs w:val="28"/>
        </w:rPr>
        <w:t>"</w:t>
      </w:r>
      <w:r w:rsidRPr="005A458B">
        <w:rPr>
          <w:rFonts w:ascii="Times New Roman" w:hAnsi="Times New Roman"/>
          <w:sz w:val="28"/>
          <w:szCs w:val="28"/>
        </w:rPr>
        <w:t>сжат</w:t>
      </w:r>
      <w:r w:rsidR="005A458B">
        <w:rPr>
          <w:rFonts w:ascii="Times New Roman" w:hAnsi="Times New Roman"/>
          <w:sz w:val="28"/>
          <w:szCs w:val="28"/>
        </w:rPr>
        <w:t>"</w:t>
      </w:r>
      <w:r w:rsidRPr="005A458B">
        <w:rPr>
          <w:rFonts w:ascii="Times New Roman" w:hAnsi="Times New Roman"/>
          <w:sz w:val="28"/>
          <w:szCs w:val="28"/>
        </w:rPr>
        <w:t xml:space="preserve"> график, тем выше вероятность, соответствующая среднему ожидаемому доходу (ERR), и вероятность того, что величина реальной доходности окажется достаточно близкой к ERR. Тем ниже будет и риск, связанный с соответствующим проектом. Поэтому меру </w:t>
      </w:r>
      <w:r w:rsidR="005A458B">
        <w:rPr>
          <w:rFonts w:ascii="Times New Roman" w:hAnsi="Times New Roman"/>
          <w:sz w:val="28"/>
          <w:szCs w:val="28"/>
        </w:rPr>
        <w:t>"</w:t>
      </w:r>
      <w:r w:rsidRPr="005A458B">
        <w:rPr>
          <w:rFonts w:ascii="Times New Roman" w:hAnsi="Times New Roman"/>
          <w:sz w:val="28"/>
          <w:szCs w:val="28"/>
        </w:rPr>
        <w:t>сжатости</w:t>
      </w:r>
      <w:r w:rsidR="005A458B">
        <w:rPr>
          <w:rFonts w:ascii="Times New Roman" w:hAnsi="Times New Roman"/>
          <w:sz w:val="28"/>
          <w:szCs w:val="28"/>
        </w:rPr>
        <w:t>"</w:t>
      </w:r>
      <w:r w:rsidRPr="005A458B">
        <w:rPr>
          <w:rFonts w:ascii="Times New Roman" w:hAnsi="Times New Roman"/>
          <w:sz w:val="28"/>
          <w:szCs w:val="28"/>
        </w:rPr>
        <w:t xml:space="preserve"> графика можно принять за достаточно корректную меру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Меру </w:t>
      </w:r>
      <w:r w:rsidR="005A458B">
        <w:rPr>
          <w:rFonts w:ascii="Times New Roman" w:hAnsi="Times New Roman"/>
          <w:sz w:val="28"/>
          <w:szCs w:val="28"/>
        </w:rPr>
        <w:t>"</w:t>
      </w:r>
      <w:r w:rsidRPr="005A458B">
        <w:rPr>
          <w:rFonts w:ascii="Times New Roman" w:hAnsi="Times New Roman"/>
          <w:sz w:val="28"/>
          <w:szCs w:val="28"/>
        </w:rPr>
        <w:t>сжатости</w:t>
      </w:r>
      <w:r w:rsidR="005A458B">
        <w:rPr>
          <w:rFonts w:ascii="Times New Roman" w:hAnsi="Times New Roman"/>
          <w:sz w:val="28"/>
          <w:szCs w:val="28"/>
        </w:rPr>
        <w:t>"</w:t>
      </w:r>
      <w:r w:rsidRPr="005A458B">
        <w:rPr>
          <w:rFonts w:ascii="Times New Roman" w:hAnsi="Times New Roman"/>
          <w:sz w:val="28"/>
          <w:szCs w:val="28"/>
        </w:rPr>
        <w:t xml:space="preserve"> определяет величина, которая в теории вероятности носит название </w:t>
      </w:r>
      <w:r w:rsidR="005A458B">
        <w:rPr>
          <w:rFonts w:ascii="Times New Roman" w:hAnsi="Times New Roman"/>
          <w:sz w:val="28"/>
          <w:szCs w:val="28"/>
        </w:rPr>
        <w:t>"</w:t>
      </w:r>
      <w:r w:rsidRPr="005A458B">
        <w:rPr>
          <w:rFonts w:ascii="Times New Roman" w:hAnsi="Times New Roman"/>
          <w:sz w:val="28"/>
          <w:szCs w:val="28"/>
        </w:rPr>
        <w:t>среднеквадратичного отклонения</w:t>
      </w:r>
      <w:r w:rsidR="005A458B">
        <w:rPr>
          <w:rFonts w:ascii="Times New Roman" w:hAnsi="Times New Roman"/>
          <w:sz w:val="28"/>
          <w:szCs w:val="28"/>
        </w:rPr>
        <w:t>"</w:t>
      </w:r>
      <w:r w:rsidRPr="005A458B">
        <w:rPr>
          <w:rFonts w:ascii="Times New Roman" w:hAnsi="Times New Roman"/>
          <w:sz w:val="28"/>
          <w:szCs w:val="28"/>
        </w:rPr>
        <w:t xml:space="preserve"> — σ — и рассчитывается по следующей формуле</w:t>
      </w:r>
    </w:p>
    <w:p w:rsidR="005A458B" w:rsidRPr="005A458B" w:rsidRDefault="005A458B" w:rsidP="005A458B">
      <w:pPr>
        <w:spacing w:after="0" w:line="360" w:lineRule="auto"/>
        <w:ind w:firstLine="709"/>
        <w:jc w:val="both"/>
        <w:rPr>
          <w:rFonts w:ascii="Times New Roman" w:hAnsi="Times New Roman"/>
          <w:sz w:val="28"/>
          <w:szCs w:val="28"/>
        </w:rPr>
      </w:pPr>
    </w:p>
    <w:p w:rsidR="003D0DC1" w:rsidRPr="005A458B" w:rsidRDefault="00C54211" w:rsidP="005A458B">
      <w:pPr>
        <w:spacing w:after="0" w:line="360" w:lineRule="auto"/>
        <w:ind w:firstLine="709"/>
        <w:jc w:val="both"/>
        <w:rPr>
          <w:rFonts w:ascii="Times New Roman" w:hAnsi="Times New Roman"/>
          <w:sz w:val="28"/>
          <w:szCs w:val="28"/>
          <w:lang w:val="en-US"/>
        </w:rPr>
      </w:pPr>
      <w:r>
        <w:rPr>
          <w:rFonts w:ascii="Times New Roman" w:hAnsi="Times New Roman"/>
          <w:noProof/>
          <w:sz w:val="28"/>
          <w:szCs w:val="28"/>
          <w:lang w:eastAsia="ru-RU"/>
        </w:rPr>
        <w:pict>
          <v:shape id="Рисунок 4" o:spid="_x0000_i1028" type="#_x0000_t75" style="width:163.5pt;height:35.25pt;visibility:visible">
            <v:imagedata r:id="rId10" o:title=""/>
          </v:shape>
        </w:pict>
      </w:r>
    </w:p>
    <w:p w:rsidR="005A458B" w:rsidRPr="005A458B" w:rsidRDefault="005A458B" w:rsidP="005A458B">
      <w:pPr>
        <w:spacing w:after="0" w:line="360" w:lineRule="auto"/>
        <w:ind w:firstLine="709"/>
        <w:jc w:val="both"/>
        <w:rPr>
          <w:rFonts w:ascii="Times New Roman" w:hAnsi="Times New Roman"/>
          <w:sz w:val="28"/>
          <w:szCs w:val="28"/>
          <w:lang w:val="en-US"/>
        </w:rPr>
      </w:pP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Чем меньше величина а, тем больше </w:t>
      </w:r>
      <w:r w:rsidR="005A458B">
        <w:rPr>
          <w:rFonts w:ascii="Times New Roman" w:hAnsi="Times New Roman"/>
          <w:sz w:val="28"/>
          <w:szCs w:val="28"/>
        </w:rPr>
        <w:t>"</w:t>
      </w:r>
      <w:r w:rsidRPr="005A458B">
        <w:rPr>
          <w:rFonts w:ascii="Times New Roman" w:hAnsi="Times New Roman"/>
          <w:sz w:val="28"/>
          <w:szCs w:val="28"/>
        </w:rPr>
        <w:t>сжато</w:t>
      </w:r>
      <w:r w:rsidR="005A458B">
        <w:rPr>
          <w:rFonts w:ascii="Times New Roman" w:hAnsi="Times New Roman"/>
          <w:sz w:val="28"/>
          <w:szCs w:val="28"/>
        </w:rPr>
        <w:t>"</w:t>
      </w:r>
      <w:r w:rsidRPr="005A458B">
        <w:rPr>
          <w:rFonts w:ascii="Times New Roman" w:hAnsi="Times New Roman"/>
          <w:sz w:val="28"/>
          <w:szCs w:val="28"/>
        </w:rPr>
        <w:t xml:space="preserve"> соответствующее распределение вероятностей, и тем менее рискован проект. При этом для нормального распределения вероятность </w:t>
      </w:r>
      <w:r w:rsidR="005A458B">
        <w:rPr>
          <w:rFonts w:ascii="Times New Roman" w:hAnsi="Times New Roman"/>
          <w:sz w:val="28"/>
          <w:szCs w:val="28"/>
        </w:rPr>
        <w:t>"</w:t>
      </w:r>
      <w:r w:rsidRPr="005A458B">
        <w:rPr>
          <w:rFonts w:ascii="Times New Roman" w:hAnsi="Times New Roman"/>
          <w:sz w:val="28"/>
          <w:szCs w:val="28"/>
        </w:rPr>
        <w:t>попадания</w:t>
      </w:r>
      <w:r w:rsidR="005A458B">
        <w:rPr>
          <w:rFonts w:ascii="Times New Roman" w:hAnsi="Times New Roman"/>
          <w:sz w:val="28"/>
          <w:szCs w:val="28"/>
        </w:rPr>
        <w:t>"</w:t>
      </w:r>
      <w:r w:rsidRPr="005A458B">
        <w:rPr>
          <w:rFonts w:ascii="Times New Roman" w:hAnsi="Times New Roman"/>
          <w:sz w:val="28"/>
          <w:szCs w:val="28"/>
        </w:rPr>
        <w:t xml:space="preserve"> в пределы ERR ± σ составляет 68,26%.</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Риск — это финансовая категория. Поэтому на степень и величину риска можно воздействовать через финансовый механизм. Такое воздействие осуществляется с помощью приемов финансового менеджмента и особой стратегии. В совокупности стратегия и приемы образуют своеобразный механизм управления риском, т. е. риск-менеджмент. Таким образом, </w:t>
      </w:r>
      <w:r w:rsidRPr="005A458B">
        <w:rPr>
          <w:rFonts w:ascii="Times New Roman" w:hAnsi="Times New Roman"/>
          <w:b/>
          <w:sz w:val="28"/>
          <w:szCs w:val="28"/>
        </w:rPr>
        <w:t>риск-менеджмент</w:t>
      </w:r>
      <w:r w:rsidRPr="005A458B">
        <w:rPr>
          <w:rFonts w:ascii="Times New Roman" w:hAnsi="Times New Roman"/>
          <w:sz w:val="28"/>
          <w:szCs w:val="28"/>
        </w:rPr>
        <w:t xml:space="preserve"> представляет собой часть финансового менеджмента.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Риск-менеджмент</w:t>
      </w:r>
      <w:r w:rsidRPr="005A458B">
        <w:rPr>
          <w:rFonts w:ascii="Times New Roman" w:hAnsi="Times New Roman"/>
          <w:sz w:val="28"/>
          <w:szCs w:val="28"/>
        </w:rPr>
        <w:t xml:space="preserve"> представляет собой систему управления риском и экономическими, точнее, финансовыми отношениями, возникающими в процессе этого управления.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Риск-менеджмент включает в себя стратегию и тактику управления.</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Под </w:t>
      </w:r>
      <w:r w:rsidRPr="005A458B">
        <w:rPr>
          <w:rFonts w:ascii="Times New Roman" w:hAnsi="Times New Roman"/>
          <w:b/>
          <w:sz w:val="28"/>
          <w:szCs w:val="28"/>
        </w:rPr>
        <w:t>стратегией управления</w:t>
      </w:r>
      <w:r w:rsidRPr="005A458B">
        <w:rPr>
          <w:rFonts w:ascii="Times New Roman" w:hAnsi="Times New Roman"/>
          <w:sz w:val="28"/>
          <w:szCs w:val="28"/>
        </w:rPr>
        <w:t xml:space="preserve"> понимаются направление и способ использования средств для достижения поставленной цели.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Тактика </w:t>
      </w:r>
      <w:r w:rsidRPr="005A458B">
        <w:rPr>
          <w:rFonts w:ascii="Times New Roman" w:hAnsi="Times New Roman"/>
          <w:sz w:val="28"/>
          <w:szCs w:val="28"/>
        </w:rPr>
        <w:t>— это конкретные методы и приемы для достижения поставленной цели в конкретных условиях. Задачей тактики управления является выбор оптимального решения и наиболее приемлемых в данной хозяйственной ситуации методов и приемов управления.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Объектом управления в риск-менеджменте</w:t>
      </w:r>
      <w:r w:rsidRPr="005A458B">
        <w:rPr>
          <w:rFonts w:ascii="Times New Roman" w:hAnsi="Times New Roman"/>
          <w:sz w:val="28"/>
          <w:szCs w:val="28"/>
        </w:rPr>
        <w:t xml:space="preserve"> являются риск, рисковые вложения капитала и экономические отношения между хозяйствующими субъектами в процессе реализации риска. К этим экономическим отношениям относятся отношения между страхователем и страховщиком, заемщиком и кредитором, между предпринимателями (партнерами, конкурентами) и т. п.</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Субъект управления в риск-менеджменте</w:t>
      </w:r>
      <w:r w:rsidRPr="005A458B">
        <w:rPr>
          <w:rFonts w:ascii="Times New Roman" w:hAnsi="Times New Roman"/>
          <w:sz w:val="28"/>
          <w:szCs w:val="28"/>
        </w:rPr>
        <w:t xml:space="preserve"> — это специальная группа людей (финансовый менеджер, специалист по страхованию, аквизитор, актуарий, андеррайтер и др.), которая посредством различных приемов и способов управленческого воздействия осуществляет целенаправленное функционирование объекта управления.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К функциям объекта управления</w:t>
      </w:r>
      <w:r w:rsidRPr="005A458B">
        <w:rPr>
          <w:rFonts w:ascii="Times New Roman" w:hAnsi="Times New Roman"/>
          <w:sz w:val="28"/>
          <w:szCs w:val="28"/>
        </w:rPr>
        <w:t xml:space="preserve"> в риск-менеджменте относится организация: разрешения риска; рисковых вложений капитала; работы по</w:t>
      </w:r>
      <w:r w:rsidR="005A458B">
        <w:rPr>
          <w:rFonts w:ascii="Times New Roman" w:hAnsi="Times New Roman"/>
          <w:sz w:val="28"/>
          <w:szCs w:val="28"/>
        </w:rPr>
        <w:t xml:space="preserve"> </w:t>
      </w:r>
      <w:r w:rsidRPr="005A458B">
        <w:rPr>
          <w:rFonts w:ascii="Times New Roman" w:hAnsi="Times New Roman"/>
          <w:sz w:val="28"/>
          <w:szCs w:val="28"/>
        </w:rPr>
        <w:t>снижению величины риска; процесса страхования рисков; экономических отношений и связей между субъектами хозяйственного процесса.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К функциям субъекта управления</w:t>
      </w:r>
      <w:r w:rsidRPr="005A458B">
        <w:rPr>
          <w:rFonts w:ascii="Times New Roman" w:hAnsi="Times New Roman"/>
          <w:sz w:val="28"/>
          <w:szCs w:val="28"/>
        </w:rPr>
        <w:t xml:space="preserve"> в риск-менеджменте относятся: прогнозирование; организация; регулирование; координация; стимулирование; контроль.</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Прогнозирование</w:t>
      </w:r>
      <w:r w:rsidRPr="005A458B">
        <w:rPr>
          <w:rFonts w:ascii="Times New Roman" w:hAnsi="Times New Roman"/>
          <w:sz w:val="28"/>
          <w:szCs w:val="28"/>
        </w:rPr>
        <w:t xml:space="preserve"> в риск-менеджменте представляет собой разработку на перспективу изменений финансового состояния объекта в целом и его различных частей. Прогнозирование — это предвидение определенного события.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Организация в риск-менеджменте</w:t>
      </w:r>
      <w:r w:rsidRPr="005A458B">
        <w:rPr>
          <w:rFonts w:ascii="Times New Roman" w:hAnsi="Times New Roman"/>
          <w:sz w:val="28"/>
          <w:szCs w:val="28"/>
        </w:rPr>
        <w:t xml:space="preserve"> представляет собой объединение людей, совместно реализующих программу рискового вложения капитала на основе определенных правил и процедур. К этим правилам и процедурам относятся: создание органов управления, построение структуры аппарата управления, установление взаимосвязи между управленческими подразделениями, разработка норм, нормативов, методик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Регулирование в риск-менеджменте</w:t>
      </w:r>
      <w:r w:rsidRPr="005A458B">
        <w:rPr>
          <w:rFonts w:ascii="Times New Roman" w:hAnsi="Times New Roman"/>
          <w:sz w:val="28"/>
          <w:szCs w:val="28"/>
        </w:rPr>
        <w:t xml:space="preserve"> представляет собой воздействие на объект управления, посредством которого достигается состояние устойчивости этого объекта в случае возникновения отклонения от заданных параметров. Регулирование охватывает главным образом текущие мероприятия по устранению возникших отклонений.</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Координация </w:t>
      </w:r>
      <w:r w:rsidRPr="005A458B">
        <w:rPr>
          <w:rFonts w:ascii="Times New Roman" w:hAnsi="Times New Roman"/>
          <w:sz w:val="28"/>
          <w:szCs w:val="28"/>
        </w:rPr>
        <w:t>в риск-менеджменте представляет собой согласованность работы всех звеньев системы управления риском, аппарата управления и специалистов.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С</w:t>
      </w:r>
      <w:r w:rsidRPr="005A458B">
        <w:rPr>
          <w:rFonts w:ascii="Times New Roman" w:hAnsi="Times New Roman"/>
          <w:b/>
          <w:sz w:val="28"/>
          <w:szCs w:val="28"/>
        </w:rPr>
        <w:t>тимулирование</w:t>
      </w:r>
      <w:r w:rsidRPr="005A458B">
        <w:rPr>
          <w:rFonts w:ascii="Times New Roman" w:hAnsi="Times New Roman"/>
          <w:sz w:val="28"/>
          <w:szCs w:val="28"/>
        </w:rPr>
        <w:t xml:space="preserve"> в риск-менеджменте представляет собой побуждение финансовых менеджеров и других специалистов к заинтересованности в результате своего труда.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Контроль</w:t>
      </w:r>
      <w:r w:rsidRPr="005A458B">
        <w:rPr>
          <w:rFonts w:ascii="Times New Roman" w:hAnsi="Times New Roman"/>
          <w:sz w:val="28"/>
          <w:szCs w:val="28"/>
        </w:rPr>
        <w:t xml:space="preserve"> в риск-менеджменте представляет собой проверку организации работы по снижению степени риска. Посредством контроля собирается информация о степени выполнения намеченной программы действия, доходности рисковых вложений капитала, соотношении прибыли и риска, на основании которой вносятся изменения в финансовые программы, организацию финансовой работы, организацию риск-менеджмента. Контроль предполагает анализ результатов мероприятий по снижению степени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Организация риск-менеджмента</w:t>
      </w:r>
      <w:r w:rsidRPr="005A458B">
        <w:rPr>
          <w:rFonts w:ascii="Times New Roman" w:hAnsi="Times New Roman"/>
          <w:sz w:val="28"/>
          <w:szCs w:val="28"/>
        </w:rPr>
        <w:t xml:space="preserve"> представляет собой систему мер, направленных на рациональное сочетание всех его элементов в единой технологии процесса управления риском.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Первым этапом организации риск-менеджмента является определение цели риска</w:t>
      </w:r>
      <w:r w:rsidRPr="005A458B">
        <w:rPr>
          <w:rFonts w:ascii="Times New Roman" w:hAnsi="Times New Roman"/>
          <w:sz w:val="28"/>
          <w:szCs w:val="28"/>
        </w:rPr>
        <w:t xml:space="preserve"> и цели рисковых вложений капитала. Цель риска — это результат, который необходимо получить. Им может быть выигрыш, прибыль, доход и т. п. Цель рисковых вложений капитала — получение максимальной прибыли.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Любое действие, связанное с риском, всегда целенаправленно, так как отсутствие цели делает решение, связанное с риском, бессмысленным. Цели риска и рисковых вложений капитала должны быть четкими, конкретизированными и сопоставимыми с риском и капиталом.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Следующим важным моментом в организации риск-менеджмента является </w:t>
      </w:r>
      <w:r w:rsidRPr="005A458B">
        <w:rPr>
          <w:rFonts w:ascii="Times New Roman" w:hAnsi="Times New Roman"/>
          <w:b/>
          <w:sz w:val="28"/>
          <w:szCs w:val="28"/>
        </w:rPr>
        <w:t>получение информации об окружающей обстановке</w:t>
      </w:r>
      <w:r w:rsidRPr="005A458B">
        <w:rPr>
          <w:rFonts w:ascii="Times New Roman" w:hAnsi="Times New Roman"/>
          <w:sz w:val="28"/>
          <w:szCs w:val="28"/>
        </w:rPr>
        <w:t>, которая необходима для принятия решения в пользу того или иного действия. На основе анализа такой информации и с учетом целей риска можно правильно определить вероятность наступления события, в том числе страхового события, выявить степень риска и оценить его стоимость. Управление риском означает правильное понимание степени риска, который постоянно угрожает людям, имуществу, финансовым результатам хозяйственной деятельности.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Для предпринимателя важно знать действительную стоимость риска, которому подвергается его деятельность.</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Под стоимостью риска следует понимать фактические убытки предпринимателя, затраты на снижение величины этих убытков или затраты по возмещению таких убытков и их последствий. Правильная оценка финансовым менеджером действительной стоимости риска позволяет ему объективно представлять объем возможных убытков и наметить пути к их предотвращению или уменьшению, а в случае невозможности предотвращения убытков обеспечить их возмещение.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На основе имеющейся информации об окружающей среде, вероятности, степени и величине риска разрабатываются различные </w:t>
      </w:r>
      <w:r w:rsidRPr="005A458B">
        <w:rPr>
          <w:rFonts w:ascii="Times New Roman" w:hAnsi="Times New Roman"/>
          <w:b/>
          <w:sz w:val="28"/>
          <w:szCs w:val="28"/>
        </w:rPr>
        <w:t>варианты рискового вложения</w:t>
      </w:r>
      <w:r w:rsidRPr="005A458B">
        <w:rPr>
          <w:rFonts w:ascii="Times New Roman" w:hAnsi="Times New Roman"/>
          <w:sz w:val="28"/>
          <w:szCs w:val="28"/>
        </w:rPr>
        <w:t xml:space="preserve"> капитала и проводится </w:t>
      </w:r>
      <w:r w:rsidRPr="005A458B">
        <w:rPr>
          <w:rFonts w:ascii="Times New Roman" w:hAnsi="Times New Roman"/>
          <w:b/>
          <w:sz w:val="28"/>
          <w:szCs w:val="28"/>
        </w:rPr>
        <w:t>оценка их оптимальности</w:t>
      </w:r>
      <w:r w:rsidRPr="005A458B">
        <w:rPr>
          <w:rFonts w:ascii="Times New Roman" w:hAnsi="Times New Roman"/>
          <w:sz w:val="28"/>
          <w:szCs w:val="28"/>
        </w:rPr>
        <w:t xml:space="preserve"> путем сопоставления ожидаемой прибыли и величины риска.</w:t>
      </w:r>
    </w:p>
    <w:p w:rsidR="003D0DC1" w:rsidRPr="005A458B" w:rsidRDefault="003D0DC1" w:rsidP="005A458B">
      <w:pPr>
        <w:spacing w:after="0" w:line="360" w:lineRule="auto"/>
        <w:ind w:firstLine="709"/>
        <w:jc w:val="both"/>
        <w:rPr>
          <w:rFonts w:ascii="Times New Roman" w:hAnsi="Times New Roman"/>
          <w:b/>
          <w:sz w:val="28"/>
          <w:szCs w:val="28"/>
        </w:rPr>
      </w:pPr>
      <w:r w:rsidRPr="005A458B">
        <w:rPr>
          <w:rFonts w:ascii="Times New Roman" w:hAnsi="Times New Roman"/>
          <w:sz w:val="28"/>
          <w:szCs w:val="28"/>
        </w:rPr>
        <w:t xml:space="preserve">Это позволяет правильно выбрать </w:t>
      </w:r>
      <w:r w:rsidRPr="005A458B">
        <w:rPr>
          <w:rFonts w:ascii="Times New Roman" w:hAnsi="Times New Roman"/>
          <w:b/>
          <w:sz w:val="28"/>
          <w:szCs w:val="28"/>
        </w:rPr>
        <w:t>стратегию и приемы управления риском, а также способы снижения степени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На этом этапе организации риск-менеджмента главная роль принадлежит финансовому менеджеру, его психологическим качествам. Финансовый менеджер, занимающийся вопросами риска (менеджер по риску), должен иметь два права: право выбора и право ответственности за него.</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Особую роль в решении рисковых задач играют интуиция менеджера и инсайт.</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Интуиция</w:t>
      </w:r>
      <w:r w:rsidRPr="005A458B">
        <w:rPr>
          <w:rFonts w:ascii="Times New Roman" w:hAnsi="Times New Roman"/>
          <w:sz w:val="28"/>
          <w:szCs w:val="28"/>
        </w:rPr>
        <w:t xml:space="preserve"> представляет собой способность непосредственно, как бы внезапно, без логического продумывания находить правильное решение проблемы. Интуитивное решение возникает как внутреннее озарение, просветление мысли, раскрывающее суть изучаемого вопроса. Интуиция является непременным компонентом творческого процесса. Психология рассматривает интуицию во взаимосвязи с чувственным и логическим познанием и практической деятельностью как непосредственное знание в его единстве со знанием опосредованным, ранее приобретенным.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Инсайт</w:t>
      </w:r>
      <w:r w:rsidRPr="005A458B">
        <w:rPr>
          <w:rFonts w:ascii="Times New Roman" w:hAnsi="Times New Roman"/>
          <w:sz w:val="28"/>
          <w:szCs w:val="28"/>
        </w:rPr>
        <w:t xml:space="preserve"> — это осознание решения некоторой проблемы. Субъективно инсайт переживают как неожиданное озарение, постижение. В момент самого инсайта решение осознается очень ясно, однако эта ясность часто носит кратковременный характер и нуждается в сознательной фиксации решения.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случаях, когда рассчитать риск невозможно, принятие рисковых решений происходит с помощью эвристики.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Эвристика</w:t>
      </w:r>
      <w:r w:rsidRPr="005A458B">
        <w:rPr>
          <w:rFonts w:ascii="Times New Roman" w:hAnsi="Times New Roman"/>
          <w:sz w:val="28"/>
          <w:szCs w:val="28"/>
        </w:rPr>
        <w:t xml:space="preserve"> представляет собой совокупность логических приемов и методических правил теоретического исследования и отыскания истины. Иными словами, это правила и приемы решения особо сложных задач.</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Одна и та же рисковая ситуация воспринимается разными людьми по-разному. Поэтому оценка риска и выбор финансового решения во многом зависит от человека, принимающего решения. От риска обычно уходят руководители консервативного типа, не склонные к инновациям, не уверенные в своей интуиции и в своем профессионализме, не уверенные в квалификации и профессионализме исполнителей, т. е. своих работников.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Экстраверсия </w:t>
      </w:r>
      <w:r w:rsidRPr="005A458B">
        <w:rPr>
          <w:rFonts w:ascii="Times New Roman" w:hAnsi="Times New Roman"/>
          <w:sz w:val="28"/>
          <w:szCs w:val="28"/>
        </w:rPr>
        <w:t>— есть свойство личности, проявляющееся в ее направленности на окружающих людей, события. Она выражается в высоком уровне общительности, живом эмоциональном отклике на внешние явления.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Интроверсия </w:t>
      </w:r>
      <w:r w:rsidRPr="005A458B">
        <w:rPr>
          <w:rFonts w:ascii="Times New Roman" w:hAnsi="Times New Roman"/>
          <w:sz w:val="28"/>
          <w:szCs w:val="28"/>
        </w:rPr>
        <w:t>— это направленность личности на внутренний мир собственных ощущений, переживаний, чувств и мыслей. Для интровертивной личности характерны некоторые устойчивые особенности поведения и взаимоотношений с окружающими, опора на внутренние нормы, самоуглубленность. Суждения, оценки интровертов отличаются значительной независимостью от внешних факторов, рассудительностью. Обычно человек совмещает в определенной пропорции черты экстраверсии и интро-версии.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Неотъемлемым этапом организации риск-менеджмента является </w:t>
      </w:r>
      <w:r w:rsidRPr="005A458B">
        <w:rPr>
          <w:rFonts w:ascii="Times New Roman" w:hAnsi="Times New Roman"/>
          <w:b/>
          <w:sz w:val="28"/>
          <w:szCs w:val="28"/>
        </w:rPr>
        <w:t>организация мероприятий по выполнению намеченной программы действия</w:t>
      </w:r>
      <w:r w:rsidRPr="005A458B">
        <w:rPr>
          <w:rFonts w:ascii="Times New Roman" w:hAnsi="Times New Roman"/>
          <w:sz w:val="28"/>
          <w:szCs w:val="28"/>
        </w:rPr>
        <w:t>, т. е. определение отдельных видов мероприятий, объемов и источников финансирования этих работ, конкретных исполнителей, сроков выполнения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xml:space="preserve">Важным этапом организации риск-менеджмента являются </w:t>
      </w:r>
      <w:r w:rsidRPr="005A458B">
        <w:rPr>
          <w:rFonts w:ascii="Times New Roman" w:hAnsi="Times New Roman"/>
          <w:b/>
          <w:sz w:val="28"/>
          <w:szCs w:val="28"/>
        </w:rPr>
        <w:t>контроль за выполнением намеченной программы</w:t>
      </w:r>
      <w:r w:rsidRPr="005A458B">
        <w:rPr>
          <w:rFonts w:ascii="Times New Roman" w:hAnsi="Times New Roman"/>
          <w:sz w:val="28"/>
          <w:szCs w:val="28"/>
        </w:rPr>
        <w:t>, анализ и оценка результатов выполнения выбранного варианта рискового решения.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Организация риск-менеджмента предполагает определение органа управления риском на данном хозяйственном субъекте. Органом управления риском может быть финансовый менеджер, менеджер по риску или соответствующий аппарат управления: сектор страховых операций, сектор венчурных инвестиций, отдел рисковых вложений капитала и т. п. Эти секторы или отделы являются структурными подразделениями финансовой службы хозяйствующего субъекта.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Отдел рисковых вложений капитала в соответствии с уставом хозяйствующего субъекта может осуществлять следующие функции: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проведение венчурных и портфельных инвестиций, т. е. рисковых вложений капиталов в соответствии с действующим законодательством и уставом хозяйствующего субъекта;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разработка программы рисковой инвестиционной деятельности;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сбор, обработка, анализ и хранение информации об окружающей обстановке;</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w:t>
      </w:r>
      <w:r w:rsidR="005A458B">
        <w:rPr>
          <w:rFonts w:ascii="Times New Roman" w:hAnsi="Times New Roman"/>
          <w:sz w:val="28"/>
          <w:szCs w:val="28"/>
        </w:rPr>
        <w:t xml:space="preserve"> </w:t>
      </w:r>
      <w:r w:rsidRPr="005A458B">
        <w:rPr>
          <w:rFonts w:ascii="Times New Roman" w:hAnsi="Times New Roman"/>
          <w:sz w:val="28"/>
          <w:szCs w:val="28"/>
        </w:rPr>
        <w:t>определение степени и стоимости рисков, стратегии и приемов управления риском;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разработка программы рисковых решений и организация ее выполнения, включая контроль и анализ результатов;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w:t>
      </w:r>
      <w:r w:rsidR="005A458B">
        <w:rPr>
          <w:rFonts w:ascii="Times New Roman" w:hAnsi="Times New Roman"/>
          <w:sz w:val="28"/>
          <w:szCs w:val="28"/>
        </w:rPr>
        <w:t xml:space="preserve"> </w:t>
      </w:r>
      <w:r w:rsidRPr="005A458B">
        <w:rPr>
          <w:rFonts w:ascii="Times New Roman" w:hAnsi="Times New Roman"/>
          <w:sz w:val="28"/>
          <w:szCs w:val="28"/>
        </w:rPr>
        <w:t>осуществление страховой деятельности, заключение договоров страхования и перестрахования, проведение страховых и перестраховых операций, расчетов по страхованию;</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разработка условий страхования и перестрахования, установление размеров тарифных ставок по страховым операциям;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выполнение функции аварийного комиссара, выдача гарантии по поручительству российских и иностранных страховых компаний, возмещение убытков за их счет, поручение другим лицам исполнение аналогичных функций за рубежом;</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 ведение соответствующей бухгалтерской, статистической и оперативной отчетности по рисковым вложениям капитала.</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Стратегия</w:t>
      </w:r>
      <w:r w:rsidRPr="005A458B">
        <w:rPr>
          <w:rFonts w:ascii="Times New Roman" w:hAnsi="Times New Roman"/>
          <w:sz w:val="28"/>
          <w:szCs w:val="28"/>
        </w:rPr>
        <w:t xml:space="preserve"> представляет собой искусство планирования, руководства, основанного на правильных и далеко идущих прогнозах.</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Стратегия риск-менеджмента </w:t>
      </w:r>
      <w:r w:rsidRPr="005A458B">
        <w:rPr>
          <w:rFonts w:ascii="Times New Roman" w:hAnsi="Times New Roman"/>
          <w:sz w:val="28"/>
          <w:szCs w:val="28"/>
        </w:rPr>
        <w:t>— это искусство управления риском в неопределенной хозяйственной ситуации, основанное на прогнозировании риска и приемов его снижения. Стратегия риск-менеджмента включает правила, на основе которых принимаются рисковое решение и способы выбора варианта решения.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Приемы риск-менеджмента</w:t>
      </w:r>
      <w:r w:rsidRPr="005A458B">
        <w:rPr>
          <w:rFonts w:ascii="Times New Roman" w:hAnsi="Times New Roman"/>
          <w:sz w:val="28"/>
          <w:szCs w:val="28"/>
        </w:rPr>
        <w:t xml:space="preserve"> представляют собой приемы управления риском. Они состоят из средств разрешения рисков и приемов снижения степени риска. Средствами разрешения рисков являются: избежание их, удержание, передача.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Избежание риска</w:t>
      </w:r>
      <w:r w:rsidRPr="005A458B">
        <w:rPr>
          <w:rFonts w:ascii="Times New Roman" w:hAnsi="Times New Roman"/>
          <w:sz w:val="28"/>
          <w:szCs w:val="28"/>
        </w:rPr>
        <w:t xml:space="preserve"> означает простое уклонение от мероприятия, связанного с риском. Однако избежание риска для инвестора зачастую означает отказ от прибыли.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Удержание риска</w:t>
      </w:r>
      <w:r w:rsidRPr="005A458B">
        <w:rPr>
          <w:rFonts w:ascii="Times New Roman" w:hAnsi="Times New Roman"/>
          <w:sz w:val="28"/>
          <w:szCs w:val="28"/>
        </w:rPr>
        <w:t xml:space="preserve"> — это оставление риска за инвестором, т. е. на его ответственности. Так, инвестор, вкладывая венчурный капитал, заранее уверен, что он может за счет собственных средств покрыть возможную потерю венчурного капитала.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Передача риска</w:t>
      </w:r>
      <w:r w:rsidRPr="005A458B">
        <w:rPr>
          <w:rFonts w:ascii="Times New Roman" w:hAnsi="Times New Roman"/>
          <w:sz w:val="28"/>
          <w:szCs w:val="28"/>
        </w:rPr>
        <w:t xml:space="preserve"> означает, что инвестор передает ответственность за риск кому-то другому, например, страховой компании. В данном случае передача риска произошла путем страхования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Снижение степени риска</w:t>
      </w:r>
      <w:r w:rsidRPr="005A458B">
        <w:rPr>
          <w:rFonts w:ascii="Times New Roman" w:hAnsi="Times New Roman"/>
          <w:sz w:val="28"/>
          <w:szCs w:val="28"/>
        </w:rPr>
        <w:t xml:space="preserve"> — это сокращение вероятности и объема потерь.</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Для снижения степени риска применяются различные приемы. Наиболее распространенными являются: диверсификация; приобретение дополнительной информации о выборе и результатах; лимитирование; самострахование; страхование; страхование от валютных рисков; хеджирование; приобретение контроля над деятельностью в связанных областях; учет и оценка доли использования специфических фондов компании в ее общих фондах и др.</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Диверсификация</w:t>
      </w:r>
      <w:r w:rsidRPr="005A458B">
        <w:rPr>
          <w:rFonts w:ascii="Times New Roman" w:hAnsi="Times New Roman"/>
          <w:sz w:val="28"/>
          <w:szCs w:val="28"/>
        </w:rPr>
        <w:t xml:space="preserve"> представляет собой процесс распределения капитала между различными объектами вложения, которые непосредственно не связаны между собой. Например, приобретение инвестором акций пяти разных акционерных обществ вместо акций одного общества увеличивает вероятность получения им среднего дохода и соответственно снижает степень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Информация</w:t>
      </w:r>
      <w:r w:rsidRPr="005A458B">
        <w:rPr>
          <w:rFonts w:ascii="Times New Roman" w:hAnsi="Times New Roman"/>
          <w:sz w:val="28"/>
          <w:szCs w:val="28"/>
        </w:rPr>
        <w:t xml:space="preserve"> играет важную роль в риск-менеджменте. Финансовому менеджеру часто приходится принимать рисковые решения, когда результаты вложения капитала не определены и основаны на ограниченной информации. Если бы у него была более полная информация, то он мог бы сделать более точный прогноз и снизить риск. Это делает информацию товаром, причем очень ценным. Инвестор готов заплатить за полную информацию. Стоимость полной информации рассчитывается как разница между ожидаемой стоимостью какого-либо приобретения или вложения капитала, когда имеется полная информация, и ожидаемой стоимостью, когда информация неполная.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iCs/>
          <w:sz w:val="28"/>
          <w:szCs w:val="28"/>
        </w:rPr>
        <w:t>Лимитирование</w:t>
      </w:r>
      <w:r w:rsidRPr="005A458B">
        <w:rPr>
          <w:rFonts w:ascii="Times New Roman" w:hAnsi="Times New Roman"/>
          <w:i/>
          <w:iCs/>
          <w:sz w:val="28"/>
          <w:szCs w:val="28"/>
        </w:rPr>
        <w:t xml:space="preserve"> — </w:t>
      </w:r>
      <w:r w:rsidRPr="005A458B">
        <w:rPr>
          <w:rFonts w:ascii="Times New Roman" w:hAnsi="Times New Roman"/>
          <w:sz w:val="28"/>
          <w:szCs w:val="28"/>
        </w:rPr>
        <w:t>это установление лимита, т. е. предельных сумм расходов, продажи, кредита и т. п. Лимитирование является важным приемом снижения степени риска и применяется банками при выдаче ссуд, при заключении договора на овердрафт и т. п. Хозяйствующими субъектами он применяется при продаже товаров в кредит, предоставлении займов, определении сумм вложения капитала и т. п.</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iCs/>
          <w:sz w:val="28"/>
          <w:szCs w:val="28"/>
        </w:rPr>
        <w:t>Самострахование</w:t>
      </w:r>
      <w:r w:rsidRPr="005A458B">
        <w:rPr>
          <w:rFonts w:ascii="Times New Roman" w:hAnsi="Times New Roman"/>
          <w:i/>
          <w:iCs/>
          <w:sz w:val="28"/>
          <w:szCs w:val="28"/>
        </w:rPr>
        <w:t xml:space="preserve"> </w:t>
      </w:r>
      <w:r w:rsidRPr="005A458B">
        <w:rPr>
          <w:rFonts w:ascii="Times New Roman" w:hAnsi="Times New Roman"/>
          <w:sz w:val="28"/>
          <w:szCs w:val="28"/>
        </w:rPr>
        <w:t>означает, что предприниматель предпочитает подстраховаться сам, чем покупать страховку в страховой компании. Тем самым он экономит на затратах капитала по страхованию. Самострахование представляет собой децентрализованную форму создания натуральных и страховых (резервных) фондов непосредственно в хозяйствующем субъекте, особенно в тех, чья деятельность подвержена риску.</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Наиболее важным и самым распространенным приемом снижения степени риска является страхование риска.</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В настоящее время появились новые виды страхования, например, страхование титула, страхование предпринимательских рисков и др.</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Титул </w:t>
      </w:r>
      <w:r w:rsidRPr="005A458B">
        <w:rPr>
          <w:rFonts w:ascii="Times New Roman" w:hAnsi="Times New Roman"/>
          <w:sz w:val="28"/>
          <w:szCs w:val="28"/>
        </w:rPr>
        <w:t xml:space="preserve">— законное право собственности на недвижимость, имеющее документальную юридическую сторону. </w:t>
      </w:r>
      <w:r w:rsidRPr="005A458B">
        <w:rPr>
          <w:rFonts w:ascii="Times New Roman" w:hAnsi="Times New Roman"/>
          <w:b/>
          <w:sz w:val="28"/>
          <w:szCs w:val="28"/>
        </w:rPr>
        <w:t>Страхование титула</w:t>
      </w:r>
      <w:r w:rsidRPr="005A458B">
        <w:rPr>
          <w:rFonts w:ascii="Times New Roman" w:hAnsi="Times New Roman"/>
          <w:sz w:val="28"/>
          <w:szCs w:val="28"/>
        </w:rPr>
        <w:t xml:space="preserve"> — это страхование от событий, произошедших в прошлом, последствия которых могут отразиться в будущем. Оно позволяет покупателям недвижимости рассчитывать на возмещение понесенных убытков в случае расторжения судом договора купли-продажи недвижимости.</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 xml:space="preserve">Предпринимательский риск </w:t>
      </w:r>
      <w:r w:rsidRPr="005A458B">
        <w:rPr>
          <w:rFonts w:ascii="Times New Roman" w:hAnsi="Times New Roman"/>
          <w:sz w:val="28"/>
          <w:szCs w:val="28"/>
        </w:rPr>
        <w:t>— это риск неполучения ожидаемых доходов от предпринимательской деятельности (ст. 933 ГК РФ). По договору страхования предпринимательского риска может быть застрахован предпринимательский риск только самого страхователя и только в его пользу, т. е. нельзя заключить такой договор в пользу третьего лица. Страховая сумма не должна превышать страховую стоимость предпринимательского риска. Страховой стоимостью предпринимательского риска является сумма убытков от предпринимательской деятельности, которые страхователь, как можно ожидать, понес бы при наступлении страхового случая.</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По договору имущественного страхования (ст. 929 ГК РФ) может быть застрахован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Хеджирование</w:t>
      </w:r>
      <w:r w:rsidR="005A458B">
        <w:rPr>
          <w:rFonts w:ascii="Times New Roman" w:hAnsi="Times New Roman"/>
          <w:b/>
          <w:sz w:val="28"/>
          <w:szCs w:val="28"/>
        </w:rPr>
        <w:t xml:space="preserve"> </w:t>
      </w:r>
      <w:r w:rsidRPr="005A458B">
        <w:rPr>
          <w:rFonts w:ascii="Times New Roman" w:hAnsi="Times New Roman"/>
          <w:sz w:val="28"/>
          <w:szCs w:val="28"/>
        </w:rPr>
        <w:t>используется в банковской, биржевой и коммерческой практике для обозначения различных методов страхования валютных рисков.</w:t>
      </w:r>
    </w:p>
    <w:p w:rsidR="003D0DC1" w:rsidRP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sz w:val="28"/>
          <w:szCs w:val="28"/>
        </w:rPr>
        <w:t>Существуют две операции хеджирования: хеджирование на повышение; хеджирование на понижение.</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Хеджирование на повышение, или хеджирование покупкой</w:t>
      </w:r>
      <w:r w:rsidRPr="005A458B">
        <w:rPr>
          <w:rFonts w:ascii="Times New Roman" w:hAnsi="Times New Roman"/>
          <w:sz w:val="28"/>
          <w:szCs w:val="28"/>
        </w:rPr>
        <w:t>, представляет собой биржевую операцию по покупке срочных контрактов или опционов. Хедж на повышение применяется в тех случаях, когда необходимо застраховаться от возможного повышения цен (курсов) в будущем. Он позволяет установить покупную цену намного раньше, чем был приобретен реальный товар.</w:t>
      </w:r>
    </w:p>
    <w:p w:rsidR="005A458B" w:rsidRDefault="003D0DC1" w:rsidP="005A458B">
      <w:pPr>
        <w:spacing w:after="0" w:line="360" w:lineRule="auto"/>
        <w:ind w:firstLine="709"/>
        <w:jc w:val="both"/>
        <w:rPr>
          <w:rFonts w:ascii="Times New Roman" w:hAnsi="Times New Roman"/>
          <w:sz w:val="28"/>
          <w:szCs w:val="28"/>
        </w:rPr>
      </w:pPr>
      <w:r w:rsidRPr="005A458B">
        <w:rPr>
          <w:rFonts w:ascii="Times New Roman" w:hAnsi="Times New Roman"/>
          <w:b/>
          <w:sz w:val="28"/>
          <w:szCs w:val="28"/>
        </w:rPr>
        <w:t>Хеджирование на понижение, или хеджирование продажей</w:t>
      </w:r>
      <w:r w:rsidRPr="005A458B">
        <w:rPr>
          <w:rFonts w:ascii="Times New Roman" w:hAnsi="Times New Roman"/>
          <w:sz w:val="28"/>
          <w:szCs w:val="28"/>
        </w:rPr>
        <w:t xml:space="preserve"> — это биржевая операция с продажей срочного контракта. Хеджер, осуществляющий хеджирование на понижение, предполагает совершить в будущем продажу товара, и поэтому, продавая на бирже срочный контракт или опцион, он страхует себя от возможного снижения цен в будущем.</w:t>
      </w:r>
    </w:p>
    <w:p w:rsidR="003D0DC1" w:rsidRPr="005A458B" w:rsidRDefault="003D0DC1" w:rsidP="005A458B">
      <w:pPr>
        <w:spacing w:after="0" w:line="360" w:lineRule="auto"/>
        <w:ind w:firstLine="709"/>
        <w:jc w:val="both"/>
        <w:rPr>
          <w:rFonts w:ascii="Times New Roman" w:hAnsi="Times New Roman"/>
          <w:sz w:val="28"/>
          <w:szCs w:val="28"/>
        </w:rPr>
      </w:pPr>
      <w:bookmarkStart w:id="0" w:name="_GoBack"/>
      <w:bookmarkEnd w:id="0"/>
    </w:p>
    <w:sectPr w:rsidR="003D0DC1" w:rsidRPr="005A458B" w:rsidSect="005A458B">
      <w:footerReference w:type="even" r:id="rId11"/>
      <w:footerReference w:type="default" r:id="rId12"/>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ADC" w:rsidRDefault="00016ADC" w:rsidP="002004E1">
      <w:pPr>
        <w:spacing w:after="0" w:line="240" w:lineRule="auto"/>
      </w:pPr>
      <w:r>
        <w:separator/>
      </w:r>
    </w:p>
  </w:endnote>
  <w:endnote w:type="continuationSeparator" w:id="0">
    <w:p w:rsidR="00016ADC" w:rsidRDefault="00016ADC" w:rsidP="00200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AF" w:rsidRDefault="000614AF" w:rsidP="00C86A8C">
    <w:pPr>
      <w:pStyle w:val="a3"/>
      <w:framePr w:wrap="around" w:vAnchor="text" w:hAnchor="margin" w:xAlign="right" w:y="1"/>
      <w:rPr>
        <w:rStyle w:val="a5"/>
      </w:rPr>
    </w:pPr>
  </w:p>
  <w:p w:rsidR="000614AF" w:rsidRDefault="000614AF" w:rsidP="000614A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4AF" w:rsidRDefault="000614AF" w:rsidP="000614A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ADC" w:rsidRDefault="00016ADC" w:rsidP="002004E1">
      <w:pPr>
        <w:spacing w:after="0" w:line="240" w:lineRule="auto"/>
      </w:pPr>
      <w:r>
        <w:separator/>
      </w:r>
    </w:p>
  </w:footnote>
  <w:footnote w:type="continuationSeparator" w:id="0">
    <w:p w:rsidR="00016ADC" w:rsidRDefault="00016ADC" w:rsidP="002004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44BFE"/>
    <w:multiLevelType w:val="hybridMultilevel"/>
    <w:tmpl w:val="47087D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DC1"/>
    <w:rsid w:val="00016ADC"/>
    <w:rsid w:val="000614AF"/>
    <w:rsid w:val="002004E1"/>
    <w:rsid w:val="002C249A"/>
    <w:rsid w:val="002F7DC0"/>
    <w:rsid w:val="003079F6"/>
    <w:rsid w:val="003B5088"/>
    <w:rsid w:val="003D0DC1"/>
    <w:rsid w:val="00405973"/>
    <w:rsid w:val="005316CD"/>
    <w:rsid w:val="005A458B"/>
    <w:rsid w:val="009A5045"/>
    <w:rsid w:val="00C54211"/>
    <w:rsid w:val="00C86A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42D420EF-210E-4C35-B32D-EF0AE189B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0DC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D0DC1"/>
    <w:pPr>
      <w:tabs>
        <w:tab w:val="center" w:pos="4677"/>
        <w:tab w:val="right" w:pos="9355"/>
      </w:tabs>
    </w:pPr>
  </w:style>
  <w:style w:type="character" w:customStyle="1" w:styleId="a4">
    <w:name w:val="Нижний колонтитул Знак"/>
    <w:link w:val="a3"/>
    <w:uiPriority w:val="99"/>
    <w:locked/>
    <w:rsid w:val="003D0DC1"/>
    <w:rPr>
      <w:rFonts w:ascii="Calibri" w:hAnsi="Calibri" w:cs="Times New Roman"/>
    </w:rPr>
  </w:style>
  <w:style w:type="character" w:styleId="a5">
    <w:name w:val="page number"/>
    <w:uiPriority w:val="99"/>
    <w:rsid w:val="003D0DC1"/>
    <w:rPr>
      <w:rFonts w:cs="Times New Roman"/>
    </w:rPr>
  </w:style>
  <w:style w:type="paragraph" w:styleId="a6">
    <w:name w:val="Balloon Text"/>
    <w:basedOn w:val="a"/>
    <w:link w:val="a7"/>
    <w:uiPriority w:val="99"/>
    <w:semiHidden/>
    <w:unhideWhenUsed/>
    <w:rsid w:val="005A458B"/>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5A45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5153</Words>
  <Characters>29378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2014-02-28T20:44:00Z</dcterms:created>
  <dcterms:modified xsi:type="dcterms:W3CDTF">2014-02-28T20:44:00Z</dcterms:modified>
</cp:coreProperties>
</file>