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4A1" w:rsidRDefault="00CC04A1">
      <w:pPr>
        <w:rPr>
          <w:b/>
          <w:bCs/>
          <w:sz w:val="36"/>
          <w:szCs w:val="36"/>
        </w:rPr>
      </w:pPr>
      <w:bookmarkStart w:id="0" w:name="_Toc463220910"/>
      <w:r>
        <w:rPr>
          <w:b/>
          <w:bCs/>
          <w:sz w:val="36"/>
          <w:szCs w:val="36"/>
        </w:rPr>
        <w:t xml:space="preserve">            СТОЛИЧНЫЙ ГУМАНИТАРНЫЙ ИНСТИТУТ</w:t>
      </w: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Отделение –заочное</w:t>
      </w: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Факультет – экономический</w:t>
      </w: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Специальность –финансы и кредит</w:t>
      </w: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              Курсовая работа</w:t>
      </w:r>
    </w:p>
    <w:p w:rsidR="00CC04A1" w:rsidRDefault="00CC04A1">
      <w:pPr>
        <w:jc w:val="center"/>
        <w:rPr>
          <w:b/>
          <w:bCs/>
          <w:sz w:val="44"/>
          <w:szCs w:val="44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дисциплине «Финансовый менеджмент»</w:t>
      </w: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тему: «Основные виды финансовых рисков».</w:t>
      </w: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Студентки 6 курса</w:t>
      </w: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Костюк Евгении Владимировны</w:t>
      </w: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right"/>
        <w:rPr>
          <w:b/>
          <w:bCs/>
          <w:i/>
          <w:i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</w:p>
    <w:p w:rsidR="00CC04A1" w:rsidRDefault="00CC04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Мурманск 2006 г.</w:t>
      </w:r>
    </w:p>
    <w:p w:rsidR="00CC04A1" w:rsidRDefault="00CC04A1"/>
    <w:p w:rsidR="00CC04A1" w:rsidRDefault="00CC04A1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</w:t>
      </w:r>
      <w:r>
        <w:rPr>
          <w:b/>
          <w:bCs/>
          <w:sz w:val="32"/>
          <w:szCs w:val="32"/>
          <w:lang w:val="en-US"/>
        </w:rPr>
        <w:t>C</w:t>
      </w:r>
      <w:r>
        <w:rPr>
          <w:b/>
          <w:bCs/>
          <w:sz w:val="32"/>
          <w:szCs w:val="32"/>
        </w:rPr>
        <w:t>одержани</w:t>
      </w:r>
      <w:bookmarkEnd w:id="0"/>
      <w:r>
        <w:rPr>
          <w:b/>
          <w:bCs/>
          <w:sz w:val="32"/>
          <w:szCs w:val="32"/>
        </w:rPr>
        <w:t>е.</w:t>
      </w:r>
    </w:p>
    <w:p w:rsidR="00CC04A1" w:rsidRDefault="00CC04A1">
      <w:pPr>
        <w:jc w:val="both"/>
        <w:rPr>
          <w:b/>
          <w:bCs/>
          <w:sz w:val="36"/>
          <w:szCs w:val="36"/>
        </w:rPr>
      </w:pPr>
    </w:p>
    <w:p w:rsidR="00CC04A1" w:rsidRDefault="00CC04A1">
      <w:pPr>
        <w:pStyle w:val="1"/>
        <w:ind w:left="0"/>
        <w:rPr>
          <w:b w:val="0"/>
          <w:bCs w:val="0"/>
          <w:noProof/>
          <w:sz w:val="28"/>
          <w:szCs w:val="28"/>
        </w:rPr>
      </w:pPr>
      <w:r>
        <w:rPr>
          <w:b w:val="0"/>
          <w:bCs w:val="0"/>
          <w:sz w:val="28"/>
          <w:szCs w:val="28"/>
          <w:highlight w:val="lightGray"/>
        </w:rPr>
        <w:t>Введение………………………………</w:t>
      </w:r>
      <w:r>
        <w:rPr>
          <w:b w:val="0"/>
          <w:bCs w:val="0"/>
          <w:sz w:val="28"/>
          <w:szCs w:val="28"/>
        </w:rPr>
        <w:t>…………………………………………...3</w:t>
      </w:r>
    </w:p>
    <w:p w:rsidR="00CC04A1" w:rsidRDefault="00CC04A1">
      <w:pPr>
        <w:pStyle w:val="11"/>
        <w:rPr>
          <w:b w:val="0"/>
          <w:bCs w:val="0"/>
          <w:i w:val="0"/>
          <w:iCs w:val="0"/>
          <w:noProof/>
          <w:sz w:val="28"/>
          <w:szCs w:val="28"/>
        </w:rPr>
      </w:pPr>
      <w:r>
        <w:rPr>
          <w:b w:val="0"/>
          <w:bCs w:val="0"/>
          <w:noProof/>
        </w:rPr>
        <w:t>1</w:t>
      </w:r>
      <w:r>
        <w:rPr>
          <w:b w:val="0"/>
          <w:bCs w:val="0"/>
          <w:i w:val="0"/>
          <w:iCs w:val="0"/>
          <w:noProof/>
          <w:sz w:val="28"/>
          <w:szCs w:val="28"/>
        </w:rPr>
        <w:t xml:space="preserve">.Сущность финансового рынк………………………………………………......5       </w:t>
      </w:r>
    </w:p>
    <w:p w:rsidR="00CC04A1" w:rsidRDefault="00CC04A1">
      <w:pPr>
        <w:pStyle w:val="25"/>
        <w:tabs>
          <w:tab w:val="right" w:leader="underscore" w:pos="8302"/>
        </w:tabs>
        <w:ind w:left="0"/>
        <w:jc w:val="both"/>
        <w:rPr>
          <w:b w:val="0"/>
          <w:bCs w:val="0"/>
          <w:noProof/>
          <w:sz w:val="28"/>
          <w:szCs w:val="28"/>
        </w:rPr>
      </w:pPr>
      <w:r>
        <w:rPr>
          <w:b w:val="0"/>
          <w:bCs w:val="0"/>
          <w:noProof/>
          <w:sz w:val="28"/>
          <w:szCs w:val="28"/>
        </w:rPr>
        <w:t>2. Классификация финансовых рисков………………………………………….6</w:t>
      </w:r>
    </w:p>
    <w:p w:rsidR="00CC04A1" w:rsidRDefault="00CC04A1">
      <w:pPr>
        <w:pStyle w:val="25"/>
        <w:tabs>
          <w:tab w:val="right" w:leader="underscore" w:pos="8302"/>
        </w:tabs>
        <w:ind w:left="0"/>
        <w:jc w:val="both"/>
        <w:rPr>
          <w:b w:val="0"/>
          <w:bCs w:val="0"/>
          <w:noProof/>
          <w:sz w:val="28"/>
          <w:szCs w:val="28"/>
        </w:rPr>
      </w:pPr>
      <w:r>
        <w:rPr>
          <w:b w:val="0"/>
          <w:bCs w:val="0"/>
          <w:noProof/>
          <w:sz w:val="28"/>
          <w:szCs w:val="28"/>
        </w:rPr>
        <w:t>3. Способы оценки степени риска. ……………………………………………..10</w:t>
      </w:r>
    </w:p>
    <w:p w:rsidR="00CC04A1" w:rsidRDefault="00CC04A1">
      <w:pPr>
        <w:pStyle w:val="11"/>
        <w:rPr>
          <w:b w:val="0"/>
          <w:bCs w:val="0"/>
          <w:i w:val="0"/>
          <w:iCs w:val="0"/>
          <w:noProof/>
          <w:color w:val="FFFFFF"/>
          <w:sz w:val="28"/>
          <w:szCs w:val="28"/>
        </w:rPr>
      </w:pPr>
      <w:r>
        <w:rPr>
          <w:noProof/>
        </w:rPr>
        <w:t>4.</w:t>
      </w:r>
      <w:r>
        <w:rPr>
          <w:b w:val="0"/>
          <w:bCs w:val="0"/>
          <w:i w:val="0"/>
          <w:iCs w:val="0"/>
          <w:noProof/>
          <w:sz w:val="28"/>
          <w:szCs w:val="28"/>
        </w:rPr>
        <w:t xml:space="preserve"> Методы управления финансовым риском. ………………………………….12</w:t>
      </w:r>
    </w:p>
    <w:p w:rsidR="00CC04A1" w:rsidRDefault="00CC04A1">
      <w:pPr>
        <w:pStyle w:val="11"/>
        <w:rPr>
          <w:b w:val="0"/>
          <w:bCs w:val="0"/>
          <w:i w:val="0"/>
          <w:iCs w:val="0"/>
          <w:noProof/>
          <w:sz w:val="28"/>
          <w:szCs w:val="28"/>
        </w:rPr>
      </w:pPr>
      <w:r>
        <w:rPr>
          <w:b w:val="0"/>
          <w:bCs w:val="0"/>
          <w:i w:val="0"/>
          <w:iCs w:val="0"/>
          <w:noProof/>
          <w:sz w:val="28"/>
          <w:szCs w:val="28"/>
        </w:rPr>
        <w:t>5. Способы снижения финансового риска. ……………………………………14</w:t>
      </w:r>
    </w:p>
    <w:p w:rsidR="00CC04A1" w:rsidRDefault="00CC04A1">
      <w:pPr>
        <w:jc w:val="both"/>
      </w:pPr>
      <w:r>
        <w:rPr>
          <w:sz w:val="28"/>
          <w:szCs w:val="28"/>
        </w:rPr>
        <w:t>Заключение………</w:t>
      </w:r>
      <w:r>
        <w:t>………………………………………………………………………………………...</w:t>
      </w:r>
      <w:r>
        <w:rPr>
          <w:sz w:val="28"/>
          <w:szCs w:val="28"/>
        </w:rPr>
        <w:t>19</w:t>
      </w:r>
    </w:p>
    <w:p w:rsidR="00CC04A1" w:rsidRDefault="00CC04A1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 литературы……………………………………………………………...20</w:t>
      </w:r>
    </w:p>
    <w:p w:rsidR="00CC04A1" w:rsidRDefault="00CC04A1">
      <w:pPr>
        <w:pStyle w:val="21"/>
        <w:widowControl w:val="0"/>
        <w:ind w:firstLine="720"/>
        <w:jc w:val="both"/>
        <w:rPr>
          <w:sz w:val="32"/>
          <w:szCs w:val="32"/>
        </w:rPr>
      </w:pPr>
      <w:r>
        <w:rPr>
          <w:b w:val="0"/>
          <w:bCs w:val="0"/>
          <w:i/>
          <w:iCs/>
        </w:rPr>
        <w:br w:type="page"/>
      </w:r>
      <w:bookmarkStart w:id="1" w:name="_Toc454301480"/>
      <w:bookmarkStart w:id="2" w:name="_Toc463220911"/>
      <w:r>
        <w:rPr>
          <w:i/>
          <w:iCs/>
        </w:rPr>
        <w:t xml:space="preserve">                                                    </w:t>
      </w:r>
      <w:r>
        <w:rPr>
          <w:sz w:val="32"/>
          <w:szCs w:val="32"/>
        </w:rPr>
        <w:t>Введение.</w:t>
      </w:r>
    </w:p>
    <w:p w:rsidR="00CC04A1" w:rsidRDefault="00CC04A1">
      <w:pPr>
        <w:pStyle w:val="21"/>
        <w:widowControl w:val="0"/>
        <w:ind w:firstLine="720"/>
        <w:jc w:val="both"/>
        <w:rPr>
          <w:sz w:val="32"/>
          <w:szCs w:val="32"/>
        </w:rPr>
      </w:pPr>
    </w:p>
    <w:p w:rsidR="00CC04A1" w:rsidRDefault="00CC04A1">
      <w:pPr>
        <w:pStyle w:val="21"/>
        <w:widowControl w:val="0"/>
        <w:jc w:val="both"/>
        <w:rPr>
          <w:b w:val="0"/>
          <w:bCs w:val="0"/>
        </w:rPr>
      </w:pPr>
      <w:r>
        <w:rPr>
          <w:b w:val="0"/>
          <w:bCs w:val="0"/>
        </w:rPr>
        <w:t xml:space="preserve">Даже в самых благоприятных экономических условиях для любого предприятия всегда сохраняется возможность наступления кризисных явлений. Такая возможность ассоциируется с риском. Риск присущ любой сфере человеческой деятельности, что связано с множеством условий и факторов, влияющих на положительный исход принимаемых людьми решений. Исторический опыт показывает, что риск недополучения намеченных результатов особенно стал проявляться при всеобщности товарно-денежных отношений, конкуренции участников хозяйственного оборота. Поэтому с возникновением и развитием капиталистических отношений появляются различные теории риска, а классики экономической теории уделяют большое внимание исследованию проблем риска. </w:t>
      </w:r>
    </w:p>
    <w:p w:rsidR="00CC04A1" w:rsidRDefault="00CC04A1">
      <w:pPr>
        <w:pStyle w:val="21"/>
        <w:widowControl w:val="0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>Отрицая очевидные предпосылки, объявлялись неприменимыми к социалистической системе исследования и известные разработки в области изучения и анализа риска. Этот процесс нашел отражение в экономической литературе того времени. В частности, в статье «Риск» «Энциклопедического словаря Гранат» отмечалось, что в силу планового характера социалистической системы хозяйственные риски имеют тенденцию к отмиранию. Таким образом, риск полностью относился к явлениям капиталистического хозяйства. Игнорирование проблем риска достигло такой крайней степени, что само понятие «риск» даже не включалось в энциклопедию «Политическая экономия», в Философскую энциклопедию, словарь «Научно-технический прогресс», отсутствует оно в последних изданиях Большой советской энциклопедии и «Советского энциклопедического словаря». Понятие «риск» объясняется только в толковых словарях русского языка.</w:t>
      </w:r>
    </w:p>
    <w:p w:rsidR="00CC04A1" w:rsidRDefault="00CC04A1">
      <w:pPr>
        <w:pStyle w:val="21"/>
        <w:widowControl w:val="0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Однако опыт развития всех стран показывает, что игнорирование или недооценка хозяйственного риска при разработке тактики и стратегии экономической политики, принятии конкретных решений неизбежно сдерживает развитие общества, научно-технического прогресса, обрекает экономическую систему на застой. Вновь возникновение интереса к проявлению риска в хозяйственной деятельности связано с проведением в России экономической реформы. Хозяйственная среда становится все более рыночной, вносит в предпринимательскую деятельность дополнительные элементы неопределенности, расширяет зоны рисковых ситуаций. В этих условиях возникают неясность и неуверенность в получении ожидаемого конечного результата, а следовательно, возрастает и степень предпринимательского риска. </w:t>
      </w:r>
    </w:p>
    <w:p w:rsidR="00CC04A1" w:rsidRDefault="00CC04A1">
      <w:pPr>
        <w:pStyle w:val="21"/>
        <w:widowControl w:val="0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>Экономические преобразования, происходящие в России, характеризуются ростом числа предпринимательских структур, созданием ряда новых рыночных инструментов. В связи с процессами демонополизации и приватизации государство правомерно отказалось от единоличного носителя риска, переложив всю ответственность на предпринимательские структуры. Однако большое число предпринимателей открывают свое дело при самых неблагоприятных условиях. До конца 80-х годов российская экономика характеризовалась достаточно стабильными темпами развития. Первыми признаками проявления кризиса явились негативные процессы в инвестиционной сфере (снижение ввода основных производственных фондов), результатом чего стало снижение объемов произведенного национального дохода, промышленной и сельскохозяйственной продукции. Нарастающий кризис экономики России является одной из причин усиления предпринимательского риска, что приводит к увеличению числа убыточных предприятий.</w:t>
      </w:r>
    </w:p>
    <w:p w:rsidR="00CC04A1" w:rsidRDefault="00CC04A1">
      <w:pPr>
        <w:pStyle w:val="2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Значительный рост убыточных предприятий позволяет сделать вывод о том, что без учета фактора риска  не обойтись, без этого сложным является получение адекватных реальным условиям результатов деятельности. Создать эффективный механизм функционирования предприятия на основе концепции безрискового хозяйствования невозможно.</w:t>
      </w:r>
    </w:p>
    <w:p w:rsidR="00CC04A1" w:rsidRDefault="00CC04A1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своей курсовой работе я поставила перед собой несколько задач:</w:t>
      </w:r>
    </w:p>
    <w:p w:rsidR="00CC04A1" w:rsidRDefault="00CC04A1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-рассмотреть возникновение  финансовых рисков</w:t>
      </w:r>
    </w:p>
    <w:p w:rsidR="00CC04A1" w:rsidRDefault="00CC04A1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-ознакомиться с их функцией и классификацией, с методами управления финансовыми рисками;</w:t>
      </w:r>
    </w:p>
    <w:p w:rsidR="00CC04A1" w:rsidRDefault="00CC04A1">
      <w:pPr>
        <w:pStyle w:val="2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выявить способы снижения этих рисков.</w:t>
      </w:r>
    </w:p>
    <w:p w:rsidR="00CC04A1" w:rsidRDefault="00CC04A1">
      <w:pPr>
        <w:pStyle w:val="23"/>
        <w:spacing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Актуальность темы исследования: </w:t>
      </w:r>
      <w:r>
        <w:rPr>
          <w:sz w:val="28"/>
          <w:szCs w:val="28"/>
        </w:rPr>
        <w:t>риск определяет соотношение двух полярных результатов: отрицательного (полный срыв запланированного) и положительного (достижение запланированного), то только разумная производственная и финансовая политика, проводимая на основе детального анализа деятельности предприятия, позволит, с одной стороны уменьшить вероятность реализации неблагоприятных ситуаций, а с другой – свести к минимуму отрицательные последствия этих ситуаций, если они все таки наступили. Принятие предпринимателем оптимального решения – залог успеха деятельности предприятия.</w:t>
      </w:r>
    </w:p>
    <w:p w:rsidR="00CC04A1" w:rsidRDefault="00CC04A1">
      <w:pPr>
        <w:pStyle w:val="21"/>
        <w:ind w:firstLine="709"/>
        <w:jc w:val="both"/>
        <w:rPr>
          <w:b w:val="0"/>
          <w:bCs w:val="0"/>
        </w:rPr>
      </w:pPr>
      <w:r>
        <w:rPr>
          <w:b w:val="0"/>
          <w:bCs w:val="0"/>
          <w:color w:val="000000"/>
          <w:u w:val="single"/>
        </w:rPr>
        <w:t>Целью исследования</w:t>
      </w:r>
      <w:r>
        <w:rPr>
          <w:b w:val="0"/>
          <w:bCs w:val="0"/>
          <w:color w:val="000000"/>
        </w:rPr>
        <w:t xml:space="preserve"> является ознакомление с понятием финансовый риск, подробно изучить классификацию рисков, выявить способы снижения финансовых рисков, чтоб снизить их уровень, что </w:t>
      </w:r>
      <w:r>
        <w:rPr>
          <w:b w:val="0"/>
          <w:bCs w:val="0"/>
        </w:rPr>
        <w:t>позволяет получить высокий конечный результат.</w:t>
      </w: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pStyle w:val="1"/>
        <w:ind w:left="0"/>
        <w:rPr>
          <w:b w:val="0"/>
          <w:bCs w:val="0"/>
          <w:i/>
          <w:iCs/>
          <w:sz w:val="28"/>
          <w:szCs w:val="28"/>
        </w:rPr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pStyle w:val="2"/>
        <w:ind w:firstLine="737"/>
        <w:jc w:val="both"/>
        <w:rPr>
          <w:sz w:val="32"/>
          <w:szCs w:val="32"/>
        </w:rPr>
      </w:pPr>
      <w:r>
        <w:rPr>
          <w:b w:val="0"/>
          <w:bCs w:val="0"/>
          <w:i/>
          <w:iCs/>
          <w:sz w:val="28"/>
          <w:szCs w:val="28"/>
        </w:rPr>
        <w:t xml:space="preserve">                     </w:t>
      </w:r>
      <w:r>
        <w:rPr>
          <w:sz w:val="32"/>
          <w:szCs w:val="32"/>
        </w:rPr>
        <w:t xml:space="preserve">1. </w:t>
      </w:r>
      <w:bookmarkStart w:id="3" w:name="_Toc454301481"/>
      <w:bookmarkStart w:id="4" w:name="_Toc463220912"/>
      <w:bookmarkEnd w:id="1"/>
      <w:bookmarkEnd w:id="2"/>
      <w:r>
        <w:rPr>
          <w:sz w:val="32"/>
          <w:szCs w:val="32"/>
        </w:rPr>
        <w:t>Сущность финансового рынка.</w:t>
      </w:r>
      <w:bookmarkEnd w:id="3"/>
      <w:bookmarkEnd w:id="4"/>
      <w:r>
        <w:rPr>
          <w:sz w:val="32"/>
          <w:szCs w:val="32"/>
        </w:rPr>
        <w:t xml:space="preserve"> </w:t>
      </w:r>
    </w:p>
    <w:p w:rsidR="00CC04A1" w:rsidRDefault="00CC04A1">
      <w:pPr>
        <w:pStyle w:val="26"/>
        <w:ind w:firstLine="737"/>
        <w:jc w:val="both"/>
        <w:rPr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Целью предпринимательства является получение максимальных доходов при минимальных затратах капитала в условиях конку</w:t>
      </w:r>
      <w:r>
        <w:rPr>
          <w:snapToGrid w:val="0"/>
          <w:sz w:val="28"/>
          <w:szCs w:val="28"/>
        </w:rPr>
        <w:softHyphen/>
        <w:t xml:space="preserve">рентной борьбы. Реализация указанной цели требует соизмерения размеров вложенного (авансированного) в производственно-торговую деятельность капитала с финансовыми результатами этой деятельности.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Вместе с тем, при осуществлении любого вида хозяйствен</w:t>
      </w:r>
      <w:r>
        <w:rPr>
          <w:snapToGrid w:val="0"/>
          <w:sz w:val="28"/>
          <w:szCs w:val="28"/>
        </w:rPr>
        <w:softHyphen/>
        <w:t>ной деятельности объективно существует опасность (риск) по</w:t>
      </w:r>
      <w:r>
        <w:rPr>
          <w:snapToGrid w:val="0"/>
          <w:sz w:val="28"/>
          <w:szCs w:val="28"/>
        </w:rPr>
        <w:softHyphen/>
        <w:t>терь, объем которых обусловлен спецификой конкретного биз</w:t>
      </w:r>
      <w:r>
        <w:rPr>
          <w:snapToGrid w:val="0"/>
          <w:sz w:val="28"/>
          <w:szCs w:val="28"/>
        </w:rPr>
        <w:softHyphen/>
        <w:t xml:space="preserve">неса. </w:t>
      </w:r>
      <w:r>
        <w:rPr>
          <w:i/>
          <w:iCs/>
          <w:snapToGrid w:val="0"/>
          <w:sz w:val="28"/>
          <w:szCs w:val="28"/>
        </w:rPr>
        <w:t xml:space="preserve">Риск </w:t>
      </w:r>
      <w:r>
        <w:rPr>
          <w:snapToGrid w:val="0"/>
          <w:sz w:val="28"/>
          <w:szCs w:val="28"/>
        </w:rPr>
        <w:t xml:space="preserve">- это </w:t>
      </w:r>
      <w:r>
        <w:rPr>
          <w:i/>
          <w:iCs/>
          <w:snapToGrid w:val="0"/>
          <w:sz w:val="28"/>
          <w:szCs w:val="28"/>
        </w:rPr>
        <w:t xml:space="preserve">вероятность возникновения потерь, убытков, недопоступлений планируемых доходов, прибыли. </w:t>
      </w:r>
      <w:r>
        <w:rPr>
          <w:snapToGrid w:val="0"/>
          <w:sz w:val="28"/>
          <w:szCs w:val="28"/>
        </w:rPr>
        <w:t>Потери, имею</w:t>
      </w:r>
      <w:r>
        <w:rPr>
          <w:snapToGrid w:val="0"/>
          <w:sz w:val="28"/>
          <w:szCs w:val="28"/>
        </w:rPr>
        <w:softHyphen/>
        <w:t>щие место в предпринимательской деятельности, можно разде</w:t>
      </w:r>
      <w:r>
        <w:rPr>
          <w:snapToGrid w:val="0"/>
          <w:sz w:val="28"/>
          <w:szCs w:val="28"/>
        </w:rPr>
        <w:softHyphen/>
        <w:t xml:space="preserve">лить на материальные, трудовые, финансовые.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Для финансового менеджера риск - это вероятность неблаго</w:t>
      </w:r>
      <w:r>
        <w:rPr>
          <w:snapToGrid w:val="0"/>
          <w:sz w:val="28"/>
          <w:szCs w:val="28"/>
        </w:rPr>
        <w:softHyphen/>
        <w:t>приятного исхода. Различные инвестиционные проекты имеют различную степень риска, самый высокодоходный вариант вложе</w:t>
      </w:r>
      <w:r>
        <w:rPr>
          <w:snapToGrid w:val="0"/>
          <w:sz w:val="28"/>
          <w:szCs w:val="28"/>
        </w:rPr>
        <w:softHyphen/>
        <w:t xml:space="preserve">ния капитала может оказаться настолько рискованным, что, как говорится, «игра не стоит свеч».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Риск</w:t>
      </w:r>
      <w:r>
        <w:rPr>
          <w:b/>
          <w:bCs/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- это экономическая категория. Как экономическая ка</w:t>
      </w:r>
      <w:r>
        <w:rPr>
          <w:snapToGrid w:val="0"/>
          <w:sz w:val="28"/>
          <w:szCs w:val="28"/>
        </w:rPr>
        <w:softHyphen/>
        <w:t>тегория он представляет собой событие, которое может произойти или не произойти. В случае совершения такого события возмож</w:t>
      </w:r>
      <w:r>
        <w:rPr>
          <w:snapToGrid w:val="0"/>
          <w:sz w:val="28"/>
          <w:szCs w:val="28"/>
        </w:rPr>
        <w:softHyphen/>
        <w:t xml:space="preserve">ны три экономических результата: отрицательный (проигрыш, ущерб, убыток); нулевой; положительный (выигрыш, выгода, прибыль).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 - это действие, совершаемое в надежде на счастливый исход по принципу «повезет - не повезет».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Конечно, риска можно избежать, т.е. просто уклониться от ме</w:t>
      </w:r>
      <w:r>
        <w:rPr>
          <w:snapToGrid w:val="0"/>
          <w:sz w:val="28"/>
          <w:szCs w:val="28"/>
        </w:rPr>
        <w:softHyphen/>
        <w:t xml:space="preserve">роприятия, связанного с риском. Однако для предпринимателя избежание риска зачастую означает отказ от возможной прибыли. Хорошая поговорка гласит: «Кто не рискует, тот ничего не имеет».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Риском можно управлять, т.е. использовать различные меры, позволяющие в определенной степени прогнозировать наступле</w:t>
      </w:r>
      <w:r>
        <w:rPr>
          <w:snapToGrid w:val="0"/>
          <w:sz w:val="28"/>
          <w:szCs w:val="28"/>
        </w:rPr>
        <w:softHyphen/>
        <w:t>ние рискового события и принимать меры к снижению степени риска. Эффективность организации управления риском во мно</w:t>
      </w:r>
      <w:r>
        <w:rPr>
          <w:snapToGrid w:val="0"/>
          <w:sz w:val="28"/>
          <w:szCs w:val="28"/>
        </w:rPr>
        <w:softHyphen/>
        <w:t xml:space="preserve">гом определяется классификацией риска.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284"/>
        <w:jc w:val="both"/>
        <w:rPr>
          <w:snapToGrid w:val="0"/>
          <w:sz w:val="28"/>
          <w:szCs w:val="28"/>
        </w:rPr>
      </w:pPr>
    </w:p>
    <w:p w:rsidR="00CC04A1" w:rsidRDefault="00CC04A1">
      <w:pPr>
        <w:pStyle w:val="2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454301482"/>
      <w:bookmarkStart w:id="6" w:name="_Toc463220913"/>
      <w:r>
        <w:rPr>
          <w:sz w:val="28"/>
          <w:szCs w:val="28"/>
        </w:rPr>
        <w:t xml:space="preserve">                           2. Классификация финансовых рисков.</w:t>
      </w:r>
      <w:bookmarkEnd w:id="5"/>
      <w:bookmarkEnd w:id="6"/>
      <w:r>
        <w:rPr>
          <w:sz w:val="28"/>
          <w:szCs w:val="28"/>
        </w:rPr>
        <w:t xml:space="preserve"> </w:t>
      </w:r>
    </w:p>
    <w:p w:rsidR="00CC04A1" w:rsidRDefault="00CC04A1"/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Под классификацией рисков следует понимать их распределе</w:t>
      </w:r>
      <w:r>
        <w:rPr>
          <w:snapToGrid w:val="0"/>
          <w:sz w:val="28"/>
          <w:szCs w:val="28"/>
        </w:rPr>
        <w:softHyphen/>
        <w:t>ние на отдельные группы по определенным признакам для дости</w:t>
      </w:r>
      <w:r>
        <w:rPr>
          <w:snapToGrid w:val="0"/>
          <w:sz w:val="28"/>
          <w:szCs w:val="28"/>
        </w:rPr>
        <w:softHyphen/>
        <w:t>жения определенных целей. Научно обоснованная классифика</w:t>
      </w:r>
      <w:r>
        <w:rPr>
          <w:snapToGrid w:val="0"/>
          <w:sz w:val="28"/>
          <w:szCs w:val="28"/>
        </w:rPr>
        <w:softHyphen/>
        <w:t xml:space="preserve">ция рисков позволяет четко определить место каждого риска в их общей системе. Она создает возможности для эффективного применения соответствующих методов и приемов управления риском. Каждому риску соответствует свой прием управления риском.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Квалификационная система рисков включает в себя категории, группы, виды, подвиды и разновидности рисков.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В зависимости от возможного </w:t>
      </w:r>
      <w:r>
        <w:rPr>
          <w:snapToGrid w:val="0"/>
          <w:sz w:val="28"/>
          <w:szCs w:val="28"/>
        </w:rPr>
        <w:t>результата (рискового события) риски можно подразделить на две большие группы: чистые и спе</w:t>
      </w:r>
      <w:r>
        <w:rPr>
          <w:snapToGrid w:val="0"/>
          <w:sz w:val="28"/>
          <w:szCs w:val="28"/>
        </w:rPr>
        <w:softHyphen/>
        <w:t xml:space="preserve">кулятивные.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Чистые риски </w:t>
      </w:r>
      <w:r>
        <w:rPr>
          <w:snapToGrid w:val="0"/>
          <w:sz w:val="28"/>
          <w:szCs w:val="28"/>
        </w:rPr>
        <w:t>означают возможность получения отрицательно</w:t>
      </w:r>
      <w:r>
        <w:rPr>
          <w:snapToGrid w:val="0"/>
          <w:sz w:val="28"/>
          <w:szCs w:val="28"/>
        </w:rPr>
        <w:softHyphen/>
        <w:t xml:space="preserve">го или нулевого результата. К этим рискам относятся: природно-естественные, экологические, политические, транспортные и часть коммерческих рисков (имущественные, производственные, торговые).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Спекулятивные риски </w:t>
      </w:r>
      <w:r>
        <w:rPr>
          <w:snapToGrid w:val="0"/>
          <w:sz w:val="28"/>
          <w:szCs w:val="28"/>
        </w:rPr>
        <w:t>выражаются в возможности получения как положительного, так и отрицательного результата. К ним относят</w:t>
      </w:r>
      <w:r>
        <w:rPr>
          <w:snapToGrid w:val="0"/>
          <w:sz w:val="28"/>
          <w:szCs w:val="28"/>
        </w:rPr>
        <w:softHyphen/>
        <w:t xml:space="preserve">ся финансовые риски, являющиеся частью коммерческих рисков. </w:t>
      </w:r>
    </w:p>
    <w:p w:rsidR="00CC04A1" w:rsidRDefault="00CC04A1">
      <w:pPr>
        <w:widowControl w:val="0"/>
        <w:jc w:val="both"/>
        <w:rPr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В зависимости от основной причины возникновения </w:t>
      </w:r>
      <w:r>
        <w:rPr>
          <w:snapToGrid w:val="0"/>
          <w:sz w:val="28"/>
          <w:szCs w:val="28"/>
        </w:rPr>
        <w:t>(базисный или природный признак), риски делятся на следующие категории: природно-естественные, экологические, политические, транс</w:t>
      </w:r>
      <w:r>
        <w:rPr>
          <w:snapToGrid w:val="0"/>
          <w:sz w:val="28"/>
          <w:szCs w:val="28"/>
        </w:rPr>
        <w:softHyphen/>
        <w:t xml:space="preserve">портные и коммерческие.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Коммерческие риски </w:t>
      </w:r>
      <w:r>
        <w:rPr>
          <w:snapToGrid w:val="0"/>
          <w:sz w:val="28"/>
          <w:szCs w:val="28"/>
        </w:rPr>
        <w:t xml:space="preserve">представляют собой опасность потерь в процессе финансово-хозяйственной деятельности. Они означают неопределенность результата отданной коммерческой сделки. </w:t>
      </w:r>
    </w:p>
    <w:p w:rsidR="00CC04A1" w:rsidRDefault="00CC04A1">
      <w:pPr>
        <w:pStyle w:val="23"/>
        <w:spacing w:line="24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По структурному признаку коммерческие риски делятся на имущественные, производственные, торговые, финансовые.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Имущественные риски - </w:t>
      </w:r>
      <w:r>
        <w:rPr>
          <w:snapToGrid w:val="0"/>
          <w:sz w:val="28"/>
          <w:szCs w:val="28"/>
        </w:rPr>
        <w:t>это риски, связанные с вероятностью потерь имущества гражданина-предпринимателя по причине кражи, диверсии, халатности, перенапряжения технической и техно</w:t>
      </w:r>
      <w:r>
        <w:rPr>
          <w:snapToGrid w:val="0"/>
          <w:sz w:val="28"/>
          <w:szCs w:val="28"/>
        </w:rPr>
        <w:softHyphen/>
        <w:t xml:space="preserve">логической систем и т.п.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Производственные риски - </w:t>
      </w:r>
      <w:r>
        <w:rPr>
          <w:snapToGrid w:val="0"/>
          <w:sz w:val="28"/>
          <w:szCs w:val="28"/>
        </w:rPr>
        <w:t>это риски, связанные с убытком от остановки производства вследствие воздействия различных фак</w:t>
      </w:r>
      <w:r>
        <w:rPr>
          <w:snapToGrid w:val="0"/>
          <w:sz w:val="28"/>
          <w:szCs w:val="28"/>
        </w:rPr>
        <w:softHyphen/>
        <w:t>торов и, прежде всего, с гибелью или повреждением основных и оборотных фондов (оборудование, сырье, транспорт и т.п.), а так</w:t>
      </w:r>
      <w:r>
        <w:rPr>
          <w:snapToGrid w:val="0"/>
          <w:sz w:val="28"/>
          <w:szCs w:val="28"/>
        </w:rPr>
        <w:softHyphen/>
        <w:t xml:space="preserve">же риски, связанные с внедрением в производство новой техники и технологии.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Торговые риски </w:t>
      </w:r>
      <w:r>
        <w:rPr>
          <w:snapToGrid w:val="0"/>
          <w:sz w:val="28"/>
          <w:szCs w:val="28"/>
        </w:rPr>
        <w:t>представляют собой риски, связанные с убыт</w:t>
      </w:r>
      <w:r>
        <w:rPr>
          <w:snapToGrid w:val="0"/>
          <w:sz w:val="28"/>
          <w:szCs w:val="28"/>
        </w:rPr>
        <w:softHyphen/>
        <w:t xml:space="preserve">ком по причине задержки платежей, отказа от платежа в период транспортировки товара, непоставки товара. </w:t>
      </w:r>
    </w:p>
    <w:p w:rsidR="00CC04A1" w:rsidRDefault="00CC04A1">
      <w:pPr>
        <w:widowControl w:val="0"/>
        <w:ind w:firstLine="737"/>
        <w:jc w:val="both"/>
        <w:rPr>
          <w:i/>
          <w:iCs/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Финансовый риск </w:t>
      </w:r>
      <w:r>
        <w:rPr>
          <w:snapToGrid w:val="0"/>
          <w:sz w:val="28"/>
          <w:szCs w:val="28"/>
        </w:rPr>
        <w:t>возникает в процессе отношений предпри</w:t>
      </w:r>
      <w:r>
        <w:rPr>
          <w:snapToGrid w:val="0"/>
          <w:sz w:val="28"/>
          <w:szCs w:val="28"/>
        </w:rPr>
        <w:softHyphen/>
        <w:t>ятия с финансовыми институтами (банками, финансовыми, ин</w:t>
      </w:r>
      <w:r>
        <w:rPr>
          <w:snapToGrid w:val="0"/>
          <w:sz w:val="28"/>
          <w:szCs w:val="28"/>
        </w:rPr>
        <w:softHyphen/>
        <w:t xml:space="preserve">вестиционными,. страховыми компаниями, биржами и др.). Причины финансового риска - инфляционные факторы, рост учетных ставок банка, снижение стоимости ценных бумаг и др.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Финансовые риски подразделяются на два вида: </w:t>
      </w:r>
    </w:p>
    <w:p w:rsidR="00CC04A1" w:rsidRDefault="00CC04A1">
      <w:pPr>
        <w:widowControl w:val="0"/>
        <w:numPr>
          <w:ilvl w:val="0"/>
          <w:numId w:val="6"/>
        </w:numPr>
        <w:overflowPunct/>
        <w:autoSpaceDE/>
        <w:autoSpaceDN/>
        <w:adjustRightInd/>
        <w:ind w:left="0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риски, связанные с покупательной способностью денег; </w:t>
      </w:r>
    </w:p>
    <w:p w:rsidR="00CC04A1" w:rsidRDefault="00CC04A1">
      <w:pPr>
        <w:widowControl w:val="0"/>
        <w:numPr>
          <w:ilvl w:val="0"/>
          <w:numId w:val="6"/>
        </w:numPr>
        <w:overflowPunct/>
        <w:autoSpaceDE/>
        <w:autoSpaceDN/>
        <w:adjustRightInd/>
        <w:ind w:left="0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риски, связанные с вложением капитала (инвестиционные риски).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рискам, связанным с покупательной способностью денег, от</w:t>
      </w:r>
      <w:r>
        <w:rPr>
          <w:snapToGrid w:val="0"/>
          <w:sz w:val="28"/>
          <w:szCs w:val="28"/>
        </w:rPr>
        <w:softHyphen/>
        <w:t>носятся следующие разновидности рисков: инфляционные и де</w:t>
      </w:r>
      <w:r>
        <w:rPr>
          <w:snapToGrid w:val="0"/>
          <w:sz w:val="28"/>
          <w:szCs w:val="28"/>
        </w:rPr>
        <w:softHyphen/>
        <w:t xml:space="preserve">фляционные риски, валютные риски, риск ликвидности.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Инфляция означает обесценение денег и, соответственно, рост цен. Дефляция - это процесс, обратный инфляции, он выража</w:t>
      </w:r>
      <w:r>
        <w:rPr>
          <w:snapToGrid w:val="0"/>
          <w:sz w:val="28"/>
          <w:szCs w:val="28"/>
        </w:rPr>
        <w:softHyphen/>
        <w:t>ется в снижении цен и, соответственно, в увеличении покупатель</w:t>
      </w:r>
      <w:r>
        <w:rPr>
          <w:snapToGrid w:val="0"/>
          <w:sz w:val="28"/>
          <w:szCs w:val="28"/>
        </w:rPr>
        <w:softHyphen/>
        <w:t xml:space="preserve">ной способности денег.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Инфляционный риск - </w:t>
      </w:r>
      <w:r>
        <w:rPr>
          <w:snapToGrid w:val="0"/>
          <w:sz w:val="28"/>
          <w:szCs w:val="28"/>
        </w:rPr>
        <w:t>это риск того, что при росте инфляции получаемые денежные доходы обесцениваются с точки зрения ре</w:t>
      </w:r>
      <w:r>
        <w:rPr>
          <w:snapToGrid w:val="0"/>
          <w:sz w:val="28"/>
          <w:szCs w:val="28"/>
        </w:rPr>
        <w:softHyphen/>
        <w:t xml:space="preserve">альной покупательной способности быстрее, чем растут. В таких условиях предприниматель несет реальные потери.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Дефляционный риск </w:t>
      </w:r>
      <w:r>
        <w:rPr>
          <w:snapToGrid w:val="0"/>
          <w:sz w:val="28"/>
          <w:szCs w:val="28"/>
        </w:rPr>
        <w:t>- это риск того, что при росте дефляции происходит падение уровня цен, ухудшение экономических усло</w:t>
      </w:r>
      <w:r>
        <w:rPr>
          <w:snapToGrid w:val="0"/>
          <w:sz w:val="28"/>
          <w:szCs w:val="28"/>
        </w:rPr>
        <w:softHyphen/>
        <w:t xml:space="preserve">вий предпринимательства и снижение доходов.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Валютные риски </w:t>
      </w:r>
      <w:r>
        <w:rPr>
          <w:snapToGrid w:val="0"/>
          <w:sz w:val="28"/>
          <w:szCs w:val="28"/>
        </w:rPr>
        <w:t>представляют собой опасность валютных по</w:t>
      </w:r>
      <w:r>
        <w:rPr>
          <w:snapToGrid w:val="0"/>
          <w:sz w:val="28"/>
          <w:szCs w:val="28"/>
        </w:rPr>
        <w:softHyphen/>
        <w:t xml:space="preserve">терь, связанных с изменением курса одной иностранной валюты по отношению к другой при проведении внешнеэкономических, кредитных и других валютных операций.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Риски ликвидности - </w:t>
      </w:r>
      <w:r>
        <w:rPr>
          <w:snapToGrid w:val="0"/>
          <w:sz w:val="28"/>
          <w:szCs w:val="28"/>
        </w:rPr>
        <w:t>это риски, связанные с возможностью по</w:t>
      </w:r>
      <w:r>
        <w:rPr>
          <w:snapToGrid w:val="0"/>
          <w:sz w:val="28"/>
          <w:szCs w:val="28"/>
        </w:rPr>
        <w:softHyphen/>
        <w:t>терь при реализации ценных бумаг или других товаров из-за из</w:t>
      </w:r>
      <w:r>
        <w:rPr>
          <w:snapToGrid w:val="0"/>
          <w:sz w:val="28"/>
          <w:szCs w:val="28"/>
        </w:rPr>
        <w:softHyphen/>
        <w:t xml:space="preserve">менения оценки  их качества и потребительной стоимости.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Инвестиционные риски включают в себя следующие подвиды рисков: </w:t>
      </w:r>
    </w:p>
    <w:p w:rsidR="00CC04A1" w:rsidRDefault="00CC04A1">
      <w:pPr>
        <w:widowControl w:val="0"/>
        <w:numPr>
          <w:ilvl w:val="0"/>
          <w:numId w:val="7"/>
        </w:numPr>
        <w:overflowPunct/>
        <w:autoSpaceDE/>
        <w:autoSpaceDN/>
        <w:adjustRightInd/>
        <w:ind w:left="0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 упущенной выгоды; </w:t>
      </w:r>
    </w:p>
    <w:p w:rsidR="00CC04A1" w:rsidRDefault="00CC04A1">
      <w:pPr>
        <w:widowControl w:val="0"/>
        <w:numPr>
          <w:ilvl w:val="0"/>
          <w:numId w:val="7"/>
        </w:numPr>
        <w:overflowPunct/>
        <w:autoSpaceDE/>
        <w:autoSpaceDN/>
        <w:adjustRightInd/>
        <w:ind w:left="0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 снижения доходности; </w:t>
      </w:r>
    </w:p>
    <w:p w:rsidR="00CC04A1" w:rsidRDefault="00CC04A1">
      <w:pPr>
        <w:widowControl w:val="0"/>
        <w:numPr>
          <w:ilvl w:val="0"/>
          <w:numId w:val="7"/>
        </w:numPr>
        <w:overflowPunct/>
        <w:autoSpaceDE/>
        <w:autoSpaceDN/>
        <w:adjustRightInd/>
        <w:ind w:left="0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 прямых финансовых потерь.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Риск упущенной выгоды - </w:t>
      </w:r>
      <w:r>
        <w:rPr>
          <w:snapToGrid w:val="0"/>
          <w:sz w:val="28"/>
          <w:szCs w:val="28"/>
        </w:rPr>
        <w:t>это риск наступления косвенного (по</w:t>
      </w:r>
      <w:r>
        <w:rPr>
          <w:snapToGrid w:val="0"/>
          <w:sz w:val="28"/>
          <w:szCs w:val="28"/>
        </w:rPr>
        <w:softHyphen/>
        <w:t>бочного) финансового ущерба (неполученная прибыль) в резуль</w:t>
      </w:r>
      <w:r>
        <w:rPr>
          <w:snapToGrid w:val="0"/>
          <w:sz w:val="28"/>
          <w:szCs w:val="28"/>
        </w:rPr>
        <w:softHyphen/>
        <w:t>тате неосуществления какого-либо мероприятия (например, стра</w:t>
      </w:r>
      <w:r>
        <w:rPr>
          <w:snapToGrid w:val="0"/>
          <w:sz w:val="28"/>
          <w:szCs w:val="28"/>
        </w:rPr>
        <w:softHyphen/>
        <w:t xml:space="preserve">хование, хеджирование, инвестирование т.п.).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Риск снижения доходности </w:t>
      </w:r>
      <w:r>
        <w:rPr>
          <w:snapToGrid w:val="0"/>
          <w:sz w:val="28"/>
          <w:szCs w:val="28"/>
        </w:rPr>
        <w:t xml:space="preserve">может возникнуть в результате уменьшения размера процентов и дивидендов по портфельным инвестициям, по вкладам и кредитам.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Портфельные инвестиции связаны с формированием инвести</w:t>
      </w:r>
      <w:r>
        <w:rPr>
          <w:snapToGrid w:val="0"/>
          <w:sz w:val="28"/>
          <w:szCs w:val="28"/>
        </w:rPr>
        <w:softHyphen/>
        <w:t>ционного портфеля и представляют собой приобретение ценных бумаг и других активов. Термин «портфельный» происходит от итальянского «</w:t>
      </w:r>
      <w:r>
        <w:rPr>
          <w:snapToGrid w:val="0"/>
          <w:sz w:val="28"/>
          <w:szCs w:val="28"/>
          <w:lang w:val="it-IT"/>
        </w:rPr>
        <w:t>Porte foglio</w:t>
      </w:r>
      <w:r>
        <w:rPr>
          <w:snapToGrid w:val="0"/>
          <w:sz w:val="28"/>
          <w:szCs w:val="28"/>
        </w:rPr>
        <w:t>» в значении совокупности ценных бу</w:t>
      </w:r>
      <w:r>
        <w:rPr>
          <w:snapToGrid w:val="0"/>
          <w:sz w:val="28"/>
          <w:szCs w:val="28"/>
        </w:rPr>
        <w:softHyphen/>
        <w:t xml:space="preserve">маг, которые имеются у инвестора.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Риск снижения доходности включает в себя следующие разно</w:t>
      </w:r>
      <w:r>
        <w:rPr>
          <w:snapToGrid w:val="0"/>
          <w:sz w:val="28"/>
          <w:szCs w:val="28"/>
        </w:rPr>
        <w:softHyphen/>
        <w:t xml:space="preserve">видности: процентные риски и кредитные риски.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 </w:t>
      </w:r>
      <w:r>
        <w:rPr>
          <w:i/>
          <w:iCs/>
          <w:snapToGrid w:val="0"/>
          <w:sz w:val="28"/>
          <w:szCs w:val="28"/>
        </w:rPr>
        <w:t xml:space="preserve">процентным рискам </w:t>
      </w:r>
      <w:r>
        <w:rPr>
          <w:snapToGrid w:val="0"/>
          <w:sz w:val="28"/>
          <w:szCs w:val="28"/>
        </w:rPr>
        <w:t>относится опасность потерь коммерчес</w:t>
      </w:r>
      <w:r>
        <w:rPr>
          <w:snapToGrid w:val="0"/>
          <w:sz w:val="28"/>
          <w:szCs w:val="28"/>
        </w:rPr>
        <w:softHyphen/>
        <w:t>кими банками, кредитными учреждениями, инвестиционными институтами в результате превышения процентных ставок, выплачиваемых ими по привлеченным сред</w:t>
      </w:r>
      <w:r>
        <w:rPr>
          <w:snapToGrid w:val="0"/>
          <w:sz w:val="28"/>
          <w:szCs w:val="28"/>
        </w:rPr>
        <w:softHyphen/>
        <w:t>ствам, над ставками по предоставленным кредитам. К процент</w:t>
      </w:r>
      <w:r>
        <w:rPr>
          <w:snapToGrid w:val="0"/>
          <w:sz w:val="28"/>
          <w:szCs w:val="28"/>
        </w:rPr>
        <w:softHyphen/>
        <w:t>ным рискам относятся также риски потерь, которые могут поне</w:t>
      </w:r>
      <w:r>
        <w:rPr>
          <w:snapToGrid w:val="0"/>
          <w:sz w:val="28"/>
          <w:szCs w:val="28"/>
        </w:rPr>
        <w:softHyphen/>
        <w:t>сти инвесторы в связи с изменением дивидендов по акциям, про</w:t>
      </w:r>
      <w:r>
        <w:rPr>
          <w:snapToGrid w:val="0"/>
          <w:sz w:val="28"/>
          <w:szCs w:val="28"/>
        </w:rPr>
        <w:softHyphen/>
        <w:t xml:space="preserve">центных ставок на рынке по облигациям, сертификатам и другим ценным бумагам.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Рост рыночной ставки процента ведет к понижению курсовой стоимости ценных бумаг, особенно облигаций с фиксированным процентом. При повышении процента может начаться также мас</w:t>
      </w:r>
      <w:r>
        <w:rPr>
          <w:snapToGrid w:val="0"/>
          <w:sz w:val="28"/>
          <w:szCs w:val="28"/>
        </w:rPr>
        <w:softHyphen/>
        <w:t>совый сброс ценных бумаг, эмитированных под более низкие фиксированные проценты и, по условиям выпуска, досрочно при</w:t>
      </w:r>
      <w:r>
        <w:rPr>
          <w:snapToGrid w:val="0"/>
          <w:sz w:val="28"/>
          <w:szCs w:val="28"/>
        </w:rPr>
        <w:softHyphen/>
        <w:t>нимаемых обратно эмитентом. Процентный риск несет инвестор, вложивший средства в среднесрочные и долгосрочные ценные бу</w:t>
      </w:r>
      <w:r>
        <w:rPr>
          <w:snapToGrid w:val="0"/>
          <w:sz w:val="28"/>
          <w:szCs w:val="28"/>
        </w:rPr>
        <w:softHyphen/>
        <w:t>маги с фиксированным процентом при текущем повышении сред</w:t>
      </w:r>
      <w:r>
        <w:rPr>
          <w:snapToGrid w:val="0"/>
          <w:sz w:val="28"/>
          <w:szCs w:val="28"/>
        </w:rPr>
        <w:softHyphen/>
        <w:t>нерыночного процента в сравнении с фиксированным уровнем. Иными словами, инвестор мог бы получить прирост доходов за счет повышения процента, но не может высвободить свои средст</w:t>
      </w:r>
      <w:r>
        <w:rPr>
          <w:snapToGrid w:val="0"/>
          <w:sz w:val="28"/>
          <w:szCs w:val="28"/>
        </w:rPr>
        <w:softHyphen/>
        <w:t xml:space="preserve">ва, вложенные на указанных выше условиях. </w:t>
      </w:r>
    </w:p>
    <w:p w:rsidR="00CC04A1" w:rsidRDefault="00CC04A1">
      <w:pPr>
        <w:pStyle w:val="af"/>
        <w:spacing w:line="240" w:lineRule="auto"/>
        <w:ind w:left="0" w:right="0" w:firstLine="737"/>
        <w:rPr>
          <w:sz w:val="28"/>
          <w:szCs w:val="28"/>
        </w:rPr>
      </w:pPr>
      <w:r>
        <w:rPr>
          <w:sz w:val="28"/>
          <w:szCs w:val="28"/>
        </w:rPr>
        <w:t xml:space="preserve">Процентный риск несет эмитент, выпускающий в обращение среднесрочные и долгосрочные ценные бумаги с фиксированным процентом при текущем понижении среднерыночного процента в сравнении с фиксированным уровнем. Иначе говоря, эмитент мог бы привлекать средства с рынка под более низкий процент, но он уже связан сделанным им выпуском ценных бумаг.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Этот вид риска при быстром росте процентных ставок в усло</w:t>
      </w:r>
      <w:r>
        <w:rPr>
          <w:snapToGrid w:val="0"/>
          <w:sz w:val="28"/>
          <w:szCs w:val="28"/>
        </w:rPr>
        <w:softHyphen/>
        <w:t xml:space="preserve">виях инфляции имеет значение и для краткосрочных бумаг.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Кредитный риск </w:t>
      </w:r>
      <w:r>
        <w:rPr>
          <w:snapToGrid w:val="0"/>
          <w:sz w:val="28"/>
          <w:szCs w:val="28"/>
        </w:rPr>
        <w:t>- опасность неуплаты заемщиком основного долга и процентов, причитающихся кредитору. К. кредитному рис</w:t>
      </w:r>
      <w:r>
        <w:rPr>
          <w:snapToGrid w:val="0"/>
          <w:sz w:val="28"/>
          <w:szCs w:val="28"/>
        </w:rPr>
        <w:softHyphen/>
        <w:t xml:space="preserve">ку относится также риск такого события, при котором эмитент, выпустивший долговые ценные бумаги, окажется не в состоянии выплачивать проценты по ним или основную сумму долга.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Кредитный риск может быть также разновидностью рисков прямых финансовых потерь.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Риски прямых финансовых потерь </w:t>
      </w:r>
      <w:r>
        <w:rPr>
          <w:snapToGrid w:val="0"/>
          <w:sz w:val="28"/>
          <w:szCs w:val="28"/>
        </w:rPr>
        <w:t>включают в себя следующие разновидности: биржевой риск, селективный риск, риск банкрот</w:t>
      </w:r>
      <w:r>
        <w:rPr>
          <w:snapToGrid w:val="0"/>
          <w:sz w:val="28"/>
          <w:szCs w:val="28"/>
        </w:rPr>
        <w:softHyphen/>
        <w:t xml:space="preserve">ства, а также кредитный риск.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Биржевые риски </w:t>
      </w:r>
      <w:r>
        <w:rPr>
          <w:snapToGrid w:val="0"/>
          <w:sz w:val="28"/>
          <w:szCs w:val="28"/>
        </w:rPr>
        <w:t>представляют собой опасность потерь от бир</w:t>
      </w:r>
      <w:r>
        <w:rPr>
          <w:snapToGrid w:val="0"/>
          <w:sz w:val="28"/>
          <w:szCs w:val="28"/>
        </w:rPr>
        <w:softHyphen/>
        <w:t>жевых сделок. К этим рискам относятся: риск неплатежа по ком</w:t>
      </w:r>
      <w:r>
        <w:rPr>
          <w:snapToGrid w:val="0"/>
          <w:sz w:val="28"/>
          <w:szCs w:val="28"/>
        </w:rPr>
        <w:softHyphen/>
        <w:t>мерческим сделкам, риск неплатежа комиссионного вознагражде</w:t>
      </w:r>
      <w:r>
        <w:rPr>
          <w:snapToGrid w:val="0"/>
          <w:sz w:val="28"/>
          <w:szCs w:val="28"/>
        </w:rPr>
        <w:softHyphen/>
        <w:t xml:space="preserve">ния брокерской фирмы и т.п.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Селективные риски </w:t>
      </w:r>
      <w:r>
        <w:rPr>
          <w:snapToGrid w:val="0"/>
          <w:sz w:val="28"/>
          <w:szCs w:val="28"/>
        </w:rPr>
        <w:t xml:space="preserve">(от лат. </w:t>
      </w:r>
      <w:r>
        <w:rPr>
          <w:noProof/>
          <w:snapToGrid w:val="0"/>
          <w:sz w:val="28"/>
          <w:szCs w:val="28"/>
        </w:rPr>
        <w:t>selectio</w:t>
      </w:r>
      <w:r>
        <w:rPr>
          <w:snapToGrid w:val="0"/>
          <w:sz w:val="28"/>
          <w:szCs w:val="28"/>
        </w:rPr>
        <w:t xml:space="preserve"> - выбор, отбор) - это риски неправильного выбора способа вложения капитала, вида ценных бумаг для инвестирования в сравнении с другими видами ценных бумаг при формировании инвестиционного портфеля.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Риск банкротства </w:t>
      </w:r>
      <w:r>
        <w:rPr>
          <w:snapToGrid w:val="0"/>
          <w:sz w:val="28"/>
          <w:szCs w:val="28"/>
        </w:rPr>
        <w:t>представляет собой опасность в результате неправильного выбора способа вложения капитала, полной поте</w:t>
      </w:r>
      <w:r>
        <w:rPr>
          <w:snapToGrid w:val="0"/>
          <w:sz w:val="28"/>
          <w:szCs w:val="28"/>
        </w:rPr>
        <w:softHyphen/>
        <w:t>ри предпринимателем собственного капитала и неспособности его рассчитываться по взятым на себя обязательствам. В резуль</w:t>
      </w:r>
      <w:r>
        <w:rPr>
          <w:snapToGrid w:val="0"/>
          <w:sz w:val="28"/>
          <w:szCs w:val="28"/>
        </w:rPr>
        <w:softHyphen/>
        <w:t xml:space="preserve">тате предприниматель становится банкротом.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Финансовый риск представляет собой функцию времени. Как правило, степень риска для данного финансового актива или ва</w:t>
      </w:r>
      <w:r>
        <w:rPr>
          <w:snapToGrid w:val="0"/>
          <w:sz w:val="28"/>
          <w:szCs w:val="28"/>
        </w:rPr>
        <w:softHyphen/>
        <w:t>рианта вложения капитала увеличивается во времени. Например, убытки импортера сегодня зависят от времени от момента заклю</w:t>
      </w:r>
      <w:r>
        <w:rPr>
          <w:snapToGrid w:val="0"/>
          <w:sz w:val="28"/>
          <w:szCs w:val="28"/>
        </w:rPr>
        <w:softHyphen/>
        <w:t>чения контракта до срока платежа по сделке, так как курсы ино</w:t>
      </w:r>
      <w:r>
        <w:rPr>
          <w:snapToGrid w:val="0"/>
          <w:sz w:val="28"/>
          <w:szCs w:val="28"/>
        </w:rPr>
        <w:softHyphen/>
        <w:t>странной валюты по отношению к российскому рублю продолжа</w:t>
      </w:r>
      <w:r>
        <w:rPr>
          <w:snapToGrid w:val="0"/>
          <w:sz w:val="28"/>
          <w:szCs w:val="28"/>
        </w:rPr>
        <w:softHyphen/>
        <w:t xml:space="preserve">ют расти.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зарубежной практике в качестве метода количественного оп</w:t>
      </w:r>
      <w:r>
        <w:rPr>
          <w:snapToGrid w:val="0"/>
          <w:sz w:val="28"/>
          <w:szCs w:val="28"/>
        </w:rPr>
        <w:softHyphen/>
        <w:t xml:space="preserve">ределения риска вложения капитала предлагается использовать древо вероятностей. </w:t>
      </w:r>
      <w:r>
        <w:rPr>
          <w:rStyle w:val="a8"/>
          <w:snapToGrid w:val="0"/>
          <w:sz w:val="28"/>
          <w:szCs w:val="28"/>
        </w:rPr>
        <w:footnoteReference w:customMarkFollows="1" w:id="1"/>
        <w:sym w:font="Symbol" w:char="F02A"/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Этот метод позволяет точно определить вероятные будущие де</w:t>
      </w:r>
      <w:r>
        <w:rPr>
          <w:snapToGrid w:val="0"/>
          <w:sz w:val="28"/>
          <w:szCs w:val="28"/>
        </w:rPr>
        <w:softHyphen/>
        <w:t>нежные потоки инвестиционного проекта в их связи с результатами предыдущих периодов времени. Если проект вложения ка</w:t>
      </w:r>
      <w:r>
        <w:rPr>
          <w:snapToGrid w:val="0"/>
          <w:sz w:val="28"/>
          <w:szCs w:val="28"/>
        </w:rPr>
        <w:softHyphen/>
        <w:t xml:space="preserve">питала приемлем в первом периоде времени, то он может быть также приемлем и в последующих периодах времени.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Если же предполагается, что денежные потоки в разных пери</w:t>
      </w:r>
      <w:r>
        <w:rPr>
          <w:snapToGrid w:val="0"/>
          <w:sz w:val="28"/>
          <w:szCs w:val="28"/>
        </w:rPr>
        <w:softHyphen/>
        <w:t>одах времени являются независимыми друг от друга, тогда необ</w:t>
      </w:r>
      <w:r>
        <w:rPr>
          <w:snapToGrid w:val="0"/>
          <w:sz w:val="28"/>
          <w:szCs w:val="28"/>
        </w:rPr>
        <w:softHyphen/>
        <w:t>ходимо определить вероятное распределение результатов денеж</w:t>
      </w:r>
      <w:r>
        <w:rPr>
          <w:snapToGrid w:val="0"/>
          <w:sz w:val="28"/>
          <w:szCs w:val="28"/>
        </w:rPr>
        <w:softHyphen/>
        <w:t xml:space="preserve">ных потоков для каждого периода времени.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случае, когда связь между денежными потоками в разных пе</w:t>
      </w:r>
      <w:r>
        <w:rPr>
          <w:snapToGrid w:val="0"/>
          <w:sz w:val="28"/>
          <w:szCs w:val="28"/>
        </w:rPr>
        <w:softHyphen/>
        <w:t>риодах времени существует, необходимо принять данную зависи</w:t>
      </w:r>
      <w:r>
        <w:rPr>
          <w:snapToGrid w:val="0"/>
          <w:sz w:val="28"/>
          <w:szCs w:val="28"/>
        </w:rPr>
        <w:softHyphen/>
        <w:t xml:space="preserve">мость и на ее основе представить будущие события так, как они могут произойти.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pStyle w:val="2"/>
        <w:jc w:val="both"/>
        <w:rPr>
          <w:sz w:val="28"/>
          <w:szCs w:val="28"/>
        </w:rPr>
      </w:pPr>
      <w:bookmarkStart w:id="7" w:name="_Toc454301483"/>
      <w:bookmarkStart w:id="8" w:name="_Toc463220914"/>
      <w:r>
        <w:rPr>
          <w:sz w:val="28"/>
          <w:szCs w:val="28"/>
        </w:rPr>
        <w:t xml:space="preserve">                         3. Способы оценки степени риска.</w:t>
      </w:r>
      <w:bookmarkEnd w:id="7"/>
      <w:bookmarkEnd w:id="8"/>
      <w:r>
        <w:rPr>
          <w:sz w:val="28"/>
          <w:szCs w:val="28"/>
        </w:rPr>
        <w:t xml:space="preserve">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Многие финансовые операции (венчурное инвестирование, по</w:t>
      </w:r>
      <w:r>
        <w:rPr>
          <w:snapToGrid w:val="0"/>
          <w:sz w:val="28"/>
          <w:szCs w:val="28"/>
        </w:rPr>
        <w:softHyphen/>
        <w:t xml:space="preserve">купка акций, селинговые операции, кредитные операции и др.) связаны с довольно существенным риском. Они требуют оценить степень риска и определить его величину.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Степень риска - это вероятность наступления случая потерь, а также размер возможного ущерба от него.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Риск может быть: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Times New Roman" w:char="003F"/>
      </w:r>
      <w:r>
        <w:rPr>
          <w:snapToGrid w:val="0"/>
          <w:sz w:val="28"/>
          <w:szCs w:val="28"/>
        </w:rPr>
        <w:t xml:space="preserve"> допустимым - имеется угроза полной потери прибыли от реализации планируемого проекта;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Times New Roman" w:char="003F"/>
      </w:r>
      <w:r>
        <w:rPr>
          <w:snapToGrid w:val="0"/>
          <w:sz w:val="28"/>
          <w:szCs w:val="28"/>
        </w:rPr>
        <w:t xml:space="preserve"> критическим - возможны непоступление не только при</w:t>
      </w:r>
      <w:r>
        <w:rPr>
          <w:snapToGrid w:val="0"/>
          <w:sz w:val="28"/>
          <w:szCs w:val="28"/>
        </w:rPr>
        <w:softHyphen/>
        <w:t xml:space="preserve">были, но и выручки и покрытие убытков за счет средств предпринимателя;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Times New Roman" w:char="003F"/>
      </w:r>
      <w:r>
        <w:rPr>
          <w:snapToGrid w:val="0"/>
          <w:sz w:val="28"/>
          <w:szCs w:val="28"/>
        </w:rPr>
        <w:t xml:space="preserve"> катастрофическим - возможны потеря капитала, имуще</w:t>
      </w:r>
      <w:r>
        <w:rPr>
          <w:snapToGrid w:val="0"/>
          <w:sz w:val="28"/>
          <w:szCs w:val="28"/>
        </w:rPr>
        <w:softHyphen/>
        <w:t xml:space="preserve">ства и банкротство предпринимателя.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Количественный анализ </w:t>
      </w:r>
      <w:r>
        <w:rPr>
          <w:snapToGrid w:val="0"/>
          <w:sz w:val="28"/>
          <w:szCs w:val="28"/>
        </w:rPr>
        <w:t>- это определение конкретного раз</w:t>
      </w:r>
      <w:r>
        <w:rPr>
          <w:snapToGrid w:val="0"/>
          <w:sz w:val="28"/>
          <w:szCs w:val="28"/>
        </w:rPr>
        <w:softHyphen/>
        <w:t xml:space="preserve">мера денежного ущерба отдельных подвидов финансового риска и финансового риска в совокупности.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Иногда качественный и количественный анализ производит</w:t>
      </w:r>
      <w:r>
        <w:rPr>
          <w:snapToGrid w:val="0"/>
          <w:sz w:val="28"/>
          <w:szCs w:val="28"/>
        </w:rPr>
        <w:softHyphen/>
        <w:t>ся на основе оценки влияния внутренних и внешних факторов: осуществляются поэлементная оценка удельного веса их влия</w:t>
      </w:r>
      <w:r>
        <w:rPr>
          <w:snapToGrid w:val="0"/>
          <w:sz w:val="28"/>
          <w:szCs w:val="28"/>
        </w:rPr>
        <w:softHyphen/>
        <w:t>ния на работу данного предприятия и ее денежное выражение. Такой метод анализа является достаточно трудоемким с точки зрения количественного анализа, но приносит свои несомнен</w:t>
      </w:r>
      <w:r>
        <w:rPr>
          <w:snapToGrid w:val="0"/>
          <w:sz w:val="28"/>
          <w:szCs w:val="28"/>
        </w:rPr>
        <w:softHyphen/>
        <w:t>ные плоды при качественном анализе. В связи .с этим следует уделить большее внимание описанию методов количественного анализа финансового риска, поскольку их немало и для их гра</w:t>
      </w:r>
      <w:r>
        <w:rPr>
          <w:snapToGrid w:val="0"/>
          <w:sz w:val="28"/>
          <w:szCs w:val="28"/>
        </w:rPr>
        <w:softHyphen/>
        <w:t xml:space="preserve">мотного применения необходим некоторый навык.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абсолютном выражении риск может определяться величиной возможных потерь в материально-вещественном (физическом) или стоимостном (денежном) выражении.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относительном выражении риск определяется как величи</w:t>
      </w:r>
      <w:r>
        <w:rPr>
          <w:snapToGrid w:val="0"/>
          <w:sz w:val="28"/>
          <w:szCs w:val="28"/>
        </w:rPr>
        <w:softHyphen/>
        <w:t>на возможных потерь, отнесенная к некоторой базе, в виде ко</w:t>
      </w:r>
      <w:r>
        <w:rPr>
          <w:snapToGrid w:val="0"/>
          <w:sz w:val="28"/>
          <w:szCs w:val="28"/>
        </w:rPr>
        <w:softHyphen/>
        <w:t>торой наиболее удобно принимать либо имущественное состоя</w:t>
      </w:r>
      <w:r>
        <w:rPr>
          <w:snapToGrid w:val="0"/>
          <w:sz w:val="28"/>
          <w:szCs w:val="28"/>
        </w:rPr>
        <w:softHyphen/>
        <w:t>ние предприятия, либо общие затраты ресурсов на данный вид предпринимательской деятельности, либо ожидаемый доход (прибыль). Тогда потерями будем считать случайное отклонение прибыли, дохода, выручки в сторону снижения. в сравнении с ожидаемыми величинами. Предпринимательские потери - это в первую очередь случайное снижение предпринимательского до</w:t>
      </w:r>
      <w:r>
        <w:rPr>
          <w:snapToGrid w:val="0"/>
          <w:sz w:val="28"/>
          <w:szCs w:val="28"/>
        </w:rPr>
        <w:softHyphen/>
        <w:t xml:space="preserve">хода. Именно величина таких потерь и характеризует степень риска. Отсюда анализ риска прежде всего связан с изучением потерь.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зависимости от величины вероятных потерь целесообразно разделить их на три группы: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Times New Roman" w:char="003F"/>
      </w:r>
      <w:r>
        <w:rPr>
          <w:snapToGrid w:val="0"/>
          <w:sz w:val="28"/>
          <w:szCs w:val="28"/>
        </w:rPr>
        <w:t xml:space="preserve"> потери, величина которых не превышает расчетной при</w:t>
      </w:r>
      <w:r>
        <w:rPr>
          <w:snapToGrid w:val="0"/>
          <w:sz w:val="28"/>
          <w:szCs w:val="28"/>
        </w:rPr>
        <w:softHyphen/>
        <w:t xml:space="preserve">были, можно назвать допустимыми;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Times New Roman" w:char="003F"/>
      </w:r>
      <w:r>
        <w:rPr>
          <w:snapToGrid w:val="0"/>
          <w:sz w:val="28"/>
          <w:szCs w:val="28"/>
        </w:rPr>
        <w:t xml:space="preserve"> потери, величина которых больше расчетной прибыли относятся к разряду критических - такие потери придется возмещать из кармана предпринимателя;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sym w:font="Times New Roman" w:char="003F"/>
      </w:r>
      <w:r>
        <w:rPr>
          <w:snapToGrid w:val="0"/>
          <w:sz w:val="28"/>
          <w:szCs w:val="28"/>
        </w:rPr>
        <w:t xml:space="preserve"> еще более опасен катастрофический риск, при котором предприниматель рискует понести потери, превышающие все его имущество.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Если удается тем или иным способом спрогнозировать, оце</w:t>
      </w:r>
      <w:r>
        <w:rPr>
          <w:snapToGrid w:val="0"/>
          <w:sz w:val="28"/>
          <w:szCs w:val="28"/>
        </w:rPr>
        <w:softHyphen/>
        <w:t>нить возможные потери по данной операции, то значит получе</w:t>
      </w:r>
      <w:r>
        <w:rPr>
          <w:snapToGrid w:val="0"/>
          <w:sz w:val="28"/>
          <w:szCs w:val="28"/>
        </w:rPr>
        <w:softHyphen/>
        <w:t>на количественная оценка риска, на который идет предприни</w:t>
      </w:r>
      <w:r>
        <w:rPr>
          <w:snapToGrid w:val="0"/>
          <w:sz w:val="28"/>
          <w:szCs w:val="28"/>
        </w:rPr>
        <w:softHyphen/>
        <w:t>матель. Разделив абсолютную величину возможных потерь на расчетный показатель затрат или прибыли, получим количест</w:t>
      </w:r>
      <w:r>
        <w:rPr>
          <w:snapToGrid w:val="0"/>
          <w:sz w:val="28"/>
          <w:szCs w:val="28"/>
        </w:rPr>
        <w:softHyphen/>
        <w:t xml:space="preserve">венную оценку риска в относительном выражении, в процентах.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Говоря о том, что риск измеряется величиной возможных. вероятных потерь, следует учитывать случайный характер таких потерь. Вероятность наступления события может быть определе</w:t>
      </w:r>
      <w:r>
        <w:rPr>
          <w:snapToGrid w:val="0"/>
          <w:sz w:val="28"/>
          <w:szCs w:val="28"/>
        </w:rPr>
        <w:softHyphen/>
        <w:t xml:space="preserve">на объективным методом и субъективным.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Объективным методом пользуются для определения вероят</w:t>
      </w:r>
      <w:r>
        <w:rPr>
          <w:snapToGrid w:val="0"/>
          <w:sz w:val="28"/>
          <w:szCs w:val="28"/>
        </w:rPr>
        <w:softHyphen/>
        <w:t xml:space="preserve">ности наступления события на основе исчисления частоты, с которой происходит данное событие.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Субъективный метод базируется на использовании субъек</w:t>
      </w:r>
      <w:r>
        <w:rPr>
          <w:snapToGrid w:val="0"/>
          <w:sz w:val="28"/>
          <w:szCs w:val="28"/>
        </w:rPr>
        <w:softHyphen/>
        <w:t>тивных критериев, которые основываются на различных пред</w:t>
      </w:r>
      <w:r>
        <w:rPr>
          <w:snapToGrid w:val="0"/>
          <w:sz w:val="28"/>
          <w:szCs w:val="28"/>
        </w:rPr>
        <w:softHyphen/>
        <w:t>положениях. К таким предположениям могут относиться сужде</w:t>
      </w:r>
      <w:r>
        <w:rPr>
          <w:snapToGrid w:val="0"/>
          <w:sz w:val="28"/>
          <w:szCs w:val="28"/>
        </w:rPr>
        <w:softHyphen/>
        <w:t>ние оценивающего, его личный опыт, оценка эксперта по рей</w:t>
      </w:r>
      <w:r>
        <w:rPr>
          <w:snapToGrid w:val="0"/>
          <w:sz w:val="28"/>
          <w:szCs w:val="28"/>
        </w:rPr>
        <w:softHyphen/>
        <w:t xml:space="preserve">тингу, мнение аудитора-консультанта и т.п. </w:t>
      </w:r>
    </w:p>
    <w:p w:rsidR="00CC04A1" w:rsidRDefault="00CC04A1">
      <w:pPr>
        <w:widowControl w:val="0"/>
        <w:ind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Таким образом, в основе оценки финансовых рисков лежит нахождение зависимости между определенными размерами по</w:t>
      </w:r>
      <w:r>
        <w:rPr>
          <w:snapToGrid w:val="0"/>
          <w:sz w:val="28"/>
          <w:szCs w:val="28"/>
        </w:rPr>
        <w:softHyphen/>
        <w:t xml:space="preserve">терь предприятия и вероятностью их возникновения. </w:t>
      </w:r>
    </w:p>
    <w:p w:rsidR="00CC04A1" w:rsidRDefault="00CC04A1">
      <w:pPr>
        <w:pStyle w:val="1"/>
        <w:ind w:left="0"/>
        <w:rPr>
          <w:snapToGrid w:val="0"/>
          <w:sz w:val="28"/>
          <w:szCs w:val="28"/>
        </w:rPr>
      </w:pPr>
      <w:bookmarkStart w:id="9" w:name="_Toc454301491"/>
      <w:bookmarkStart w:id="10" w:name="_Toc463220922"/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jc w:val="both"/>
      </w:pPr>
    </w:p>
    <w:p w:rsidR="00CC04A1" w:rsidRDefault="00CC04A1">
      <w:pPr>
        <w:pStyle w:val="1"/>
        <w:ind w:left="0"/>
        <w:rPr>
          <w:sz w:val="32"/>
          <w:szCs w:val="32"/>
        </w:rPr>
      </w:pPr>
      <w:r>
        <w:rPr>
          <w:sz w:val="28"/>
          <w:szCs w:val="28"/>
        </w:rPr>
        <w:t xml:space="preserve">                 4. </w:t>
      </w:r>
      <w:r>
        <w:rPr>
          <w:sz w:val="32"/>
          <w:szCs w:val="32"/>
        </w:rPr>
        <w:t>Методы управления финансовым риском.</w:t>
      </w:r>
      <w:bookmarkEnd w:id="9"/>
      <w:bookmarkEnd w:id="10"/>
    </w:p>
    <w:p w:rsidR="00CC04A1" w:rsidRDefault="00CC04A1"/>
    <w:p w:rsidR="00CC04A1" w:rsidRDefault="00CC04A1">
      <w:pPr>
        <w:widowControl w:val="0"/>
        <w:ind w:right="-5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Залогом выживаемости и основой стабильного положения предприятия служит его устойчивость. Различают следующие грани устойчивости: общая, ценовая, финансовая. Финан</w:t>
      </w:r>
      <w:r>
        <w:rPr>
          <w:snapToGrid w:val="0"/>
          <w:sz w:val="28"/>
          <w:szCs w:val="28"/>
        </w:rPr>
        <w:softHyphen/>
        <w:t>совая устойчивость является главным компонентом общей ус</w:t>
      </w:r>
      <w:r>
        <w:rPr>
          <w:snapToGrid w:val="0"/>
          <w:sz w:val="28"/>
          <w:szCs w:val="28"/>
        </w:rPr>
        <w:softHyphen/>
        <w:t xml:space="preserve">тойчивости предприятия. </w:t>
      </w:r>
    </w:p>
    <w:p w:rsidR="00CC04A1" w:rsidRDefault="00CC04A1">
      <w:pPr>
        <w:widowControl w:val="0"/>
        <w:ind w:right="-52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Финансовая устойчивость предприятия - </w:t>
      </w:r>
      <w:r>
        <w:rPr>
          <w:snapToGrid w:val="0"/>
          <w:sz w:val="28"/>
          <w:szCs w:val="28"/>
        </w:rPr>
        <w:t>это такое состояние его финансовых ресурсов, их перерас</w:t>
      </w:r>
      <w:r>
        <w:rPr>
          <w:snapToGrid w:val="0"/>
          <w:sz w:val="28"/>
          <w:szCs w:val="28"/>
        </w:rPr>
        <w:softHyphen/>
        <w:t xml:space="preserve">пределения и использования, когда обеспечиваются развитие предприятия на основе собственной прибыли и рост капитала при сохранении его платежеспособности и кредитоспособности в условиях допустимого уровня финансового риска.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Таким образом, задача финансового менеджера заключается в том, чтобы привести в соответствие различные параметры фи</w:t>
      </w:r>
      <w:r>
        <w:rPr>
          <w:snapToGrid w:val="0"/>
          <w:sz w:val="28"/>
          <w:szCs w:val="28"/>
        </w:rPr>
        <w:softHyphen/>
        <w:t xml:space="preserve">нансовой устойчивости предприятия и общий уровень риска.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Целью управления финансовым риском является снижение потерь, связанных с данным риском до минимума. Потери могут быть оценены в денежном выражении, оцениваются также шаги по их предотвращению. Финансовый менеджер должен уравно</w:t>
      </w:r>
      <w:r>
        <w:rPr>
          <w:snapToGrid w:val="0"/>
          <w:sz w:val="28"/>
          <w:szCs w:val="28"/>
        </w:rPr>
        <w:softHyphen/>
        <w:t xml:space="preserve">весить эти две оценки и спланировать, как лучше заключить сделку с позиции минимизации риска.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целом методы защиты от финансовых рисков могут быть классифицированы в зависимости от объекта воздействия на два вида: физическая защита, экономическая защита. Физическая за</w:t>
      </w:r>
      <w:r>
        <w:rPr>
          <w:snapToGrid w:val="0"/>
          <w:sz w:val="28"/>
          <w:szCs w:val="28"/>
        </w:rPr>
        <w:softHyphen/>
        <w:t>щита заключается в использовании таких средств, как сигнализация, приобретение сейфов, системы контроля качества продукции, за</w:t>
      </w:r>
      <w:r>
        <w:rPr>
          <w:snapToGrid w:val="0"/>
          <w:sz w:val="28"/>
          <w:szCs w:val="28"/>
        </w:rPr>
        <w:softHyphen/>
        <w:t xml:space="preserve">щита данных от несанкционированного доступа, наем охраны.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Экономическая защита заключается в прогнозировании уровня дополнительных затрат, оценке тяжести возможного ущерба, использовании всего финансового механизма для лик</w:t>
      </w:r>
      <w:r>
        <w:rPr>
          <w:snapToGrid w:val="0"/>
          <w:sz w:val="28"/>
          <w:szCs w:val="28"/>
        </w:rPr>
        <w:softHyphen/>
        <w:t xml:space="preserve">видации угрозы риска или его последствий.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Кроме того, общеизвестны четыре метода управления рис</w:t>
      </w:r>
      <w:r>
        <w:rPr>
          <w:snapToGrid w:val="0"/>
          <w:sz w:val="28"/>
          <w:szCs w:val="28"/>
        </w:rPr>
        <w:softHyphen/>
        <w:t>ком: упразднение, предотвращение потерь и контроль, страхова</w:t>
      </w:r>
      <w:r>
        <w:rPr>
          <w:snapToGrid w:val="0"/>
          <w:sz w:val="28"/>
          <w:szCs w:val="28"/>
        </w:rPr>
        <w:softHyphen/>
        <w:t xml:space="preserve">ние, поглощение.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numPr>
          <w:ilvl w:val="0"/>
          <w:numId w:val="13"/>
        </w:numPr>
        <w:overflowPunct/>
        <w:autoSpaceDE/>
        <w:autoSpaceDN/>
        <w:adjustRightInd/>
        <w:ind w:left="9" w:right="-52" w:firstLine="737"/>
        <w:jc w:val="both"/>
        <w:textAlignment w:val="auto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Упразднение </w:t>
      </w:r>
      <w:r>
        <w:rPr>
          <w:snapToGrid w:val="0"/>
          <w:sz w:val="28"/>
          <w:szCs w:val="28"/>
        </w:rPr>
        <w:t>заключается в отказе от совершения рискового мероприятия. Но для финансового предпринимательства уп</w:t>
      </w:r>
      <w:r>
        <w:rPr>
          <w:snapToGrid w:val="0"/>
          <w:sz w:val="28"/>
          <w:szCs w:val="28"/>
        </w:rPr>
        <w:softHyphen/>
        <w:t xml:space="preserve">разднение риска обычно упраздняет и прибыль. </w:t>
      </w:r>
    </w:p>
    <w:p w:rsidR="00CC04A1" w:rsidRDefault="00CC04A1">
      <w:pPr>
        <w:widowControl w:val="0"/>
        <w:numPr>
          <w:ilvl w:val="0"/>
          <w:numId w:val="13"/>
        </w:numPr>
        <w:overflowPunct/>
        <w:autoSpaceDE/>
        <w:autoSpaceDN/>
        <w:adjustRightInd/>
        <w:ind w:right="-52"/>
        <w:jc w:val="both"/>
        <w:textAlignment w:val="auto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Предотвращение потерь и контроль </w:t>
      </w:r>
      <w:r>
        <w:rPr>
          <w:snapToGrid w:val="0"/>
          <w:sz w:val="28"/>
          <w:szCs w:val="28"/>
        </w:rPr>
        <w:t>как метод управления финансовым риском означает определенный набор превентив</w:t>
      </w:r>
      <w:r>
        <w:rPr>
          <w:snapToGrid w:val="0"/>
          <w:sz w:val="28"/>
          <w:szCs w:val="28"/>
        </w:rPr>
        <w:softHyphen/>
        <w:t>ных и последующих действий, которые обусловлены необходимостью предотвратить негативные последствия, уберечься от случайностей, контролировать их размер, если потери уже име</w:t>
      </w:r>
      <w:r>
        <w:rPr>
          <w:snapToGrid w:val="0"/>
          <w:sz w:val="28"/>
          <w:szCs w:val="28"/>
        </w:rPr>
        <w:softHyphen/>
        <w:t xml:space="preserve">ют место или неизбежны. </w:t>
      </w:r>
    </w:p>
    <w:p w:rsidR="00CC04A1" w:rsidRDefault="00CC04A1">
      <w:pPr>
        <w:widowControl w:val="0"/>
        <w:numPr>
          <w:ilvl w:val="0"/>
          <w:numId w:val="13"/>
        </w:numPr>
        <w:overflowPunct/>
        <w:autoSpaceDE/>
        <w:autoSpaceDN/>
        <w:adjustRightInd/>
        <w:ind w:right="-52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Сущность </w:t>
      </w:r>
      <w:r>
        <w:rPr>
          <w:i/>
          <w:iCs/>
          <w:snapToGrid w:val="0"/>
          <w:sz w:val="28"/>
          <w:szCs w:val="28"/>
        </w:rPr>
        <w:t xml:space="preserve">страхования </w:t>
      </w:r>
      <w:r>
        <w:rPr>
          <w:snapToGrid w:val="0"/>
          <w:sz w:val="28"/>
          <w:szCs w:val="28"/>
        </w:rPr>
        <w:t>выражается в том, что инвестор го</w:t>
      </w:r>
      <w:r>
        <w:rPr>
          <w:snapToGrid w:val="0"/>
          <w:sz w:val="28"/>
          <w:szCs w:val="28"/>
        </w:rPr>
        <w:softHyphen/>
        <w:t xml:space="preserve">тов отказаться от части доходов, лишь бы избежать риска, т.е. он готов заплатить за снижение риска до нуля. </w:t>
      </w:r>
    </w:p>
    <w:p w:rsidR="00CC04A1" w:rsidRDefault="00CC04A1">
      <w:pPr>
        <w:widowControl w:val="0"/>
        <w:ind w:left="9" w:right="-52" w:firstLine="737"/>
        <w:jc w:val="both"/>
        <w:rPr>
          <w:i/>
          <w:i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Для страхования характерны целевое назначение создавае</w:t>
      </w:r>
      <w:r>
        <w:rPr>
          <w:snapToGrid w:val="0"/>
          <w:sz w:val="28"/>
          <w:szCs w:val="28"/>
        </w:rPr>
        <w:softHyphen/>
        <w:t>мого денежного фонда, расходование его ресурсов лишь на по</w:t>
      </w:r>
      <w:r>
        <w:rPr>
          <w:snapToGrid w:val="0"/>
          <w:sz w:val="28"/>
          <w:szCs w:val="28"/>
        </w:rPr>
        <w:softHyphen/>
        <w:t>крытие потерь в заранее оговоренных случаях; вероятностный характер отношений; возвратность средств. Страхование как ме</w:t>
      </w:r>
      <w:r>
        <w:rPr>
          <w:snapToGrid w:val="0"/>
          <w:sz w:val="28"/>
          <w:szCs w:val="28"/>
        </w:rPr>
        <w:softHyphen/>
        <w:t>тод управления риском означает два вида действий: 1) перерас</w:t>
      </w:r>
      <w:r>
        <w:rPr>
          <w:snapToGrid w:val="0"/>
          <w:sz w:val="28"/>
          <w:szCs w:val="28"/>
        </w:rPr>
        <w:softHyphen/>
        <w:t>пределение потерь среди группы предпринимателей, подверг</w:t>
      </w:r>
      <w:r>
        <w:rPr>
          <w:snapToGrid w:val="0"/>
          <w:sz w:val="28"/>
          <w:szCs w:val="28"/>
        </w:rPr>
        <w:softHyphen/>
        <w:t xml:space="preserve">шихся однотипному риску (самострахование); 2) обращение за помощью к страховой фирме.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Крупные фирмы обычно прибегают к самострахованию, т.е. процессу, при котором организация, часто подвергающаяся од</w:t>
      </w:r>
      <w:r>
        <w:rPr>
          <w:snapToGrid w:val="0"/>
          <w:sz w:val="28"/>
          <w:szCs w:val="28"/>
        </w:rPr>
        <w:softHyphen/>
        <w:t>нотипному риску, заранее откладывает средства, из которых в результате покрывает убытки. Тем самым можно избежать до</w:t>
      </w:r>
      <w:r>
        <w:rPr>
          <w:snapToGrid w:val="0"/>
          <w:sz w:val="28"/>
          <w:szCs w:val="28"/>
        </w:rPr>
        <w:softHyphen/>
        <w:t xml:space="preserve">рогостоящей сделки со страховой фирмой.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Когда же используют страхование как услугу кредитного рынка, то это обязывает финансового менеджера определить приемлемое для него соотношение между страховой премией и страховой суммой. Страховая премия - это плата за страховой риск страхователя страховщику. Страховая сумма - это денеж</w:t>
      </w:r>
      <w:r>
        <w:rPr>
          <w:snapToGrid w:val="0"/>
          <w:sz w:val="28"/>
          <w:szCs w:val="28"/>
        </w:rPr>
        <w:softHyphen/>
        <w:t xml:space="preserve">ная сумма, на которую застрахованы материальные ценности или ответственность страхователя. </w:t>
      </w:r>
    </w:p>
    <w:p w:rsidR="00CC04A1" w:rsidRDefault="00CC04A1">
      <w:pPr>
        <w:widowControl w:val="0"/>
        <w:ind w:left="9" w:right="-52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numPr>
          <w:ilvl w:val="0"/>
          <w:numId w:val="13"/>
        </w:numPr>
        <w:tabs>
          <w:tab w:val="num" w:pos="-2552"/>
        </w:tabs>
        <w:overflowPunct/>
        <w:autoSpaceDE/>
        <w:autoSpaceDN/>
        <w:adjustRightInd/>
        <w:ind w:left="9" w:right="-52" w:firstLine="737"/>
        <w:jc w:val="both"/>
        <w:textAlignment w:val="auto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Поглощение </w:t>
      </w:r>
      <w:r>
        <w:rPr>
          <w:snapToGrid w:val="0"/>
          <w:sz w:val="28"/>
          <w:szCs w:val="28"/>
        </w:rPr>
        <w:t>состоит в признании ущерба и отказе от его страхования. К поглощению прибегают, когда сумма предпола</w:t>
      </w:r>
      <w:r>
        <w:rPr>
          <w:snapToGrid w:val="0"/>
          <w:sz w:val="28"/>
          <w:szCs w:val="28"/>
        </w:rPr>
        <w:softHyphen/>
        <w:t xml:space="preserve">гаемого ущерба незначительно мала и ей можно пренебречь. </w:t>
      </w:r>
    </w:p>
    <w:p w:rsidR="00CC04A1" w:rsidRDefault="00CC04A1">
      <w:pPr>
        <w:widowControl w:val="0"/>
        <w:tabs>
          <w:tab w:val="num" w:pos="-2552"/>
        </w:tabs>
        <w:ind w:left="9" w:right="-52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При выборе конкретного средства разрешения финансового риска инвестор должен исходить из следующих принципов: </w:t>
      </w:r>
    </w:p>
    <w:p w:rsidR="00CC04A1" w:rsidRDefault="00CC04A1">
      <w:pPr>
        <w:widowControl w:val="0"/>
        <w:numPr>
          <w:ilvl w:val="0"/>
          <w:numId w:val="14"/>
        </w:numPr>
        <w:tabs>
          <w:tab w:val="num" w:pos="-2552"/>
        </w:tabs>
        <w:overflowPunct/>
        <w:autoSpaceDE/>
        <w:autoSpaceDN/>
        <w:adjustRightInd/>
        <w:ind w:left="9" w:right="-52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нельзя рисковать больше, чем это может позволить собст</w:t>
      </w:r>
      <w:r>
        <w:rPr>
          <w:snapToGrid w:val="0"/>
          <w:sz w:val="28"/>
          <w:szCs w:val="28"/>
        </w:rPr>
        <w:softHyphen/>
        <w:t xml:space="preserve">венный капитал; </w:t>
      </w:r>
    </w:p>
    <w:p w:rsidR="00CC04A1" w:rsidRDefault="00CC04A1">
      <w:pPr>
        <w:widowControl w:val="0"/>
        <w:numPr>
          <w:ilvl w:val="0"/>
          <w:numId w:val="14"/>
        </w:numPr>
        <w:tabs>
          <w:tab w:val="num" w:pos="-2552"/>
        </w:tabs>
        <w:overflowPunct/>
        <w:autoSpaceDE/>
        <w:autoSpaceDN/>
        <w:adjustRightInd/>
        <w:ind w:left="9" w:right="-52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нельзя рисковать многим ради малого; </w:t>
      </w:r>
    </w:p>
    <w:p w:rsidR="00CC04A1" w:rsidRDefault="00CC04A1">
      <w:pPr>
        <w:widowControl w:val="0"/>
        <w:numPr>
          <w:ilvl w:val="0"/>
          <w:numId w:val="14"/>
        </w:numPr>
        <w:tabs>
          <w:tab w:val="num" w:pos="-2552"/>
        </w:tabs>
        <w:overflowPunct/>
        <w:autoSpaceDE/>
        <w:autoSpaceDN/>
        <w:adjustRightInd/>
        <w:ind w:left="9" w:right="-52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следует предугадывать последствия риска. </w:t>
      </w:r>
    </w:p>
    <w:p w:rsidR="00CC04A1" w:rsidRDefault="00CC04A1">
      <w:pPr>
        <w:pStyle w:val="21"/>
        <w:tabs>
          <w:tab w:val="num" w:pos="-2552"/>
        </w:tabs>
        <w:ind w:left="9" w:firstLine="737"/>
        <w:jc w:val="both"/>
        <w:rPr>
          <w:b w:val="0"/>
          <w:bCs w:val="0"/>
        </w:rPr>
      </w:pPr>
      <w:r>
        <w:rPr>
          <w:b w:val="0"/>
          <w:bCs w:val="0"/>
        </w:rPr>
        <w:t>Применение на практике этих принципов означает, что всегда необходимо рассчитать максимально возможный убыток по дан</w:t>
      </w:r>
      <w:r>
        <w:rPr>
          <w:b w:val="0"/>
          <w:bCs w:val="0"/>
        </w:rPr>
        <w:softHyphen/>
        <w:t>ному виду риска, потом сопоставить его с объемом капитала предприятия, подвергаемого данному риску, и затем сопоставить весь возможный убыток с общим объемом собственных финансо</w:t>
      </w:r>
      <w:r>
        <w:rPr>
          <w:b w:val="0"/>
          <w:bCs w:val="0"/>
        </w:rPr>
        <w:softHyphen/>
        <w:t>вых ресурсов. И только сделав последний шаг, возможно опреде</w:t>
      </w:r>
      <w:r>
        <w:rPr>
          <w:b w:val="0"/>
          <w:bCs w:val="0"/>
        </w:rPr>
        <w:softHyphen/>
        <w:t xml:space="preserve">лить, не приведет ли данный риск к банкротству предприятия. </w:t>
      </w:r>
    </w:p>
    <w:p w:rsidR="00CC04A1" w:rsidRDefault="00CC04A1">
      <w:pPr>
        <w:pStyle w:val="1"/>
        <w:ind w:left="0"/>
        <w:rPr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bookmarkStart w:id="11" w:name="_Toc454301492"/>
      <w:bookmarkStart w:id="12" w:name="_Toc463220923"/>
      <w:r>
        <w:rPr>
          <w:snapToGrid w:val="0"/>
          <w:sz w:val="28"/>
          <w:szCs w:val="28"/>
        </w:rPr>
        <w:t xml:space="preserve">                        </w:t>
      </w:r>
      <w:r>
        <w:rPr>
          <w:sz w:val="32"/>
          <w:szCs w:val="32"/>
        </w:rPr>
        <w:t>5. Способы снижения финансового риска.</w:t>
      </w:r>
      <w:bookmarkEnd w:id="11"/>
      <w:bookmarkEnd w:id="12"/>
    </w:p>
    <w:p w:rsidR="00CC04A1" w:rsidRDefault="00CC04A1">
      <w:pPr>
        <w:jc w:val="both"/>
      </w:pPr>
    </w:p>
    <w:p w:rsidR="00CC04A1" w:rsidRDefault="00CC04A1">
      <w:pPr>
        <w:widowControl w:val="0"/>
        <w:ind w:right="62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Высокая степень финансового риска проекта приводит к не</w:t>
      </w:r>
      <w:r>
        <w:rPr>
          <w:snapToGrid w:val="0"/>
          <w:sz w:val="28"/>
          <w:szCs w:val="28"/>
        </w:rPr>
        <w:softHyphen/>
        <w:t xml:space="preserve">обходимости поиска путей ее искусственного снижения. </w:t>
      </w:r>
    </w:p>
    <w:p w:rsidR="00CC04A1" w:rsidRDefault="00CC04A1">
      <w:pPr>
        <w:widowControl w:val="0"/>
        <w:ind w:left="48" w:right="19"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Снижение степени риска - </w:t>
      </w:r>
      <w:r>
        <w:rPr>
          <w:snapToGrid w:val="0"/>
          <w:sz w:val="28"/>
          <w:szCs w:val="28"/>
        </w:rPr>
        <w:t>это сокращение вероятности и объе</w:t>
      </w:r>
      <w:r>
        <w:rPr>
          <w:snapToGrid w:val="0"/>
          <w:sz w:val="28"/>
          <w:szCs w:val="28"/>
        </w:rPr>
        <w:softHyphen/>
        <w:t>ма потерь.</w:t>
      </w:r>
    </w:p>
    <w:p w:rsidR="00CC04A1" w:rsidRDefault="00CC04A1">
      <w:pPr>
        <w:widowControl w:val="0"/>
        <w:ind w:left="48" w:right="2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Для снижения степени риска применяются различные приемы. Наиболее распространенными являются: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диверсификация;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right="19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приобретение дополнительной информации о выборе и ре</w:t>
      </w:r>
      <w:r>
        <w:rPr>
          <w:snapToGrid w:val="0"/>
          <w:sz w:val="28"/>
          <w:szCs w:val="28"/>
        </w:rPr>
        <w:softHyphen/>
        <w:t xml:space="preserve">зультатах;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лимитирование;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самострахование;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страхование;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страхование от валютных рисков;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хеджирование;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right="24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приобретение контроля над деятельностью в связанных об</w:t>
      </w:r>
      <w:r>
        <w:rPr>
          <w:snapToGrid w:val="0"/>
          <w:sz w:val="28"/>
          <w:szCs w:val="28"/>
        </w:rPr>
        <w:softHyphen/>
        <w:t xml:space="preserve">ластях; </w:t>
      </w:r>
    </w:p>
    <w:p w:rsidR="00CC04A1" w:rsidRDefault="00CC04A1">
      <w:pPr>
        <w:widowControl w:val="0"/>
        <w:numPr>
          <w:ilvl w:val="0"/>
          <w:numId w:val="15"/>
        </w:numPr>
        <w:tabs>
          <w:tab w:val="num" w:pos="-2552"/>
        </w:tabs>
        <w:overflowPunct/>
        <w:autoSpaceDE/>
        <w:autoSpaceDN/>
        <w:adjustRightInd/>
        <w:ind w:left="48" w:right="14" w:firstLine="73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учет и оценка доли использования специфических фондов компании в ее общих фондах. </w:t>
      </w:r>
    </w:p>
    <w:p w:rsidR="00CC04A1" w:rsidRDefault="00CC04A1">
      <w:pPr>
        <w:widowControl w:val="0"/>
        <w:ind w:left="48" w:right="24"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Диверсификация </w:t>
      </w:r>
      <w:r>
        <w:rPr>
          <w:snapToGrid w:val="0"/>
          <w:sz w:val="28"/>
          <w:szCs w:val="28"/>
        </w:rPr>
        <w:t>представляет собой процесс распределения ка</w:t>
      </w:r>
      <w:r>
        <w:rPr>
          <w:snapToGrid w:val="0"/>
          <w:sz w:val="28"/>
          <w:szCs w:val="28"/>
        </w:rPr>
        <w:softHyphen/>
        <w:t>питала между различными объектами вложения, которые непо</w:t>
      </w:r>
      <w:r>
        <w:rPr>
          <w:snapToGrid w:val="0"/>
          <w:sz w:val="28"/>
          <w:szCs w:val="28"/>
        </w:rPr>
        <w:softHyphen/>
        <w:t xml:space="preserve">средственно не связаны между собой. </w:t>
      </w:r>
    </w:p>
    <w:p w:rsidR="00CC04A1" w:rsidRDefault="00CC04A1">
      <w:pPr>
        <w:widowControl w:val="0"/>
        <w:ind w:left="48" w:right="1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Диверсификация позволяет избежать части риска при распре</w:t>
      </w:r>
      <w:r>
        <w:rPr>
          <w:snapToGrid w:val="0"/>
          <w:sz w:val="28"/>
          <w:szCs w:val="28"/>
        </w:rPr>
        <w:softHyphen/>
        <w:t>делении капитала между разнообразными видами деятельности. Например, приобретение инвестором акций пяти разных акцио</w:t>
      </w:r>
      <w:r>
        <w:rPr>
          <w:snapToGrid w:val="0"/>
          <w:sz w:val="28"/>
          <w:szCs w:val="28"/>
        </w:rPr>
        <w:softHyphen/>
        <w:t>нерных обществ вместо акций одного общества увеличивает веро</w:t>
      </w:r>
      <w:r>
        <w:rPr>
          <w:snapToGrid w:val="0"/>
          <w:sz w:val="28"/>
          <w:szCs w:val="28"/>
        </w:rPr>
        <w:softHyphen/>
        <w:t xml:space="preserve">ятность получения им среднего дохода в пять раз и соответственно в пять раз снижает степень риска. </w:t>
      </w:r>
    </w:p>
    <w:p w:rsidR="00CC04A1" w:rsidRDefault="00CC04A1">
      <w:pPr>
        <w:widowControl w:val="0"/>
        <w:ind w:left="48" w:right="2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Диверсификация является наиболее обоснованным и относи</w:t>
      </w:r>
      <w:r>
        <w:rPr>
          <w:snapToGrid w:val="0"/>
          <w:sz w:val="28"/>
          <w:szCs w:val="28"/>
        </w:rPr>
        <w:softHyphen/>
        <w:t>тельно менее издержкоемким способом снижения степени фи</w:t>
      </w:r>
      <w:r>
        <w:rPr>
          <w:snapToGrid w:val="0"/>
          <w:sz w:val="28"/>
          <w:szCs w:val="28"/>
        </w:rPr>
        <w:softHyphen/>
        <w:t xml:space="preserve">нансового риска.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Диверсификация - это рассеивание инвестиционного риска. Однако она не может свести инвестиционный риск до нуля. Это связано с тем, что на предпринимательство и инвестиционную деятельность хозяйствующего субъекта оказывают влияние внеш</w:t>
      </w:r>
      <w:r>
        <w:rPr>
          <w:snapToGrid w:val="0"/>
          <w:sz w:val="28"/>
          <w:szCs w:val="28"/>
        </w:rPr>
        <w:softHyphen/>
        <w:t>ние факторы, которые не связаны с выбором конкретных объек</w:t>
      </w:r>
      <w:r>
        <w:rPr>
          <w:snapToGrid w:val="0"/>
          <w:sz w:val="28"/>
          <w:szCs w:val="28"/>
        </w:rPr>
        <w:softHyphen/>
        <w:t>тов вложения капитала, и, следовательно, на них не влияет дивер</w:t>
      </w:r>
      <w:r>
        <w:rPr>
          <w:snapToGrid w:val="0"/>
          <w:sz w:val="28"/>
          <w:szCs w:val="28"/>
        </w:rPr>
        <w:softHyphen/>
        <w:t xml:space="preserve">сификация. </w:t>
      </w: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Внешние факторы затрагивают весь финансовый рынок, т.е. они влияют на финансовую деятельность всех инвестиционных институтов, банков, финансовых компаний, а не на отдельные хозяйствующие субъекты. </w:t>
      </w: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внешним факторам относятся процессы, происходящие в экономике страны в целом, военные действия, гражданские вол</w:t>
      </w:r>
      <w:r>
        <w:rPr>
          <w:snapToGrid w:val="0"/>
          <w:sz w:val="28"/>
          <w:szCs w:val="28"/>
        </w:rPr>
        <w:softHyphen/>
        <w:t>нения, инфляция и дефляция, изменение учетной ставки Банка России, изменение процентных ставок по депозитам, кредитам в коммерческих банках, и т.д. Риск, обусловленный этими процес</w:t>
      </w:r>
      <w:r>
        <w:rPr>
          <w:snapToGrid w:val="0"/>
          <w:sz w:val="28"/>
          <w:szCs w:val="28"/>
        </w:rPr>
        <w:softHyphen/>
        <w:t xml:space="preserve">сами, нельзя уменьшить с помощью диверсификации.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Таким образом, риск состоит из двух частей: диверсифицируе</w:t>
      </w:r>
      <w:r>
        <w:rPr>
          <w:snapToGrid w:val="0"/>
          <w:sz w:val="28"/>
          <w:szCs w:val="28"/>
        </w:rPr>
        <w:softHyphen/>
        <w:t xml:space="preserve">мого и недиверсифицируемого риска.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Диверсифицируемый риск, </w:t>
      </w:r>
      <w:r>
        <w:rPr>
          <w:snapToGrid w:val="0"/>
          <w:sz w:val="28"/>
          <w:szCs w:val="28"/>
        </w:rPr>
        <w:t>называемый еще несистематическим, может быть устранен путем его рассеивания, т.е. диверсифика</w:t>
      </w:r>
      <w:r>
        <w:rPr>
          <w:snapToGrid w:val="0"/>
          <w:sz w:val="28"/>
          <w:szCs w:val="28"/>
        </w:rPr>
        <w:softHyphen/>
        <w:t xml:space="preserve">цией. </w:t>
      </w: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Недиверсифицируемый риск, </w:t>
      </w:r>
      <w:r>
        <w:rPr>
          <w:snapToGrid w:val="0"/>
          <w:sz w:val="28"/>
          <w:szCs w:val="28"/>
        </w:rPr>
        <w:t xml:space="preserve">называемый еще систематическим, не может быть уменьшен диверсификацией. </w:t>
      </w: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Причем исследования показывают, что расши</w:t>
      </w:r>
      <w:r>
        <w:rPr>
          <w:snapToGrid w:val="0"/>
          <w:sz w:val="28"/>
          <w:szCs w:val="28"/>
        </w:rPr>
        <w:softHyphen/>
        <w:t xml:space="preserve">рение объектов вложения капитала, т.е. рассеивания риска, позволяет легко и значительно уменьшить объем риска. Поэтому основное внимание следует уделить уменьшению степени недиверсифицируемого риска. </w:t>
      </w: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 этой целью зарубежная экономика разработала так называе</w:t>
      </w:r>
      <w:r>
        <w:rPr>
          <w:snapToGrid w:val="0"/>
          <w:sz w:val="28"/>
          <w:szCs w:val="28"/>
        </w:rPr>
        <w:softHyphen/>
        <w:t>мую «портфельную теорию». Частью этой теории является модель увязки систематического риска и доходности ценных бумаг (Capi</w:t>
      </w:r>
      <w:r>
        <w:rPr>
          <w:snapToGrid w:val="0"/>
          <w:sz w:val="28"/>
          <w:szCs w:val="28"/>
        </w:rPr>
        <w:softHyphen/>
        <w:t xml:space="preserve">tal Asset Pricing Model – САРМ)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Информация играет важную роль в риск-менеджменте. Финан</w:t>
      </w:r>
      <w:r>
        <w:rPr>
          <w:snapToGrid w:val="0"/>
          <w:sz w:val="28"/>
          <w:szCs w:val="28"/>
        </w:rPr>
        <w:softHyphen/>
        <w:t>совому менеджеру часто приходится принимать рисковые реше</w:t>
      </w:r>
      <w:r>
        <w:rPr>
          <w:snapToGrid w:val="0"/>
          <w:sz w:val="28"/>
          <w:szCs w:val="28"/>
        </w:rPr>
        <w:softHyphen/>
        <w:t>ния, когда результаты вложения капитала не определены и осно</w:t>
      </w:r>
      <w:r>
        <w:rPr>
          <w:snapToGrid w:val="0"/>
          <w:sz w:val="28"/>
          <w:szCs w:val="28"/>
        </w:rPr>
        <w:softHyphen/>
        <w:t xml:space="preserve">ваны на ограниченной информации. Если бы у него была более полная информация, то он мог бы сделать более точный прогноз и снизить риск. Это делает информацию товаром, причем очень ценным. Инвестор готов заплатить за полную информацию.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Стоимость полной информации рассчитывается как разница между ожидаемой стоимостью какого-либо приобретения или вложения капитала, когда имеется полная информация, и ожидае</w:t>
      </w:r>
      <w:r>
        <w:rPr>
          <w:snapToGrid w:val="0"/>
          <w:sz w:val="28"/>
          <w:szCs w:val="28"/>
        </w:rPr>
        <w:softHyphen/>
        <w:t xml:space="preserve">мой стоимостью, когда информация неполная.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Лимитирование - </w:t>
      </w:r>
      <w:r>
        <w:rPr>
          <w:snapToGrid w:val="0"/>
          <w:sz w:val="28"/>
          <w:szCs w:val="28"/>
        </w:rPr>
        <w:t>это установление лимита, т.е. предельных сумм расходов, продажи, кредита и т.п. Лимитирование является важным приемом снижения степени риска и применяется банка</w:t>
      </w:r>
      <w:r>
        <w:rPr>
          <w:snapToGrid w:val="0"/>
          <w:sz w:val="28"/>
          <w:szCs w:val="28"/>
        </w:rPr>
        <w:softHyphen/>
        <w:t>ми при выдаче ссуд, при заключении договора на овердрафт и т.п. Хозяйствующими субъектами он применяется при продаже то</w:t>
      </w:r>
      <w:r>
        <w:rPr>
          <w:snapToGrid w:val="0"/>
          <w:sz w:val="28"/>
          <w:szCs w:val="28"/>
        </w:rPr>
        <w:softHyphen/>
        <w:t>варов в кредит, предоставлении займов, определении сумм вложе</w:t>
      </w:r>
      <w:r>
        <w:rPr>
          <w:snapToGrid w:val="0"/>
          <w:sz w:val="28"/>
          <w:szCs w:val="28"/>
        </w:rPr>
        <w:softHyphen/>
        <w:t xml:space="preserve">ния капитала и т.п. </w:t>
      </w: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 xml:space="preserve">Самострахование </w:t>
      </w:r>
      <w:r>
        <w:rPr>
          <w:snapToGrid w:val="0"/>
          <w:sz w:val="28"/>
          <w:szCs w:val="28"/>
        </w:rPr>
        <w:t>означает, что предприниматель предпочитает подстраховаться сам, чем покупать страховку в страховой компа</w:t>
      </w:r>
      <w:r>
        <w:rPr>
          <w:snapToGrid w:val="0"/>
          <w:sz w:val="28"/>
          <w:szCs w:val="28"/>
        </w:rPr>
        <w:softHyphen/>
        <w:t>нии. Тем самым он экономит на затратах капитала по страхова</w:t>
      </w:r>
      <w:r>
        <w:rPr>
          <w:snapToGrid w:val="0"/>
          <w:sz w:val="28"/>
          <w:szCs w:val="28"/>
        </w:rPr>
        <w:softHyphen/>
        <w:t>нию. Самострахование представляет собой децентрализованную форму создания натуральных и страховых (резервных) фондов не</w:t>
      </w:r>
      <w:r>
        <w:rPr>
          <w:snapToGrid w:val="0"/>
          <w:sz w:val="28"/>
          <w:szCs w:val="28"/>
        </w:rPr>
        <w:softHyphen/>
        <w:t>посредственно в хозяйствующем субъекте, особенно в тех, чья де</w:t>
      </w:r>
      <w:r>
        <w:rPr>
          <w:snapToGrid w:val="0"/>
          <w:sz w:val="28"/>
          <w:szCs w:val="28"/>
        </w:rPr>
        <w:softHyphen/>
        <w:t xml:space="preserve">ятельность подвержена риску. </w:t>
      </w: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Создание предпринимателем обособленного фонда возмеще</w:t>
      </w:r>
      <w:r>
        <w:rPr>
          <w:snapToGrid w:val="0"/>
          <w:sz w:val="28"/>
          <w:szCs w:val="28"/>
        </w:rPr>
        <w:softHyphen/>
        <w:t>ния возможных убытков в производственно-торговом процессе выражает сущность самострахования. Основная задача самострахования заключается в оперативном преодолении временных за</w:t>
      </w:r>
      <w:r>
        <w:rPr>
          <w:snapToGrid w:val="0"/>
          <w:sz w:val="28"/>
          <w:szCs w:val="28"/>
        </w:rPr>
        <w:softHyphen/>
        <w:t>труднений финансово-коммерческой деятельности. В процессе самострахования создаются различные резервные и страховые фонды. Эти фонды в зависимости от цели назначения могут со</w:t>
      </w:r>
      <w:r>
        <w:rPr>
          <w:snapToGrid w:val="0"/>
          <w:sz w:val="28"/>
          <w:szCs w:val="28"/>
        </w:rPr>
        <w:softHyphen/>
        <w:t xml:space="preserve">здаваться в натуральной или денежной форме. </w:t>
      </w:r>
    </w:p>
    <w:p w:rsidR="00CC04A1" w:rsidRDefault="00CC04A1">
      <w:pPr>
        <w:widowControl w:val="0"/>
        <w:ind w:left="48" w:right="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Так, фермеры и другие субъекты сельского хозяйства создают прежде всего натуральные страховые фонды: семенной, фураж</w:t>
      </w:r>
      <w:r>
        <w:rPr>
          <w:snapToGrid w:val="0"/>
          <w:sz w:val="28"/>
          <w:szCs w:val="28"/>
        </w:rPr>
        <w:softHyphen/>
        <w:t>ный и др. Их создание вызвано вероятностью наступления небла</w:t>
      </w:r>
      <w:r>
        <w:rPr>
          <w:snapToGrid w:val="0"/>
          <w:sz w:val="28"/>
          <w:szCs w:val="28"/>
        </w:rPr>
        <w:softHyphen/>
        <w:t xml:space="preserve">гоприятных климатических и природных условий.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Резервные денежные фонды создаются прежде всего на случай покрытия непредвиденных расходов, кредиторской задолженности, расходов по ликвидации хозяйствующего субъекта. Создание их является обязательным для акционерных обществ.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Акционерные общества и предприятия с участием иностранно</w:t>
      </w:r>
      <w:r>
        <w:rPr>
          <w:snapToGrid w:val="0"/>
          <w:sz w:val="28"/>
          <w:szCs w:val="28"/>
        </w:rPr>
        <w:softHyphen/>
        <w:t>го капитала обязаны в законодательном порядке создавать резерв</w:t>
      </w:r>
      <w:r>
        <w:rPr>
          <w:snapToGrid w:val="0"/>
          <w:sz w:val="28"/>
          <w:szCs w:val="28"/>
        </w:rPr>
        <w:softHyphen/>
        <w:t xml:space="preserve">ный фонд в размере не менее 15% и не более 25% от уставного капитала.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Акционерное общество зачисляет в резервный фонд также эмиссионный доход, т.е. сумму разницы между продажной и но</w:t>
      </w:r>
      <w:r>
        <w:rPr>
          <w:snapToGrid w:val="0"/>
          <w:sz w:val="28"/>
          <w:szCs w:val="28"/>
        </w:rPr>
        <w:softHyphen/>
        <w:t>минальной стоимостью акций, вырученной при их реализации по цене, превышающей номинальную стоимость. Эта сумма не под</w:t>
      </w:r>
      <w:r>
        <w:rPr>
          <w:snapToGrid w:val="0"/>
          <w:sz w:val="28"/>
          <w:szCs w:val="28"/>
        </w:rPr>
        <w:softHyphen/>
        <w:t xml:space="preserve">лежит какому-либо использованию или распределению, кроме случаев реализации акций по цене ниже номинальной стоимости.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Резервный фонд акционерного общества используется для фи</w:t>
      </w:r>
      <w:r>
        <w:rPr>
          <w:snapToGrid w:val="0"/>
          <w:sz w:val="28"/>
          <w:szCs w:val="28"/>
        </w:rPr>
        <w:softHyphen/>
        <w:t>нансирования непредвиденных расходов, в том числе также на выплату процентов по облигациям и дивидендов по привилегиро</w:t>
      </w:r>
      <w:r>
        <w:rPr>
          <w:snapToGrid w:val="0"/>
          <w:sz w:val="28"/>
          <w:szCs w:val="28"/>
        </w:rPr>
        <w:softHyphen/>
        <w:t>ванным акциям в случае недостаточности прибыли для этих це</w:t>
      </w:r>
      <w:r>
        <w:rPr>
          <w:snapToGrid w:val="0"/>
          <w:sz w:val="28"/>
          <w:szCs w:val="28"/>
        </w:rPr>
        <w:softHyphen/>
        <w:t xml:space="preserve">лей. </w:t>
      </w: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Хозяйствующие субъекты и граждане для страховой защиты своих имущественных интересов могут создавать общества взаим</w:t>
      </w:r>
      <w:r>
        <w:rPr>
          <w:snapToGrid w:val="0"/>
          <w:sz w:val="28"/>
          <w:szCs w:val="28"/>
        </w:rPr>
        <w:softHyphen/>
        <w:t xml:space="preserve">ного страхования. </w:t>
      </w: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Наиболее важным и самым распространенным приемом сниже</w:t>
      </w:r>
      <w:r>
        <w:rPr>
          <w:snapToGrid w:val="0"/>
          <w:sz w:val="28"/>
          <w:szCs w:val="28"/>
        </w:rPr>
        <w:softHyphen/>
        <w:t xml:space="preserve">ния степени риска является страхование риска.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Сущность страхования выражается в том, что инвестор готов отказаться от части своих доходов, чтобы избежать риска, т.е. он готов заплатить за снижение степени риска до нуля. </w:t>
      </w: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Хеджирование </w:t>
      </w:r>
      <w:r>
        <w:rPr>
          <w:snapToGrid w:val="0"/>
          <w:sz w:val="28"/>
          <w:szCs w:val="28"/>
        </w:rPr>
        <w:t xml:space="preserve">(англ. </w:t>
      </w:r>
      <w:r>
        <w:rPr>
          <w:i/>
          <w:iCs/>
          <w:snapToGrid w:val="0"/>
          <w:sz w:val="28"/>
          <w:szCs w:val="28"/>
        </w:rPr>
        <w:t xml:space="preserve">heaging </w:t>
      </w:r>
      <w:r>
        <w:rPr>
          <w:snapToGrid w:val="0"/>
          <w:sz w:val="28"/>
          <w:szCs w:val="28"/>
        </w:rPr>
        <w:t>- ограждать) используется в бан</w:t>
      </w:r>
      <w:r>
        <w:rPr>
          <w:snapToGrid w:val="0"/>
          <w:sz w:val="28"/>
          <w:szCs w:val="28"/>
        </w:rPr>
        <w:softHyphen/>
        <w:t>ковской, биржевой и коммерческой практике для обозначения различных методов страхования валютных рисков. Так, в книге Долан Э. Дж. и др. «Деньги, банковское дело и денежно-кредитная политика» этому термину дается следующее определение: «Хед</w:t>
      </w:r>
      <w:r>
        <w:rPr>
          <w:snapToGrid w:val="0"/>
          <w:sz w:val="28"/>
          <w:szCs w:val="28"/>
        </w:rPr>
        <w:softHyphen/>
        <w:t>жирование - система заключения срочных контрактов и сделок, учитывающая вероятностные в будущем изменения обменных ва</w:t>
      </w:r>
      <w:r>
        <w:rPr>
          <w:snapToGrid w:val="0"/>
          <w:sz w:val="28"/>
          <w:szCs w:val="28"/>
        </w:rPr>
        <w:softHyphen/>
        <w:t>лютных курсов и преследующая цель избежать неблагоприятных последствий этих изменений». В отечественной литературе тер</w:t>
      </w:r>
      <w:r>
        <w:rPr>
          <w:snapToGrid w:val="0"/>
          <w:sz w:val="28"/>
          <w:szCs w:val="28"/>
        </w:rPr>
        <w:softHyphen/>
        <w:t>мин «хеджирование» стал применяться в более широком смысле как страхование рисков от неблагоприятных изменений цен на любые товарно-материальные ценности по контрактам и коммер</w:t>
      </w:r>
      <w:r>
        <w:rPr>
          <w:snapToGrid w:val="0"/>
          <w:sz w:val="28"/>
          <w:szCs w:val="28"/>
        </w:rPr>
        <w:softHyphen/>
        <w:t>ческим операциям, предусматривающим поставки (продажи) то</w:t>
      </w:r>
      <w:r>
        <w:rPr>
          <w:snapToGrid w:val="0"/>
          <w:sz w:val="28"/>
          <w:szCs w:val="28"/>
        </w:rPr>
        <w:softHyphen/>
        <w:t xml:space="preserve">варов в будущих периодах. </w:t>
      </w: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Контракт, который служит для страховки от рисков изменения курсов (цен), носит название «хедж» (англ. </w:t>
      </w:r>
      <w:r>
        <w:rPr>
          <w:i/>
          <w:iCs/>
          <w:snapToGrid w:val="0"/>
          <w:sz w:val="28"/>
          <w:szCs w:val="28"/>
        </w:rPr>
        <w:t xml:space="preserve">hedge </w:t>
      </w:r>
      <w:r>
        <w:rPr>
          <w:snapToGrid w:val="0"/>
          <w:sz w:val="28"/>
          <w:szCs w:val="28"/>
        </w:rPr>
        <w:t>- изгородь, ог</w:t>
      </w:r>
      <w:r>
        <w:rPr>
          <w:snapToGrid w:val="0"/>
          <w:sz w:val="28"/>
          <w:szCs w:val="28"/>
        </w:rPr>
        <w:softHyphen/>
        <w:t xml:space="preserve">рада). Хозяйствующий субъект, осуществляющий хеджирование, называется «хеджер». Существуют две операции хеджирования: хеджирование на повышение; хеджирование на понижение. </w:t>
      </w:r>
    </w:p>
    <w:p w:rsidR="00CC04A1" w:rsidRDefault="00CC04A1">
      <w:pPr>
        <w:widowControl w:val="0"/>
        <w:ind w:left="48" w:right="14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8" w:right="9" w:firstLine="737"/>
        <w:jc w:val="both"/>
        <w:rPr>
          <w:snapToGrid w:val="0"/>
          <w:sz w:val="28"/>
          <w:szCs w:val="28"/>
        </w:rPr>
      </w:pPr>
      <w:r>
        <w:rPr>
          <w:b/>
          <w:bCs/>
          <w:i/>
          <w:iCs/>
          <w:snapToGrid w:val="0"/>
          <w:sz w:val="28"/>
          <w:szCs w:val="28"/>
        </w:rPr>
        <w:t xml:space="preserve">Хеджирование на повышение, </w:t>
      </w:r>
      <w:r>
        <w:rPr>
          <w:snapToGrid w:val="0"/>
          <w:sz w:val="28"/>
          <w:szCs w:val="28"/>
        </w:rPr>
        <w:t>или хеджирование покупкой, представляет собой биржевую операцию по покупке срочных кон</w:t>
      </w:r>
      <w:r>
        <w:rPr>
          <w:snapToGrid w:val="0"/>
          <w:sz w:val="28"/>
          <w:szCs w:val="28"/>
        </w:rPr>
        <w:softHyphen/>
        <w:t>трактов или опционов. Хедж на повышение применяется в тех случаях, когда необходимо застраховаться от возможного повы</w:t>
      </w:r>
      <w:r>
        <w:rPr>
          <w:snapToGrid w:val="0"/>
          <w:sz w:val="28"/>
          <w:szCs w:val="28"/>
        </w:rPr>
        <w:softHyphen/>
        <w:t>шения цен (курсов) в будущем. Он позволяет установить покуп</w:t>
      </w:r>
      <w:r>
        <w:rPr>
          <w:snapToGrid w:val="0"/>
          <w:sz w:val="28"/>
          <w:szCs w:val="28"/>
        </w:rPr>
        <w:softHyphen/>
        <w:t>ную цену намного раньше, чем был приобретен реальный товар. Предположим, что цена товара (курс валюты или ценных бумаг) через три месяца возрастет, а товар нужен будет именно через три месяца. Для компенсации потерь от предполагаемого роста цен необходимо купить сейчас по сегодняшней цене срочный кон</w:t>
      </w:r>
      <w:r>
        <w:rPr>
          <w:snapToGrid w:val="0"/>
          <w:sz w:val="28"/>
          <w:szCs w:val="28"/>
        </w:rPr>
        <w:softHyphen/>
        <w:t>тракт, связанный с этим товаром, и продать его через три месяца в тот момент, когда будет приобретаться товар. Поскольку цена на товар и на связанный с ним срочный контракт изменяется пропорционально в одном направлении, то купленный ранее кон</w:t>
      </w:r>
      <w:r>
        <w:rPr>
          <w:snapToGrid w:val="0"/>
          <w:sz w:val="28"/>
          <w:szCs w:val="28"/>
        </w:rPr>
        <w:softHyphen/>
        <w:t xml:space="preserve">тракт можно продать дороже почти на столько же, на сколько возрастет к этому времени цена товара. Таким образом, хеджер, осуществляющий хеджирование на повышение, страхует себя от возможного повышения цен в будущем. </w:t>
      </w:r>
    </w:p>
    <w:p w:rsidR="00CC04A1" w:rsidRDefault="00CC04A1">
      <w:pPr>
        <w:widowControl w:val="0"/>
        <w:spacing w:line="360" w:lineRule="auto"/>
        <w:ind w:left="48" w:right="9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45" w:right="52" w:firstLine="737"/>
        <w:jc w:val="both"/>
        <w:rPr>
          <w:snapToGrid w:val="0"/>
          <w:sz w:val="28"/>
          <w:szCs w:val="28"/>
        </w:rPr>
      </w:pPr>
      <w:r>
        <w:rPr>
          <w:b/>
          <w:bCs/>
          <w:i/>
          <w:iCs/>
          <w:snapToGrid w:val="0"/>
          <w:sz w:val="28"/>
          <w:szCs w:val="28"/>
        </w:rPr>
        <w:t xml:space="preserve">Хеджирование на понижение, </w:t>
      </w:r>
      <w:r>
        <w:rPr>
          <w:snapToGrid w:val="0"/>
          <w:sz w:val="28"/>
          <w:szCs w:val="28"/>
        </w:rPr>
        <w:t>или хеджирование продажей - это биржевая операция с продажей срочного контракта. Хеджер, осуществляющий хеджирование на понижение, предполагает со</w:t>
      </w:r>
      <w:r>
        <w:rPr>
          <w:snapToGrid w:val="0"/>
          <w:sz w:val="28"/>
          <w:szCs w:val="28"/>
        </w:rPr>
        <w:softHyphen/>
        <w:t>вершить в будущем продажу товара, и поэтому, продавая на бирже срочный контракт или опцион, он страхует себя от возможного снижения цен в будущем. Предположим, что цена товара (курс валюты, ценных бумаг) через три месяца снижается, а товар нуж</w:t>
      </w:r>
      <w:r>
        <w:rPr>
          <w:snapToGrid w:val="0"/>
          <w:sz w:val="28"/>
          <w:szCs w:val="28"/>
        </w:rPr>
        <w:softHyphen/>
        <w:t>но будет продавать через три месяца. Для компенсации предпола</w:t>
      </w:r>
      <w:r>
        <w:rPr>
          <w:snapToGrid w:val="0"/>
          <w:sz w:val="28"/>
          <w:szCs w:val="28"/>
        </w:rPr>
        <w:softHyphen/>
        <w:t>гаемых потерь от снижения цены хеджер продает срочный кон</w:t>
      </w:r>
      <w:r>
        <w:rPr>
          <w:snapToGrid w:val="0"/>
          <w:sz w:val="28"/>
          <w:szCs w:val="28"/>
        </w:rPr>
        <w:softHyphen/>
        <w:t>тракт сегодня по высокой цене, а при продаже своего товара через три месяца, когда цена на него упала, покупает такой же срочный контракт по снизившейся (почти настолько же) цене. Таким об</w:t>
      </w:r>
      <w:r>
        <w:rPr>
          <w:snapToGrid w:val="0"/>
          <w:sz w:val="28"/>
          <w:szCs w:val="28"/>
        </w:rPr>
        <w:softHyphen/>
        <w:t xml:space="preserve">разом, хедж на понижение применяется в тех случаях, когда товар необходимо продать позднее. </w:t>
      </w:r>
    </w:p>
    <w:p w:rsidR="00CC04A1" w:rsidRDefault="00CC04A1">
      <w:pPr>
        <w:widowControl w:val="0"/>
        <w:ind w:left="45" w:right="33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Хеджер стремится снизить риск, вызванный неопределеннос</w:t>
      </w:r>
      <w:r>
        <w:rPr>
          <w:snapToGrid w:val="0"/>
          <w:sz w:val="28"/>
          <w:szCs w:val="28"/>
        </w:rPr>
        <w:softHyphen/>
        <w:t>тью цен на рынке, с помощью покупки или продажи срочных контрактов. Это дает возможность зафиксировать цену и сделать доходы или расходы более предсказуемыми. При этом риск, свя</w:t>
      </w:r>
      <w:r>
        <w:rPr>
          <w:snapToGrid w:val="0"/>
          <w:sz w:val="28"/>
          <w:szCs w:val="28"/>
        </w:rPr>
        <w:softHyphen/>
        <w:t>занный с хеджированием, не исчезает. Его берут на себя спеку</w:t>
      </w:r>
      <w:r>
        <w:rPr>
          <w:snapToGrid w:val="0"/>
          <w:sz w:val="28"/>
          <w:szCs w:val="28"/>
        </w:rPr>
        <w:softHyphen/>
        <w:t xml:space="preserve">лянты, т.е. предприниматели, идущие на определенный, заранее рассчитанный риск. </w:t>
      </w:r>
    </w:p>
    <w:p w:rsidR="00CC04A1" w:rsidRDefault="00CC04A1">
      <w:pPr>
        <w:widowControl w:val="0"/>
        <w:ind w:left="45" w:right="4" w:firstLine="73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Спекулянты на рынке срочных контрактов играют большую роль. Принимая на себя риск в надежде на получение прибыли при игре на разнице цен, они выполняют роль стабилизатора цен. При покупке срочных контрактов на бирже спекулянт вносит га</w:t>
      </w:r>
      <w:r>
        <w:rPr>
          <w:snapToGrid w:val="0"/>
          <w:sz w:val="28"/>
          <w:szCs w:val="28"/>
        </w:rPr>
        <w:softHyphen/>
        <w:t>рантийный взнос, которым и определяется величина риска спеку</w:t>
      </w:r>
      <w:r>
        <w:rPr>
          <w:snapToGrid w:val="0"/>
          <w:sz w:val="28"/>
          <w:szCs w:val="28"/>
        </w:rPr>
        <w:softHyphen/>
        <w:t>лянта. Если цена товара (курс валюты, ценных бумаг) снизилась, то спекулянт, купивший ранее контракт, теряет сумму, равную гарантийному взносу. Если цена товара возросла, то спекулянт возвращает себе сумму, равную гарантийному взносу, и получает дополнительный доход от разницы в ценах товара и купленного кон</w:t>
      </w:r>
      <w:r>
        <w:rPr>
          <w:snapToGrid w:val="0"/>
          <w:sz w:val="28"/>
          <w:szCs w:val="28"/>
        </w:rPr>
        <w:softHyphen/>
        <w:t xml:space="preserve">тракта. </w:t>
      </w:r>
    </w:p>
    <w:p w:rsidR="00CC04A1" w:rsidRDefault="00CC04A1">
      <w:pPr>
        <w:widowControl w:val="0"/>
        <w:spacing w:line="360" w:lineRule="auto"/>
        <w:ind w:left="48" w:right="4" w:firstLine="73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spacing w:line="360" w:lineRule="auto"/>
        <w:ind w:left="48" w:right="4" w:firstLine="236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Заключение.</w:t>
      </w:r>
    </w:p>
    <w:p w:rsidR="00CC04A1" w:rsidRDefault="00CC04A1">
      <w:pPr>
        <w:widowControl w:val="0"/>
        <w:spacing w:line="360" w:lineRule="auto"/>
        <w:ind w:left="48" w:right="4" w:firstLine="236"/>
        <w:jc w:val="both"/>
        <w:rPr>
          <w:b/>
          <w:bCs/>
          <w:snapToGrid w:val="0"/>
          <w:sz w:val="32"/>
          <w:szCs w:val="32"/>
        </w:rPr>
      </w:pPr>
    </w:p>
    <w:p w:rsidR="00CC04A1" w:rsidRDefault="00CC04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рисками в России пока практикуется мало, однако участники кредитного рынка, первыми столкнувшись с необходимостью учета рисковых факторов, уже используют этот инструментарий (особенно в банковской и страховой сферах).</w:t>
      </w:r>
    </w:p>
    <w:p w:rsidR="00CC04A1" w:rsidRDefault="00CC04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выборе конкретного средства разрешения финансового риска следует исходить из следующих принципов: нельзя рисковать больше, чем это моет позволить собственный капитал; нельзя рисковать многим ради малого; следует предугадывать последствия риска. Применение на практике этих принципов означает, что необходимо рассчитать максимально возможный убыток по данному виду риска, сопоставить его с объемом капитала предприятия, подвергаемого данному риску, а затем сопоставить весь возможный убыток с общим объемом собственных финансовых ресурсов. И только сделав последний шаг возможно определить: не приведет ли данный риск к банкротству предприятия. Таким образом в управлении финансовыми рисками и рисками вообще участвую все функции цикла финансового менеджмента: от планирования до контроля.</w:t>
      </w:r>
    </w:p>
    <w:p w:rsidR="00CC04A1" w:rsidRDefault="00CC04A1">
      <w:pPr>
        <w:widowControl w:val="0"/>
        <w:ind w:left="45" w:right="6" w:firstLine="238"/>
        <w:jc w:val="both"/>
        <w:rPr>
          <w:b/>
          <w:bCs/>
          <w:snapToGrid w:val="0"/>
          <w:sz w:val="32"/>
          <w:szCs w:val="32"/>
        </w:rPr>
      </w:pPr>
      <w:r>
        <w:rPr>
          <w:sz w:val="28"/>
          <w:szCs w:val="28"/>
        </w:rPr>
        <w:t>Важным аспектом проблемы рисков являются организационные моменты управления рисками. На каждом предприятии должен существовать орган управления рисками с определенными функциональными обязанностями и необходимыми материальными, финансовыми, трудовыми и информационными ресурсами</w:t>
      </w:r>
      <w:r>
        <w:rPr>
          <w:b/>
          <w:bCs/>
          <w:snapToGrid w:val="0"/>
          <w:sz w:val="32"/>
          <w:szCs w:val="32"/>
        </w:rPr>
        <w:t>.</w:t>
      </w:r>
    </w:p>
    <w:p w:rsidR="00CC04A1" w:rsidRDefault="00CC04A1">
      <w:pPr>
        <w:pStyle w:val="4"/>
        <w:spacing w:line="360" w:lineRule="auto"/>
        <w:ind w:firstLine="0"/>
        <w:rPr>
          <w:b w:val="0"/>
          <w:bCs w:val="0"/>
          <w:lang w:val="en-US"/>
        </w:rPr>
      </w:pPr>
      <w:r>
        <w:rPr>
          <w:b w:val="0"/>
          <w:bCs w:val="0"/>
        </w:rPr>
        <w:t>Выводы</w:t>
      </w:r>
      <w:r>
        <w:rPr>
          <w:b w:val="0"/>
          <w:bCs w:val="0"/>
          <w:lang w:val="en-US"/>
        </w:rPr>
        <w:t>:</w:t>
      </w:r>
    </w:p>
    <w:p w:rsidR="00CC04A1" w:rsidRDefault="00CC04A1">
      <w:pPr>
        <w:widowControl w:val="0"/>
        <w:numPr>
          <w:ilvl w:val="0"/>
          <w:numId w:val="16"/>
        </w:numPr>
        <w:tabs>
          <w:tab w:val="clear" w:pos="360"/>
          <w:tab w:val="num" w:pos="1134"/>
        </w:tabs>
        <w:overflowPunct/>
        <w:autoSpaceDE/>
        <w:autoSpaceDN/>
        <w:adjustRightInd/>
        <w:ind w:left="170" w:firstLine="39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Финансовый риск - это опасность потерь денежных средств.</w:t>
      </w:r>
    </w:p>
    <w:p w:rsidR="00CC04A1" w:rsidRDefault="00CC04A1">
      <w:pPr>
        <w:widowControl w:val="0"/>
        <w:numPr>
          <w:ilvl w:val="0"/>
          <w:numId w:val="16"/>
        </w:numPr>
        <w:tabs>
          <w:tab w:val="clear" w:pos="360"/>
          <w:tab w:val="num" w:pos="1134"/>
        </w:tabs>
        <w:overflowPunct/>
        <w:autoSpaceDE/>
        <w:autoSpaceDN/>
        <w:adjustRightInd/>
        <w:ind w:left="170" w:firstLine="39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Финансовые риски являются частью коммерческих рисков и представляют собой спекулятивные риски.</w:t>
      </w:r>
    </w:p>
    <w:p w:rsidR="00CC04A1" w:rsidRDefault="00CC04A1">
      <w:pPr>
        <w:widowControl w:val="0"/>
        <w:numPr>
          <w:ilvl w:val="0"/>
          <w:numId w:val="16"/>
        </w:numPr>
        <w:tabs>
          <w:tab w:val="clear" w:pos="360"/>
          <w:tab w:val="num" w:pos="1134"/>
        </w:tabs>
        <w:overflowPunct/>
        <w:autoSpaceDE/>
        <w:autoSpaceDN/>
        <w:adjustRightInd/>
        <w:ind w:left="170" w:firstLine="39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финансовым рискам относятся кредитные, процентные, валютные риски и риски упущенной финансовой выгоды.</w:t>
      </w:r>
    </w:p>
    <w:p w:rsidR="00CC04A1" w:rsidRDefault="00CC04A1">
      <w:pPr>
        <w:widowControl w:val="0"/>
        <w:numPr>
          <w:ilvl w:val="0"/>
          <w:numId w:val="16"/>
        </w:numPr>
        <w:tabs>
          <w:tab w:val="clear" w:pos="360"/>
          <w:tab w:val="num" w:pos="1134"/>
        </w:tabs>
        <w:overflowPunct/>
        <w:autoSpaceDE/>
        <w:autoSpaceDN/>
        <w:adjustRightInd/>
        <w:ind w:left="170" w:firstLine="39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Критериями степени риска являются среднее ожидаемое значение и  колеблемость возможного результата.</w:t>
      </w:r>
    </w:p>
    <w:p w:rsidR="00CC04A1" w:rsidRDefault="00CC04A1">
      <w:pPr>
        <w:widowControl w:val="0"/>
        <w:numPr>
          <w:ilvl w:val="0"/>
          <w:numId w:val="16"/>
        </w:numPr>
        <w:tabs>
          <w:tab w:val="clear" w:pos="360"/>
          <w:tab w:val="num" w:pos="1134"/>
        </w:tabs>
        <w:overflowPunct/>
        <w:autoSpaceDE/>
        <w:autoSpaceDN/>
        <w:adjustRightInd/>
        <w:ind w:left="170" w:firstLine="39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Средства снижения степени риска: избежание риска, удержание его, передача риска.</w:t>
      </w:r>
    </w:p>
    <w:p w:rsidR="00CC04A1" w:rsidRDefault="00CC04A1">
      <w:pPr>
        <w:widowControl w:val="0"/>
        <w:numPr>
          <w:ilvl w:val="0"/>
          <w:numId w:val="16"/>
        </w:numPr>
        <w:overflowPunct/>
        <w:autoSpaceDE/>
        <w:autoSpaceDN/>
        <w:adjustRightInd/>
        <w:ind w:left="170" w:firstLine="397"/>
        <w:jc w:val="both"/>
        <w:textAlignment w:val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Способы снижения степени риска: диверсификация, приобретение дополнительной информации, лимитирование, страхование, хеджирование.</w:t>
      </w:r>
    </w:p>
    <w:p w:rsidR="00CC04A1" w:rsidRDefault="00CC04A1">
      <w:pPr>
        <w:widowControl w:val="0"/>
        <w:ind w:left="170" w:right="4" w:firstLine="397"/>
        <w:jc w:val="both"/>
        <w:rPr>
          <w:b/>
          <w:bCs/>
          <w:snapToGrid w:val="0"/>
          <w:sz w:val="32"/>
          <w:szCs w:val="32"/>
        </w:rPr>
      </w:pPr>
    </w:p>
    <w:p w:rsidR="00CC04A1" w:rsidRDefault="00CC04A1">
      <w:pPr>
        <w:widowControl w:val="0"/>
        <w:ind w:left="170" w:right="4" w:firstLine="397"/>
        <w:jc w:val="both"/>
        <w:rPr>
          <w:snapToGrid w:val="0"/>
          <w:sz w:val="28"/>
          <w:szCs w:val="28"/>
        </w:rPr>
      </w:pPr>
    </w:p>
    <w:p w:rsidR="00CC04A1" w:rsidRDefault="00CC04A1">
      <w:pPr>
        <w:widowControl w:val="0"/>
        <w:ind w:left="170" w:right="4" w:firstLine="397"/>
        <w:jc w:val="both"/>
        <w:rPr>
          <w:snapToGrid w:val="0"/>
          <w:sz w:val="28"/>
          <w:szCs w:val="28"/>
        </w:rPr>
      </w:pPr>
    </w:p>
    <w:p w:rsidR="00CC04A1" w:rsidRDefault="00CC04A1">
      <w:pPr>
        <w:pStyle w:val="1"/>
        <w:ind w:left="0"/>
        <w:jc w:val="left"/>
        <w:rPr>
          <w:sz w:val="32"/>
          <w:szCs w:val="32"/>
          <w:lang w:val="en-US"/>
        </w:rPr>
      </w:pPr>
    </w:p>
    <w:p w:rsidR="00CC04A1" w:rsidRDefault="00CC04A1">
      <w:pPr>
        <w:pStyle w:val="1"/>
        <w:jc w:val="center"/>
        <w:rPr>
          <w:sz w:val="32"/>
          <w:szCs w:val="32"/>
          <w:lang w:val="en-US"/>
        </w:rPr>
      </w:pPr>
    </w:p>
    <w:p w:rsidR="00CC04A1" w:rsidRDefault="00CC04A1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</w:t>
      </w:r>
    </w:p>
    <w:p w:rsidR="00CC04A1" w:rsidRDefault="00CC04A1">
      <w:pPr>
        <w:pStyle w:val="1"/>
        <w:jc w:val="left"/>
        <w:rPr>
          <w:sz w:val="32"/>
          <w:szCs w:val="32"/>
          <w:lang w:val="en-US"/>
        </w:rPr>
      </w:pPr>
      <w:r>
        <w:rPr>
          <w:sz w:val="32"/>
          <w:szCs w:val="32"/>
        </w:rPr>
        <w:t>Список литературы:</w:t>
      </w:r>
    </w:p>
    <w:p w:rsidR="00CC04A1" w:rsidRDefault="00CC04A1">
      <w:pPr>
        <w:rPr>
          <w:lang w:val="en-US"/>
        </w:rPr>
      </w:pP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ind w:left="357" w:hanging="357"/>
        <w:textAlignment w:val="auto"/>
        <w:rPr>
          <w:sz w:val="28"/>
          <w:szCs w:val="28"/>
        </w:rPr>
      </w:pPr>
      <w:r>
        <w:rPr>
          <w:sz w:val="28"/>
          <w:szCs w:val="28"/>
        </w:rPr>
        <w:t>Балабанов И.Т. Финансовый менеджмент: Учебник. – Москва. Финансы и статистика, 2001.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Горфинкель В.Я. «Экономика предприятия» - М.: Юнити, 2000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Гражданский кодекс РФ. (В 2 частях) - М., 1996.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Ковалев В.В., О.Н.Волкова «Анализ хозяйственной деятельности предприятия» -М.: Проспект, 2000.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Ковалева А. М. «Финансы фирмы», 2002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Лялин В.А., Воробьев П.В. Финансовый менеджмент (управление финансами фирмы). – СПб: Юность, 2000.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Лапуста М. Г. «Финансы фирмы; учебное пособие», 2003.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Организация управления рисками в Коммерческом Банке / [А. О. Овчаров] Банковское дело - 99 - №1.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Первозванский А.А., Т.Н. Первозванская «Финансовый рынок: расчет и риск» - М.: Инфра-М, 1999.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Райзберг Б.Г.  «Азбука предпринимательства» - М.: Экономика, 1999.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Райзберг Б. А. Курс экономики: Учебное пособие. – М.: 2000.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Риски в современном бизнесе / [П. Г. Грабовый, С. Н. Петрова, С. И. Полтавцев и др.] - М. Аланс, 1999.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Ресурсы Интернета: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finrisk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– управление финансовыми рисками, теория и практика.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Райзберг Б. А. Основы бизнеса: Учебное пособие. – М.: 2000.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Раицкий К. А. Экономика предприятия: Учебник. – М.:</w:t>
      </w:r>
      <w:r>
        <w:t xml:space="preserve"> </w:t>
      </w:r>
      <w:r>
        <w:rPr>
          <w:sz w:val="28"/>
          <w:szCs w:val="28"/>
        </w:rPr>
        <w:t>1999.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Смирнов Э.А.  «Разработка управленческих решений» - М.: Юнити, 2000.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Управление финансовыми рисками / [И. Д. Сердюкова] Финансы - 99 - №12, с. 6-9.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Управление рисками как составная часть процесса управления активами и пассивами банка / [М. Л. Поморина] Банковское дело - 99 - №3, с. 12-17.</w:t>
      </w:r>
    </w:p>
    <w:p w:rsidR="00CC04A1" w:rsidRDefault="00CC04A1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Управление риском» 2002 №2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 xml:space="preserve">20. Финансовый рынок: расчет и риск» Первозванский А.А. и Первозванская 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>Т.Н.</w:t>
      </w:r>
    </w:p>
    <w:p w:rsidR="00CC04A1" w:rsidRDefault="00CC04A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21 Финансовый менеджмент: теория и практика: Учебник / под ред. Е.С.  </w:t>
      </w:r>
    </w:p>
    <w:p w:rsidR="00CC04A1" w:rsidRDefault="00CC04A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Стояновой. – Москва: Перспектива, 2002.</w:t>
      </w:r>
    </w:p>
    <w:p w:rsidR="00CC04A1" w:rsidRDefault="00CC04A1">
      <w:pPr>
        <w:numPr>
          <w:ilvl w:val="0"/>
          <w:numId w:val="23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Финансовый бизнес» 2001 №1</w:t>
      </w:r>
    </w:p>
    <w:p w:rsidR="00CC04A1" w:rsidRDefault="00CC04A1">
      <w:pPr>
        <w:numPr>
          <w:ilvl w:val="0"/>
          <w:numId w:val="23"/>
        </w:num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Финансовый бизнес» 2002 №2</w:t>
      </w:r>
    </w:p>
    <w:p w:rsidR="00CC04A1" w:rsidRDefault="00CC04A1">
      <w:pPr>
        <w:numPr>
          <w:ilvl w:val="0"/>
          <w:numId w:val="19"/>
        </w:numPr>
        <w:overflowPunct/>
        <w:autoSpaceDE/>
        <w:autoSpaceDN/>
        <w:adjustRightInd/>
        <w:ind w:left="357" w:hanging="357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Хизрич Р., Питерс М. «Предпринимательство или Как завести собственное дело и добиться успеха.» Пер. с англ., - М.:,Прогресс-Универс, 1998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 xml:space="preserve">25..Шумпетер Й. «Теория экономического развития» Пер. с нем. - М.:    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 xml:space="preserve">     Прогресс, 1998.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>26. Шахов В. В. Страхование: Учебник. – М.: 1999.</w:t>
      </w:r>
    </w:p>
    <w:p w:rsidR="00CC04A1" w:rsidRDefault="00CC04A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27. Шуляк «Финансы предприятия», 2002</w:t>
      </w:r>
    </w:p>
    <w:p w:rsidR="00CC04A1" w:rsidRDefault="00CC04A1">
      <w:pPr>
        <w:rPr>
          <w:sz w:val="28"/>
          <w:szCs w:val="28"/>
        </w:rPr>
      </w:pPr>
      <w:r>
        <w:rPr>
          <w:sz w:val="28"/>
          <w:szCs w:val="28"/>
        </w:rPr>
        <w:t xml:space="preserve">28. Экономика и жизнь 1993-№51.с.8. </w:t>
      </w:r>
      <w:bookmarkStart w:id="13" w:name="_GoBack"/>
      <w:bookmarkEnd w:id="13"/>
    </w:p>
    <w:sectPr w:rsidR="00CC04A1">
      <w:footerReference w:type="default" r:id="rId7"/>
      <w:pgSz w:w="11906" w:h="16838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4A1" w:rsidRDefault="00CC04A1">
      <w:r>
        <w:separator/>
      </w:r>
    </w:p>
  </w:endnote>
  <w:endnote w:type="continuationSeparator" w:id="0">
    <w:p w:rsidR="00CC04A1" w:rsidRDefault="00CC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A1" w:rsidRDefault="00A27FD6">
    <w:pPr>
      <w:pStyle w:val="a9"/>
      <w:framePr w:wrap="auto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CC04A1" w:rsidRDefault="00CC04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4A1" w:rsidRDefault="00CC04A1">
      <w:r>
        <w:separator/>
      </w:r>
    </w:p>
  </w:footnote>
  <w:footnote w:type="continuationSeparator" w:id="0">
    <w:p w:rsidR="00CC04A1" w:rsidRDefault="00CC04A1">
      <w:r>
        <w:continuationSeparator/>
      </w:r>
    </w:p>
  </w:footnote>
  <w:footnote w:id="1">
    <w:p w:rsidR="00CC04A1" w:rsidRDefault="00CC04A1">
      <w:pPr>
        <w:pStyle w:val="a6"/>
      </w:pPr>
      <w:r>
        <w:rPr>
          <w:rStyle w:val="a8"/>
        </w:rPr>
        <w:sym w:font="Symbol" w:char="F02A"/>
      </w:r>
      <w:r>
        <w:t xml:space="preserve"> Дж. К. Ван Хорн. Основы управления финансами.– М.: Финансы и статистика, 1996, с.391-392.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4C887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84E8451A"/>
    <w:lvl w:ilvl="0">
      <w:numFmt w:val="decimal"/>
      <w:lvlText w:val="*"/>
      <w:lvlJc w:val="left"/>
    </w:lvl>
  </w:abstractNum>
  <w:abstractNum w:abstractNumId="2">
    <w:nsid w:val="024004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AC24929"/>
    <w:multiLevelType w:val="singleLevel"/>
    <w:tmpl w:val="EE28FD08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4">
    <w:nsid w:val="291557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D1B2C74"/>
    <w:multiLevelType w:val="singleLevel"/>
    <w:tmpl w:val="122216A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6">
    <w:nsid w:val="39727916"/>
    <w:multiLevelType w:val="multilevel"/>
    <w:tmpl w:val="8142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7">
    <w:nsid w:val="3B613C76"/>
    <w:multiLevelType w:val="singleLevel"/>
    <w:tmpl w:val="7766EDBC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360"/>
      </w:pPr>
    </w:lvl>
  </w:abstractNum>
  <w:abstractNum w:abstractNumId="8">
    <w:nsid w:val="453E0B6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9B67D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BEA1FD1"/>
    <w:multiLevelType w:val="singleLevel"/>
    <w:tmpl w:val="7F3CB620"/>
    <w:lvl w:ilvl="0">
      <w:start w:val="1"/>
      <w:numFmt w:val="decimal"/>
      <w:lvlText w:val="%1)"/>
      <w:lvlJc w:val="left"/>
      <w:pPr>
        <w:tabs>
          <w:tab w:val="num" w:pos="623"/>
        </w:tabs>
        <w:ind w:left="623" w:hanging="360"/>
      </w:pPr>
    </w:lvl>
  </w:abstractNum>
  <w:abstractNum w:abstractNumId="11">
    <w:nsid w:val="52332F98"/>
    <w:multiLevelType w:val="singleLevel"/>
    <w:tmpl w:val="53905074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360"/>
      </w:pPr>
    </w:lvl>
  </w:abstractNum>
  <w:abstractNum w:abstractNumId="12">
    <w:nsid w:val="5AA544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ADB562C"/>
    <w:multiLevelType w:val="singleLevel"/>
    <w:tmpl w:val="414449EC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60"/>
      </w:pPr>
    </w:lvl>
  </w:abstractNum>
  <w:abstractNum w:abstractNumId="14">
    <w:nsid w:val="6B950E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75E23900"/>
    <w:multiLevelType w:val="singleLevel"/>
    <w:tmpl w:val="D51A035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color w:val="800000"/>
      </w:rPr>
    </w:lvl>
  </w:abstractNum>
  <w:abstractNum w:abstractNumId="16">
    <w:nsid w:val="79020841"/>
    <w:multiLevelType w:val="hybridMultilevel"/>
    <w:tmpl w:val="0DCA4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1D6A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7F384E26"/>
    <w:multiLevelType w:val="multilevel"/>
    <w:tmpl w:val="C0307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288" w:hanging="283"/>
        </w:pPr>
        <w:rPr>
          <w:rFonts w:ascii="Wingdings" w:hAnsi="Wingdings" w:cs="Wingdings" w:hint="default"/>
          <w:b/>
          <w:bCs/>
          <w:i w:val="0"/>
          <w:iCs w:val="0"/>
          <w:sz w:val="24"/>
          <w:szCs w:val="24"/>
          <w:u w:val="none"/>
        </w:rPr>
      </w:lvl>
    </w:lvlOverride>
  </w:num>
  <w:num w:numId="3">
    <w:abstractNumId w:val="5"/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bCs/>
          <w:i w:val="0"/>
          <w:iCs w:val="0"/>
          <w:sz w:val="24"/>
          <w:szCs w:val="24"/>
          <w:u w:val="none"/>
        </w:rPr>
      </w:lvl>
    </w:lvlOverride>
  </w:num>
  <w:num w:numId="6">
    <w:abstractNumId w:val="8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15"/>
    <w:lvlOverride w:ilvl="0">
      <w:startOverride w:val="1"/>
    </w:lvlOverride>
  </w:num>
  <w:num w:numId="9">
    <w:abstractNumId w:val="2"/>
  </w:num>
  <w:num w:numId="10">
    <w:abstractNumId w:val="17"/>
  </w:num>
  <w:num w:numId="11">
    <w:abstractNumId w:val="11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4"/>
  </w:num>
  <w:num w:numId="15">
    <w:abstractNumId w:val="9"/>
  </w:num>
  <w:num w:numId="16">
    <w:abstractNumId w:val="4"/>
    <w:lvlOverride w:ilvl="0">
      <w:startOverride w:val="1"/>
    </w:lvlOverride>
  </w:num>
  <w:num w:numId="17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</w:num>
  <w:num w:numId="19">
    <w:abstractNumId w:val="18"/>
  </w:num>
  <w:num w:numId="20">
    <w:abstractNumId w:val="1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7"/>
    </w:lvlOverride>
  </w:num>
  <w:num w:numId="23">
    <w:abstractNumId w:val="18"/>
    <w:lvlOverride w:ilvl="0">
      <w:startOverride w:val="2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FD6"/>
    <w:rsid w:val="001F367C"/>
    <w:rsid w:val="008C0D79"/>
    <w:rsid w:val="00A27FD6"/>
    <w:rsid w:val="00CC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899C44-690F-4349-B863-B5CA1EFD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567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67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annotation reference"/>
    <w:uiPriority w:val="99"/>
    <w:rPr>
      <w:sz w:val="16"/>
      <w:szCs w:val="16"/>
    </w:rPr>
  </w:style>
  <w:style w:type="paragraph" w:styleId="a4">
    <w:name w:val="annotation text"/>
    <w:basedOn w:val="a"/>
    <w:link w:val="a5"/>
    <w:uiPriority w:val="99"/>
  </w:style>
  <w:style w:type="character" w:customStyle="1" w:styleId="a5">
    <w:name w:val="Текст примечания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</w:style>
  <w:style w:type="character" w:customStyle="1" w:styleId="a7">
    <w:name w:val="Текст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vertAlign w:val="superscript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page number"/>
    <w:uiPriority w:val="99"/>
  </w:style>
  <w:style w:type="paragraph" w:styleId="21">
    <w:name w:val="Body Text 2"/>
    <w:basedOn w:val="a"/>
    <w:link w:val="22"/>
    <w:uiPriority w:val="99"/>
    <w:pPr>
      <w:ind w:firstLine="567"/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c">
    <w:name w:val="Hyperlink"/>
    <w:uiPriority w:val="99"/>
    <w:rPr>
      <w:color w:val="0000FF"/>
      <w:u w:val="single"/>
    </w:rPr>
  </w:style>
  <w:style w:type="paragraph" w:styleId="ad">
    <w:name w:val="Balloon Text"/>
    <w:basedOn w:val="a"/>
    <w:link w:val="ae"/>
    <w:uiPriority w:val="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pPr>
      <w:tabs>
        <w:tab w:val="right" w:leader="underscore" w:pos="8302"/>
      </w:tabs>
      <w:overflowPunct/>
      <w:autoSpaceDE/>
      <w:autoSpaceDN/>
      <w:adjustRightInd/>
      <w:jc w:val="both"/>
      <w:textAlignment w:val="auto"/>
    </w:pPr>
    <w:rPr>
      <w:b/>
      <w:bCs/>
      <w:i/>
      <w:iCs/>
      <w:sz w:val="24"/>
      <w:szCs w:val="24"/>
    </w:rPr>
  </w:style>
  <w:style w:type="paragraph" w:styleId="25">
    <w:name w:val="toc 2"/>
    <w:basedOn w:val="a"/>
    <w:next w:val="a"/>
    <w:autoRedefine/>
    <w:uiPriority w:val="99"/>
    <w:pPr>
      <w:overflowPunct/>
      <w:autoSpaceDE/>
      <w:autoSpaceDN/>
      <w:adjustRightInd/>
      <w:spacing w:before="120"/>
      <w:ind w:left="200"/>
      <w:textAlignment w:val="auto"/>
    </w:pPr>
    <w:rPr>
      <w:b/>
      <w:bCs/>
      <w:sz w:val="22"/>
      <w:szCs w:val="22"/>
    </w:rPr>
  </w:style>
  <w:style w:type="paragraph" w:styleId="26">
    <w:name w:val="List Bullet 2"/>
    <w:basedOn w:val="a"/>
    <w:autoRedefine/>
    <w:uiPriority w:val="99"/>
    <w:pPr>
      <w:overflowPunct/>
      <w:autoSpaceDE/>
      <w:autoSpaceDN/>
      <w:adjustRightInd/>
      <w:ind w:firstLine="284"/>
      <w:textAlignment w:val="auto"/>
    </w:pPr>
    <w:rPr>
      <w:b/>
      <w:bCs/>
      <w:sz w:val="30"/>
      <w:szCs w:val="30"/>
    </w:rPr>
  </w:style>
  <w:style w:type="paragraph" w:styleId="af">
    <w:name w:val="Block Text"/>
    <w:basedOn w:val="a"/>
    <w:uiPriority w:val="99"/>
    <w:pPr>
      <w:widowControl w:val="0"/>
      <w:overflowPunct/>
      <w:autoSpaceDE/>
      <w:autoSpaceDN/>
      <w:adjustRightInd/>
      <w:snapToGrid w:val="0"/>
      <w:spacing w:line="240" w:lineRule="atLeast"/>
      <w:ind w:left="11" w:right="4" w:firstLine="272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5841</Words>
  <Characters>33296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СТОЛИЧНЫЙ ГУМАНИТАРНЫЙ ИНСТИТУТ</vt:lpstr>
    </vt:vector>
  </TitlesOfParts>
  <Company>123</Company>
  <LinksUpToDate>false</LinksUpToDate>
  <CharactersWithSpaces>39059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СТОЛИЧНЫЙ ГУМАНИТАРНЫЙ ИНСТИТУТ</dc:title>
  <dc:subject/>
  <dc:creator>1</dc:creator>
  <cp:keywords/>
  <dc:description/>
  <cp:lastModifiedBy>admin</cp:lastModifiedBy>
  <cp:revision>2</cp:revision>
  <dcterms:created xsi:type="dcterms:W3CDTF">2014-02-28T16:09:00Z</dcterms:created>
  <dcterms:modified xsi:type="dcterms:W3CDTF">2014-02-28T16:09:00Z</dcterms:modified>
</cp:coreProperties>
</file>