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777C" w:rsidRPr="00B63708" w:rsidRDefault="0090777C" w:rsidP="0090777C">
      <w:pPr>
        <w:shd w:val="clear" w:color="000000" w:fill="auto"/>
        <w:autoSpaceDE w:val="0"/>
        <w:autoSpaceDN w:val="0"/>
        <w:adjustRightInd w:val="0"/>
        <w:spacing w:after="0" w:line="360" w:lineRule="auto"/>
        <w:jc w:val="center"/>
        <w:rPr>
          <w:rFonts w:ascii="Times New Roman" w:hAnsi="Times New Roman"/>
          <w:b/>
          <w:bCs/>
          <w:color w:val="000000"/>
          <w:sz w:val="28"/>
          <w:szCs w:val="28"/>
          <w:lang w:val="uk-UA"/>
        </w:rPr>
      </w:pPr>
    </w:p>
    <w:p w:rsidR="0090777C" w:rsidRPr="00B63708" w:rsidRDefault="0090777C" w:rsidP="0090777C">
      <w:pPr>
        <w:shd w:val="clear" w:color="000000" w:fill="auto"/>
        <w:autoSpaceDE w:val="0"/>
        <w:autoSpaceDN w:val="0"/>
        <w:adjustRightInd w:val="0"/>
        <w:spacing w:after="0" w:line="360" w:lineRule="auto"/>
        <w:jc w:val="center"/>
        <w:rPr>
          <w:rFonts w:ascii="Times New Roman" w:hAnsi="Times New Roman"/>
          <w:b/>
          <w:bCs/>
          <w:color w:val="000000"/>
          <w:sz w:val="28"/>
          <w:szCs w:val="28"/>
          <w:lang w:val="uk-UA"/>
        </w:rPr>
      </w:pPr>
    </w:p>
    <w:p w:rsidR="0090777C" w:rsidRPr="00B63708" w:rsidRDefault="0090777C" w:rsidP="0090777C">
      <w:pPr>
        <w:shd w:val="clear" w:color="000000" w:fill="auto"/>
        <w:autoSpaceDE w:val="0"/>
        <w:autoSpaceDN w:val="0"/>
        <w:adjustRightInd w:val="0"/>
        <w:spacing w:after="0" w:line="360" w:lineRule="auto"/>
        <w:jc w:val="center"/>
        <w:rPr>
          <w:rFonts w:ascii="Times New Roman" w:hAnsi="Times New Roman"/>
          <w:b/>
          <w:bCs/>
          <w:color w:val="000000"/>
          <w:sz w:val="28"/>
          <w:szCs w:val="28"/>
          <w:lang w:val="uk-UA"/>
        </w:rPr>
      </w:pPr>
    </w:p>
    <w:p w:rsidR="0090777C" w:rsidRPr="00B63708" w:rsidRDefault="0090777C" w:rsidP="0090777C">
      <w:pPr>
        <w:shd w:val="clear" w:color="000000" w:fill="auto"/>
        <w:autoSpaceDE w:val="0"/>
        <w:autoSpaceDN w:val="0"/>
        <w:adjustRightInd w:val="0"/>
        <w:spacing w:after="0" w:line="360" w:lineRule="auto"/>
        <w:jc w:val="center"/>
        <w:rPr>
          <w:rFonts w:ascii="Times New Roman" w:hAnsi="Times New Roman"/>
          <w:b/>
          <w:bCs/>
          <w:color w:val="000000"/>
          <w:sz w:val="28"/>
          <w:szCs w:val="28"/>
          <w:lang w:val="uk-UA"/>
        </w:rPr>
      </w:pPr>
    </w:p>
    <w:p w:rsidR="0090777C" w:rsidRPr="00B63708" w:rsidRDefault="0090777C" w:rsidP="0090777C">
      <w:pPr>
        <w:shd w:val="clear" w:color="000000" w:fill="auto"/>
        <w:autoSpaceDE w:val="0"/>
        <w:autoSpaceDN w:val="0"/>
        <w:adjustRightInd w:val="0"/>
        <w:spacing w:after="0" w:line="360" w:lineRule="auto"/>
        <w:jc w:val="center"/>
        <w:rPr>
          <w:rFonts w:ascii="Times New Roman" w:hAnsi="Times New Roman"/>
          <w:b/>
          <w:bCs/>
          <w:color w:val="000000"/>
          <w:sz w:val="28"/>
          <w:szCs w:val="28"/>
          <w:lang w:val="uk-UA"/>
        </w:rPr>
      </w:pPr>
    </w:p>
    <w:p w:rsidR="0090777C" w:rsidRPr="00B63708" w:rsidRDefault="0090777C" w:rsidP="0090777C">
      <w:pPr>
        <w:shd w:val="clear" w:color="000000" w:fill="auto"/>
        <w:autoSpaceDE w:val="0"/>
        <w:autoSpaceDN w:val="0"/>
        <w:adjustRightInd w:val="0"/>
        <w:spacing w:after="0" w:line="360" w:lineRule="auto"/>
        <w:jc w:val="center"/>
        <w:rPr>
          <w:rFonts w:ascii="Times New Roman" w:hAnsi="Times New Roman"/>
          <w:b/>
          <w:bCs/>
          <w:color w:val="000000"/>
          <w:sz w:val="28"/>
          <w:szCs w:val="28"/>
          <w:lang w:val="uk-UA"/>
        </w:rPr>
      </w:pPr>
    </w:p>
    <w:p w:rsidR="0090777C" w:rsidRPr="00B63708" w:rsidRDefault="0090777C" w:rsidP="0090777C">
      <w:pPr>
        <w:shd w:val="clear" w:color="000000" w:fill="auto"/>
        <w:autoSpaceDE w:val="0"/>
        <w:autoSpaceDN w:val="0"/>
        <w:adjustRightInd w:val="0"/>
        <w:spacing w:after="0" w:line="360" w:lineRule="auto"/>
        <w:jc w:val="center"/>
        <w:rPr>
          <w:rFonts w:ascii="Times New Roman" w:hAnsi="Times New Roman"/>
          <w:b/>
          <w:bCs/>
          <w:color w:val="000000"/>
          <w:sz w:val="28"/>
          <w:szCs w:val="28"/>
          <w:lang w:val="uk-UA"/>
        </w:rPr>
      </w:pPr>
    </w:p>
    <w:p w:rsidR="0090777C" w:rsidRPr="00B63708" w:rsidRDefault="0090777C" w:rsidP="0090777C">
      <w:pPr>
        <w:shd w:val="clear" w:color="000000" w:fill="auto"/>
        <w:autoSpaceDE w:val="0"/>
        <w:autoSpaceDN w:val="0"/>
        <w:adjustRightInd w:val="0"/>
        <w:spacing w:after="0" w:line="360" w:lineRule="auto"/>
        <w:jc w:val="center"/>
        <w:rPr>
          <w:rFonts w:ascii="Times New Roman" w:hAnsi="Times New Roman"/>
          <w:b/>
          <w:bCs/>
          <w:color w:val="000000"/>
          <w:sz w:val="28"/>
          <w:szCs w:val="28"/>
          <w:lang w:val="uk-UA"/>
        </w:rPr>
      </w:pPr>
    </w:p>
    <w:p w:rsidR="0090777C" w:rsidRPr="00B63708" w:rsidRDefault="0090777C" w:rsidP="0090777C">
      <w:pPr>
        <w:shd w:val="clear" w:color="000000" w:fill="auto"/>
        <w:autoSpaceDE w:val="0"/>
        <w:autoSpaceDN w:val="0"/>
        <w:adjustRightInd w:val="0"/>
        <w:spacing w:after="0" w:line="360" w:lineRule="auto"/>
        <w:jc w:val="center"/>
        <w:rPr>
          <w:rFonts w:ascii="Times New Roman" w:hAnsi="Times New Roman"/>
          <w:b/>
          <w:bCs/>
          <w:color w:val="000000"/>
          <w:sz w:val="28"/>
          <w:szCs w:val="28"/>
          <w:lang w:val="uk-UA"/>
        </w:rPr>
      </w:pPr>
    </w:p>
    <w:p w:rsidR="0090777C" w:rsidRPr="00B63708" w:rsidRDefault="0090777C" w:rsidP="0090777C">
      <w:pPr>
        <w:shd w:val="clear" w:color="000000" w:fill="auto"/>
        <w:autoSpaceDE w:val="0"/>
        <w:autoSpaceDN w:val="0"/>
        <w:adjustRightInd w:val="0"/>
        <w:spacing w:after="0" w:line="360" w:lineRule="auto"/>
        <w:jc w:val="center"/>
        <w:rPr>
          <w:rFonts w:ascii="Times New Roman" w:hAnsi="Times New Roman"/>
          <w:b/>
          <w:bCs/>
          <w:color w:val="000000"/>
          <w:sz w:val="28"/>
          <w:szCs w:val="28"/>
          <w:lang w:val="uk-UA"/>
        </w:rPr>
      </w:pPr>
    </w:p>
    <w:p w:rsidR="0090777C" w:rsidRPr="00B63708" w:rsidRDefault="0090777C" w:rsidP="0090777C">
      <w:pPr>
        <w:shd w:val="clear" w:color="000000" w:fill="auto"/>
        <w:autoSpaceDE w:val="0"/>
        <w:autoSpaceDN w:val="0"/>
        <w:adjustRightInd w:val="0"/>
        <w:spacing w:after="0" w:line="360" w:lineRule="auto"/>
        <w:jc w:val="center"/>
        <w:rPr>
          <w:rFonts w:ascii="Times New Roman" w:hAnsi="Times New Roman"/>
          <w:b/>
          <w:bCs/>
          <w:color w:val="000000"/>
          <w:sz w:val="28"/>
          <w:szCs w:val="28"/>
          <w:lang w:val="uk-UA"/>
        </w:rPr>
      </w:pPr>
    </w:p>
    <w:p w:rsidR="0090777C" w:rsidRPr="00B63708" w:rsidRDefault="0090777C" w:rsidP="0090777C">
      <w:pPr>
        <w:shd w:val="clear" w:color="000000" w:fill="auto"/>
        <w:autoSpaceDE w:val="0"/>
        <w:autoSpaceDN w:val="0"/>
        <w:adjustRightInd w:val="0"/>
        <w:spacing w:after="0" w:line="360" w:lineRule="auto"/>
        <w:jc w:val="center"/>
        <w:rPr>
          <w:rFonts w:ascii="Times New Roman" w:hAnsi="Times New Roman"/>
          <w:b/>
          <w:bCs/>
          <w:color w:val="000000"/>
          <w:sz w:val="28"/>
          <w:szCs w:val="28"/>
          <w:lang w:val="uk-UA"/>
        </w:rPr>
      </w:pPr>
    </w:p>
    <w:p w:rsidR="0090777C" w:rsidRPr="00B63708" w:rsidRDefault="0090777C" w:rsidP="0090777C">
      <w:pPr>
        <w:shd w:val="clear" w:color="000000" w:fill="auto"/>
        <w:autoSpaceDE w:val="0"/>
        <w:autoSpaceDN w:val="0"/>
        <w:adjustRightInd w:val="0"/>
        <w:spacing w:after="0" w:line="360" w:lineRule="auto"/>
        <w:jc w:val="center"/>
        <w:rPr>
          <w:rFonts w:ascii="Times New Roman" w:hAnsi="Times New Roman"/>
          <w:b/>
          <w:bCs/>
          <w:color w:val="000000"/>
          <w:sz w:val="28"/>
          <w:szCs w:val="28"/>
          <w:lang w:val="uk-UA"/>
        </w:rPr>
      </w:pPr>
      <w:r w:rsidRPr="00B63708">
        <w:rPr>
          <w:rFonts w:ascii="Times New Roman" w:hAnsi="Times New Roman"/>
          <w:b/>
          <w:bCs/>
          <w:color w:val="000000"/>
          <w:sz w:val="28"/>
          <w:szCs w:val="28"/>
          <w:lang w:val="uk-UA"/>
        </w:rPr>
        <w:t>Реферат</w:t>
      </w:r>
    </w:p>
    <w:p w:rsidR="0090777C" w:rsidRPr="00B63708" w:rsidRDefault="0090777C" w:rsidP="0090777C">
      <w:pPr>
        <w:shd w:val="clear" w:color="000000" w:fill="auto"/>
        <w:autoSpaceDE w:val="0"/>
        <w:autoSpaceDN w:val="0"/>
        <w:adjustRightInd w:val="0"/>
        <w:spacing w:after="0" w:line="360" w:lineRule="auto"/>
        <w:jc w:val="center"/>
        <w:rPr>
          <w:rFonts w:ascii="Times New Roman" w:hAnsi="Times New Roman"/>
          <w:b/>
          <w:bCs/>
          <w:color w:val="000000"/>
          <w:sz w:val="28"/>
          <w:szCs w:val="28"/>
          <w:lang w:val="uk-UA"/>
        </w:rPr>
      </w:pPr>
    </w:p>
    <w:p w:rsidR="001578EE" w:rsidRPr="00B63708" w:rsidRDefault="003927D2" w:rsidP="0090777C">
      <w:pPr>
        <w:shd w:val="clear" w:color="000000" w:fill="auto"/>
        <w:autoSpaceDE w:val="0"/>
        <w:autoSpaceDN w:val="0"/>
        <w:adjustRightInd w:val="0"/>
        <w:spacing w:after="0" w:line="360" w:lineRule="auto"/>
        <w:jc w:val="center"/>
        <w:rPr>
          <w:rFonts w:ascii="Times New Roman" w:hAnsi="Times New Roman"/>
          <w:b/>
          <w:bCs/>
          <w:color w:val="000000"/>
          <w:sz w:val="28"/>
          <w:szCs w:val="28"/>
          <w:lang w:val="uk-UA"/>
        </w:rPr>
      </w:pPr>
      <w:r w:rsidRPr="00B63708">
        <w:rPr>
          <w:rFonts w:ascii="Times New Roman" w:hAnsi="Times New Roman"/>
          <w:b/>
          <w:bCs/>
          <w:color w:val="000000"/>
          <w:sz w:val="28"/>
          <w:szCs w:val="28"/>
          <w:lang w:val="uk-UA"/>
        </w:rPr>
        <w:t xml:space="preserve">Основні управлінські культури. </w:t>
      </w:r>
      <w:r w:rsidR="001578EE" w:rsidRPr="00B63708">
        <w:rPr>
          <w:rFonts w:ascii="Times New Roman" w:hAnsi="Times New Roman"/>
          <w:b/>
          <w:bCs/>
          <w:color w:val="000000"/>
          <w:sz w:val="28"/>
          <w:szCs w:val="28"/>
          <w:lang w:val="uk-UA"/>
        </w:rPr>
        <w:t>Етносоціальні особливості управління</w:t>
      </w:r>
    </w:p>
    <w:p w:rsidR="001578EE" w:rsidRPr="00B63708" w:rsidRDefault="0090777C" w:rsidP="0090777C">
      <w:pPr>
        <w:numPr>
          <w:ilvl w:val="0"/>
          <w:numId w:val="2"/>
        </w:numPr>
        <w:shd w:val="clear" w:color="000000" w:fill="auto"/>
        <w:autoSpaceDE w:val="0"/>
        <w:autoSpaceDN w:val="0"/>
        <w:adjustRightInd w:val="0"/>
        <w:spacing w:after="0" w:line="360" w:lineRule="auto"/>
        <w:ind w:left="0" w:firstLine="0"/>
        <w:jc w:val="center"/>
        <w:rPr>
          <w:rFonts w:ascii="Times New Roman" w:hAnsi="Times New Roman"/>
          <w:b/>
          <w:color w:val="000000"/>
          <w:sz w:val="28"/>
          <w:szCs w:val="28"/>
          <w:lang w:val="uk-UA"/>
        </w:rPr>
      </w:pPr>
      <w:r w:rsidRPr="00B63708">
        <w:rPr>
          <w:rFonts w:ascii="Times New Roman" w:hAnsi="Times New Roman"/>
          <w:bCs/>
          <w:color w:val="000000"/>
          <w:sz w:val="28"/>
          <w:szCs w:val="28"/>
          <w:lang w:val="uk-UA"/>
        </w:rPr>
        <w:br w:type="page"/>
      </w:r>
      <w:r w:rsidR="001578EE" w:rsidRPr="00B63708">
        <w:rPr>
          <w:rFonts w:ascii="Times New Roman" w:hAnsi="Times New Roman"/>
          <w:b/>
          <w:bCs/>
          <w:color w:val="000000"/>
          <w:sz w:val="28"/>
          <w:szCs w:val="28"/>
          <w:lang w:val="uk-UA"/>
        </w:rPr>
        <w:t>Порівняльний аналіз основних управлінських культур</w:t>
      </w:r>
    </w:p>
    <w:p w:rsidR="0090777C" w:rsidRPr="00B63708" w:rsidRDefault="0090777C" w:rsidP="009077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p>
    <w:p w:rsidR="001578EE" w:rsidRPr="00B63708" w:rsidRDefault="001578EE" w:rsidP="009077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B63708">
        <w:rPr>
          <w:rFonts w:ascii="Times New Roman" w:hAnsi="Times New Roman"/>
          <w:color w:val="000000"/>
          <w:sz w:val="28"/>
          <w:szCs w:val="28"/>
          <w:lang w:val="uk-UA"/>
        </w:rPr>
        <w:t>Розвиток управлінської думки в повоєнний період ознаменувався не лише появою великої кількості концепцій і теорій, а й утвердженням чотирьох основних управлінських культур: американської, японської, європейської і радянської.</w:t>
      </w:r>
    </w:p>
    <w:p w:rsidR="001578EE" w:rsidRPr="00B63708" w:rsidRDefault="001578EE" w:rsidP="009077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B63708">
        <w:rPr>
          <w:rFonts w:ascii="Times New Roman" w:hAnsi="Times New Roman"/>
          <w:iCs/>
          <w:color w:val="000000"/>
          <w:sz w:val="28"/>
          <w:szCs w:val="28"/>
          <w:lang w:val="uk-UA"/>
        </w:rPr>
        <w:t xml:space="preserve">Американська управлінська культура </w:t>
      </w:r>
      <w:r w:rsidRPr="00B63708">
        <w:rPr>
          <w:rFonts w:ascii="Times New Roman" w:hAnsi="Times New Roman"/>
          <w:color w:val="000000"/>
          <w:sz w:val="28"/>
          <w:szCs w:val="28"/>
          <w:lang w:val="uk-UA"/>
        </w:rPr>
        <w:t>розглядала управління як спеціалізований вид діяльності, а самого менеджера — як професіонала, котрий володіє фаховою освітою (найчастіше на додаток до інженерної, юридичної, економічної тощо). Для потреб управління було створено інфраструктуру у вигляді сотень шкіл бізнесу, десятків тисяч консультативних фірм, розгалужених інформаційних мереж загального користування, різноманітних наукових досліджень і публікацій у сфері управління.</w:t>
      </w:r>
    </w:p>
    <w:p w:rsidR="001578EE" w:rsidRPr="00B63708" w:rsidRDefault="001578EE" w:rsidP="009077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B63708">
        <w:rPr>
          <w:rFonts w:ascii="Times New Roman" w:hAnsi="Times New Roman"/>
          <w:color w:val="000000"/>
          <w:sz w:val="28"/>
          <w:szCs w:val="28"/>
          <w:lang w:val="uk-UA"/>
        </w:rPr>
        <w:t>В основі американської управлінської культури (утім, як і європейської) лежить англосаксонський генотип, ядром якого є раціоналізм. У ньому чітко виражені такі риси, як індивідуалізм, опора переважно на власні сили, розважливий прагматизм у конкуренції. Як правило, ці якості пов'язують із протестантською етикою і духом капіталізму. За М. Вебером, вони найбільш сприяють розвитку ринкової економіки.</w:t>
      </w:r>
    </w:p>
    <w:p w:rsidR="0090777C" w:rsidRPr="00B63708" w:rsidRDefault="001578EE" w:rsidP="0090777C">
      <w:pPr>
        <w:shd w:val="clear" w:color="000000" w:fill="auto"/>
        <w:suppressAutoHyphens/>
        <w:autoSpaceDE w:val="0"/>
        <w:autoSpaceDN w:val="0"/>
        <w:adjustRightInd w:val="0"/>
        <w:spacing w:after="0" w:line="360" w:lineRule="auto"/>
        <w:ind w:firstLine="709"/>
        <w:jc w:val="both"/>
        <w:rPr>
          <w:rFonts w:ascii="Times New Roman" w:hAnsi="Times New Roman"/>
          <w:iCs/>
          <w:color w:val="000000"/>
          <w:sz w:val="28"/>
          <w:szCs w:val="28"/>
          <w:lang w:val="uk-UA"/>
        </w:rPr>
      </w:pPr>
      <w:r w:rsidRPr="00B63708">
        <w:rPr>
          <w:rFonts w:ascii="Times New Roman" w:hAnsi="Times New Roman"/>
          <w:color w:val="000000"/>
          <w:sz w:val="28"/>
          <w:szCs w:val="28"/>
          <w:lang w:val="uk-UA"/>
        </w:rPr>
        <w:t xml:space="preserve">Однак у 80-ті роки </w:t>
      </w:r>
      <w:r w:rsidRPr="00B63708">
        <w:rPr>
          <w:rFonts w:ascii="Times New Roman" w:hAnsi="Times New Roman"/>
          <w:color w:val="000000"/>
          <w:sz w:val="28"/>
          <w:szCs w:val="28"/>
          <w:lang w:val="en-US"/>
        </w:rPr>
        <w:t>XX</w:t>
      </w:r>
      <w:r w:rsidRPr="00B63708">
        <w:rPr>
          <w:rFonts w:ascii="Times New Roman" w:hAnsi="Times New Roman"/>
          <w:color w:val="000000"/>
          <w:sz w:val="28"/>
          <w:szCs w:val="28"/>
          <w:lang w:val="uk-UA"/>
        </w:rPr>
        <w:t xml:space="preserve"> ст. навіть американці раптом засумнівалися в правильності свого шляху, почали звинувачувати школи бізнесу в неправильній орієнтації менеджерів, відриві від життя, невиправданому захопленні «наукою управління*. Вони почали пильно вивчати </w:t>
      </w:r>
      <w:r w:rsidRPr="00B63708">
        <w:rPr>
          <w:rFonts w:ascii="Times New Roman" w:hAnsi="Times New Roman"/>
          <w:iCs/>
          <w:color w:val="000000"/>
          <w:sz w:val="28"/>
          <w:szCs w:val="28"/>
          <w:lang w:val="uk-UA"/>
        </w:rPr>
        <w:t>японську управлінську культуру.</w:t>
      </w:r>
    </w:p>
    <w:p w:rsidR="001578EE" w:rsidRPr="00B63708" w:rsidRDefault="001578EE" w:rsidP="009077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63708">
        <w:rPr>
          <w:rFonts w:ascii="Times New Roman" w:hAnsi="Times New Roman"/>
          <w:color w:val="000000"/>
          <w:sz w:val="28"/>
          <w:szCs w:val="28"/>
          <w:lang w:val="uk-UA"/>
        </w:rPr>
        <w:t>Японське •«економічне диво» розвивалося, спираючись усього лише на три школи бізнесу. Концепція японського менеджменту передбачала підготовку керівників насамперед за допомогою досвіду. Керівники різного рівня цілеспрямовано проводилися через низку посад у різних підрозділах фірми. При цьому вони вивчали не тільки справу, а й мистецтво людських стосунків. У керівників поступово культивувалися необхідні якості.</w:t>
      </w:r>
    </w:p>
    <w:p w:rsidR="001578EE" w:rsidRPr="00B63708" w:rsidRDefault="001578EE" w:rsidP="009077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B63708">
        <w:rPr>
          <w:rFonts w:ascii="Times New Roman" w:hAnsi="Times New Roman"/>
          <w:iCs/>
          <w:color w:val="000000"/>
          <w:sz w:val="28"/>
          <w:szCs w:val="28"/>
          <w:lang w:val="uk-UA"/>
        </w:rPr>
        <w:t xml:space="preserve">Європейська управлінська культура </w:t>
      </w:r>
      <w:r w:rsidRPr="00B63708">
        <w:rPr>
          <w:rFonts w:ascii="Times New Roman" w:hAnsi="Times New Roman"/>
          <w:color w:val="000000"/>
          <w:sz w:val="28"/>
          <w:szCs w:val="28"/>
          <w:lang w:val="uk-UA"/>
        </w:rPr>
        <w:t>займає проміжну позицію між американською і японською. З одного боку, європейці мають школи бізнесу й центри підвищення кваліфікації з управління, як і американці, хоча й не в такій кількості. З іншого боку, управління як вид діяльності, якому потрібно вчитися, й дотепер у переліку кар'єрних переваг посідає не таке вже й високе місце І, наприклад, у Великобританії не входить навіть до першої десятки.</w:t>
      </w:r>
    </w:p>
    <w:p w:rsidR="001578EE" w:rsidRPr="00B63708" w:rsidRDefault="001578EE" w:rsidP="009077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B63708">
        <w:rPr>
          <w:rFonts w:ascii="Times New Roman" w:hAnsi="Times New Roman"/>
          <w:color w:val="000000"/>
          <w:sz w:val="28"/>
          <w:szCs w:val="28"/>
          <w:lang w:val="uk-UA"/>
        </w:rPr>
        <w:t xml:space="preserve">Вимагає окремого розгляду </w:t>
      </w:r>
      <w:r w:rsidRPr="00B63708">
        <w:rPr>
          <w:rFonts w:ascii="Times New Roman" w:hAnsi="Times New Roman"/>
          <w:iCs/>
          <w:color w:val="000000"/>
          <w:sz w:val="28"/>
          <w:szCs w:val="28"/>
          <w:lang w:val="uk-UA"/>
        </w:rPr>
        <w:t xml:space="preserve">радянська управлінська культура. </w:t>
      </w:r>
      <w:r w:rsidRPr="00B63708">
        <w:rPr>
          <w:rFonts w:ascii="Times New Roman" w:hAnsi="Times New Roman"/>
          <w:color w:val="000000"/>
          <w:sz w:val="28"/>
          <w:szCs w:val="28"/>
          <w:lang w:val="uk-UA"/>
        </w:rPr>
        <w:t xml:space="preserve">Навіть через десятиліття в умовах зміни епох на пострадянському </w:t>
      </w:r>
      <w:r w:rsidRPr="00B63708">
        <w:rPr>
          <w:rFonts w:ascii="Times New Roman" w:hAnsi="Times New Roman"/>
          <w:iCs/>
          <w:color w:val="000000"/>
          <w:sz w:val="28"/>
          <w:szCs w:val="28"/>
          <w:lang w:val="uk-UA"/>
        </w:rPr>
        <w:t xml:space="preserve">у </w:t>
      </w:r>
      <w:r w:rsidRPr="00B63708">
        <w:rPr>
          <w:rFonts w:ascii="Times New Roman" w:hAnsi="Times New Roman"/>
          <w:color w:val="000000"/>
          <w:sz w:val="28"/>
          <w:szCs w:val="28"/>
          <w:lang w:val="uk-UA"/>
        </w:rPr>
        <w:t>сфері науки й техніки, насамперед на процес комп'ютеризації. Комп'ютер як елемент сучасної управлінської культури дав можливість звільнити управлінську працю від значної кількості рутинних, технічних операцій.</w:t>
      </w:r>
    </w:p>
    <w:p w:rsidR="001578EE" w:rsidRPr="00B63708" w:rsidRDefault="001578EE" w:rsidP="009077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B63708">
        <w:rPr>
          <w:rFonts w:ascii="Times New Roman" w:hAnsi="Times New Roman"/>
          <w:color w:val="000000"/>
          <w:sz w:val="28"/>
          <w:szCs w:val="28"/>
          <w:lang w:val="uk-UA"/>
        </w:rPr>
        <w:t>Значного поширення набули кількісні й статистичні методи аналізу, моделювання. Кількісний підхід знайшов відображення 8 декількох управлінських концепціях:</w:t>
      </w:r>
    </w:p>
    <w:p w:rsidR="001578EE" w:rsidRPr="00B63708" w:rsidRDefault="001578EE" w:rsidP="009077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B63708">
        <w:rPr>
          <w:rFonts w:ascii="Times New Roman" w:hAnsi="Times New Roman"/>
          <w:color w:val="000000"/>
          <w:sz w:val="28"/>
          <w:szCs w:val="28"/>
          <w:lang w:val="uk-UA"/>
        </w:rPr>
        <w:t>«концепція операційного менеджменту» (керівнику недостатньо знати лише науку управління; менеджер повинен мати ґрунтовні знання в галузі соціології, психології, математики, економіки, теорії систем та ін.);</w:t>
      </w:r>
    </w:p>
    <w:p w:rsidR="001578EE" w:rsidRPr="00B63708" w:rsidRDefault="001578EE" w:rsidP="009077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B63708">
        <w:rPr>
          <w:rFonts w:ascii="Times New Roman" w:hAnsi="Times New Roman"/>
          <w:color w:val="000000"/>
          <w:sz w:val="28"/>
          <w:szCs w:val="28"/>
          <w:lang w:val="uk-UA"/>
        </w:rPr>
        <w:t>-«концепція управлінських рішень* (головним у діяльності керівника є прийняття рішень; навчання керівника повинне включати насамперед формування в нього готовності приймати правильні та своєчасні рішення);</w:t>
      </w:r>
    </w:p>
    <w:p w:rsidR="001578EE" w:rsidRPr="00B63708" w:rsidRDefault="001578EE" w:rsidP="009077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63708">
        <w:rPr>
          <w:rFonts w:ascii="Times New Roman" w:hAnsi="Times New Roman"/>
          <w:color w:val="000000"/>
          <w:sz w:val="28"/>
          <w:szCs w:val="28"/>
          <w:lang w:val="uk-UA"/>
        </w:rPr>
        <w:t>«концепція математичного, чи наукового управління» (світова ситуація, ЇЇ ускладнення вимагають забезпечити поглиблення наукового характеру управління; для цього необхідно використовувати різні математичні моделі та концепції).</w:t>
      </w:r>
    </w:p>
    <w:p w:rsidR="001578EE" w:rsidRPr="00B63708" w:rsidRDefault="001578EE" w:rsidP="0090777C">
      <w:pPr>
        <w:shd w:val="clear" w:color="000000" w:fill="auto"/>
        <w:suppressAutoHyphens/>
        <w:autoSpaceDE w:val="0"/>
        <w:autoSpaceDN w:val="0"/>
        <w:adjustRightInd w:val="0"/>
        <w:spacing w:after="0" w:line="360" w:lineRule="auto"/>
        <w:ind w:firstLine="709"/>
        <w:jc w:val="both"/>
        <w:rPr>
          <w:rFonts w:ascii="Times New Roman" w:hAnsi="Times New Roman"/>
          <w:bCs/>
          <w:color w:val="000000"/>
          <w:sz w:val="28"/>
          <w:szCs w:val="28"/>
          <w:lang w:val="uk-UA"/>
        </w:rPr>
      </w:pPr>
    </w:p>
    <w:p w:rsidR="0090777C" w:rsidRPr="00B63708" w:rsidRDefault="0090777C" w:rsidP="0090777C">
      <w:pPr>
        <w:numPr>
          <w:ilvl w:val="0"/>
          <w:numId w:val="2"/>
        </w:numPr>
        <w:shd w:val="clear" w:color="000000" w:fill="auto"/>
        <w:autoSpaceDE w:val="0"/>
        <w:autoSpaceDN w:val="0"/>
        <w:adjustRightInd w:val="0"/>
        <w:spacing w:after="0" w:line="360" w:lineRule="auto"/>
        <w:ind w:left="0" w:firstLine="0"/>
        <w:jc w:val="center"/>
        <w:rPr>
          <w:rFonts w:ascii="Times New Roman" w:hAnsi="Times New Roman"/>
          <w:b/>
          <w:color w:val="000000"/>
          <w:sz w:val="28"/>
          <w:szCs w:val="28"/>
          <w:lang w:val="uk-UA"/>
        </w:rPr>
      </w:pPr>
      <w:r w:rsidRPr="00B63708">
        <w:rPr>
          <w:rFonts w:ascii="Times New Roman" w:hAnsi="Times New Roman"/>
          <w:color w:val="000000"/>
          <w:sz w:val="28"/>
          <w:szCs w:val="28"/>
          <w:lang w:val="uk-UA"/>
        </w:rPr>
        <w:br w:type="page"/>
      </w:r>
      <w:r w:rsidRPr="00B63708">
        <w:rPr>
          <w:rFonts w:ascii="Times New Roman" w:hAnsi="Times New Roman"/>
          <w:b/>
          <w:color w:val="000000"/>
          <w:sz w:val="28"/>
          <w:szCs w:val="28"/>
          <w:lang w:val="uk-UA"/>
        </w:rPr>
        <w:t>Ознаки менталітету як соціально-психологічного явища</w:t>
      </w:r>
    </w:p>
    <w:p w:rsidR="0090777C" w:rsidRPr="00B63708" w:rsidRDefault="0090777C" w:rsidP="009077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p>
    <w:p w:rsidR="001578EE" w:rsidRPr="00B63708" w:rsidRDefault="001578EE" w:rsidP="009077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63708">
        <w:rPr>
          <w:rFonts w:ascii="Times New Roman" w:hAnsi="Times New Roman"/>
          <w:color w:val="000000"/>
          <w:sz w:val="28"/>
          <w:szCs w:val="28"/>
          <w:lang w:val="uk-UA"/>
        </w:rPr>
        <w:t>Менталітет як соціально-психологічне явище найчастіше охоплює такі ознаки:</w:t>
      </w:r>
    </w:p>
    <w:p w:rsidR="001578EE" w:rsidRPr="00B63708" w:rsidRDefault="001578EE" w:rsidP="009077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63708">
        <w:rPr>
          <w:rFonts w:ascii="Times New Roman" w:hAnsi="Times New Roman"/>
          <w:color w:val="000000"/>
          <w:sz w:val="28"/>
          <w:szCs w:val="28"/>
          <w:lang w:val="uk-UA"/>
        </w:rPr>
        <w:t>•</w:t>
      </w:r>
      <w:r w:rsidR="0090777C" w:rsidRPr="00B63708">
        <w:rPr>
          <w:rFonts w:ascii="Times New Roman" w:hAnsi="Times New Roman"/>
          <w:color w:val="000000"/>
          <w:sz w:val="28"/>
          <w:szCs w:val="28"/>
          <w:lang w:val="uk-UA"/>
        </w:rPr>
        <w:t xml:space="preserve"> </w:t>
      </w:r>
      <w:r w:rsidRPr="00B63708">
        <w:rPr>
          <w:rFonts w:ascii="Times New Roman" w:hAnsi="Times New Roman"/>
          <w:color w:val="000000"/>
          <w:sz w:val="28"/>
          <w:szCs w:val="28"/>
          <w:lang w:val="uk-UA"/>
        </w:rPr>
        <w:t>включає не до кіпця усвідомлені й нечітко сформульовані ідеї і принципи;</w:t>
      </w:r>
    </w:p>
    <w:p w:rsidR="001578EE" w:rsidRPr="00B63708" w:rsidRDefault="001578EE" w:rsidP="009077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63708">
        <w:rPr>
          <w:rFonts w:ascii="Times New Roman" w:hAnsi="Times New Roman"/>
          <w:color w:val="000000"/>
          <w:sz w:val="28"/>
          <w:szCs w:val="28"/>
          <w:lang w:val="uk-UA"/>
        </w:rPr>
        <w:t>йому притаманна лише певна мінливість без порушення сут-нісних основ;</w:t>
      </w:r>
    </w:p>
    <w:p w:rsidR="001578EE" w:rsidRPr="00B63708" w:rsidRDefault="001578EE" w:rsidP="009077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63708">
        <w:rPr>
          <w:rFonts w:ascii="Times New Roman" w:hAnsi="Times New Roman"/>
          <w:color w:val="000000"/>
          <w:sz w:val="28"/>
          <w:szCs w:val="28"/>
          <w:lang w:val="uk-UA"/>
        </w:rPr>
        <w:t>він не детермінований (в усякому разі, не цілком) соціальним ладом і виробничими відносинами; він обумовлює відродження на принципово новому соціальному грунті старих стереотипів поведінки й легко їх закріплює;</w:t>
      </w:r>
    </w:p>
    <w:p w:rsidR="001578EE" w:rsidRPr="00B63708" w:rsidRDefault="001578EE" w:rsidP="009077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63708">
        <w:rPr>
          <w:rFonts w:ascii="Times New Roman" w:hAnsi="Times New Roman"/>
          <w:color w:val="000000"/>
          <w:sz w:val="28"/>
          <w:szCs w:val="28"/>
          <w:lang w:val="uk-UA"/>
        </w:rPr>
        <w:t>• він важко піддається впливу ідеологічних засобів (вони здатні лише активізувати певні аспекти, але більшою мірою виявляють і висвітлюють їх, аніж створюють).</w:t>
      </w:r>
    </w:p>
    <w:p w:rsidR="001578EE" w:rsidRPr="00B63708" w:rsidRDefault="001578EE" w:rsidP="009077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63708">
        <w:rPr>
          <w:rFonts w:ascii="Times New Roman" w:hAnsi="Times New Roman"/>
          <w:color w:val="000000"/>
          <w:sz w:val="28"/>
          <w:szCs w:val="28"/>
          <w:lang w:val="uk-UA"/>
        </w:rPr>
        <w:t>Для української (а потім і радянської) управлінської культури східнослов'янський менталітет виявився благодатним грунтом, що став основою дивної своєрідності й живучості цієї культури. Формування цього типу менталітету відбувалося під впливом особливих соціально-економічних і природних умов.</w:t>
      </w:r>
    </w:p>
    <w:p w:rsidR="001578EE" w:rsidRPr="00B63708" w:rsidRDefault="001578EE" w:rsidP="009077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63708">
        <w:rPr>
          <w:rFonts w:ascii="Times New Roman" w:hAnsi="Times New Roman"/>
          <w:color w:val="000000"/>
          <w:sz w:val="28"/>
          <w:szCs w:val="28"/>
          <w:lang w:val="uk-UA"/>
        </w:rPr>
        <w:t>Українці та росіяни починали свою історію, за словами історика С. М. Соловйова, «на незайманому грунті, на якому історія, цивілізація іншого народу не залишила ніяких слідів*. Крім того, перебування «на краю» Європи не дало можливості «далеким» виливам інтенсивно та серйозно впливати на східнослов'янські народи.</w:t>
      </w:r>
    </w:p>
    <w:p w:rsidR="001578EE" w:rsidRPr="00B63708" w:rsidRDefault="001578EE" w:rsidP="009077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63708">
        <w:rPr>
          <w:rFonts w:ascii="Times New Roman" w:hAnsi="Times New Roman"/>
          <w:color w:val="000000"/>
          <w:sz w:val="28"/>
          <w:szCs w:val="28"/>
          <w:lang w:val="uk-UA"/>
        </w:rPr>
        <w:t>На формування їхнього менталітету значною мірою вплинули величезні масштаби території країни, що стало причиною соціально-психологічної віддаленості периферії від центру («до Бога високо, до царя далеко»). Це часто призводило до вимушеної «вольниці» дій, що межувала із самоуправством та беззаконням. Важливу роль відіграла також різноманітність національних культур і народів України (останнє, до речі, зумовило повагу та терпимість до інших культур і народів). Моральним стрижнем традиційної української ментальності були православні цінності.</w:t>
      </w:r>
    </w:p>
    <w:p w:rsidR="001578EE" w:rsidRPr="00B63708" w:rsidRDefault="001578EE" w:rsidP="009077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63708">
        <w:rPr>
          <w:rFonts w:ascii="Times New Roman" w:hAnsi="Times New Roman"/>
          <w:color w:val="000000"/>
          <w:sz w:val="28"/>
          <w:szCs w:val="28"/>
          <w:lang w:val="uk-UA"/>
        </w:rPr>
        <w:t>Природа - насамперед ліс, степ і річка - як основні стихії, за словами історика В. О. Ключевського, «взяли живу та своєрідну участь у творенні життя й понять українця». Саме стихія природи розвинула в українцях «спритність за дрібних ускладнень і небезпек, звичку до терплячої боротьби з негодою і нестатками».</w:t>
      </w:r>
    </w:p>
    <w:p w:rsidR="001578EE" w:rsidRPr="00B63708" w:rsidRDefault="001578EE" w:rsidP="009077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63708">
        <w:rPr>
          <w:rFonts w:ascii="Times New Roman" w:hAnsi="Times New Roman"/>
          <w:color w:val="000000"/>
          <w:sz w:val="28"/>
          <w:szCs w:val="28"/>
          <w:lang w:val="uk-UA"/>
        </w:rPr>
        <w:t>Українська ментальність формувалася в умовах тісного спілкування з азіатськими народами, що вже само по собі було феноменальним явищем. Серйозний вплив справило також більш як двохсотлітнє монголо-татарське ярмо: звідси — постійне прагнення до розширення зони мешкання, волелюбність, зухвала відчайдушність. У чому ж своєрідність східноєвропейського менталітету, що зробила його несхожим на всі інші? Серед визначальних особливостей слід назвати такі: суперечливість, схильність до крайнощів та вагання. У нашому менталітеті вони зрослися дуже міцно і є найбільш відмітними рисами нашого характеру — з того часу, як людина починає усвідомлювати себе. Цікаво, що російську душу М. Бердяєв характеризує такими епітетами: «безмежність, безформність, широта, спрямована в нескінченність».</w:t>
      </w:r>
    </w:p>
    <w:p w:rsidR="001578EE" w:rsidRPr="00B63708" w:rsidRDefault="001578EE" w:rsidP="009077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63708">
        <w:rPr>
          <w:rFonts w:ascii="Times New Roman" w:hAnsi="Times New Roman"/>
          <w:color w:val="000000"/>
          <w:sz w:val="28"/>
          <w:szCs w:val="28"/>
          <w:lang w:val="uk-UA"/>
        </w:rPr>
        <w:t xml:space="preserve">Українці за своєю природою — максималісти. Вони звикли впадати з одних крайнощів в інші. Історія України дає чимало тому прикладів — навіть протягом </w:t>
      </w:r>
      <w:r w:rsidRPr="00B63708">
        <w:rPr>
          <w:rFonts w:ascii="Times New Roman" w:hAnsi="Times New Roman"/>
          <w:color w:val="000000"/>
          <w:sz w:val="28"/>
          <w:szCs w:val="28"/>
          <w:lang w:val="en-US"/>
        </w:rPr>
        <w:t>XX</w:t>
      </w:r>
      <w:r w:rsidRPr="00B63708">
        <w:rPr>
          <w:rFonts w:ascii="Times New Roman" w:hAnsi="Times New Roman"/>
          <w:color w:val="000000"/>
          <w:sz w:val="28"/>
          <w:szCs w:val="28"/>
          <w:lang w:val="uk-UA"/>
        </w:rPr>
        <w:t xml:space="preserve"> ст.: релігійність, що доходила до фанатизму, й атеїстична вакханалія; особливе шанування держави, благоговіння перед владою й анархічні бунти, безглузді погроми, обов'язкове повалення вчорашніх кумирів. Народ у постійному пошуку «золотої середини» — так характеризують українців зарубіжні аналітики:</w:t>
      </w:r>
    </w:p>
    <w:p w:rsidR="001578EE" w:rsidRPr="00B63708" w:rsidRDefault="001578EE" w:rsidP="009077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63708">
        <w:rPr>
          <w:rFonts w:ascii="Times New Roman" w:hAnsi="Times New Roman"/>
          <w:color w:val="000000"/>
          <w:sz w:val="28"/>
          <w:szCs w:val="28"/>
          <w:lang w:val="uk-UA"/>
        </w:rPr>
        <w:t>життєздатність і рухливість, перманентний рух плоті та блукання духу. Український народ — це народ що рухається, на-род-подорожній. Історично на його території ніколи не припинялося розселення. Мало не кожне нове покоління переходило на нові землі. Як відзначає М. Князева, якщо західні народи жили там, де народилися, і змушені були освоювати свій клаптик землі, що породжувало стійкість, обгрунтованість, то українець — людина, яка завжди була готова взяти торбинку та піти кудись удалечінь. Не випадково один із провідних глибинних символів української культури — Чумацький Шлях.</w:t>
      </w:r>
    </w:p>
    <w:p w:rsidR="001578EE" w:rsidRPr="00B63708" w:rsidRDefault="001578EE" w:rsidP="009077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63708">
        <w:rPr>
          <w:rFonts w:ascii="Times New Roman" w:hAnsi="Times New Roman"/>
          <w:color w:val="000000"/>
          <w:sz w:val="28"/>
          <w:szCs w:val="28"/>
          <w:lang w:val="uk-UA"/>
        </w:rPr>
        <w:t>Усі найважливіші пригоди з героями казок відбуваються в дорозі, у мандрах, а не вдома;</w:t>
      </w:r>
    </w:p>
    <w:p w:rsidR="001578EE" w:rsidRPr="00B63708" w:rsidRDefault="001578EE" w:rsidP="009077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63708">
        <w:rPr>
          <w:rFonts w:ascii="Times New Roman" w:hAnsi="Times New Roman"/>
          <w:color w:val="000000"/>
          <w:sz w:val="28"/>
          <w:szCs w:val="28"/>
          <w:lang w:val="uk-UA"/>
        </w:rPr>
        <w:t>• схильність до авралів і поривів у діяльності, благоговіння перед стихією і небажання планувати своє майбутнє. В українській душі поєднуються два начала: ледаче лежання і блискавична діяльність. Це пояснюється природно-кліматичними причинами. Тривалий період бездіяльності, коли людина була змушена просто дивитися в біле безгоміння й лише міркувати, змінювався на короткий проблиск теплої, ясної погоди, коли треба було дуже швидко, стрімко — часто на «а може-таки» — щось зробити.</w:t>
      </w:r>
    </w:p>
    <w:p w:rsidR="001578EE" w:rsidRPr="00B63708" w:rsidRDefault="001578EE" w:rsidP="009077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B63708">
        <w:rPr>
          <w:rFonts w:ascii="Times New Roman" w:hAnsi="Times New Roman"/>
          <w:color w:val="000000"/>
          <w:sz w:val="28"/>
          <w:szCs w:val="28"/>
          <w:lang w:val="uk-UA"/>
        </w:rPr>
        <w:t>Природа привчила українця більше думати про минуле й менше заглядати в майбутнє. У боротьбі з несподіваними заметілями й відлигами, з непередбачуваними серпневими морозами й січневою мрякою він став більше обачний, ніж завбачливий, навчився більше помічати наслідки, аніж ставити цілі. «Наша людина заднім розумом міцна», — підкреслював В. О. Ключевський. Йдеться про непередбачуваність дій і вчинків, що випливає з «неможливості спланувати наперед, заздалегідь обміркувати план дій і рухатися до поставленої мети». Великорос «кращий на початку справи, коли ще не впевнений у собі й в успіху, і гірший наприкінці, коли вже доможеться деякого успіху та приверне увагу: непевність у собі збуджує його сили, а успіх руйнує їх. Йому легше здолати перешкоди, небезпеку, невдачу, ніж тактовно і з гідністю витримати успіх; легше зробити велике, ніж змиритися з думкою про свою велич» (В. О. Ключевський).</w:t>
      </w:r>
    </w:p>
    <w:p w:rsidR="001578EE" w:rsidRPr="00B63708" w:rsidRDefault="001578EE" w:rsidP="009077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63708">
        <w:rPr>
          <w:rFonts w:ascii="Times New Roman" w:hAnsi="Times New Roman"/>
          <w:color w:val="000000"/>
          <w:sz w:val="28"/>
          <w:szCs w:val="28"/>
          <w:lang w:val="uk-UA"/>
        </w:rPr>
        <w:t>Це визначило схильність швидко сприймати все нове, незвичайне і так само швидко остигати у своєму ставленні до цього нового. Як і будь-яке достоїнство, ця якість могла швидко перетворитися на щось протилежне. Як приклад можна навести самодурство влади у всерадянському масштабі. Воно знаходило вираження в тому, що людина влади, осягнувши якусь ідею, починала в ім'я цієї ідеї трощити навколо себе все живе, ішла знову до краю, до необоротності. Тріумфував принцип: «Якщо ідея не стикується з життям, значить, потрібно змінити життя. Тому відмітними рисами українця завжди були гнучкість, спритність, готовність до нестандартних рішень і дій. «Природа й доля малороса такі, що привчили його виходити на пряму дорогу манівцями. Малорос мислить і діє, як ходить, — підкреслював В. О. Ключевський. -Здавалося б, що можна придумати більш криве та звивисте за українську стежину, а спробуйте пройти пряміше: тільки проблукаєте і вийдете на ту ж звивисту стежку».</w:t>
      </w:r>
    </w:p>
    <w:p w:rsidR="001578EE" w:rsidRPr="00B63708" w:rsidRDefault="001578EE" w:rsidP="009077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B63708">
        <w:rPr>
          <w:rFonts w:ascii="Times New Roman" w:hAnsi="Times New Roman"/>
          <w:color w:val="000000"/>
          <w:sz w:val="28"/>
          <w:szCs w:val="28"/>
          <w:lang w:val="uk-UA"/>
        </w:rPr>
        <w:t>Український народ ніколи не піддавався зневірі. Він переборював будь-які труднощі, перешкоди й незгоди з незгасним оптимізмом і вірою в краще майбутнє. От чому жарт і гумор — вірні супутники в житті українця, причому найчастіше він жартує над своїми ж вадами й недоліками. Разом з тим — поважне ставлення до чужого досвіду та способу життя, прагнення засвоїти й трансформувати все краще зі світового досвіду. Український менталітет сприйнятливий до всього кращого, що нагромадив світовий досвід. Але сліпого копіювання кращих зразків світової цивілізації не було ніколи. На думку М. Князевої, здатність до засвоєння-трансфор-мації і є найглибиннішою, найголовнішою творчою особливістю українського менталітету як принципово відкритої структури, що перебуває в постійному русі.</w:t>
      </w:r>
    </w:p>
    <w:p w:rsidR="0090777C" w:rsidRPr="00B63708" w:rsidRDefault="0090777C" w:rsidP="0090777C">
      <w:pPr>
        <w:shd w:val="clear" w:color="000000" w:fill="auto"/>
        <w:suppressAutoHyphens/>
        <w:autoSpaceDE w:val="0"/>
        <w:autoSpaceDN w:val="0"/>
        <w:adjustRightInd w:val="0"/>
        <w:spacing w:after="0" w:line="360" w:lineRule="auto"/>
        <w:ind w:firstLine="709"/>
        <w:jc w:val="both"/>
        <w:rPr>
          <w:rFonts w:ascii="Times New Roman" w:hAnsi="Times New Roman"/>
          <w:bCs/>
          <w:color w:val="000000"/>
          <w:sz w:val="28"/>
          <w:szCs w:val="28"/>
          <w:lang w:val="uk-UA"/>
        </w:rPr>
      </w:pPr>
    </w:p>
    <w:p w:rsidR="001578EE" w:rsidRPr="00B63708" w:rsidRDefault="0090777C" w:rsidP="0090777C">
      <w:pPr>
        <w:numPr>
          <w:ilvl w:val="0"/>
          <w:numId w:val="2"/>
        </w:numPr>
        <w:shd w:val="clear" w:color="000000" w:fill="auto"/>
        <w:autoSpaceDE w:val="0"/>
        <w:autoSpaceDN w:val="0"/>
        <w:adjustRightInd w:val="0"/>
        <w:spacing w:after="0" w:line="360" w:lineRule="auto"/>
        <w:ind w:left="0" w:firstLine="0"/>
        <w:jc w:val="center"/>
        <w:rPr>
          <w:rFonts w:ascii="Times New Roman" w:hAnsi="Times New Roman"/>
          <w:b/>
          <w:color w:val="000000"/>
          <w:sz w:val="28"/>
          <w:szCs w:val="28"/>
          <w:lang w:val="uk-UA"/>
        </w:rPr>
      </w:pPr>
      <w:r w:rsidRPr="00B63708">
        <w:rPr>
          <w:rFonts w:ascii="Times New Roman" w:hAnsi="Times New Roman"/>
          <w:b/>
          <w:bCs/>
          <w:color w:val="000000"/>
          <w:sz w:val="28"/>
          <w:szCs w:val="28"/>
          <w:lang w:val="uk-UA"/>
        </w:rPr>
        <w:br w:type="page"/>
      </w:r>
      <w:r w:rsidR="001578EE" w:rsidRPr="00B63708">
        <w:rPr>
          <w:rFonts w:ascii="Times New Roman" w:hAnsi="Times New Roman"/>
          <w:b/>
          <w:bCs/>
          <w:color w:val="000000"/>
          <w:sz w:val="28"/>
          <w:szCs w:val="28"/>
          <w:lang w:val="uk-UA"/>
        </w:rPr>
        <w:t>Етносоціальиі особливості управління</w:t>
      </w:r>
      <w:r w:rsidR="001578EE" w:rsidRPr="00B63708">
        <w:rPr>
          <w:rFonts w:ascii="Times New Roman" w:hAnsi="Times New Roman"/>
          <w:b/>
          <w:color w:val="000000"/>
          <w:sz w:val="28"/>
          <w:szCs w:val="28"/>
          <w:lang w:val="uk-UA"/>
        </w:rPr>
        <w:t xml:space="preserve"> </w:t>
      </w:r>
      <w:r w:rsidR="001578EE" w:rsidRPr="00B63708">
        <w:rPr>
          <w:rFonts w:ascii="Times New Roman" w:hAnsi="Times New Roman"/>
          <w:b/>
          <w:bCs/>
          <w:color w:val="000000"/>
          <w:sz w:val="28"/>
          <w:szCs w:val="28"/>
          <w:lang w:val="uk-UA"/>
        </w:rPr>
        <w:t>в Україні</w:t>
      </w:r>
    </w:p>
    <w:p w:rsidR="0090777C" w:rsidRPr="00B63708" w:rsidRDefault="0090777C" w:rsidP="009077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p>
    <w:p w:rsidR="001578EE" w:rsidRPr="00B63708" w:rsidRDefault="001578EE" w:rsidP="009077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B63708">
        <w:rPr>
          <w:rFonts w:ascii="Times New Roman" w:hAnsi="Times New Roman"/>
          <w:color w:val="000000"/>
          <w:sz w:val="28"/>
          <w:szCs w:val="28"/>
          <w:lang w:val="uk-UA"/>
        </w:rPr>
        <w:t>Етносоціальні особливості управління розглядають менталітет у системі цінностей соціальпо-адекватного менеджменту, а ментальну базу України, ментальні особливості української нації — як фактор адекватного соціального управління. Поняття «менталітет» безпосередньо пов'язане зі структурою соціальної психіки. Розуміння менталітету як відображення свідомих і несвідомих настанов індивіда (чи соціуму) на певні, специфічні лише для нього, зразки й форми поведінки дає можливість виробити оптимальні Управлінські моделі в конкретному соціокультурному середовищі.</w:t>
      </w:r>
    </w:p>
    <w:p w:rsidR="001578EE" w:rsidRPr="00B63708" w:rsidRDefault="001578EE" w:rsidP="009077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63708">
        <w:rPr>
          <w:rFonts w:ascii="Times New Roman" w:hAnsi="Times New Roman"/>
          <w:color w:val="000000"/>
          <w:sz w:val="28"/>
          <w:szCs w:val="28"/>
          <w:lang w:val="uk-UA"/>
        </w:rPr>
        <w:t>На процес формування психіки та її ментальних особливостей значною мірою впливає такий її структурний компонент, як колективне несвідоме, що формується як наслідок спільних переживань етнічної групи, комплекс несвідомих реакцій на специфічні умови існування останньої. Низка факторів сформувала «українську» психіку, викликавши до життя такі стереотипи поведінки, як потаємність, що є реакцією на тиск обставин, домінування маленьких груп над великими співтовариствами, послаблення екстравертної повелінки. Емоційно-чуттєвий характер типового українця великою мірою детермінує його сприйняття.</w:t>
      </w:r>
    </w:p>
    <w:p w:rsidR="001578EE" w:rsidRPr="00B63708" w:rsidRDefault="001578EE" w:rsidP="009077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B63708">
        <w:rPr>
          <w:rFonts w:ascii="Times New Roman" w:hAnsi="Times New Roman"/>
          <w:color w:val="000000"/>
          <w:sz w:val="28"/>
          <w:szCs w:val="28"/>
          <w:lang w:val="uk-UA"/>
        </w:rPr>
        <w:t>Українська ментальність розглядається як похідна від таких факторів, як расовий, географічний, історичний, соціологічний, культурно-морфологічний і глибинно-психологічний. При цьому наголошується на необхідності дослідження етнопсихологічного феномена з позицій статики й динаміки процесу його формування. Географічний фактор пов'язаний із впливом особливостей помірного клімату лісостепу та рівнинного рельєфу на формування споглядальної настанови в комплексі з чуттєвим компонентом у сприйнятті. Історичний аспект відображає перманентну залежність України від зовнішнього середовища, пов'язану з геополітичною ситуацією в регіоні й пасивністю населення, характерними реакціями якого були терплячість і замикання в собі, за винятком окремих спонтанних спалахів насильства у відповідь. Соціологічний аспект передбачає, що домінуючою верствою в соціальній структурі українського суспільства є селянство, що формує психологію власника. Звідси — схильність до творення маленьких груп, згуртованість яких має більш інтимний, довірливий характер, ніж це спостерігається у великих соціальних спільнотах. Таким маленьким групам властиві рефлексивні установки, орієнтовані на самодостатність. Культурно-морфологічний аспект формування українського менталітету пов'язаний з периферійністю України щодо Західної Європи. Ця особливість позначилася на тій обставині, що основні хвилі європейської думки (римський католицизм, Відродження й Просвітництво) торкнулися українців незначною мірою.</w:t>
      </w:r>
    </w:p>
    <w:p w:rsidR="001578EE" w:rsidRPr="00B63708" w:rsidRDefault="001578EE" w:rsidP="009077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63708">
        <w:rPr>
          <w:rFonts w:ascii="Times New Roman" w:hAnsi="Times New Roman"/>
          <w:color w:val="000000"/>
          <w:sz w:val="28"/>
          <w:szCs w:val="28"/>
          <w:lang w:val="uk-UA"/>
        </w:rPr>
        <w:t>На традиційні українські психоповедінкові архетипи наклала свій відбиток євразійська матриця світогляду з домінантою тоталітарного мислення і вертикальною стратифікацією владних структур. Умовою виживання українського етносу було проведення політики психологічного та політичного конформізму. Вимушена ізоляція від осередків європейської культури й науки зумовила відхилення українських світоглядних настанов від предметності й схильність до рефлексії. Споглядальність як одна з провідних настанов українського менталітету мотивується недостатнім розвитком в Україні соціальних об'єднань з конкретними цілями, досягнення яких неможливе без мобілізації розумово-вольового компонента. В українській же ментальності превалюють чуттєві прояви в комплексі з досить сильним впливом індивідуалізму.</w:t>
      </w:r>
    </w:p>
    <w:p w:rsidR="001578EE" w:rsidRPr="00B63708" w:rsidRDefault="001578EE" w:rsidP="009077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63708">
        <w:rPr>
          <w:rFonts w:ascii="Times New Roman" w:hAnsi="Times New Roman"/>
          <w:color w:val="000000"/>
          <w:sz w:val="28"/>
          <w:szCs w:val="28"/>
          <w:lang w:val="uk-UA"/>
        </w:rPr>
        <w:t xml:space="preserve">Провінційність на державному рівні породжувала містечкове мислення, </w:t>
      </w:r>
      <w:r w:rsidRPr="00B63708">
        <w:rPr>
          <w:rFonts w:ascii="Times New Roman" w:hAnsi="Times New Roman"/>
          <w:smallCaps/>
          <w:color w:val="000000"/>
          <w:sz w:val="28"/>
          <w:szCs w:val="28"/>
          <w:lang w:val="uk-UA"/>
        </w:rPr>
        <w:t xml:space="preserve">біо </w:t>
      </w:r>
      <w:r w:rsidRPr="00B63708">
        <w:rPr>
          <w:rFonts w:ascii="Times New Roman" w:hAnsi="Times New Roman"/>
          <w:color w:val="000000"/>
          <w:sz w:val="28"/>
          <w:szCs w:val="28"/>
          <w:lang w:val="uk-UA"/>
        </w:rPr>
        <w:t>виявлялося в інтровертуванні національної психіки, орієнтованої на самозбереження. При всій негативності інтроверто-ваної настанови як фактора політики ізоляціонізму існує і зворотний бік такої поведінки. Це, насамперед, раціоналізація мислення, спрямована на прагматичне ставлення до зовнішнього середовища. Ірраціоналізм бездержавності компенсувався раціональністю стосовно території, що освоювалася, і перетворенням її на зону особистого добробуту.</w:t>
      </w:r>
    </w:p>
    <w:p w:rsidR="001578EE" w:rsidRPr="00B63708" w:rsidRDefault="001578EE" w:rsidP="009077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B63708">
        <w:rPr>
          <w:rFonts w:ascii="Times New Roman" w:hAnsi="Times New Roman"/>
          <w:color w:val="000000"/>
          <w:sz w:val="28"/>
          <w:szCs w:val="28"/>
          <w:lang w:val="uk-UA"/>
        </w:rPr>
        <w:t>Багато досліджень підкреслюють матріархальний характер української родини, де ефективна влада належить матері, яка несе на собі відносно велике функціональне навантаження — в усіх аспектах сімейного життя. Родина, отже, ідентифікується з образом матері, успадковуючи відповідний стереотип свідомості з характерними «жіночими» атрибутами поведінки, моралі, життєвих настанов. Цей архетип сприяє формуванню емоційно-чуттєвого компонента українського менталітету, «провокує» прагнення «типового» українця на перехід від більшої спільноти до затишної атмосфери маленької групи. Із цим феноменом добре узгоджується відомий український індивідуалізм, відносна байдужість до загальнодержавних інтересів, недостатність зовніпшьоекспансивної скстравертованої поведінки.</w:t>
      </w:r>
    </w:p>
    <w:p w:rsidR="001578EE" w:rsidRPr="00B63708" w:rsidRDefault="001578EE" w:rsidP="009077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B63708">
        <w:rPr>
          <w:rFonts w:ascii="Times New Roman" w:hAnsi="Times New Roman"/>
          <w:color w:val="000000"/>
          <w:sz w:val="28"/>
          <w:szCs w:val="28"/>
          <w:lang w:val="uk-UA"/>
        </w:rPr>
        <w:t>Раціональність в українській ментальності яскраво виражена в тяжінні до повільних, еволюційних шляхів розвитку. Емоційність же як риса соціальної психіки є скоріше проявом культурно-ціннісних настанов соціуму, ніж логіко-нормативних. Сенсорність пов'язана з конкретним, предметним сприйняттям дійсності на відміну від інтуїтивності, для якої більш характерним є абстрактно-образний спосіб мислення. Щодо шкали екстернальності-інтер-нальності, то слід зазначити, що більшість якостей, що відображають характер українського етносу, зміщені в бік екстерпальності.</w:t>
      </w:r>
    </w:p>
    <w:p w:rsidR="0090777C" w:rsidRPr="00B63708" w:rsidRDefault="001578EE" w:rsidP="009077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B63708">
        <w:rPr>
          <w:rFonts w:ascii="Times New Roman" w:hAnsi="Times New Roman"/>
          <w:color w:val="000000"/>
          <w:sz w:val="28"/>
          <w:szCs w:val="28"/>
          <w:lang w:val="uk-UA"/>
        </w:rPr>
        <w:t>Ідентифікація українського менталітету дає можливість підійти до вирішення проблеми соціального управління, спираючись на дві детермінанти — національну ідею та лідерство як ЇЇ виразника. Національна ідея має бути адекватною ментальним особливостям української нації. Така ідея може містити в собі раціональне начало, визначаючи конкретні цілі й реальний механізм їх досягнення.</w:t>
      </w:r>
    </w:p>
    <w:p w:rsidR="001578EE" w:rsidRPr="00B63708" w:rsidRDefault="001578EE" w:rsidP="009077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63708">
        <w:rPr>
          <w:rFonts w:ascii="Times New Roman" w:hAnsi="Times New Roman"/>
          <w:color w:val="000000"/>
          <w:sz w:val="28"/>
          <w:szCs w:val="28"/>
          <w:lang w:val="uk-UA"/>
        </w:rPr>
        <w:t>У житті українця з його чутливо-емоційно-чуттєвим характером біосфера завжди стояла попереду техносфери. Остання £ більш адекватною раціонально-логічному менталітету північно-західних етносів. Характерною рисою українського соціуму є те, що міцність внутрішніх колективних зв'язків у ньому великою мірою залежить від особистісних характеристик взаємодіючих суб'єктів, тобто визначальну роль відіграють морально-етичні фактори. Інтелект, високий професіоналізм не «володіютьї&gt; такою силою й авторитетом для колективної свідомості, як уміння емоційно впливати на оточення, використовуючи механізм симпатії. Превалювання в соціальній психіці українського соціуму емоційного фактора створює в організаційній структурі суспільства дисбаланс у співвідношенні між формальною й неформальною організаціями на користь останньої. Такий дисбаланс підсилює тенденцію до підбору кадрів в організаційних структурах за принципом довіри.</w:t>
      </w:r>
    </w:p>
    <w:p w:rsidR="001578EE" w:rsidRPr="00B63708" w:rsidRDefault="001578EE" w:rsidP="009077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63708">
        <w:rPr>
          <w:rFonts w:ascii="Times New Roman" w:hAnsi="Times New Roman"/>
          <w:color w:val="000000"/>
          <w:sz w:val="28"/>
          <w:szCs w:val="28"/>
          <w:lang w:val="uk-UA"/>
        </w:rPr>
        <w:t>«Всесвітня чутливість», про яку говорили кращі представники української культури, — не просто елегантна формула. Це спосіб існування слов'янської душі: відібрати краще — прийняти — увібрати — пережити — переосмислити — трансформувати.</w:t>
      </w:r>
    </w:p>
    <w:p w:rsidR="001578EE" w:rsidRPr="00B63708" w:rsidRDefault="001578EE" w:rsidP="009077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63708">
        <w:rPr>
          <w:rFonts w:ascii="Times New Roman" w:hAnsi="Times New Roman"/>
          <w:color w:val="000000"/>
          <w:sz w:val="28"/>
          <w:szCs w:val="28"/>
          <w:lang w:val="uk-UA"/>
        </w:rPr>
        <w:t>Україна засвоїла й переплавила у своїй суспільній свідомості, у своїй ментальності ряд рис та особливостей європейських та азіатських культур. Ці риси лише посилили своєрідність української ментальності, але не змогли кардинально вплинути на неї, а тим більше — змінити її.</w:t>
      </w:r>
    </w:p>
    <w:p w:rsidR="0090777C" w:rsidRPr="00B63708" w:rsidRDefault="0090777C" w:rsidP="009077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p>
    <w:p w:rsidR="0090777C" w:rsidRPr="00B63708" w:rsidRDefault="0090777C" w:rsidP="0090777C">
      <w:pPr>
        <w:numPr>
          <w:ilvl w:val="0"/>
          <w:numId w:val="2"/>
        </w:numPr>
        <w:shd w:val="clear" w:color="000000" w:fill="auto"/>
        <w:autoSpaceDE w:val="0"/>
        <w:autoSpaceDN w:val="0"/>
        <w:adjustRightInd w:val="0"/>
        <w:spacing w:after="0" w:line="360" w:lineRule="auto"/>
        <w:ind w:left="0" w:firstLine="0"/>
        <w:jc w:val="center"/>
        <w:rPr>
          <w:rFonts w:ascii="Times New Roman" w:hAnsi="Times New Roman"/>
          <w:b/>
          <w:color w:val="000000"/>
          <w:sz w:val="28"/>
          <w:szCs w:val="28"/>
          <w:lang w:val="uk-UA"/>
        </w:rPr>
      </w:pPr>
      <w:r w:rsidRPr="00B63708">
        <w:rPr>
          <w:rFonts w:ascii="Times New Roman" w:hAnsi="Times New Roman"/>
          <w:b/>
          <w:color w:val="000000"/>
          <w:sz w:val="28"/>
          <w:szCs w:val="28"/>
          <w:lang w:val="uk-UA"/>
        </w:rPr>
        <w:t>Прогноз майбутнього управлінських культур</w:t>
      </w:r>
    </w:p>
    <w:p w:rsidR="0090777C" w:rsidRPr="00B63708" w:rsidRDefault="0090777C" w:rsidP="009077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p>
    <w:p w:rsidR="001578EE" w:rsidRPr="00B63708" w:rsidRDefault="001578EE" w:rsidP="009077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63708">
        <w:rPr>
          <w:rFonts w:ascii="Times New Roman" w:hAnsi="Times New Roman"/>
          <w:color w:val="000000"/>
          <w:sz w:val="28"/>
          <w:szCs w:val="28"/>
          <w:lang w:val="uk-UA"/>
        </w:rPr>
        <w:t xml:space="preserve">Спробуємо спрогнозувати </w:t>
      </w:r>
      <w:r w:rsidRPr="00B63708">
        <w:rPr>
          <w:rFonts w:ascii="Times New Roman" w:hAnsi="Times New Roman"/>
          <w:iCs/>
          <w:color w:val="000000"/>
          <w:sz w:val="28"/>
          <w:szCs w:val="28"/>
          <w:lang w:val="uk-UA"/>
        </w:rPr>
        <w:t>майбутнє управлінських культур.</w:t>
      </w:r>
    </w:p>
    <w:p w:rsidR="001578EE" w:rsidRPr="00B63708" w:rsidRDefault="001578EE" w:rsidP="009077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B63708">
        <w:rPr>
          <w:rFonts w:ascii="Times New Roman" w:hAnsi="Times New Roman"/>
          <w:color w:val="000000"/>
          <w:sz w:val="28"/>
          <w:szCs w:val="28"/>
          <w:lang w:val="uk-UA"/>
        </w:rPr>
        <w:t>Незважаючи на істотні відмінності між управлінськими культурами, в умовах інтернаціоналізації всіх сфер життя ця проблема поступово починає втрачати свою актуальність. Більше того, на думку багатьох авторів, поява в науковому обігу декількох різновидів управлінських культур була зумовлена необхідністю дати зрозумілі пояснення «економічного дива» японського, скандинавського, корейського зразків.</w:t>
      </w:r>
    </w:p>
    <w:p w:rsidR="001578EE" w:rsidRPr="00B63708" w:rsidRDefault="001578EE" w:rsidP="009077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B63708">
        <w:rPr>
          <w:rFonts w:ascii="Times New Roman" w:hAnsi="Times New Roman"/>
          <w:color w:val="000000"/>
          <w:sz w:val="28"/>
          <w:szCs w:val="28"/>
          <w:lang w:val="uk-UA"/>
        </w:rPr>
        <w:t>Сьогодні кожен із нас існує не тільки в національному духовному просторі, а й, загалом, у культурно-інформаційному полі людства. Ми відкрили для себе моделі існування інших народів. Це зумовило прискорення процесу конвергенції різних управлінських культур і становлення принципово нової управлінської культури. Між керівниками, які представляють різні управлінські моделі, відбувається взаємний обмін новими Ідеями, найбільш продуктивними методами управління, сучасними органІзаційно-тех-нічними формами й засобами управління.</w:t>
      </w:r>
    </w:p>
    <w:p w:rsidR="001578EE" w:rsidRPr="00B63708" w:rsidRDefault="001578EE" w:rsidP="009077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B63708">
        <w:rPr>
          <w:rFonts w:ascii="Times New Roman" w:hAnsi="Times New Roman"/>
          <w:color w:val="000000"/>
          <w:sz w:val="28"/>
          <w:szCs w:val="28"/>
          <w:lang w:val="uk-UA"/>
        </w:rPr>
        <w:t>Попри всі труднощі цього суперечливого процесу, важливо уникнути двох крайнощів. По-перше, замикання в рамках націо-нальпо-етнічних підходів щодо вирішення актуальних проблем, абсолютизації явних переваг нашого менталітету, обожнювання й схиляння перед колишньою радянською управлінською культурою, підживлюваних гаслом, яке відомий поет виразив словами: «У советских — собственная гордость..ж</w:t>
      </w:r>
    </w:p>
    <w:p w:rsidR="001578EE" w:rsidRPr="00B63708" w:rsidRDefault="001578EE" w:rsidP="009077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B63708">
        <w:rPr>
          <w:rFonts w:ascii="Times New Roman" w:hAnsi="Times New Roman"/>
          <w:color w:val="000000"/>
          <w:sz w:val="28"/>
          <w:szCs w:val="28"/>
          <w:lang w:val="uk-UA"/>
        </w:rPr>
        <w:t>По-друге, орієнтація винятково на зарубіжний управлінський досвід, що звеличується як джерело мудрості па всі випадки життя. Життя показує безперспективність сліпого перенесення та пристосування управлінських рецептів, придатних для однієї країни, для однієї ситуації, до потреб і запитів іншої країни, іншої ситуації.</w:t>
      </w:r>
    </w:p>
    <w:p w:rsidR="001578EE" w:rsidRPr="00B63708" w:rsidRDefault="001578EE" w:rsidP="009077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lang w:val="uk-UA"/>
        </w:rPr>
      </w:pPr>
      <w:r w:rsidRPr="00B63708">
        <w:rPr>
          <w:rFonts w:ascii="Times New Roman" w:hAnsi="Times New Roman"/>
          <w:color w:val="000000"/>
          <w:sz w:val="28"/>
          <w:szCs w:val="28"/>
          <w:lang w:val="uk-UA"/>
        </w:rPr>
        <w:t>Важливо пам'ятати, що в кожного народу — своя особлива цінність. В американців — це успіх і запал молодої нації, у європейців — усталеність, стабільність життя, у японців — вірність традиціям, «японському духу». Наша надцінність — емоційне сприйняття навколишнього світу, всесвітньовідома «слов'янська душа» з її протиріччями й моральними шуканнями, життєва філософічність.</w:t>
      </w:r>
    </w:p>
    <w:p w:rsidR="001578EE" w:rsidRPr="00B63708" w:rsidRDefault="001578EE" w:rsidP="0090777C">
      <w:pPr>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63708">
        <w:rPr>
          <w:rFonts w:ascii="Times New Roman" w:hAnsi="Times New Roman"/>
          <w:color w:val="000000"/>
          <w:sz w:val="28"/>
          <w:szCs w:val="28"/>
          <w:lang w:val="uk-UA"/>
        </w:rPr>
        <w:t>Актуальним завданням сучасної психології управління е доцільний відбір усього позитивного з радянської і зарубіжних управлінських культур. Надалі постає завдання поступово сформувати на цій основі власну управлінську культуру. Зробити це буде дуже непросто, оскільки елементи культури (у тому числі й управлінської) неможливо ввести, використовуючи закони, декрети, накази. Щоб утвердилося нове — спочатку в головах керівників, а потім і в їхніх щоденних вчинках — потрібен досить тривалий період.</w:t>
      </w:r>
    </w:p>
    <w:p w:rsidR="001578EE" w:rsidRPr="00B63708" w:rsidRDefault="0090777C" w:rsidP="0090777C">
      <w:pPr>
        <w:shd w:val="clear" w:color="000000" w:fill="auto"/>
        <w:autoSpaceDE w:val="0"/>
        <w:autoSpaceDN w:val="0"/>
        <w:adjustRightInd w:val="0"/>
        <w:spacing w:after="0" w:line="360" w:lineRule="auto"/>
        <w:jc w:val="center"/>
        <w:rPr>
          <w:rFonts w:ascii="Times New Roman" w:hAnsi="Times New Roman"/>
          <w:b/>
          <w:color w:val="000000"/>
          <w:sz w:val="28"/>
          <w:szCs w:val="28"/>
        </w:rPr>
      </w:pPr>
      <w:r w:rsidRPr="00B63708">
        <w:rPr>
          <w:rFonts w:ascii="Times New Roman" w:hAnsi="Times New Roman"/>
          <w:color w:val="000000"/>
          <w:sz w:val="28"/>
          <w:szCs w:val="28"/>
          <w:lang w:val="uk-UA"/>
        </w:rPr>
        <w:br w:type="page"/>
      </w:r>
      <w:r w:rsidR="001578EE" w:rsidRPr="00B63708">
        <w:rPr>
          <w:rFonts w:ascii="Times New Roman" w:hAnsi="Times New Roman"/>
          <w:b/>
          <w:color w:val="000000"/>
          <w:sz w:val="28"/>
          <w:szCs w:val="28"/>
          <w:lang w:val="uk-UA"/>
        </w:rPr>
        <w:t>Література</w:t>
      </w:r>
    </w:p>
    <w:p w:rsidR="001578EE" w:rsidRPr="00B63708" w:rsidRDefault="001578EE" w:rsidP="0090777C">
      <w:pPr>
        <w:numPr>
          <w:ilvl w:val="0"/>
          <w:numId w:val="1"/>
        </w:numPr>
        <w:shd w:val="clear" w:color="000000" w:fill="auto"/>
        <w:tabs>
          <w:tab w:val="num" w:pos="-3240"/>
          <w:tab w:val="num" w:pos="0"/>
        </w:tabs>
        <w:suppressAutoHyphens/>
        <w:spacing w:after="0" w:line="360" w:lineRule="auto"/>
        <w:ind w:left="0" w:firstLine="0"/>
        <w:jc w:val="both"/>
        <w:rPr>
          <w:rFonts w:ascii="Times New Roman" w:hAnsi="Times New Roman"/>
          <w:color w:val="000000"/>
          <w:sz w:val="28"/>
          <w:szCs w:val="28"/>
          <w:lang w:val="uk-UA"/>
        </w:rPr>
      </w:pPr>
      <w:r w:rsidRPr="00B63708">
        <w:rPr>
          <w:rFonts w:ascii="Times New Roman" w:hAnsi="Times New Roman"/>
          <w:color w:val="000000"/>
          <w:sz w:val="28"/>
          <w:szCs w:val="28"/>
          <w:lang w:val="uk-UA"/>
        </w:rPr>
        <w:t>Аминов И.И. Психология делового общения // И.И. Аминов.-М.: Омега – Л.;2006. - 304 с.</w:t>
      </w:r>
    </w:p>
    <w:p w:rsidR="001578EE" w:rsidRPr="00B63708" w:rsidRDefault="001578EE" w:rsidP="0090777C">
      <w:pPr>
        <w:numPr>
          <w:ilvl w:val="0"/>
          <w:numId w:val="1"/>
        </w:numPr>
        <w:shd w:val="clear" w:color="000000" w:fill="auto"/>
        <w:tabs>
          <w:tab w:val="num" w:pos="-3240"/>
          <w:tab w:val="num" w:pos="0"/>
        </w:tabs>
        <w:suppressAutoHyphens/>
        <w:spacing w:after="0" w:line="360" w:lineRule="auto"/>
        <w:ind w:left="0" w:firstLine="0"/>
        <w:jc w:val="both"/>
        <w:rPr>
          <w:rFonts w:ascii="Times New Roman" w:hAnsi="Times New Roman"/>
          <w:color w:val="000000"/>
          <w:sz w:val="28"/>
          <w:szCs w:val="28"/>
          <w:lang w:val="uk-UA"/>
        </w:rPr>
      </w:pPr>
      <w:r w:rsidRPr="00B63708">
        <w:rPr>
          <w:rFonts w:ascii="Times New Roman" w:hAnsi="Times New Roman"/>
          <w:color w:val="000000"/>
          <w:sz w:val="28"/>
          <w:szCs w:val="28"/>
          <w:lang w:val="uk-UA"/>
        </w:rPr>
        <w:t>Большой толковый психологический словарь (Ребер Артур). В 2 –х т.: Пер. с англ. - М.: Вече, АСТ, 2000. - 592 с.</w:t>
      </w:r>
    </w:p>
    <w:p w:rsidR="001578EE" w:rsidRPr="00B63708" w:rsidRDefault="001578EE" w:rsidP="0090777C">
      <w:pPr>
        <w:numPr>
          <w:ilvl w:val="0"/>
          <w:numId w:val="1"/>
        </w:numPr>
        <w:shd w:val="clear" w:color="000000" w:fill="auto"/>
        <w:tabs>
          <w:tab w:val="num" w:pos="-3240"/>
          <w:tab w:val="num" w:pos="0"/>
        </w:tabs>
        <w:suppressAutoHyphens/>
        <w:spacing w:after="0" w:line="360" w:lineRule="auto"/>
        <w:ind w:left="0" w:firstLine="0"/>
        <w:jc w:val="both"/>
        <w:rPr>
          <w:rFonts w:ascii="Times New Roman" w:hAnsi="Times New Roman"/>
          <w:color w:val="000000"/>
          <w:sz w:val="28"/>
          <w:szCs w:val="28"/>
          <w:lang w:val="uk-UA"/>
        </w:rPr>
      </w:pPr>
      <w:r w:rsidRPr="00B63708">
        <w:rPr>
          <w:rFonts w:ascii="Times New Roman" w:hAnsi="Times New Roman"/>
          <w:color w:val="000000"/>
          <w:sz w:val="28"/>
          <w:szCs w:val="28"/>
          <w:lang w:val="uk-UA"/>
        </w:rPr>
        <w:t>Бурега В.В. Управленческая деятельность: теория и практика профессиографического исследования. – Донецк: НЭП НАН Украины, 2000. – 96 с.</w:t>
      </w:r>
    </w:p>
    <w:p w:rsidR="001578EE" w:rsidRPr="00B63708" w:rsidRDefault="001578EE" w:rsidP="0090777C">
      <w:pPr>
        <w:numPr>
          <w:ilvl w:val="0"/>
          <w:numId w:val="1"/>
        </w:numPr>
        <w:shd w:val="clear" w:color="000000" w:fill="auto"/>
        <w:tabs>
          <w:tab w:val="num" w:pos="-3240"/>
          <w:tab w:val="num" w:pos="0"/>
        </w:tabs>
        <w:suppressAutoHyphens/>
        <w:spacing w:after="0" w:line="360" w:lineRule="auto"/>
        <w:ind w:left="0" w:firstLine="0"/>
        <w:jc w:val="both"/>
        <w:rPr>
          <w:rFonts w:ascii="Times New Roman" w:hAnsi="Times New Roman"/>
          <w:color w:val="000000"/>
          <w:sz w:val="28"/>
          <w:szCs w:val="28"/>
          <w:lang w:val="uk-UA"/>
        </w:rPr>
      </w:pPr>
      <w:r w:rsidRPr="00B63708">
        <w:rPr>
          <w:rFonts w:ascii="Times New Roman" w:hAnsi="Times New Roman"/>
          <w:color w:val="000000"/>
          <w:sz w:val="28"/>
          <w:szCs w:val="28"/>
          <w:lang w:val="uk-UA"/>
        </w:rPr>
        <w:t>Бурега В.В., Любчук О.К. Економічна психологія в схемах і таблицях: Навч.-метод. посібник. – Донецьк: ДонДУУ; АПЕКС, 2003. – 63 с.</w:t>
      </w:r>
    </w:p>
    <w:p w:rsidR="001578EE" w:rsidRPr="00B63708" w:rsidRDefault="001578EE" w:rsidP="0090777C">
      <w:pPr>
        <w:numPr>
          <w:ilvl w:val="0"/>
          <w:numId w:val="1"/>
        </w:numPr>
        <w:shd w:val="clear" w:color="000000" w:fill="auto"/>
        <w:tabs>
          <w:tab w:val="num" w:pos="-3240"/>
          <w:tab w:val="num" w:pos="0"/>
        </w:tabs>
        <w:suppressAutoHyphens/>
        <w:spacing w:after="0" w:line="360" w:lineRule="auto"/>
        <w:ind w:left="0" w:firstLine="0"/>
        <w:jc w:val="both"/>
        <w:rPr>
          <w:rFonts w:ascii="Times New Roman" w:hAnsi="Times New Roman"/>
          <w:color w:val="000000"/>
          <w:sz w:val="28"/>
          <w:szCs w:val="28"/>
          <w:lang w:val="uk-UA"/>
        </w:rPr>
      </w:pPr>
      <w:r w:rsidRPr="00B63708">
        <w:rPr>
          <w:rFonts w:ascii="Times New Roman" w:hAnsi="Times New Roman"/>
          <w:color w:val="000000"/>
          <w:sz w:val="28"/>
          <w:szCs w:val="28"/>
          <w:lang w:val="uk-UA"/>
        </w:rPr>
        <w:t xml:space="preserve">Вересов Н.Н. Психология управления: Учебное пособие. – М.: Моск. психол.-соц. </w:t>
      </w:r>
      <w:r w:rsidRPr="00B63708">
        <w:rPr>
          <w:rFonts w:ascii="Times New Roman" w:hAnsi="Times New Roman"/>
          <w:color w:val="000000"/>
          <w:sz w:val="28"/>
          <w:szCs w:val="28"/>
          <w:lang w:val="uk-UA"/>
        </w:rPr>
        <w:br w:type="textWrapping" w:clear="all"/>
        <w:t>ин-т; Воронеж: Изд-во НПО «МОДЭК», 2001. – 224 с.</w:t>
      </w:r>
    </w:p>
    <w:p w:rsidR="001578EE" w:rsidRPr="00B63708" w:rsidRDefault="001578EE" w:rsidP="0090777C">
      <w:pPr>
        <w:numPr>
          <w:ilvl w:val="0"/>
          <w:numId w:val="1"/>
        </w:numPr>
        <w:shd w:val="clear" w:color="000000" w:fill="auto"/>
        <w:tabs>
          <w:tab w:val="num" w:pos="-3240"/>
          <w:tab w:val="num" w:pos="0"/>
        </w:tabs>
        <w:suppressAutoHyphens/>
        <w:spacing w:after="0" w:line="360" w:lineRule="auto"/>
        <w:ind w:left="0" w:firstLine="0"/>
        <w:jc w:val="both"/>
        <w:rPr>
          <w:rFonts w:ascii="Times New Roman" w:hAnsi="Times New Roman"/>
          <w:color w:val="000000"/>
          <w:sz w:val="28"/>
          <w:szCs w:val="28"/>
          <w:lang w:val="uk-UA"/>
        </w:rPr>
      </w:pPr>
      <w:r w:rsidRPr="00B63708">
        <w:rPr>
          <w:rFonts w:ascii="Times New Roman" w:hAnsi="Times New Roman"/>
          <w:color w:val="000000"/>
          <w:sz w:val="28"/>
          <w:szCs w:val="28"/>
          <w:lang w:val="uk-UA"/>
        </w:rPr>
        <w:t>Гертер Гите. Работа в команде: практические рекомендации для успеха в группе / Г. Гертер, К. Оттл: пер. с нем.-Харьков: Гуманитарный Центр, 2006. – 192 с.</w:t>
      </w:r>
    </w:p>
    <w:p w:rsidR="001578EE" w:rsidRPr="00B63708" w:rsidRDefault="001578EE" w:rsidP="0090777C">
      <w:pPr>
        <w:numPr>
          <w:ilvl w:val="0"/>
          <w:numId w:val="1"/>
        </w:numPr>
        <w:shd w:val="clear" w:color="000000" w:fill="auto"/>
        <w:tabs>
          <w:tab w:val="num" w:pos="-3240"/>
          <w:tab w:val="num" w:pos="0"/>
        </w:tabs>
        <w:suppressAutoHyphens/>
        <w:spacing w:after="0" w:line="360" w:lineRule="auto"/>
        <w:ind w:left="0" w:firstLine="0"/>
        <w:jc w:val="both"/>
        <w:rPr>
          <w:rFonts w:ascii="Times New Roman" w:hAnsi="Times New Roman"/>
          <w:color w:val="000000"/>
          <w:sz w:val="28"/>
          <w:szCs w:val="28"/>
          <w:lang w:val="uk-UA"/>
        </w:rPr>
      </w:pPr>
      <w:r w:rsidRPr="00B63708">
        <w:rPr>
          <w:rFonts w:ascii="Times New Roman" w:hAnsi="Times New Roman"/>
          <w:color w:val="000000"/>
          <w:sz w:val="28"/>
          <w:szCs w:val="28"/>
          <w:lang w:val="uk-UA"/>
        </w:rPr>
        <w:t>Карамушка Л.М. Психологія освітнього менеджменту: Навч. посібник. – К.: Либідь, 2004.</w:t>
      </w:r>
    </w:p>
    <w:p w:rsidR="001578EE" w:rsidRPr="00B63708" w:rsidRDefault="001578EE" w:rsidP="0090777C">
      <w:pPr>
        <w:numPr>
          <w:ilvl w:val="0"/>
          <w:numId w:val="1"/>
        </w:numPr>
        <w:shd w:val="clear" w:color="000000" w:fill="auto"/>
        <w:tabs>
          <w:tab w:val="num" w:pos="-3240"/>
          <w:tab w:val="num" w:pos="0"/>
        </w:tabs>
        <w:suppressAutoHyphens/>
        <w:spacing w:after="0" w:line="360" w:lineRule="auto"/>
        <w:ind w:left="0" w:firstLine="0"/>
        <w:jc w:val="both"/>
        <w:rPr>
          <w:rFonts w:ascii="Times New Roman" w:hAnsi="Times New Roman"/>
          <w:color w:val="000000"/>
          <w:sz w:val="28"/>
          <w:szCs w:val="28"/>
          <w:lang w:val="uk-UA"/>
        </w:rPr>
      </w:pPr>
      <w:r w:rsidRPr="00B63708">
        <w:rPr>
          <w:rFonts w:ascii="Times New Roman" w:hAnsi="Times New Roman"/>
          <w:color w:val="000000"/>
          <w:sz w:val="28"/>
          <w:szCs w:val="28"/>
          <w:lang w:val="uk-UA"/>
        </w:rPr>
        <w:t>Карамушка Л.М. Психологія управління закладами середньої освіти. – К.: Ніка-Центр, 2000. – 331 с.</w:t>
      </w:r>
      <w:bookmarkStart w:id="0" w:name="_GoBack"/>
      <w:bookmarkEnd w:id="0"/>
    </w:p>
    <w:sectPr w:rsidR="001578EE" w:rsidRPr="00B63708" w:rsidSect="0090777C">
      <w:headerReference w:type="even"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3708" w:rsidRDefault="00B63708">
      <w:r>
        <w:separator/>
      </w:r>
    </w:p>
  </w:endnote>
  <w:endnote w:type="continuationSeparator" w:id="0">
    <w:p w:rsidR="00B63708" w:rsidRDefault="00B63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3708" w:rsidRDefault="00B63708">
      <w:r>
        <w:separator/>
      </w:r>
    </w:p>
  </w:footnote>
  <w:footnote w:type="continuationSeparator" w:id="0">
    <w:p w:rsidR="00B63708" w:rsidRDefault="00B637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78EE" w:rsidRDefault="001578EE" w:rsidP="001578EE">
    <w:pPr>
      <w:pStyle w:val="a3"/>
      <w:framePr w:wrap="around" w:vAnchor="text" w:hAnchor="margin" w:xAlign="right" w:y="1"/>
      <w:rPr>
        <w:rStyle w:val="a5"/>
      </w:rPr>
    </w:pPr>
  </w:p>
  <w:p w:rsidR="001578EE" w:rsidRDefault="001578EE" w:rsidP="001578EE">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90400E"/>
    <w:multiLevelType w:val="hybridMultilevel"/>
    <w:tmpl w:val="1D98DA0A"/>
    <w:lvl w:ilvl="0" w:tplc="0419000F">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1">
    <w:nsid w:val="7BCA49F7"/>
    <w:multiLevelType w:val="hybridMultilevel"/>
    <w:tmpl w:val="03EE0CCE"/>
    <w:lvl w:ilvl="0" w:tplc="10303DD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78EE"/>
    <w:rsid w:val="001578EE"/>
    <w:rsid w:val="003927D2"/>
    <w:rsid w:val="0067617A"/>
    <w:rsid w:val="00777CDB"/>
    <w:rsid w:val="0090777C"/>
    <w:rsid w:val="00AA6DFD"/>
    <w:rsid w:val="00B63708"/>
    <w:rsid w:val="00D45E9C"/>
    <w:rsid w:val="00EB74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FFC6ABF-E117-42C5-891F-00A062B86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78EE"/>
    <w:pPr>
      <w:spacing w:after="200" w:line="276" w:lineRule="auto"/>
    </w:pPr>
    <w:rPr>
      <w:rFonts w:ascii="Calibri"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578EE"/>
    <w:pPr>
      <w:tabs>
        <w:tab w:val="center" w:pos="4677"/>
        <w:tab w:val="right" w:pos="9355"/>
      </w:tabs>
    </w:pPr>
  </w:style>
  <w:style w:type="character" w:customStyle="1" w:styleId="a4">
    <w:name w:val="Верхний колонтитул Знак"/>
    <w:link w:val="a3"/>
    <w:uiPriority w:val="99"/>
    <w:semiHidden/>
    <w:rPr>
      <w:rFonts w:ascii="Calibri" w:hAnsi="Calibri"/>
      <w:sz w:val="22"/>
      <w:szCs w:val="22"/>
    </w:rPr>
  </w:style>
  <w:style w:type="character" w:styleId="a5">
    <w:name w:val="page number"/>
    <w:uiPriority w:val="99"/>
    <w:rsid w:val="001578EE"/>
    <w:rPr>
      <w:rFonts w:cs="Times New Roman"/>
    </w:rPr>
  </w:style>
  <w:style w:type="paragraph" w:styleId="a6">
    <w:name w:val="footer"/>
    <w:basedOn w:val="a"/>
    <w:link w:val="a7"/>
    <w:uiPriority w:val="99"/>
    <w:rsid w:val="0090777C"/>
    <w:pPr>
      <w:tabs>
        <w:tab w:val="center" w:pos="4677"/>
        <w:tab w:val="right" w:pos="9355"/>
      </w:tabs>
    </w:pPr>
  </w:style>
  <w:style w:type="character" w:customStyle="1" w:styleId="a7">
    <w:name w:val="Нижний колонтитул Знак"/>
    <w:link w:val="a6"/>
    <w:uiPriority w:val="99"/>
    <w:locked/>
    <w:rsid w:val="0090777C"/>
    <w:rPr>
      <w:rFonts w:ascii="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3184</Words>
  <Characters>18153</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Основні управлінські культури: характерні риси й особливості</vt:lpstr>
    </vt:vector>
  </TitlesOfParts>
  <Company>Microsoft</Company>
  <LinksUpToDate>false</LinksUpToDate>
  <CharactersWithSpaces>21295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Основні управлінські культури: характерні риси й особливості</dc:title>
  <dc:subject/>
  <dc:creator>Admin</dc:creator>
  <cp:keywords/>
  <dc:description/>
  <cp:lastModifiedBy>admin</cp:lastModifiedBy>
  <cp:revision>2</cp:revision>
  <dcterms:created xsi:type="dcterms:W3CDTF">2014-02-28T16:08:00Z</dcterms:created>
  <dcterms:modified xsi:type="dcterms:W3CDTF">2014-02-28T16:08:00Z</dcterms:modified>
</cp:coreProperties>
</file>