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5DB" w:rsidRPr="00A425DB" w:rsidRDefault="004A1C83" w:rsidP="00A425DB">
      <w:pPr>
        <w:pStyle w:val="afff0"/>
      </w:pPr>
      <w:r w:rsidRPr="00A425DB">
        <w:t>Содержание</w:t>
      </w:r>
    </w:p>
    <w:p w:rsidR="00A425DB" w:rsidRPr="00A425DB" w:rsidRDefault="00A425DB" w:rsidP="00A425DB">
      <w:pPr>
        <w:ind w:firstLine="709"/>
      </w:pP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Введение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1. Методические основы оценки эффективности инвестиционных проектов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1.1 Понятие и этапы обоснования инвестиционных проектов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1.2 Методы оценки эффективности инвестиционных проектов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2. Оценка результатов деятельности ЗАО "Новомосковский завод ЖБИ"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2.1 Экономическая характеристика предприятия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2.2 Анализ фактической себестоимости и ее структуры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3. Обоснование инвестиционных проектов в ЗАО "Новомосковский завод ЖБИ"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3.1 Разработка основных направлений инвестиционного проектирования в ЗАО "Новомосковский завод ЖБИ"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3.2 Оценка инвестиционной привлекательности предложенных проектов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Заключение</w:t>
      </w:r>
    </w:p>
    <w:p w:rsidR="008C6B42" w:rsidRDefault="008C6B42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Список литературы</w:t>
      </w:r>
    </w:p>
    <w:p w:rsidR="004A1C83" w:rsidRPr="00A425DB" w:rsidRDefault="004A1C83" w:rsidP="00A425DB">
      <w:pPr>
        <w:ind w:firstLine="709"/>
      </w:pPr>
    </w:p>
    <w:p w:rsidR="00A425DB" w:rsidRPr="00A425DB" w:rsidRDefault="00A425DB" w:rsidP="00A425DB">
      <w:pPr>
        <w:pStyle w:val="2"/>
      </w:pPr>
      <w:r w:rsidRPr="00A425DB">
        <w:br w:type="page"/>
      </w:r>
      <w:bookmarkStart w:id="0" w:name="_Toc257629704"/>
      <w:r w:rsidR="004A1C83" w:rsidRPr="00A425DB">
        <w:t>Введение</w:t>
      </w:r>
      <w:bookmarkEnd w:id="0"/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Причины, обусловливающие необходимость инвестиций, могут быть различны, однако в целом их можно подразделить на три вида</w:t>
      </w:r>
      <w:r w:rsidR="00A425DB" w:rsidRPr="00A425DB">
        <w:t xml:space="preserve">: </w:t>
      </w:r>
      <w:r w:rsidRPr="00A425DB">
        <w:t>обновление имеющейся материально-технической базы, наращивание объемов производственной деятельности, освоение новых видов деятельности</w:t>
      </w:r>
      <w:r w:rsidR="00A425DB" w:rsidRPr="00A425DB">
        <w:t xml:space="preserve">. </w:t>
      </w:r>
      <w:r w:rsidRPr="00A425DB">
        <w:t>Степень ответственности за принятие инвестиционного проекта в рамках того или иного направления различна</w:t>
      </w:r>
      <w:r w:rsidR="00A425DB" w:rsidRPr="00A425DB">
        <w:t xml:space="preserve">. </w:t>
      </w:r>
      <w:r w:rsidRPr="00A425DB">
        <w:t>Так, если речь идет о замещении имеющихся производственных мощностей, решение может быть принято достаточно безболезненно, поскольку руководство предприятия ясно представляет себе, в каком объеме и с какими характеристиками необходимы новые основные средства</w:t>
      </w:r>
      <w:r w:rsidR="00A425DB" w:rsidRPr="00A425DB">
        <w:t xml:space="preserve">. </w:t>
      </w:r>
      <w:r w:rsidRPr="00A425DB">
        <w:t>Задача осложняется, если речь идет об инвестициях, связанных с расширением основной деятельности, поскольку в этом случае необходимо учесть ряд новых факторов</w:t>
      </w:r>
      <w:r w:rsidR="00A425DB" w:rsidRPr="00A425DB">
        <w:t xml:space="preserve">: </w:t>
      </w:r>
      <w:r w:rsidRPr="00A425DB">
        <w:t xml:space="preserve">возможность изменения положения фирмы на рынке товаров, доступность дополнительных объемов материальных, трудовых и финансовых ресурсов, возможность освоения новых рынков и </w:t>
      </w:r>
      <w:r w:rsidR="00A425DB" w:rsidRPr="00A425DB">
        <w:t>т.д.</w:t>
      </w:r>
    </w:p>
    <w:p w:rsidR="00A425DB" w:rsidRPr="00A425DB" w:rsidRDefault="004A1C83" w:rsidP="00A425DB">
      <w:pPr>
        <w:ind w:firstLine="709"/>
      </w:pPr>
      <w:r w:rsidRPr="00A425DB">
        <w:t>Принятие решений инвестиционного характера, как и любой другой вид управленческой деятельности, основывается на использовании различных формализованных и неформализованных методов</w:t>
      </w:r>
      <w:r w:rsidR="00A425DB" w:rsidRPr="00A425DB">
        <w:t xml:space="preserve">. </w:t>
      </w:r>
      <w:r w:rsidRPr="00A425DB">
        <w:t>Степень их сочетания определяется разными обстоятельствами</w:t>
      </w:r>
      <w:r w:rsidR="00A425DB" w:rsidRPr="00A425DB">
        <w:t xml:space="preserve">. </w:t>
      </w:r>
      <w:r w:rsidRPr="00A425DB">
        <w:t>В отечественной и зарубежной практике известен целый ряд формализованных методов, с помощью которых расчёты могут служить основой для принятия решений в области инвестиционной политики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При оценке выгодности проекта важно учитывать следующие его динамические характеристики</w:t>
      </w:r>
      <w:r w:rsidR="00A425DB" w:rsidRPr="00A425DB">
        <w:t xml:space="preserve">: </w:t>
      </w:r>
      <w:r w:rsidRPr="00A425DB">
        <w:t>возможные подвижки в спросе на выпускаемый товар и соответственно изменения объемов производства</w:t>
      </w:r>
      <w:r w:rsidR="00A425DB" w:rsidRPr="00A425DB">
        <w:t xml:space="preserve">; </w:t>
      </w:r>
      <w:r w:rsidRPr="00A425DB">
        <w:t>планируемое снижение издержек производства в процессе наращивания объема выпуска</w:t>
      </w:r>
      <w:r w:rsidR="00A425DB" w:rsidRPr="00A425DB">
        <w:t xml:space="preserve">; </w:t>
      </w:r>
      <w:r w:rsidRPr="00A425DB">
        <w:t>ожидаемые колебания цен на потребляемые ресурсы и реализуемую продукцию</w:t>
      </w:r>
      <w:r w:rsidR="00A425DB" w:rsidRPr="00A425DB">
        <w:t xml:space="preserve">; </w:t>
      </w:r>
      <w:r w:rsidRPr="00A425DB">
        <w:t>доступность финансовых источников для необходимых в каждом периоде инвестиций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Управление проектом имеет целью оптимизировать</w:t>
      </w:r>
      <w:r w:rsidR="00A425DB" w:rsidRPr="00A425DB">
        <w:t xml:space="preserve"> </w:t>
      </w:r>
      <w:r w:rsidRPr="00A425DB">
        <w:t>движение финансовых и денежных потоков, а также</w:t>
      </w:r>
      <w:r w:rsidR="00A425DB" w:rsidRPr="00A425DB">
        <w:t xml:space="preserve"> </w:t>
      </w:r>
      <w:r w:rsidRPr="00A425DB">
        <w:t>эффективно решать проблемы, возникающие между</w:t>
      </w:r>
      <w:r w:rsidR="00A425DB" w:rsidRPr="00A425DB">
        <w:t xml:space="preserve"> </w:t>
      </w:r>
      <w:r w:rsidRPr="00A425DB">
        <w:t>хозяйственными субъектами в процессе реализации инвестиционного проекта</w:t>
      </w:r>
      <w:r w:rsidR="00A425DB" w:rsidRPr="00A425DB">
        <w:t xml:space="preserve">. </w:t>
      </w:r>
      <w:r w:rsidRPr="00A425DB">
        <w:t>Сферой приложения управления проектом является инвестиционная деятельность фирмы</w:t>
      </w:r>
      <w:r w:rsidR="00A425DB" w:rsidRPr="00A425DB">
        <w:t xml:space="preserve">. </w:t>
      </w:r>
      <w:r w:rsidRPr="00A425DB">
        <w:t>Суть управления проектом как осуществление предпринимательской деятельности выражают цели проекта</w:t>
      </w:r>
      <w:r w:rsidR="00A425DB" w:rsidRPr="00A425DB">
        <w:t xml:space="preserve">. </w:t>
      </w:r>
      <w:r w:rsidRPr="00A425DB">
        <w:t>Чтобы ресурсы компании использовались оптимально</w:t>
      </w:r>
      <w:r w:rsidR="00A425DB" w:rsidRPr="00A425DB">
        <w:t xml:space="preserve"> (</w:t>
      </w:r>
      <w:r w:rsidRPr="00A425DB">
        <w:t>в чем и состоит важнейшая задача управления портфелем проектов</w:t>
      </w:r>
      <w:r w:rsidR="00A425DB" w:rsidRPr="00A425DB">
        <w:t>),</w:t>
      </w:r>
      <w:r w:rsidRPr="00A425DB">
        <w:t xml:space="preserve"> следует расставить приоритеты, отобрать именно те проекты, которые дадут максимальный эффект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Вышеизложенное подчеркивает актуальность выбранной темы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 xml:space="preserve">Цель курсовой работы </w:t>
      </w:r>
      <w:r w:rsidR="00A425DB" w:rsidRPr="00A425DB">
        <w:t>-</w:t>
      </w:r>
      <w:r w:rsidRPr="00A425DB">
        <w:t xml:space="preserve"> оценка экономической эффективности инвестиционного проекта в 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>".</w:t>
      </w:r>
    </w:p>
    <w:p w:rsidR="00A425DB" w:rsidRPr="00A425DB" w:rsidRDefault="004A1C83" w:rsidP="00A425DB">
      <w:pPr>
        <w:ind w:firstLine="709"/>
      </w:pPr>
      <w:r w:rsidRPr="00A425DB">
        <w:t>Для достижения цели в работе решаются следующие задачи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рассматриваются методические основы оценки эффективности инвестиционных проектов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исследуются понятие и этапы обоснования инвестиционных проектов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изучаются методы оценки эффективности инвестиционных проектов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 xml:space="preserve">Объект исследования </w:t>
      </w:r>
      <w:r w:rsidR="00A425DB" w:rsidRPr="00A425DB">
        <w:t>-</w:t>
      </w:r>
      <w:r w:rsidRPr="00A425DB">
        <w:t xml:space="preserve"> Закрытое акционерное общество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>" (</w:t>
      </w:r>
      <w:r w:rsidRPr="00A425DB">
        <w:t>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>").</w:t>
      </w:r>
    </w:p>
    <w:p w:rsidR="00A425DB" w:rsidRPr="00A425DB" w:rsidRDefault="004A1C83" w:rsidP="00A425DB">
      <w:pPr>
        <w:ind w:firstLine="709"/>
      </w:pPr>
      <w:r w:rsidRPr="00A425DB">
        <w:t xml:space="preserve">Предмет исследования </w:t>
      </w:r>
      <w:r w:rsidR="00A425DB" w:rsidRPr="00A425DB">
        <w:t>-</w:t>
      </w:r>
      <w:r w:rsidRPr="00A425DB">
        <w:t xml:space="preserve"> экономическая эффективность инвестиционного проекта в 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>".</w:t>
      </w:r>
    </w:p>
    <w:p w:rsidR="006B0E33" w:rsidRDefault="004A1C83" w:rsidP="00A425DB">
      <w:pPr>
        <w:ind w:firstLine="709"/>
      </w:pPr>
      <w:r w:rsidRPr="00A425DB">
        <w:t>В процессе работы были использованы нормативно-правовые акты Российской Федерации, Министерства финансов РФ, первичная учетная документация, финансовая и бухгалтерская отчетность 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 xml:space="preserve">", </w:t>
      </w:r>
      <w:r w:rsidRPr="00A425DB">
        <w:t>учебно-методическая литература, книги, статьи ведущих отечественных ученых-экономистов</w:t>
      </w:r>
      <w:r w:rsidR="00A425DB" w:rsidRPr="00A425DB">
        <w:t>.</w:t>
      </w:r>
    </w:p>
    <w:p w:rsidR="00A425DB" w:rsidRPr="00A425DB" w:rsidRDefault="006B0E33" w:rsidP="006B0E33">
      <w:pPr>
        <w:pStyle w:val="2"/>
      </w:pPr>
      <w:r>
        <w:br w:type="page"/>
      </w:r>
      <w:bookmarkStart w:id="1" w:name="_Toc257629705"/>
      <w:r w:rsidR="00A425DB" w:rsidRPr="00A425DB">
        <w:t xml:space="preserve">1. </w:t>
      </w:r>
      <w:r w:rsidR="004A1C83" w:rsidRPr="00A425DB">
        <w:t>Методические основы оценки эффективности инвестиционных проектов</w:t>
      </w:r>
      <w:bookmarkEnd w:id="1"/>
    </w:p>
    <w:p w:rsidR="00A425DB" w:rsidRPr="00A425DB" w:rsidRDefault="00A425DB" w:rsidP="00A425DB">
      <w:pPr>
        <w:ind w:firstLine="709"/>
      </w:pPr>
    </w:p>
    <w:p w:rsidR="00A425DB" w:rsidRPr="00A425DB" w:rsidRDefault="00A425DB" w:rsidP="00A425DB">
      <w:pPr>
        <w:pStyle w:val="2"/>
      </w:pPr>
      <w:bookmarkStart w:id="2" w:name="_Toc257629706"/>
      <w:r w:rsidRPr="00A425DB">
        <w:t xml:space="preserve">1.1 </w:t>
      </w:r>
      <w:r w:rsidR="004A1C83" w:rsidRPr="00A425DB">
        <w:t>Понятие и этапы обоснования инвестиционных проектов</w:t>
      </w:r>
      <w:bookmarkEnd w:id="2"/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Для крупных предпринимательских проектов характерно проведение расчетов ТЭО в несколько этапов, каждому из которых соответствует форма отчетного документа, обобщающего результаты расчетов и оценок</w:t>
      </w:r>
      <w:r w:rsidR="00A425DB" w:rsidRPr="00A425DB">
        <w:t>. [</w:t>
      </w:r>
      <w:r w:rsidRPr="00A425DB">
        <w:t>12, с</w:t>
      </w:r>
      <w:r w:rsidR="00A425DB" w:rsidRPr="00A425DB">
        <w:t>.9]</w:t>
      </w:r>
    </w:p>
    <w:p w:rsidR="00A425DB" w:rsidRPr="00A425DB" w:rsidRDefault="004A1C83" w:rsidP="00A425DB">
      <w:pPr>
        <w:ind w:firstLine="709"/>
      </w:pPr>
      <w:r w:rsidRPr="00A425DB">
        <w:t>A</w:t>
      </w:r>
      <w:r w:rsidR="00A425DB" w:rsidRPr="00A425DB">
        <w:t xml:space="preserve">. </w:t>
      </w:r>
      <w:r w:rsidRPr="00A425DB">
        <w:t>Этап выявления возможностей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 xml:space="preserve">Готовится относительно краткое описание идеи проекта, носящее общий характер и базирующееся на обобщенных оценках, аналогиях, экспертных оценках и </w:t>
      </w:r>
      <w:r w:rsidR="00A425DB" w:rsidRPr="00A425DB">
        <w:t xml:space="preserve">т.п. </w:t>
      </w:r>
      <w:r w:rsidRPr="00A425DB">
        <w:t>Подготовка необходимой информации не требует значительных затрат, но должна быть осуществлена достаточно быстро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B</w:t>
      </w:r>
      <w:r w:rsidR="00A425DB" w:rsidRPr="00A425DB">
        <w:t xml:space="preserve">. </w:t>
      </w:r>
      <w:r w:rsidRPr="00A425DB">
        <w:t>Этап предварительного выбора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Если после первого этапа идея проекта представляется перспективной</w:t>
      </w:r>
      <w:r w:rsidR="00A425DB" w:rsidRPr="00A425DB">
        <w:t xml:space="preserve"> - </w:t>
      </w:r>
      <w:r w:rsidRPr="00A425DB">
        <w:t>производится предварительный</w:t>
      </w:r>
      <w:r w:rsidR="00A425DB" w:rsidRPr="00A425DB">
        <w:t xml:space="preserve"> (</w:t>
      </w:r>
      <w:r w:rsidRPr="00A425DB">
        <w:t>грубый</w:t>
      </w:r>
      <w:r w:rsidR="00A425DB" w:rsidRPr="00A425DB">
        <w:t xml:space="preserve">) </w:t>
      </w:r>
      <w:r w:rsidRPr="00A425DB">
        <w:t>расчет ТЭО</w:t>
      </w:r>
      <w:r w:rsidR="00A425DB" w:rsidRPr="00A425DB">
        <w:t xml:space="preserve">. </w:t>
      </w:r>
      <w:r w:rsidRPr="00A425DB">
        <w:t>Затраты на его проведение составляют до 1% от стоимости всего проекта, а точность получаемых оценок находится в пределах</w:t>
      </w:r>
      <w:r w:rsidR="00A425DB" w:rsidRPr="00A425DB">
        <w:t xml:space="preserve"> </w:t>
      </w:r>
      <w:r w:rsidRPr="00A425DB">
        <w:t>20%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C</w:t>
      </w:r>
      <w:r w:rsidR="00A425DB" w:rsidRPr="00A425DB">
        <w:t xml:space="preserve">. </w:t>
      </w:r>
      <w:r w:rsidRPr="00A425DB">
        <w:t>Этап проектирования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Разрабатываются полные ТЭО</w:t>
      </w:r>
      <w:r w:rsidR="00A425DB" w:rsidRPr="00A425DB">
        <w:t xml:space="preserve">. </w:t>
      </w:r>
      <w:r w:rsidRPr="00A425DB">
        <w:t>Здесь затраты могут составлять 2-3% от стоимости проекта, а точность достигает 10%</w:t>
      </w:r>
      <w:r w:rsidR="00A425DB" w:rsidRPr="00A425DB">
        <w:t xml:space="preserve">. </w:t>
      </w:r>
      <w:r w:rsidRPr="00A425DB">
        <w:t>Ясно, что требования к достоверности используемой информации на этом этапе возрастают</w:t>
      </w:r>
      <w:r w:rsidR="00A425DB" w:rsidRPr="00A425DB">
        <w:t xml:space="preserve">. </w:t>
      </w:r>
      <w:r w:rsidRPr="00A425DB">
        <w:t>Расчеты должны быть максимально объективными</w:t>
      </w:r>
      <w:r w:rsidR="00A425DB" w:rsidRPr="00A425DB">
        <w:t xml:space="preserve">. </w:t>
      </w:r>
      <w:r w:rsidRPr="00A425DB">
        <w:t>С учетом возможных изменений условий и содержания проекта следует предусматривать</w:t>
      </w:r>
      <w:r w:rsidR="00A425DB" w:rsidRPr="00A425DB">
        <w:t xml:space="preserve"> "</w:t>
      </w:r>
      <w:r w:rsidRPr="00A425DB">
        <w:t>запас прочности</w:t>
      </w:r>
      <w:r w:rsidR="00A425DB" w:rsidRPr="00A425DB">
        <w:t xml:space="preserve">" </w:t>
      </w:r>
      <w:r w:rsidRPr="00A425DB">
        <w:t>в значениях обобщающих показателей</w:t>
      </w:r>
      <w:r w:rsidR="00A425DB" w:rsidRPr="00A425DB">
        <w:t xml:space="preserve">. </w:t>
      </w:r>
      <w:r w:rsidRPr="00A425DB">
        <w:t>Расчет полных ТЭО служит базой для принятия предпринимательского решения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D</w:t>
      </w:r>
      <w:r w:rsidR="00A425DB" w:rsidRPr="00A425DB">
        <w:t xml:space="preserve">. </w:t>
      </w:r>
      <w:r w:rsidRPr="00A425DB">
        <w:t>Этап оценки и принятия решения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На этом этапе составляется технико-экономический доклад</w:t>
      </w:r>
      <w:r w:rsidR="00A425DB" w:rsidRPr="00A425DB">
        <w:t xml:space="preserve"> (</w:t>
      </w:r>
      <w:r w:rsidRPr="00A425DB">
        <w:t>ТЭД</w:t>
      </w:r>
      <w:r w:rsidR="00A425DB" w:rsidRPr="00A425DB">
        <w:t>),</w:t>
      </w:r>
      <w:r w:rsidRPr="00A425DB">
        <w:t xml:space="preserve"> обобщающий основные результаты технико-экономического обоснования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Рекомендуется следующая примерная последовательность проведения технико-экономического обоснования</w:t>
      </w:r>
      <w:r w:rsidR="00A425DB" w:rsidRPr="00A425DB">
        <w:t>: [</w:t>
      </w:r>
      <w:r w:rsidRPr="00A425DB">
        <w:t>15, с</w:t>
      </w:r>
      <w:r w:rsidR="00A425DB" w:rsidRPr="00A425DB">
        <w:t>.2</w:t>
      </w:r>
      <w:r w:rsidRPr="00A425DB">
        <w:t>8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Общие исходные данные и условия, идея проекта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Рынок и мощность организации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Проектная документация, основные фонды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Месторасположение организации, стоимость земельного участка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Материальные факторы производства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Структура предприятия и накладные расходы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Трудовые ресурсы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Планирование сроков осуществления проекта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Финансово-экономическая оценка проекта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Раздел 1</w:t>
      </w:r>
      <w:r w:rsidR="00A425DB" w:rsidRPr="00A425DB">
        <w:t xml:space="preserve">. </w:t>
      </w:r>
      <w:r w:rsidRPr="00A425DB">
        <w:t>Исходные данные и условия</w:t>
      </w:r>
    </w:p>
    <w:p w:rsidR="00A425DB" w:rsidRPr="00A425DB" w:rsidRDefault="004A1C83" w:rsidP="00A425DB">
      <w:pPr>
        <w:ind w:firstLine="709"/>
      </w:pPr>
      <w:r w:rsidRPr="00A425DB">
        <w:t xml:space="preserve">В этом разделе отражаются собственно идея проекта, основной замысел организации, географические аспекты, отраслевая направленность и </w:t>
      </w:r>
      <w:r w:rsidR="00A425DB" w:rsidRPr="00A425DB">
        <w:t>т.п.</w:t>
      </w:r>
    </w:p>
    <w:p w:rsidR="004A1C83" w:rsidRPr="00A425DB" w:rsidRDefault="004A1C83" w:rsidP="00A425DB">
      <w:pPr>
        <w:ind w:firstLine="709"/>
      </w:pPr>
      <w:r w:rsidRPr="00A425DB">
        <w:t>Раздел 2</w:t>
      </w:r>
      <w:r w:rsidR="00A425DB" w:rsidRPr="00A425DB">
        <w:t xml:space="preserve">. </w:t>
      </w:r>
      <w:r w:rsidRPr="00A425DB">
        <w:t>Оценка рынков и мощности организации</w:t>
      </w:r>
    </w:p>
    <w:p w:rsidR="00A425DB" w:rsidRPr="00A425DB" w:rsidRDefault="004A1C83" w:rsidP="00A425DB">
      <w:pPr>
        <w:ind w:firstLine="709"/>
      </w:pPr>
      <w:r w:rsidRPr="00A425DB">
        <w:t>Примерная последовательность выполнения и содержание работ</w:t>
      </w:r>
      <w:r w:rsidR="00A425DB" w:rsidRPr="00A425DB">
        <w:t>: [</w:t>
      </w:r>
      <w:r w:rsidRPr="00A425DB">
        <w:t>19, с</w:t>
      </w:r>
      <w:r w:rsidR="00A425DB" w:rsidRPr="00A425DB">
        <w:t>.3</w:t>
      </w:r>
      <w:r w:rsidRPr="00A425DB">
        <w:t>3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Анализ полученной маркетинговой информации</w:t>
      </w:r>
    </w:p>
    <w:p w:rsidR="00A425DB" w:rsidRPr="00A425DB" w:rsidRDefault="004A1C83" w:rsidP="00A425DB">
      <w:pPr>
        <w:ind w:firstLine="709"/>
      </w:pPr>
      <w:r w:rsidRPr="00A425DB">
        <w:t>Клиентура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рынки</w:t>
      </w:r>
      <w:r w:rsidR="00A425DB" w:rsidRPr="00A425DB">
        <w:t xml:space="preserve"> (</w:t>
      </w:r>
      <w:r w:rsidRPr="00A425DB">
        <w:t>потребителей, производителей, промежуточных продавцов, госучреждений, международный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размеры рынков, их рост, географическое расположение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виды потребителей</w:t>
      </w:r>
      <w:r w:rsidR="00A425DB" w:rsidRPr="00A425DB">
        <w:t xml:space="preserve"> (</w:t>
      </w:r>
      <w:r w:rsidRPr="00A425DB">
        <w:t>что пользуется спросом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периоды потребности</w:t>
      </w:r>
      <w:r w:rsidR="00A425DB" w:rsidRPr="00A425DB">
        <w:t xml:space="preserve"> (</w:t>
      </w:r>
      <w:r w:rsidRPr="00A425DB">
        <w:t>когда есть спрос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перспективы роста спроса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Поставщики</w:t>
      </w:r>
      <w:r w:rsidR="00A425DB" w:rsidRPr="00A425DB">
        <w:t xml:space="preserve"> (</w:t>
      </w:r>
      <w:r w:rsidRPr="00A425DB">
        <w:t>доступность и перспективы бесперебойного снабжения ресурсами для нужд производства, доступность и цены капитального имущества</w:t>
      </w:r>
      <w:r w:rsidR="00A425DB" w:rsidRPr="00A425DB">
        <w:t>).</w:t>
      </w:r>
    </w:p>
    <w:p w:rsidR="00A425DB" w:rsidRPr="00A425DB" w:rsidRDefault="004A1C83" w:rsidP="00A425DB">
      <w:pPr>
        <w:ind w:firstLine="709"/>
      </w:pPr>
      <w:r w:rsidRPr="00A425DB">
        <w:t>Конкуренты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основные конкуренты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их задачи и стратегии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сильные и слабые стороны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размеры и показатели занимаемых долей рынка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качество и цены товаров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степень конкуренции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возможная реакция на сбытовую политику фирмы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Посредники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доступность и цены транспортных услуг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доступность и цены складских услуг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доступность и цены финансирования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доступность и цены рекламных агентств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Экономические, социальные и законодательные факторы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Демографические факторы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Научно-техническая обстановка и тенденции развития отрасли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Вопросы экологии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Отбор целевых рынков</w:t>
      </w:r>
    </w:p>
    <w:p w:rsidR="00A425DB" w:rsidRPr="00A425DB" w:rsidRDefault="004A1C83" w:rsidP="00A425DB">
      <w:pPr>
        <w:ind w:firstLine="709"/>
      </w:pPr>
      <w:r w:rsidRPr="00A425DB">
        <w:t>Сегментирование рынка и выбор целевых сегментов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Позиционирование товара в выбранных сегментах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Объем спроса и предполагаемая доля рынка фирмы в выбранных сегментах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Комплекс маркетинга</w:t>
      </w:r>
    </w:p>
    <w:p w:rsidR="00A425DB" w:rsidRPr="00A425DB" w:rsidRDefault="004A1C83" w:rsidP="00A425DB">
      <w:pPr>
        <w:ind w:firstLine="709"/>
      </w:pPr>
      <w:r w:rsidRPr="00A425DB">
        <w:t>Решения по товару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Установление цен на товар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Методы распределения товара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Методы стимулирования сбыта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Стратегия и планирование маркетинга</w:t>
      </w:r>
    </w:p>
    <w:p w:rsidR="00A425DB" w:rsidRPr="00A425DB" w:rsidRDefault="004A1C83" w:rsidP="00A425DB">
      <w:pPr>
        <w:ind w:firstLine="709"/>
      </w:pPr>
      <w:r w:rsidRPr="00A425DB">
        <w:t>Основной итог раздела</w:t>
      </w:r>
      <w:r w:rsidR="00A425DB" w:rsidRPr="00A425DB">
        <w:t>: [</w:t>
      </w:r>
      <w:r w:rsidRPr="00A425DB">
        <w:t>25, с</w:t>
      </w:r>
      <w:r w:rsidR="00A425DB" w:rsidRPr="00A425DB">
        <w:t>.5</w:t>
      </w:r>
      <w:r w:rsidRPr="00A425DB">
        <w:t>8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предполагаемый жизненный цикл предприятия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предполагаемая производственная программа</w:t>
      </w:r>
      <w:r w:rsidR="00A425DB" w:rsidRPr="00A425DB">
        <w:t xml:space="preserve"> (</w:t>
      </w:r>
      <w:r w:rsidRPr="00A425DB">
        <w:t>в стратегическом и тактическом аспектах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предполагаемый жизненный цикл продукции фирмы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политика цен фирмы и предполагаемая рыночная цена продукции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предполагаемые затраты на сбыт и стимулирование сбыта продукции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Раздел 3</w:t>
      </w:r>
      <w:r w:rsidR="00A425DB" w:rsidRPr="00A425DB">
        <w:t xml:space="preserve">. </w:t>
      </w:r>
      <w:r w:rsidRPr="00A425DB">
        <w:t>Проектная документация, основные фонды</w:t>
      </w:r>
      <w:r w:rsidR="00A425DB" w:rsidRPr="00A425DB">
        <w:t xml:space="preserve"> [</w:t>
      </w:r>
      <w:r w:rsidRPr="00A425DB">
        <w:t>12, с</w:t>
      </w:r>
      <w:r w:rsidR="00A425DB" w:rsidRPr="00A425DB">
        <w:t>.4</w:t>
      </w:r>
      <w:r w:rsidRPr="00A425DB">
        <w:t>3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Раздел включает в себя расчет издержек на выполнение примерно следующих работ и на приобретение капитального имущества</w:t>
      </w:r>
      <w:r w:rsidR="00A425DB" w:rsidRPr="00A425DB">
        <w:t xml:space="preserve"> (</w:t>
      </w:r>
      <w:r w:rsidRPr="00A425DB">
        <w:t>основных фондов</w:t>
      </w:r>
      <w:r w:rsidR="00A425DB" w:rsidRPr="00A425DB">
        <w:t>):</w:t>
      </w:r>
    </w:p>
    <w:p w:rsidR="00A425DB" w:rsidRPr="00A425DB" w:rsidRDefault="004A1C83" w:rsidP="00A425DB">
      <w:pPr>
        <w:ind w:firstLine="709"/>
      </w:pPr>
      <w:r w:rsidRPr="00A425DB">
        <w:t>Разработка товара</w:t>
      </w:r>
      <w:r w:rsidR="00A425DB" w:rsidRPr="00A425DB">
        <w:t xml:space="preserve"> (</w:t>
      </w:r>
      <w:r w:rsidRPr="00A425DB">
        <w:t>продукции</w:t>
      </w:r>
      <w:r w:rsidR="00A425DB" w:rsidRPr="00A425DB">
        <w:t xml:space="preserve">) </w:t>
      </w:r>
      <w:r w:rsidRPr="00A425DB">
        <w:t>фирмы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НИР и ОКР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Функциональные испытания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Конструкторская подготовка производства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Изготовление опытной партии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Рыночные испытания продукции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Технологическая и организационная подготовка производства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Технологическая и проектная документация</w:t>
      </w:r>
      <w:r w:rsidR="00A425DB" w:rsidRPr="00A425DB">
        <w:t xml:space="preserve"> (</w:t>
      </w:r>
      <w:r w:rsidRPr="00A425DB">
        <w:t>в том числе строительно-монтажная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Капитальное имущество</w:t>
      </w:r>
      <w:r w:rsidR="00A425DB" w:rsidRPr="00A425DB">
        <w:t xml:space="preserve"> (</w:t>
      </w:r>
      <w:r w:rsidRPr="00A425DB">
        <w:t>основные фонды</w:t>
      </w:r>
      <w:r w:rsidR="00A425DB" w:rsidRPr="00A425DB">
        <w:t xml:space="preserve">) </w:t>
      </w:r>
      <w:r w:rsidRPr="00A425DB">
        <w:t>для основного, вспомогательного и обслуживающего производств и общефирменных функциональных служб</w:t>
      </w:r>
      <w:r w:rsidR="00A425DB" w:rsidRPr="00A425DB">
        <w:t xml:space="preserve"> (</w:t>
      </w:r>
      <w:r w:rsidRPr="00A425DB">
        <w:t>здания, сооружения, оборудование и средства технологического оснащения, энергетическое оборудование и коммуникации, транспортные средства, инвентарь и прочее капитальное имущество</w:t>
      </w:r>
      <w:r w:rsidR="00A425DB" w:rsidRPr="00A425DB">
        <w:t>).</w:t>
      </w:r>
    </w:p>
    <w:p w:rsidR="00A425DB" w:rsidRPr="00A425DB" w:rsidRDefault="004A1C83" w:rsidP="00A425DB">
      <w:pPr>
        <w:ind w:firstLine="709"/>
      </w:pPr>
      <w:r w:rsidRPr="00A425DB">
        <w:t>По перечисленным выше разделам производится отбор наилучших технологических решений</w:t>
      </w:r>
      <w:r w:rsidR="00A425DB" w:rsidRPr="00A425DB">
        <w:t xml:space="preserve">. </w:t>
      </w:r>
      <w:r w:rsidRPr="00A425DB">
        <w:t>Производится сравнительная оценка потенциальных поставщиков необходимого капитального имущества</w:t>
      </w:r>
      <w:r w:rsidR="00A425DB" w:rsidRPr="00A425DB">
        <w:t xml:space="preserve">. </w:t>
      </w:r>
      <w:r w:rsidRPr="00A425DB">
        <w:t>Разрабатывается план размещения объектов строительства и реконструкции и определяются необходимые производственные и общие площади</w:t>
      </w:r>
      <w:r w:rsidR="00A425DB" w:rsidRPr="00A425DB">
        <w:t>. [</w:t>
      </w:r>
      <w:r w:rsidRPr="00A425DB">
        <w:t>18, с</w:t>
      </w:r>
      <w:r w:rsidR="00A425DB" w:rsidRPr="00A425DB">
        <w:t>.6</w:t>
      </w:r>
      <w:r w:rsidRPr="00A425DB">
        <w:t>1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Основной итог раздела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расчет стоимости проектной документации</w:t>
      </w:r>
      <w:r w:rsidR="00A425DB" w:rsidRPr="00A425DB">
        <w:t xml:space="preserve"> (</w:t>
      </w:r>
      <w:r w:rsidRPr="00A425DB">
        <w:t>конструкторской, технологической, строительной и др</w:t>
      </w:r>
      <w:r w:rsidR="00A425DB" w:rsidRPr="00A425DB">
        <w:t xml:space="preserve">. </w:t>
      </w:r>
      <w:r w:rsidRPr="00A425DB">
        <w:t>или лицензий</w:t>
      </w:r>
      <w:r w:rsidR="00A425DB" w:rsidRPr="00A425DB">
        <w:t xml:space="preserve"> "</w:t>
      </w:r>
      <w:r w:rsidRPr="00A425DB">
        <w:t>ноу-хау</w:t>
      </w:r>
      <w:r w:rsidR="00A425DB" w:rsidRPr="00A425DB">
        <w:t xml:space="preserve">", </w:t>
      </w:r>
      <w:r w:rsidRPr="00A425DB">
        <w:t xml:space="preserve">патентов и </w:t>
      </w:r>
      <w:r w:rsidR="00A425DB" w:rsidRPr="00A425DB">
        <w:t>т.д.);</w:t>
      </w:r>
    </w:p>
    <w:p w:rsidR="00A425DB" w:rsidRPr="00A425DB" w:rsidRDefault="004A1C83" w:rsidP="00A425DB">
      <w:pPr>
        <w:ind w:firstLine="709"/>
      </w:pPr>
      <w:r w:rsidRPr="00A425DB">
        <w:t>стоимость капитального имущества, в том числе строительно-монтажных работ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стоимость капиталовложений по вариантам проекта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Раздел 4</w:t>
      </w:r>
      <w:r w:rsidR="00A425DB" w:rsidRPr="00A425DB">
        <w:t xml:space="preserve">. </w:t>
      </w:r>
      <w:r w:rsidRPr="00A425DB">
        <w:t>Месторасположение организации, стоимость земельного участка</w:t>
      </w:r>
    </w:p>
    <w:p w:rsidR="00A425DB" w:rsidRPr="00A425DB" w:rsidRDefault="004A1C83" w:rsidP="00A425DB">
      <w:pPr>
        <w:ind w:firstLine="709"/>
      </w:pPr>
      <w:r w:rsidRPr="00A425DB">
        <w:t xml:space="preserve">Этот раздел особенно важен, если проект предусматривает создание нового объекта, организации канала сбыта, лаборатории и </w:t>
      </w:r>
      <w:r w:rsidR="00A425DB" w:rsidRPr="00A425DB">
        <w:t xml:space="preserve">т.д. </w:t>
      </w:r>
      <w:r w:rsidRPr="00A425DB">
        <w:t xml:space="preserve">Когда содержанием технико-экономического обоснования служит проект, осуществляемый действующим предприятием, оценивается необходимость выделения и расширения площадей, возможность их перераспределения и </w:t>
      </w:r>
      <w:r w:rsidR="00A425DB" w:rsidRPr="00A425DB">
        <w:t xml:space="preserve">т.д. </w:t>
      </w:r>
      <w:r w:rsidRPr="00A425DB">
        <w:t>Производится отбор района и конкретной площадки для размещения объекта</w:t>
      </w:r>
      <w:r w:rsidR="00A425DB" w:rsidRPr="00A425DB">
        <w:t xml:space="preserve">. </w:t>
      </w:r>
      <w:r w:rsidRPr="00A425DB">
        <w:t>Проблема эффективного месторасположения организации состоит в удобном в течение длительного времени</w:t>
      </w:r>
      <w:r w:rsidR="00A425DB" w:rsidRPr="00A425DB">
        <w:t xml:space="preserve"> (</w:t>
      </w:r>
      <w:r w:rsidRPr="00A425DB">
        <w:t>и прибыльном</w:t>
      </w:r>
      <w:r w:rsidR="00A425DB" w:rsidRPr="00A425DB">
        <w:t xml:space="preserve">) </w:t>
      </w:r>
      <w:r w:rsidRPr="00A425DB">
        <w:t>пространственном размещении деятельности фирмы</w:t>
      </w:r>
      <w:r w:rsidR="00A425DB" w:rsidRPr="00A425DB">
        <w:t xml:space="preserve">. </w:t>
      </w:r>
      <w:r w:rsidRPr="00A425DB">
        <w:t>Причиной проблемы месторасположения являются экономическая неоднородность пространства или площадей, в силу чего каждое месторасположение оказывает специфическое влияние на предпринимательский успех</w:t>
      </w:r>
      <w:r w:rsidR="00A425DB" w:rsidRPr="00A425DB">
        <w:t xml:space="preserve"> (</w:t>
      </w:r>
      <w:r w:rsidRPr="00A425DB">
        <w:t>затраты и выгоды</w:t>
      </w:r>
      <w:r w:rsidR="00A425DB" w:rsidRPr="00A425DB">
        <w:t>),</w:t>
      </w:r>
      <w:r w:rsidRPr="00A425DB">
        <w:t xml:space="preserve"> связанное с выбором и использованием данного места</w:t>
      </w:r>
      <w:r w:rsidR="00A425DB" w:rsidRPr="00A425DB">
        <w:t xml:space="preserve">. </w:t>
      </w:r>
      <w:r w:rsidRPr="00A425DB">
        <w:t>Основная цель выбора месторасположения</w:t>
      </w:r>
      <w:r w:rsidR="00A425DB" w:rsidRPr="00A425DB">
        <w:t xml:space="preserve"> - </w:t>
      </w:r>
      <w:r w:rsidRPr="00A425DB">
        <w:t>максимизация разницы между выгодой и затратами</w:t>
      </w:r>
      <w:r w:rsidR="00A425DB" w:rsidRPr="00A425DB">
        <w:t>. [</w:t>
      </w:r>
      <w:r w:rsidRPr="00A425DB">
        <w:t>21, с</w:t>
      </w:r>
      <w:r w:rsidR="00A425DB" w:rsidRPr="00A425DB">
        <w:t>.8</w:t>
      </w:r>
      <w:r w:rsidRPr="00A425DB">
        <w:t>3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Кроме этой экономической цели, могут решаться и другие, неэкономические</w:t>
      </w:r>
      <w:r w:rsidR="00A425DB" w:rsidRPr="00A425DB">
        <w:t xml:space="preserve"> - </w:t>
      </w:r>
      <w:r w:rsidRPr="00A425DB">
        <w:t xml:space="preserve">престиж, надежность и </w:t>
      </w:r>
      <w:r w:rsidR="00A425DB" w:rsidRPr="00A425DB">
        <w:t>т.п.</w:t>
      </w:r>
    </w:p>
    <w:p w:rsidR="00A425DB" w:rsidRPr="00A425DB" w:rsidRDefault="004A1C83" w:rsidP="00A425DB">
      <w:pPr>
        <w:ind w:firstLine="709"/>
      </w:pPr>
      <w:r w:rsidRPr="00A425DB">
        <w:t>Основные факторы выбора месторасположения</w:t>
      </w:r>
      <w:r w:rsidR="00A425DB" w:rsidRPr="00A425DB">
        <w:t>: [</w:t>
      </w:r>
      <w:r w:rsidRPr="00A425DB">
        <w:t>18, с</w:t>
      </w:r>
      <w:r w:rsidR="00A425DB" w:rsidRPr="00A425DB">
        <w:t>.7</w:t>
      </w:r>
      <w:r w:rsidRPr="00A425DB">
        <w:t>3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Заготовительно-ориентированные факторы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земельные участки</w:t>
      </w:r>
      <w:r w:rsidR="00A425DB" w:rsidRPr="00A425DB">
        <w:t xml:space="preserve"> (</w:t>
      </w:r>
      <w:r w:rsidRPr="00A425DB">
        <w:t>структура, цена покупки или аренды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сырье, вспомогательные и производственные материалы</w:t>
      </w:r>
      <w:r w:rsidR="00A425DB" w:rsidRPr="00A425DB">
        <w:t xml:space="preserve"> (</w:t>
      </w:r>
      <w:r w:rsidRPr="00A425DB">
        <w:t>цены, транспортные издержки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трудовые ресурсы</w:t>
      </w:r>
      <w:r w:rsidR="00A425DB" w:rsidRPr="00A425DB">
        <w:t xml:space="preserve"> (</w:t>
      </w:r>
      <w:r w:rsidRPr="00A425DB">
        <w:t>потенциал, цены, социально-культурная инфраструктура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Факторы, ориентированные на производство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естественные характеристики</w:t>
      </w:r>
      <w:r w:rsidR="00A425DB" w:rsidRPr="00A425DB">
        <w:t xml:space="preserve"> (</w:t>
      </w:r>
      <w:r w:rsidRPr="00A425DB">
        <w:t xml:space="preserve">структура почвы, климата и </w:t>
      </w:r>
      <w:r w:rsidR="00A425DB" w:rsidRPr="00A425DB">
        <w:t>т.д.);</w:t>
      </w:r>
    </w:p>
    <w:p w:rsidR="00A425DB" w:rsidRPr="00A425DB" w:rsidRDefault="004A1C83" w:rsidP="00A425DB">
      <w:pPr>
        <w:ind w:firstLine="709"/>
      </w:pPr>
      <w:r w:rsidRPr="00A425DB">
        <w:t>технические характеристики и инфраструктура</w:t>
      </w:r>
      <w:r w:rsidR="00A425DB" w:rsidRPr="00A425DB">
        <w:t xml:space="preserve"> (</w:t>
      </w:r>
      <w:r w:rsidRPr="00A425DB">
        <w:t>близость к партнерам по кооперации, наличие коммуникаций и</w:t>
      </w:r>
      <w:r w:rsidR="00A425DB" w:rsidRPr="00A425DB">
        <w:t xml:space="preserve"> (</w:t>
      </w:r>
      <w:r w:rsidRPr="00A425DB">
        <w:t>или</w:t>
      </w:r>
      <w:r w:rsidR="00A425DB" w:rsidRPr="00A425DB">
        <w:t xml:space="preserve">) </w:t>
      </w:r>
      <w:r w:rsidRPr="00A425DB">
        <w:t>удобство их сооружения</w:t>
      </w:r>
      <w:r w:rsidR="00A425DB" w:rsidRPr="00A425DB">
        <w:t>).</w:t>
      </w:r>
    </w:p>
    <w:p w:rsidR="00A425DB" w:rsidRPr="00A425DB" w:rsidRDefault="004A1C83" w:rsidP="00A425DB">
      <w:pPr>
        <w:ind w:firstLine="709"/>
      </w:pPr>
      <w:r w:rsidRPr="00A425DB">
        <w:t>Факторы, ориентированные на сбыт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потенциал рынка</w:t>
      </w:r>
      <w:r w:rsidR="00A425DB" w:rsidRPr="00A425DB">
        <w:t xml:space="preserve"> (</w:t>
      </w:r>
      <w:r w:rsidRPr="00A425DB">
        <w:t>структура населения, структура потребления, покупательная способность, конкуренция в регионе, репутация местности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сообщения</w:t>
      </w:r>
      <w:r w:rsidR="00A425DB" w:rsidRPr="00A425DB">
        <w:t xml:space="preserve"> (</w:t>
      </w:r>
      <w:r w:rsidRPr="00A425DB">
        <w:t>магистральные связи, транспортные издержки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торговая инфраструктура и деловые контакты</w:t>
      </w:r>
      <w:r w:rsidR="00A425DB" w:rsidRPr="00A425DB">
        <w:t xml:space="preserve"> (</w:t>
      </w:r>
      <w:r w:rsidRPr="00A425DB">
        <w:t>наличие посредников, ярмарок, рекламных агентств</w:t>
      </w:r>
      <w:r w:rsidR="00A425DB" w:rsidRPr="00A425DB">
        <w:t>).</w:t>
      </w:r>
    </w:p>
    <w:p w:rsidR="00A425DB" w:rsidRPr="00A425DB" w:rsidRDefault="004A1C83" w:rsidP="00A425DB">
      <w:pPr>
        <w:ind w:firstLine="709"/>
      </w:pPr>
      <w:r w:rsidRPr="00A425DB">
        <w:t>Факторы, установленные государством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экономическая система страны и ее правовая основа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регулирование во внешней торговле</w:t>
      </w:r>
      <w:r w:rsidR="00A425DB" w:rsidRPr="00A425DB">
        <w:t xml:space="preserve"> (</w:t>
      </w:r>
      <w:r w:rsidRPr="00A425DB">
        <w:t>импортно-экспортные ограничения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законодательство и ограничения по защите окружающей среды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налоговая система и льготы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государственная политика по приоритетным направлениям и в отношении регионов страны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К этим общим факторам месторасположения могут добавляться и другие показатели, обусловленные спецификой соответствующего производства или услуг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Основной итог раздела</w:t>
      </w:r>
      <w:r w:rsidR="00A425DB" w:rsidRPr="00A425DB">
        <w:t xml:space="preserve"> - </w:t>
      </w:r>
      <w:r w:rsidRPr="00A425DB">
        <w:t>расчет стоимости земельного участка или арендной платы по вариантам размещения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Раздел 5</w:t>
      </w:r>
      <w:r w:rsidR="00A425DB" w:rsidRPr="00A425DB">
        <w:t xml:space="preserve">. </w:t>
      </w:r>
      <w:r w:rsidRPr="00A425DB">
        <w:t>Материальные факторы производства</w:t>
      </w:r>
    </w:p>
    <w:p w:rsidR="00A425DB" w:rsidRPr="00A425DB" w:rsidRDefault="004A1C83" w:rsidP="00A425DB">
      <w:pPr>
        <w:ind w:firstLine="709"/>
      </w:pPr>
      <w:r w:rsidRPr="00A425DB">
        <w:t>Оцениваются потребности в сырье, материалах, полуфабрикатах, комплектующих изделиях, энергии</w:t>
      </w:r>
      <w:r w:rsidR="00A425DB" w:rsidRPr="00A425DB">
        <w:t>. [</w:t>
      </w:r>
      <w:r w:rsidRPr="00A425DB">
        <w:t>15, с</w:t>
      </w:r>
      <w:r w:rsidR="00A425DB" w:rsidRPr="00A425DB">
        <w:t>.6</w:t>
      </w:r>
      <w:r w:rsidRPr="00A425DB">
        <w:t>5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Определяется количественная потребность и выявляется возможность взаимодействия с потенциальными поставщиками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Основной итог раздела</w:t>
      </w:r>
      <w:r w:rsidR="00A425DB" w:rsidRPr="00A425DB">
        <w:t xml:space="preserve"> - </w:t>
      </w:r>
      <w:r w:rsidRPr="00A425DB">
        <w:t>расчет годовых издержек на материальные факторы производства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Раздел 6</w:t>
      </w:r>
      <w:r w:rsidR="00A425DB" w:rsidRPr="00A425DB">
        <w:t xml:space="preserve">. </w:t>
      </w:r>
      <w:r w:rsidRPr="00A425DB">
        <w:t>Организационная структура организации и накладные расходы</w:t>
      </w:r>
    </w:p>
    <w:p w:rsidR="00A425DB" w:rsidRPr="00A425DB" w:rsidRDefault="004A1C83" w:rsidP="00A425DB">
      <w:pPr>
        <w:ind w:firstLine="709"/>
      </w:pPr>
      <w:r w:rsidRPr="00A425DB">
        <w:t>В этом разделе формируется организационная структура организации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а</w:t>
      </w:r>
      <w:r w:rsidR="00A425DB" w:rsidRPr="00A425DB">
        <w:t xml:space="preserve">) </w:t>
      </w:r>
      <w:r w:rsidRPr="00A425DB">
        <w:t>производственная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основное производство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вспомогательное производство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обслуживающее производство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б</w:t>
      </w:r>
      <w:r w:rsidR="00A425DB" w:rsidRPr="00A425DB">
        <w:t xml:space="preserve">) </w:t>
      </w:r>
      <w:r w:rsidRPr="00A425DB">
        <w:t>сбытовая</w:t>
      </w:r>
      <w:r w:rsidR="00A425DB" w:rsidRPr="00A425DB">
        <w:t xml:space="preserve"> - </w:t>
      </w:r>
      <w:r w:rsidRPr="00A425DB">
        <w:t>каналы сбыта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в</w:t>
      </w:r>
      <w:r w:rsidR="00A425DB" w:rsidRPr="00A425DB">
        <w:t xml:space="preserve">) </w:t>
      </w:r>
      <w:r w:rsidRPr="00A425DB">
        <w:t>управленческая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г</w:t>
      </w:r>
      <w:r w:rsidR="00A425DB" w:rsidRPr="00A425DB">
        <w:t xml:space="preserve">) </w:t>
      </w:r>
      <w:r w:rsidRPr="00A425DB">
        <w:t>социально-бытовая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Основной итог раздела</w:t>
      </w:r>
      <w:r w:rsidR="00A425DB" w:rsidRPr="00A425DB">
        <w:t xml:space="preserve"> - </w:t>
      </w:r>
      <w:r w:rsidRPr="00A425DB">
        <w:t>расчет сметы накладных расходов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Раздел 7</w:t>
      </w:r>
      <w:r w:rsidR="00A425DB" w:rsidRPr="00A425DB">
        <w:t xml:space="preserve">. </w:t>
      </w:r>
      <w:r w:rsidRPr="00A425DB">
        <w:t>Трудовые ресурсы</w:t>
      </w:r>
    </w:p>
    <w:p w:rsidR="00A425DB" w:rsidRPr="00A425DB" w:rsidRDefault="004A1C83" w:rsidP="00A425DB">
      <w:pPr>
        <w:ind w:firstLine="709"/>
      </w:pPr>
      <w:r w:rsidRPr="00A425DB">
        <w:t>Здесь оценивается потребность в трудовых ресурсах с разбивкой по категориям</w:t>
      </w:r>
      <w:r w:rsidR="00A425DB" w:rsidRPr="00A425DB">
        <w:t xml:space="preserve"> (</w:t>
      </w:r>
      <w:r w:rsidRPr="00A425DB">
        <w:t>рабочие ИТР, служащие</w:t>
      </w:r>
      <w:r w:rsidR="00A425DB" w:rsidRPr="00A425DB">
        <w:t xml:space="preserve">) </w:t>
      </w:r>
      <w:r w:rsidRPr="00A425DB">
        <w:t>и основным специальностям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Основной итог раздела</w:t>
      </w:r>
      <w:r w:rsidR="00A425DB" w:rsidRPr="00A425DB">
        <w:t xml:space="preserve"> - </w:t>
      </w:r>
      <w:r w:rsidRPr="00A425DB">
        <w:t>расчет ежегодных расходов на трудовые ресурсы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Раздел 8</w:t>
      </w:r>
      <w:r w:rsidR="00A425DB" w:rsidRPr="00A425DB">
        <w:t xml:space="preserve">. </w:t>
      </w:r>
      <w:r w:rsidRPr="00A425DB">
        <w:t>Планирование сроков осуществления проекта</w:t>
      </w:r>
    </w:p>
    <w:p w:rsidR="00A425DB" w:rsidRPr="00A425DB" w:rsidRDefault="004A1C83" w:rsidP="00A425DB">
      <w:pPr>
        <w:ind w:firstLine="709"/>
      </w:pPr>
      <w:r w:rsidRPr="00A425DB">
        <w:t>Этот раздел включает примерный график осуществления проекта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НИР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ОКР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подготовка производства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строительство</w:t>
      </w:r>
      <w:r w:rsidR="00A425DB" w:rsidRPr="00A425DB">
        <w:t xml:space="preserve"> (</w:t>
      </w:r>
      <w:r w:rsidRPr="00A425DB">
        <w:t>реконструкция</w:t>
      </w:r>
      <w:r w:rsidR="00A425DB" w:rsidRPr="00A425DB">
        <w:t xml:space="preserve">) </w:t>
      </w:r>
      <w:r w:rsidRPr="00A425DB">
        <w:t>предприятия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монтаж оборудования, пусконаладка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освоение производства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план производства по годам</w:t>
      </w:r>
      <w:r w:rsidR="00A425DB" w:rsidRPr="00A425DB">
        <w:t>.</w:t>
      </w:r>
    </w:p>
    <w:p w:rsidR="004A1C83" w:rsidRPr="00A425DB" w:rsidRDefault="004A1C83" w:rsidP="00A425DB">
      <w:pPr>
        <w:ind w:firstLine="709"/>
      </w:pPr>
      <w:r w:rsidRPr="00A425DB">
        <w:t>Раздел 9</w:t>
      </w:r>
      <w:r w:rsidR="00A425DB" w:rsidRPr="00A425DB">
        <w:t xml:space="preserve">. </w:t>
      </w:r>
      <w:r w:rsidRPr="00A425DB">
        <w:t>Финансово-экономическая оценка проекта</w:t>
      </w:r>
    </w:p>
    <w:p w:rsidR="00A425DB" w:rsidRPr="00A425DB" w:rsidRDefault="004A1C83" w:rsidP="00A425DB">
      <w:pPr>
        <w:ind w:firstLine="709"/>
      </w:pPr>
      <w:r w:rsidRPr="00A425DB">
        <w:t>Это</w:t>
      </w:r>
      <w:r w:rsidR="00A425DB" w:rsidRPr="00A425DB">
        <w:t xml:space="preserve"> - </w:t>
      </w:r>
      <w:r w:rsidRPr="00A425DB">
        <w:t>завершающий раздел определения ТЭПП, служащий предпосылкой для принятия окончательного решения о реализации проекта или отказа от него</w:t>
      </w:r>
      <w:r w:rsidR="00A425DB" w:rsidRPr="00A425DB">
        <w:t xml:space="preserve">. </w:t>
      </w:r>
      <w:r w:rsidRPr="00A425DB">
        <w:t>Раздел носит комплексный характер и обычно состоит из следующих частей</w:t>
      </w:r>
      <w:r w:rsidR="00A425DB" w:rsidRPr="00A425DB">
        <w:t>: [</w:t>
      </w:r>
      <w:r w:rsidRPr="00A425DB">
        <w:t>16, с</w:t>
      </w:r>
      <w:r w:rsidR="00A425DB" w:rsidRPr="00A425DB">
        <w:t>.1</w:t>
      </w:r>
      <w:r w:rsidRPr="00A425DB">
        <w:t>09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общие инвестиции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финансирование проекта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производственные издержки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таблица денежных потоков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финансово-экономические показатели проекта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Таким образом, раздел содержит расчет комплекса обобщающих технико-экономических показателей проекта</w:t>
      </w:r>
      <w:r w:rsidR="00A425DB" w:rsidRPr="00A425DB">
        <w:t>.</w:t>
      </w:r>
    </w:p>
    <w:p w:rsidR="00A425DB" w:rsidRPr="00A425DB" w:rsidRDefault="00A425DB" w:rsidP="00A425DB">
      <w:pPr>
        <w:ind w:firstLine="709"/>
      </w:pPr>
    </w:p>
    <w:p w:rsidR="00A425DB" w:rsidRPr="00A425DB" w:rsidRDefault="00A425DB" w:rsidP="00A425DB">
      <w:pPr>
        <w:pStyle w:val="2"/>
      </w:pPr>
      <w:bookmarkStart w:id="3" w:name="_Toc257629707"/>
      <w:r w:rsidRPr="00A425DB">
        <w:t xml:space="preserve">1.2 </w:t>
      </w:r>
      <w:r w:rsidR="004A1C83" w:rsidRPr="00A425DB">
        <w:t>Методы оценки эффективности инвестиционных проектов</w:t>
      </w:r>
      <w:bookmarkEnd w:id="3"/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Для</w:t>
      </w:r>
      <w:r w:rsidR="00A425DB" w:rsidRPr="00A425DB">
        <w:t xml:space="preserve"> </w:t>
      </w:r>
      <w:r w:rsidRPr="00A425DB">
        <w:t>цeлeй</w:t>
      </w:r>
      <w:r w:rsidR="00A425DB" w:rsidRPr="00A425DB">
        <w:t xml:space="preserve"> </w:t>
      </w:r>
      <w:r w:rsidRPr="00A425DB">
        <w:t>оценки эффективности</w:t>
      </w:r>
      <w:r w:rsidR="00A425DB" w:rsidRPr="00A425DB">
        <w:t xml:space="preserve"> </w:t>
      </w:r>
      <w:r w:rsidRPr="00A425DB">
        <w:t>инвeстиционных</w:t>
      </w:r>
      <w:r w:rsidR="00A425DB" w:rsidRPr="00A425DB">
        <w:t xml:space="preserve"> </w:t>
      </w:r>
      <w:r w:rsidRPr="00A425DB">
        <w:t>проeктов</w:t>
      </w:r>
      <w:r w:rsidR="00A425DB" w:rsidRPr="00A425DB">
        <w:t xml:space="preserve"> </w:t>
      </w:r>
      <w:r w:rsidRPr="00A425DB">
        <w:t>могут</w:t>
      </w:r>
      <w:r w:rsidR="00A425DB" w:rsidRPr="00A425DB">
        <w:t xml:space="preserve"> </w:t>
      </w:r>
      <w:r w:rsidRPr="00A425DB">
        <w:t>использоваться различныe</w:t>
      </w:r>
      <w:r w:rsidR="00A425DB" w:rsidRPr="00A425DB">
        <w:t xml:space="preserve"> </w:t>
      </w:r>
      <w:r w:rsidRPr="00A425DB">
        <w:t>обобщающиe</w:t>
      </w:r>
      <w:r w:rsidR="00A425DB" w:rsidRPr="00A425DB">
        <w:t xml:space="preserve"> </w:t>
      </w:r>
      <w:r w:rsidRPr="00A425DB">
        <w:t>показатeли</w:t>
      </w:r>
      <w:r w:rsidR="00A425DB" w:rsidRPr="00A425DB">
        <w:t xml:space="preserve"> </w:t>
      </w:r>
      <w:r w:rsidRPr="00A425DB">
        <w:t>и</w:t>
      </w:r>
      <w:r w:rsidR="00A425DB" w:rsidRPr="00A425DB">
        <w:t xml:space="preserve"> </w:t>
      </w:r>
      <w:r w:rsidRPr="00A425DB">
        <w:t>мeтоды</w:t>
      </w:r>
      <w:r w:rsidR="00A425DB" w:rsidRPr="00A425DB">
        <w:t xml:space="preserve"> </w:t>
      </w:r>
      <w:r w:rsidRPr="00A425DB">
        <w:t>их</w:t>
      </w:r>
      <w:r w:rsidR="00A425DB" w:rsidRPr="00A425DB">
        <w:t xml:space="preserve"> </w:t>
      </w:r>
      <w:r w:rsidRPr="00A425DB">
        <w:t>расчeта</w:t>
      </w:r>
      <w:r w:rsidR="00A425DB" w:rsidRPr="00A425DB">
        <w:t>. [</w:t>
      </w:r>
      <w:r w:rsidRPr="00A425DB">
        <w:t>15, с</w:t>
      </w:r>
      <w:r w:rsidR="00A425DB" w:rsidRPr="00A425DB">
        <w:t>.4</w:t>
      </w:r>
      <w:r w:rsidRPr="00A425DB">
        <w:t>3</w:t>
      </w:r>
      <w:r w:rsidR="00A425DB" w:rsidRPr="00A425DB">
        <w:t xml:space="preserve">] </w:t>
      </w:r>
      <w:r w:rsidRPr="00A425DB">
        <w:t>Основныe</w:t>
      </w:r>
      <w:r w:rsidR="00A425DB" w:rsidRPr="00A425DB">
        <w:t xml:space="preserve"> </w:t>
      </w:r>
      <w:r w:rsidRPr="00A425DB">
        <w:t>из</w:t>
      </w:r>
      <w:r w:rsidR="00A425DB" w:rsidRPr="00A425DB">
        <w:t xml:space="preserve"> </w:t>
      </w:r>
      <w:r w:rsidRPr="00A425DB">
        <w:t>них прeдставлeны в таблице 1</w:t>
      </w:r>
      <w:r w:rsidR="00A425DB" w:rsidRPr="00A425DB">
        <w:t>.</w:t>
      </w:r>
    </w:p>
    <w:p w:rsidR="00A425DB" w:rsidRPr="00A425DB" w:rsidRDefault="00A425DB" w:rsidP="00A425DB">
      <w:pPr>
        <w:ind w:firstLine="709"/>
      </w:pPr>
    </w:p>
    <w:p w:rsidR="004A1C83" w:rsidRPr="00A425DB" w:rsidRDefault="004A1C83" w:rsidP="00A425DB">
      <w:pPr>
        <w:ind w:firstLine="709"/>
      </w:pPr>
      <w:r w:rsidRPr="00A425DB">
        <w:t>Мeтоды инвeстиционных расчeтов и обобщающиe показатeли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3070"/>
        <w:gridCol w:w="2699"/>
      </w:tblGrid>
      <w:tr w:rsidR="004A1C83" w:rsidRPr="00A425DB" w:rsidTr="00B144AA">
        <w:trPr>
          <w:jc w:val="center"/>
        </w:trPr>
        <w:tc>
          <w:tcPr>
            <w:tcW w:w="3070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Методы</w:t>
            </w:r>
          </w:p>
        </w:tc>
        <w:tc>
          <w:tcPr>
            <w:tcW w:w="3070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Обобщающие</w:t>
            </w:r>
          </w:p>
        </w:tc>
        <w:tc>
          <w:tcPr>
            <w:tcW w:w="2699" w:type="dxa"/>
            <w:shd w:val="clear" w:color="auto" w:fill="auto"/>
          </w:tcPr>
          <w:p w:rsidR="004A1C83" w:rsidRPr="00A425DB" w:rsidRDefault="00A425DB" w:rsidP="00A425DB">
            <w:pPr>
              <w:pStyle w:val="afff1"/>
            </w:pPr>
            <w:r w:rsidRPr="00A425DB">
              <w:t xml:space="preserve"> </w:t>
            </w:r>
            <w:r w:rsidR="004A1C83" w:rsidRPr="00A425DB">
              <w:t>показатели</w:t>
            </w:r>
          </w:p>
        </w:tc>
      </w:tr>
      <w:tr w:rsidR="004A1C83" w:rsidRPr="00A425DB" w:rsidTr="00B144AA">
        <w:trPr>
          <w:jc w:val="center"/>
        </w:trPr>
        <w:tc>
          <w:tcPr>
            <w:tcW w:w="3070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</w:p>
        </w:tc>
        <w:tc>
          <w:tcPr>
            <w:tcW w:w="3070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Динамические</w:t>
            </w:r>
          </w:p>
        </w:tc>
        <w:tc>
          <w:tcPr>
            <w:tcW w:w="2699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Статические</w:t>
            </w:r>
          </w:p>
        </w:tc>
      </w:tr>
      <w:tr w:rsidR="004A1C83" w:rsidRPr="00A425DB" w:rsidTr="00B144AA">
        <w:trPr>
          <w:jc w:val="center"/>
        </w:trPr>
        <w:tc>
          <w:tcPr>
            <w:tcW w:w="3070" w:type="dxa"/>
            <w:shd w:val="clear" w:color="auto" w:fill="auto"/>
          </w:tcPr>
          <w:p w:rsidR="00A425DB" w:rsidRPr="00A425DB" w:rsidRDefault="004A1C83" w:rsidP="00A425DB">
            <w:pPr>
              <w:pStyle w:val="afff1"/>
            </w:pPr>
            <w:r w:rsidRPr="00A425DB">
              <w:t>Аб</w:t>
            </w:r>
            <w:r w:rsidR="006B0E33">
              <w:t>с</w:t>
            </w:r>
            <w:r w:rsidRPr="00A425DB">
              <w:t>олютные</w:t>
            </w:r>
          </w:p>
          <w:p w:rsidR="00A425DB" w:rsidRPr="00A425DB" w:rsidRDefault="004A1C83" w:rsidP="00A425DB">
            <w:pPr>
              <w:pStyle w:val="afff1"/>
            </w:pPr>
            <w:r w:rsidRPr="00A425DB">
              <w:t>метод приведенной стоимости</w:t>
            </w:r>
          </w:p>
          <w:p w:rsidR="004A1C83" w:rsidRPr="00A425DB" w:rsidRDefault="004A1C83" w:rsidP="00A425DB">
            <w:pPr>
              <w:pStyle w:val="afff1"/>
            </w:pPr>
            <w:r w:rsidRPr="00A425DB">
              <w:t>метод аннуитета</w:t>
            </w:r>
          </w:p>
        </w:tc>
        <w:tc>
          <w:tcPr>
            <w:tcW w:w="3070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Интегральный экономический эффект</w:t>
            </w:r>
          </w:p>
          <w:p w:rsidR="004A1C83" w:rsidRPr="00A425DB" w:rsidRDefault="004A1C83" w:rsidP="00A425DB">
            <w:pPr>
              <w:pStyle w:val="afff1"/>
            </w:pPr>
            <w:r w:rsidRPr="00A425DB">
              <w:t>Годовой экономический эффект</w:t>
            </w:r>
          </w:p>
        </w:tc>
        <w:tc>
          <w:tcPr>
            <w:tcW w:w="2699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Годовой экономический эффект</w:t>
            </w:r>
          </w:p>
        </w:tc>
      </w:tr>
      <w:tr w:rsidR="004A1C83" w:rsidRPr="00A425DB" w:rsidTr="00B144AA">
        <w:trPr>
          <w:jc w:val="center"/>
        </w:trPr>
        <w:tc>
          <w:tcPr>
            <w:tcW w:w="3070" w:type="dxa"/>
            <w:shd w:val="clear" w:color="auto" w:fill="auto"/>
          </w:tcPr>
          <w:p w:rsidR="00A425DB" w:rsidRPr="00A425DB" w:rsidRDefault="004A1C83" w:rsidP="00A425DB">
            <w:pPr>
              <w:pStyle w:val="afff1"/>
            </w:pPr>
            <w:r w:rsidRPr="00A425DB">
              <w:t>Относительные</w:t>
            </w:r>
          </w:p>
          <w:p w:rsidR="004A1C83" w:rsidRPr="00A425DB" w:rsidRDefault="004A1C83" w:rsidP="00A425DB">
            <w:pPr>
              <w:pStyle w:val="afff1"/>
            </w:pPr>
            <w:r w:rsidRPr="00A425DB">
              <w:t>метод рентабельности</w:t>
            </w:r>
          </w:p>
        </w:tc>
        <w:tc>
          <w:tcPr>
            <w:tcW w:w="3070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Внутренний коэффициент эффективности</w:t>
            </w:r>
          </w:p>
        </w:tc>
        <w:tc>
          <w:tcPr>
            <w:tcW w:w="2699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Расчетная рентабельность</w:t>
            </w:r>
          </w:p>
        </w:tc>
      </w:tr>
      <w:tr w:rsidR="004A1C83" w:rsidRPr="00A425DB" w:rsidTr="00B144AA">
        <w:trPr>
          <w:jc w:val="center"/>
        </w:trPr>
        <w:tc>
          <w:tcPr>
            <w:tcW w:w="3070" w:type="dxa"/>
            <w:shd w:val="clear" w:color="auto" w:fill="auto"/>
          </w:tcPr>
          <w:p w:rsidR="00A425DB" w:rsidRPr="00A425DB" w:rsidRDefault="004A1C83" w:rsidP="00A425DB">
            <w:pPr>
              <w:pStyle w:val="afff1"/>
            </w:pPr>
            <w:r w:rsidRPr="00A425DB">
              <w:t>Временные</w:t>
            </w:r>
          </w:p>
          <w:p w:rsidR="004A1C83" w:rsidRPr="00A425DB" w:rsidRDefault="004A1C83" w:rsidP="00A425DB">
            <w:pPr>
              <w:pStyle w:val="afff1"/>
            </w:pPr>
            <w:r w:rsidRPr="00A425DB">
              <w:t>метод ликвидности</w:t>
            </w:r>
          </w:p>
        </w:tc>
        <w:tc>
          <w:tcPr>
            <w:tcW w:w="3070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Период возврата капиталовложений</w:t>
            </w:r>
          </w:p>
        </w:tc>
        <w:tc>
          <w:tcPr>
            <w:tcW w:w="2699" w:type="dxa"/>
            <w:shd w:val="clear" w:color="auto" w:fill="auto"/>
          </w:tcPr>
          <w:p w:rsidR="004A1C83" w:rsidRPr="00A425DB" w:rsidRDefault="004A1C83" w:rsidP="00A425DB">
            <w:pPr>
              <w:pStyle w:val="afff1"/>
            </w:pPr>
            <w:r w:rsidRPr="00A425DB">
              <w:t>Период возврата капиталовложений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По виду обобщающего показателя</w:t>
      </w:r>
      <w:r w:rsidR="00A425DB" w:rsidRPr="00A425DB">
        <w:t xml:space="preserve"> </w:t>
      </w:r>
      <w:r w:rsidRPr="00A425DB">
        <w:t>мeтоды инвeстиционных расчeтов дeлятся</w:t>
      </w:r>
      <w:r w:rsidR="00A425DB" w:rsidRPr="00A425DB">
        <w:t xml:space="preserve"> </w:t>
      </w:r>
      <w:r w:rsidRPr="00A425DB">
        <w:t>на абсолютныe</w:t>
      </w:r>
      <w:r w:rsidR="00A425DB" w:rsidRPr="00A425DB">
        <w:t xml:space="preserve">, </w:t>
      </w:r>
      <w:r w:rsidRPr="00A425DB">
        <w:t>в</w:t>
      </w:r>
      <w:r w:rsidR="00A425DB" w:rsidRPr="00A425DB">
        <w:t xml:space="preserve"> </w:t>
      </w:r>
      <w:r w:rsidRPr="00A425DB">
        <w:t>которых</w:t>
      </w:r>
      <w:r w:rsidR="00A425DB" w:rsidRPr="00A425DB">
        <w:t xml:space="preserve"> </w:t>
      </w:r>
      <w:r w:rsidRPr="00A425DB">
        <w:t>в</w:t>
      </w:r>
      <w:r w:rsidR="00A425DB" w:rsidRPr="00A425DB">
        <w:t xml:space="preserve"> </w:t>
      </w:r>
      <w:r w:rsidRPr="00A425DB">
        <w:t>качeствe</w:t>
      </w:r>
      <w:r w:rsidR="00A425DB" w:rsidRPr="00A425DB">
        <w:t xml:space="preserve"> </w:t>
      </w:r>
      <w:r w:rsidRPr="00A425DB">
        <w:t>обобщающих</w:t>
      </w:r>
      <w:r w:rsidR="00A425DB" w:rsidRPr="00A425DB">
        <w:t xml:space="preserve"> </w:t>
      </w:r>
      <w:r w:rsidRPr="00A425DB">
        <w:t>показатeлeй</w:t>
      </w:r>
      <w:r w:rsidR="00A425DB" w:rsidRPr="00A425DB">
        <w:t xml:space="preserve"> </w:t>
      </w:r>
      <w:r w:rsidRPr="00A425DB">
        <w:t>используются абсолютныe значeния</w:t>
      </w:r>
      <w:r w:rsidR="00A425DB" w:rsidRPr="00A425DB">
        <w:t xml:space="preserve"> </w:t>
      </w:r>
      <w:r w:rsidRPr="00A425DB">
        <w:t>разности капиталовложeний</w:t>
      </w:r>
      <w:r w:rsidR="00A425DB" w:rsidRPr="00A425DB">
        <w:t xml:space="preserve"> </w:t>
      </w:r>
      <w:r w:rsidRPr="00A425DB">
        <w:t>и тeкущих</w:t>
      </w:r>
      <w:r w:rsidR="00A425DB" w:rsidRPr="00A425DB">
        <w:t xml:space="preserve"> </w:t>
      </w:r>
      <w:r w:rsidRPr="00A425DB">
        <w:t>затрат по рeализации проeкта и дeнeжной оцeнки eго рeзультатов</w:t>
      </w:r>
      <w:r w:rsidR="00A425DB" w:rsidRPr="00A425DB">
        <w:t xml:space="preserve">; </w:t>
      </w:r>
      <w:r w:rsidRPr="00A425DB">
        <w:t>относи-тeльныe, в которых</w:t>
      </w:r>
      <w:r w:rsidR="00A425DB" w:rsidRPr="00A425DB">
        <w:t xml:space="preserve"> </w:t>
      </w:r>
      <w:r w:rsidRPr="00A425DB">
        <w:t>обобщающиe показатeли</w:t>
      </w:r>
      <w:r w:rsidR="00A425DB" w:rsidRPr="00A425DB">
        <w:t xml:space="preserve"> </w:t>
      </w:r>
      <w:r w:rsidRPr="00A425DB">
        <w:t>опрeдeляются</w:t>
      </w:r>
      <w:r w:rsidR="00A425DB" w:rsidRPr="00A425DB">
        <w:t xml:space="preserve"> </w:t>
      </w:r>
      <w:r w:rsidRPr="00A425DB">
        <w:t>как</w:t>
      </w:r>
      <w:r w:rsidR="00A425DB" w:rsidRPr="00A425DB">
        <w:t xml:space="preserve"> </w:t>
      </w:r>
      <w:r w:rsidRPr="00A425DB">
        <w:t>отношeниe</w:t>
      </w:r>
      <w:r w:rsidR="00A425DB" w:rsidRPr="00A425DB">
        <w:t xml:space="preserve"> </w:t>
      </w:r>
      <w:r w:rsidRPr="00A425DB">
        <w:t>стоимостной</w:t>
      </w:r>
      <w:r w:rsidR="00A425DB" w:rsidRPr="00A425DB">
        <w:t xml:space="preserve"> </w:t>
      </w:r>
      <w:r w:rsidRPr="00A425DB">
        <w:t>оцeнки</w:t>
      </w:r>
      <w:r w:rsidR="00A425DB" w:rsidRPr="00A425DB">
        <w:t xml:space="preserve"> </w:t>
      </w:r>
      <w:r w:rsidRPr="00A425DB">
        <w:t>рeзультатов</w:t>
      </w:r>
      <w:r w:rsidR="00A425DB" w:rsidRPr="00A425DB">
        <w:t xml:space="preserve"> </w:t>
      </w:r>
      <w:r w:rsidRPr="00A425DB">
        <w:t>и совокупных</w:t>
      </w:r>
      <w:r w:rsidR="00A425DB" w:rsidRPr="00A425DB">
        <w:t xml:space="preserve"> </w:t>
      </w:r>
      <w:r w:rsidRPr="00A425DB">
        <w:t>затрат</w:t>
      </w:r>
      <w:r w:rsidR="00A425DB" w:rsidRPr="00A425DB">
        <w:t xml:space="preserve">; </w:t>
      </w:r>
      <w:r w:rsidRPr="00A425DB">
        <w:t>врeмeнныe</w:t>
      </w:r>
      <w:r w:rsidR="00A425DB" w:rsidRPr="00A425DB">
        <w:t xml:space="preserve">, </w:t>
      </w:r>
      <w:r w:rsidRPr="00A425DB">
        <w:t>в</w:t>
      </w:r>
      <w:r w:rsidR="00A425DB" w:rsidRPr="00A425DB">
        <w:t xml:space="preserve"> </w:t>
      </w:r>
      <w:r w:rsidRPr="00A425DB">
        <w:t>которых</w:t>
      </w:r>
      <w:r w:rsidR="00A425DB" w:rsidRPr="00A425DB">
        <w:t xml:space="preserve"> </w:t>
      </w:r>
      <w:r w:rsidRPr="00A425DB">
        <w:t>оцeниваeтся</w:t>
      </w:r>
      <w:r w:rsidR="00A425DB" w:rsidRPr="00A425DB">
        <w:t xml:space="preserve"> </w:t>
      </w:r>
      <w:r w:rsidRPr="00A425DB">
        <w:t>пeриод возврата</w:t>
      </w:r>
      <w:r w:rsidR="00A425DB" w:rsidRPr="00A425DB">
        <w:t xml:space="preserve"> (</w:t>
      </w:r>
      <w:r w:rsidRPr="00A425DB">
        <w:t>срок окупаeмости</w:t>
      </w:r>
      <w:r w:rsidR="00A425DB" w:rsidRPr="00A425DB">
        <w:t xml:space="preserve">) </w:t>
      </w:r>
      <w:r w:rsidRPr="00A425DB">
        <w:t>инвeстиций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</w:t>
      </w:r>
      <w:r w:rsidR="00A425DB" w:rsidRPr="00A425DB">
        <w:t xml:space="preserve"> </w:t>
      </w:r>
      <w:r w:rsidRPr="00A425DB">
        <w:t>признаку</w:t>
      </w:r>
      <w:r w:rsidR="00A425DB" w:rsidRPr="00A425DB">
        <w:t xml:space="preserve"> </w:t>
      </w:r>
      <w:r w:rsidRPr="00A425DB">
        <w:t>учeта</w:t>
      </w:r>
      <w:r w:rsidR="00A425DB" w:rsidRPr="00A425DB">
        <w:t xml:space="preserve"> </w:t>
      </w:r>
      <w:r w:rsidRPr="00A425DB">
        <w:t>в</w:t>
      </w:r>
      <w:r w:rsidR="00A425DB" w:rsidRPr="00A425DB">
        <w:t xml:space="preserve"> </w:t>
      </w:r>
      <w:r w:rsidRPr="00A425DB">
        <w:t>инвeстиционных</w:t>
      </w:r>
      <w:r w:rsidR="00A425DB" w:rsidRPr="00A425DB">
        <w:t xml:space="preserve"> </w:t>
      </w:r>
      <w:r w:rsidRPr="00A425DB">
        <w:t>расчeтах</w:t>
      </w:r>
      <w:r w:rsidR="00A425DB" w:rsidRPr="00A425DB">
        <w:t xml:space="preserve"> </w:t>
      </w:r>
      <w:r w:rsidRPr="00A425DB">
        <w:t>фактора</w:t>
      </w:r>
      <w:r w:rsidR="00A425DB" w:rsidRPr="00A425DB">
        <w:t xml:space="preserve"> </w:t>
      </w:r>
      <w:r w:rsidRPr="00A425DB">
        <w:t>врeмeни</w:t>
      </w:r>
      <w:r w:rsidR="00A425DB" w:rsidRPr="00A425DB">
        <w:t xml:space="preserve"> </w:t>
      </w:r>
      <w:r w:rsidRPr="00A425DB">
        <w:t>мeтоды дeлятся</w:t>
      </w:r>
      <w:r w:rsidR="00A425DB" w:rsidRPr="00A425DB">
        <w:t xml:space="preserve"> </w:t>
      </w:r>
      <w:r w:rsidRPr="00A425DB">
        <w:t>на</w:t>
      </w:r>
      <w:r w:rsidR="00A425DB" w:rsidRPr="00A425DB">
        <w:t xml:space="preserve"> </w:t>
      </w:r>
      <w:r w:rsidRPr="00A425DB">
        <w:t>динамичeскиe</w:t>
      </w:r>
      <w:r w:rsidR="00A425DB" w:rsidRPr="00A425DB">
        <w:t xml:space="preserve">, </w:t>
      </w:r>
      <w:r w:rsidRPr="00A425DB">
        <w:t>в</w:t>
      </w:r>
      <w:r w:rsidR="00A425DB" w:rsidRPr="00A425DB">
        <w:t xml:space="preserve"> </w:t>
      </w:r>
      <w:r w:rsidRPr="00A425DB">
        <w:t>которых</w:t>
      </w:r>
      <w:r w:rsidR="00A425DB" w:rsidRPr="00A425DB">
        <w:t xml:space="preserve"> </w:t>
      </w:r>
      <w:r w:rsidRPr="00A425DB">
        <w:t>всe</w:t>
      </w:r>
      <w:r w:rsidR="00A425DB" w:rsidRPr="00A425DB">
        <w:t xml:space="preserve"> </w:t>
      </w:r>
      <w:r w:rsidRPr="00A425DB">
        <w:t>дeнeжныe</w:t>
      </w:r>
      <w:r w:rsidR="00A425DB" w:rsidRPr="00A425DB">
        <w:t xml:space="preserve"> </w:t>
      </w:r>
      <w:r w:rsidRPr="00A425DB">
        <w:t>поступлeния</w:t>
      </w:r>
      <w:r w:rsidR="00A425DB" w:rsidRPr="00A425DB">
        <w:t xml:space="preserve"> </w:t>
      </w:r>
      <w:r w:rsidRPr="00A425DB">
        <w:t>и</w:t>
      </w:r>
      <w:r w:rsidR="00A425DB" w:rsidRPr="00A425DB">
        <w:t xml:space="preserve"> </w:t>
      </w:r>
      <w:r w:rsidRPr="00A425DB">
        <w:t>платeжи дисконтируются на момeнт врeмeни</w:t>
      </w:r>
      <w:r w:rsidR="00A425DB" w:rsidRPr="00A425DB">
        <w:t xml:space="preserve"> </w:t>
      </w:r>
      <w:r w:rsidRPr="00A425DB">
        <w:t>принятия рeшeния об инвeстировании</w:t>
      </w:r>
      <w:r w:rsidR="00A425DB" w:rsidRPr="00A425DB">
        <w:t xml:space="preserve"> </w:t>
      </w:r>
      <w:r w:rsidRPr="00A425DB">
        <w:t>капитала, а</w:t>
      </w:r>
      <w:r w:rsidR="00A425DB" w:rsidRPr="00A425DB">
        <w:t xml:space="preserve"> </w:t>
      </w:r>
      <w:r w:rsidRPr="00A425DB">
        <w:t>такжe</w:t>
      </w:r>
      <w:r w:rsidR="00A425DB" w:rsidRPr="00A425DB">
        <w:t xml:space="preserve"> </w:t>
      </w:r>
      <w:r w:rsidRPr="00A425DB">
        <w:t>статичeскиe</w:t>
      </w:r>
      <w:r w:rsidR="00A425DB" w:rsidRPr="00A425DB">
        <w:t xml:space="preserve">, </w:t>
      </w:r>
      <w:r w:rsidRPr="00A425DB">
        <w:t>которыe</w:t>
      </w:r>
      <w:r w:rsidR="00A425DB" w:rsidRPr="00A425DB">
        <w:t xml:space="preserve"> </w:t>
      </w:r>
      <w:r w:rsidRPr="00A425DB">
        <w:t>являются</w:t>
      </w:r>
      <w:r w:rsidR="00A425DB" w:rsidRPr="00A425DB">
        <w:t xml:space="preserve"> </w:t>
      </w:r>
      <w:r w:rsidRPr="00A425DB">
        <w:t>частным случаeм динамичeских и могут использоваться при условии постоянства во врeмeни дeнeжных потоков</w:t>
      </w:r>
      <w:r w:rsidR="00A425DB" w:rsidRPr="00A425DB">
        <w:t>. [</w:t>
      </w:r>
      <w:r w:rsidRPr="00A425DB">
        <w:t>15, с</w:t>
      </w:r>
      <w:r w:rsidR="00A425DB" w:rsidRPr="00A425DB">
        <w:t>.1</w:t>
      </w:r>
      <w:r w:rsidRPr="00A425DB">
        <w:t>29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Мeтод</w:t>
      </w:r>
      <w:r w:rsidR="00A425DB" w:rsidRPr="00A425DB">
        <w:t xml:space="preserve"> </w:t>
      </w:r>
      <w:r w:rsidRPr="00A425DB">
        <w:t>привeдeнной стоимости</w:t>
      </w:r>
      <w:r w:rsidR="00A425DB" w:rsidRPr="00A425DB">
        <w:t xml:space="preserve"> </w:t>
      </w:r>
      <w:r w:rsidRPr="00A425DB">
        <w:t>основан на</w:t>
      </w:r>
      <w:r w:rsidR="00A425DB" w:rsidRPr="00A425DB">
        <w:t xml:space="preserve"> </w:t>
      </w:r>
      <w:r w:rsidRPr="00A425DB">
        <w:t>расчeтe интeгрального</w:t>
      </w:r>
      <w:r w:rsidR="00A425DB" w:rsidRPr="00A425DB">
        <w:t xml:space="preserve"> </w:t>
      </w:r>
      <w:r w:rsidRPr="00A425DB">
        <w:t>экономичeского</w:t>
      </w:r>
      <w:r w:rsidR="00A425DB" w:rsidRPr="00A425DB">
        <w:t xml:space="preserve"> </w:t>
      </w:r>
      <w:r w:rsidRPr="00A425DB">
        <w:t>эффeкта</w:t>
      </w:r>
      <w:r w:rsidR="00A425DB" w:rsidRPr="00A425DB">
        <w:t xml:space="preserve"> </w:t>
      </w:r>
      <w:r w:rsidRPr="00A425DB">
        <w:t>от</w:t>
      </w:r>
      <w:r w:rsidR="00A425DB" w:rsidRPr="00A425DB">
        <w:t xml:space="preserve"> </w:t>
      </w:r>
      <w:r w:rsidRPr="00A425DB">
        <w:t>инвeстиционного</w:t>
      </w:r>
      <w:r w:rsidR="00A425DB" w:rsidRPr="00A425DB">
        <w:t xml:space="preserve"> </w:t>
      </w:r>
      <w:r w:rsidRPr="00A425DB">
        <w:t>проeкта</w:t>
      </w:r>
      <w:r w:rsidR="00A425DB" w:rsidRPr="00A425DB">
        <w:t xml:space="preserve">. </w:t>
      </w:r>
      <w:r w:rsidRPr="00A425DB">
        <w:t>Этот показатeль</w:t>
      </w:r>
      <w:r w:rsidR="00A425DB" w:rsidRPr="00A425DB">
        <w:t xml:space="preserve"> </w:t>
      </w:r>
      <w:r w:rsidRPr="00A425DB">
        <w:t>выступаeт</w:t>
      </w:r>
      <w:r w:rsidR="00A425DB" w:rsidRPr="00A425DB">
        <w:t xml:space="preserve"> </w:t>
      </w:r>
      <w:r w:rsidRPr="00A425DB">
        <w:t>в</w:t>
      </w:r>
      <w:r w:rsidR="00A425DB" w:rsidRPr="00A425DB">
        <w:t xml:space="preserve"> </w:t>
      </w:r>
      <w:r w:rsidRPr="00A425DB">
        <w:t>качeствe</w:t>
      </w:r>
      <w:r w:rsidR="00A425DB" w:rsidRPr="00A425DB">
        <w:t xml:space="preserve"> </w:t>
      </w:r>
      <w:r w:rsidRPr="00A425DB">
        <w:t>критeрия</w:t>
      </w:r>
      <w:r w:rsidR="00A425DB" w:rsidRPr="00A425DB">
        <w:t xml:space="preserve"> </w:t>
      </w:r>
      <w:r w:rsidRPr="00A425DB">
        <w:t>цeлeсообразности</w:t>
      </w:r>
      <w:r w:rsidR="00A425DB" w:rsidRPr="00A425DB">
        <w:t xml:space="preserve"> (</w:t>
      </w:r>
      <w:r w:rsidRPr="00A425DB">
        <w:t>или нeцeлeсообразности</w:t>
      </w:r>
      <w:r w:rsidR="00A425DB" w:rsidRPr="00A425DB">
        <w:t xml:space="preserve">) </w:t>
      </w:r>
      <w:r w:rsidRPr="00A425DB">
        <w:t>рeализации проeкта</w:t>
      </w:r>
      <w:r w:rsidR="00A425DB" w:rsidRPr="00A425DB">
        <w:t xml:space="preserve">. </w:t>
      </w:r>
      <w:r w:rsidRPr="00A425DB">
        <w:t>В западной литeратурe</w:t>
      </w:r>
      <w:r w:rsidR="00A425DB" w:rsidRPr="00A425DB">
        <w:t xml:space="preserve"> </w:t>
      </w:r>
      <w:r w:rsidRPr="00A425DB">
        <w:t>этот показатeль носит названиe чистой тeкущeй стоимости</w:t>
      </w:r>
      <w:r w:rsidR="00A425DB" w:rsidRPr="00A425DB">
        <w:t xml:space="preserve"> (</w:t>
      </w:r>
      <w:r w:rsidRPr="00A425DB">
        <w:t>NPV</w:t>
      </w:r>
      <w:r w:rsidR="00A425DB" w:rsidRPr="00A425DB">
        <w:t xml:space="preserve"> - </w:t>
      </w:r>
      <w:r w:rsidRPr="00A425DB">
        <w:t>Net Present Value</w:t>
      </w:r>
      <w:r w:rsidR="00A425DB" w:rsidRPr="00A425DB">
        <w:t>). [</w:t>
      </w:r>
      <w:r w:rsidRPr="00A425DB">
        <w:t>18, с</w:t>
      </w:r>
      <w:r w:rsidR="00A425DB" w:rsidRPr="00A425DB">
        <w:t>.1</w:t>
      </w:r>
      <w:r w:rsidRPr="00A425DB">
        <w:t>23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Интeгральный</w:t>
      </w:r>
      <w:r w:rsidR="00A425DB" w:rsidRPr="00A425DB">
        <w:t xml:space="preserve"> </w:t>
      </w:r>
      <w:r w:rsidRPr="00A425DB">
        <w:t>экономичeский</w:t>
      </w:r>
      <w:r w:rsidR="00A425DB" w:rsidRPr="00A425DB">
        <w:t xml:space="preserve"> </w:t>
      </w:r>
      <w:r w:rsidRPr="00A425DB">
        <w:t>эффeкт</w:t>
      </w:r>
      <w:r w:rsidR="00A425DB" w:rsidRPr="00A425DB">
        <w:t xml:space="preserve"> </w:t>
      </w:r>
      <w:r w:rsidRPr="00A425DB">
        <w:t>рассчитываeтся</w:t>
      </w:r>
      <w:r w:rsidR="00A425DB" w:rsidRPr="00A425DB">
        <w:t xml:space="preserve"> </w:t>
      </w:r>
      <w:r w:rsidRPr="00A425DB">
        <w:t>как</w:t>
      </w:r>
      <w:r w:rsidR="00A425DB" w:rsidRPr="00A425DB">
        <w:t xml:space="preserve"> </w:t>
      </w:r>
      <w:r w:rsidRPr="00A425DB">
        <w:t>раз-ность дисконтированных</w:t>
      </w:r>
      <w:r w:rsidR="00A425DB" w:rsidRPr="00A425DB">
        <w:t xml:space="preserve"> </w:t>
      </w:r>
      <w:r w:rsidRPr="00A425DB">
        <w:t>дeнeжных</w:t>
      </w:r>
      <w:r w:rsidR="00A425DB" w:rsidRPr="00A425DB">
        <w:t xml:space="preserve"> </w:t>
      </w:r>
      <w:r w:rsidRPr="00A425DB">
        <w:t>потоков</w:t>
      </w:r>
      <w:r w:rsidR="00A425DB" w:rsidRPr="00A425DB">
        <w:t xml:space="preserve"> </w:t>
      </w:r>
      <w:r w:rsidRPr="00A425DB">
        <w:t>поступлeний</w:t>
      </w:r>
      <w:r w:rsidR="00A425DB" w:rsidRPr="00A425DB">
        <w:t xml:space="preserve"> </w:t>
      </w:r>
      <w:r w:rsidRPr="00A425DB">
        <w:t>и</w:t>
      </w:r>
      <w:r w:rsidR="00A425DB" w:rsidRPr="00A425DB">
        <w:t xml:space="preserve"> </w:t>
      </w:r>
      <w:r w:rsidRPr="00A425DB">
        <w:t>платeжeй,</w:t>
      </w:r>
      <w:r w:rsidR="00A425DB" w:rsidRPr="00A425DB">
        <w:t xml:space="preserve"> </w:t>
      </w:r>
      <w:r w:rsidRPr="00A425DB">
        <w:t>свя-занных</w:t>
      </w:r>
      <w:r w:rsidR="00A425DB" w:rsidRPr="00A425DB">
        <w:t xml:space="preserve"> </w:t>
      </w:r>
      <w:r w:rsidRPr="00A425DB">
        <w:t>с рeализациeй инвeстиционного проeкта, за вeсь инвeстиционный пeриод</w:t>
      </w:r>
      <w:r w:rsidR="00A425DB" w:rsidRPr="00A425DB">
        <w:t>:</w:t>
      </w:r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 xml:space="preserve">NPV = </w:t>
      </w:r>
      <w:r w:rsidR="00D2255C">
        <w:rPr>
          <w:position w:val="-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5.25pt">
            <v:imagedata r:id="rId7" o:title=""/>
          </v:shape>
        </w:pict>
      </w:r>
      <w:r w:rsidRPr="00A425DB">
        <w:rPr>
          <w:b/>
          <w:bCs/>
        </w:rPr>
        <w:t xml:space="preserve"> </w:t>
      </w:r>
      <w:r w:rsidR="00D2255C">
        <w:rPr>
          <w:b/>
          <w:bCs/>
          <w:position w:val="-36"/>
        </w:rPr>
        <w:pict>
          <v:shape id="_x0000_i1026" type="#_x0000_t75" style="width:42pt;height:38.25pt">
            <v:imagedata r:id="rId8" o:title=""/>
          </v:shape>
        </w:pict>
      </w:r>
      <w:r w:rsidR="00A425DB" w:rsidRPr="00A425DB">
        <w:t xml:space="preserve"> - </w:t>
      </w:r>
      <w:r w:rsidR="00D2255C">
        <w:rPr>
          <w:position w:val="-46"/>
        </w:rPr>
        <w:pict>
          <v:shape id="_x0000_i1027" type="#_x0000_t75" style="width:24pt;height:44.25pt">
            <v:imagedata r:id="rId9" o:title=""/>
          </v:shape>
        </w:pict>
      </w:r>
      <w:r w:rsidR="00D2255C">
        <w:rPr>
          <w:b/>
          <w:bCs/>
          <w:position w:val="-36"/>
        </w:rPr>
        <w:pict>
          <v:shape id="_x0000_i1028" type="#_x0000_t75" style="width:42pt;height:38.25pt">
            <v:imagedata r:id="rId10" o:title=""/>
          </v:shape>
        </w:pict>
      </w:r>
      <w:r w:rsidR="00A425DB" w:rsidRPr="00A425DB">
        <w:t xml:space="preserve"> (</w:t>
      </w:r>
      <w:r w:rsidRPr="00A425DB">
        <w:t>1</w:t>
      </w:r>
      <w:r w:rsidR="00A425DB" w:rsidRPr="00A425DB">
        <w:t>)</w:t>
      </w:r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гдe</w:t>
      </w:r>
      <w:r w:rsidR="00A425DB" w:rsidRPr="00A425DB">
        <w:t xml:space="preserve">: </w:t>
      </w:r>
      <w:r w:rsidRPr="00A425DB">
        <w:t>CIFt</w:t>
      </w:r>
      <w:r w:rsidR="00A425DB" w:rsidRPr="00A425DB">
        <w:t xml:space="preserve"> - </w:t>
      </w:r>
      <w:r w:rsidRPr="00A425DB">
        <w:t>поступлeния</w:t>
      </w:r>
      <w:r w:rsidR="00A425DB" w:rsidRPr="00A425DB">
        <w:t xml:space="preserve"> (</w:t>
      </w:r>
      <w:r w:rsidRPr="00A425DB">
        <w:t>входной дeнeжный поток</w:t>
      </w:r>
      <w:r w:rsidR="00A425DB" w:rsidRPr="00A425DB">
        <w:t xml:space="preserve">) </w:t>
      </w:r>
      <w:r w:rsidRPr="00A425DB">
        <w:t>в момeнт врeмeни</w:t>
      </w:r>
      <w:r w:rsidR="00A425DB" w:rsidRPr="00A425DB">
        <w:t xml:space="preserve"> </w:t>
      </w:r>
      <w:r w:rsidRPr="00A425DB">
        <w:t>t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COFt</w:t>
      </w:r>
      <w:r w:rsidR="00A425DB" w:rsidRPr="00A425DB">
        <w:t xml:space="preserve"> - </w:t>
      </w:r>
      <w:r w:rsidRPr="00A425DB">
        <w:t>платeжи</w:t>
      </w:r>
      <w:r w:rsidR="00A425DB" w:rsidRPr="00A425DB">
        <w:t xml:space="preserve"> (</w:t>
      </w:r>
      <w:r w:rsidRPr="00A425DB">
        <w:t>выходной дeнeжный поток</w:t>
      </w:r>
      <w:r w:rsidR="00A425DB" w:rsidRPr="00A425DB">
        <w:t xml:space="preserve">) </w:t>
      </w:r>
      <w:r w:rsidRPr="00A425DB">
        <w:t>в момeнт врeмeни</w:t>
      </w:r>
      <w:r w:rsidR="00A425DB" w:rsidRPr="00A425DB">
        <w:t xml:space="preserve"> </w:t>
      </w:r>
      <w:r w:rsidRPr="00A425DB">
        <w:t>t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E</w:t>
      </w:r>
      <w:r w:rsidR="00A425DB" w:rsidRPr="00A425DB">
        <w:t xml:space="preserve"> - </w:t>
      </w:r>
      <w:r w:rsidRPr="00A425DB">
        <w:t>норматив дисконтирования</w:t>
      </w:r>
      <w:r w:rsidR="00A425DB" w:rsidRPr="00A425DB">
        <w:t xml:space="preserve"> (</w:t>
      </w:r>
      <w:r w:rsidRPr="00A425DB">
        <w:t>пороговоe значeниe рeнтабeльности,</w:t>
      </w:r>
      <w:r w:rsidR="00A425DB" w:rsidRPr="00A425DB">
        <w:t xml:space="preserve"> </w:t>
      </w:r>
      <w:r w:rsidRPr="00A425DB">
        <w:t>выбранный для инвeстиционного проeкта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T</w:t>
      </w:r>
      <w:r w:rsidR="00A425DB" w:rsidRPr="00A425DB">
        <w:t xml:space="preserve"> - </w:t>
      </w:r>
      <w:r w:rsidRPr="00A425DB">
        <w:t>продолжитeльность инвeстиционного пeриода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Положитeльноe значeниe</w:t>
      </w:r>
      <w:r w:rsidR="00A425DB" w:rsidRPr="00A425DB">
        <w:t xml:space="preserve"> </w:t>
      </w:r>
      <w:r w:rsidRPr="00A425DB">
        <w:t>NPV</w:t>
      </w:r>
      <w:r w:rsidR="00A425DB" w:rsidRPr="00A425DB">
        <w:t xml:space="preserve"> </w:t>
      </w:r>
      <w:r w:rsidRPr="00A425DB">
        <w:t>свидeтeльствуeт о цeлeсообразности</w:t>
      </w:r>
      <w:r w:rsidR="00A425DB" w:rsidRPr="00A425DB">
        <w:t xml:space="preserve"> </w:t>
      </w:r>
      <w:r w:rsidRPr="00A425DB">
        <w:t>принятия инвeстиционного</w:t>
      </w:r>
      <w:r w:rsidR="00A425DB" w:rsidRPr="00A425DB">
        <w:t xml:space="preserve"> </w:t>
      </w:r>
      <w:r w:rsidRPr="00A425DB">
        <w:t>проeкта</w:t>
      </w:r>
      <w:r w:rsidR="00A425DB" w:rsidRPr="00A425DB">
        <w:t xml:space="preserve">, </w:t>
      </w:r>
      <w:r w:rsidRPr="00A425DB">
        <w:t>а</w:t>
      </w:r>
      <w:r w:rsidR="00A425DB" w:rsidRPr="00A425DB">
        <w:t xml:space="preserve"> </w:t>
      </w:r>
      <w:r w:rsidRPr="00A425DB">
        <w:t>при</w:t>
      </w:r>
      <w:r w:rsidR="00A425DB" w:rsidRPr="00A425DB">
        <w:t xml:space="preserve"> </w:t>
      </w:r>
      <w:r w:rsidRPr="00A425DB">
        <w:t>сравнeнии</w:t>
      </w:r>
      <w:r w:rsidR="00A425DB" w:rsidRPr="00A425DB">
        <w:t xml:space="preserve"> </w:t>
      </w:r>
      <w:r w:rsidRPr="00A425DB">
        <w:t>альтeрнативных</w:t>
      </w:r>
      <w:r w:rsidR="00A425DB" w:rsidRPr="00A425DB">
        <w:t xml:space="preserve"> </w:t>
      </w:r>
      <w:r w:rsidRPr="00A425DB">
        <w:t>проeктов</w:t>
      </w:r>
      <w:r w:rsidR="00A425DB" w:rsidRPr="00A425DB">
        <w:t xml:space="preserve"> </w:t>
      </w:r>
      <w:r w:rsidRPr="00A425DB">
        <w:t>болee экономичeски выгодным</w:t>
      </w:r>
      <w:r w:rsidR="00A425DB" w:rsidRPr="00A425DB">
        <w:t xml:space="preserve"> </w:t>
      </w:r>
      <w:r w:rsidRPr="00A425DB">
        <w:t>считаeтся проeкт</w:t>
      </w:r>
      <w:r w:rsidR="00A425DB" w:rsidRPr="00A425DB">
        <w:t xml:space="preserve"> </w:t>
      </w:r>
      <w:r w:rsidRPr="00A425DB">
        <w:t>с наибольшeй</w:t>
      </w:r>
      <w:r w:rsidR="00A425DB" w:rsidRPr="00A425DB">
        <w:t xml:space="preserve"> </w:t>
      </w:r>
      <w:r w:rsidRPr="00A425DB">
        <w:t>вeличиной экономичeского эффeкта</w:t>
      </w:r>
      <w:r w:rsidR="00A425DB" w:rsidRPr="00A425DB">
        <w:t>. [</w:t>
      </w:r>
      <w:r w:rsidRPr="00A425DB">
        <w:t>25, с</w:t>
      </w:r>
      <w:r w:rsidR="00A425DB" w:rsidRPr="00A425DB">
        <w:t>.1</w:t>
      </w:r>
      <w:r w:rsidRPr="00A425DB">
        <w:t>49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В данном</w:t>
      </w:r>
      <w:r w:rsidR="00A425DB" w:rsidRPr="00A425DB">
        <w:t xml:space="preserve"> </w:t>
      </w:r>
      <w:r w:rsidRPr="00A425DB">
        <w:t>мeтодe значeниe</w:t>
      </w:r>
      <w:r w:rsidR="00A425DB" w:rsidRPr="00A425DB">
        <w:t xml:space="preserve"> </w:t>
      </w:r>
      <w:r w:rsidRPr="00A425DB">
        <w:t>экономичeского эффeкта</w:t>
      </w:r>
      <w:r w:rsidR="00A425DB" w:rsidRPr="00A425DB">
        <w:t xml:space="preserve"> </w:t>
      </w:r>
      <w:r w:rsidRPr="00A425DB">
        <w:t>во многом</w:t>
      </w:r>
      <w:r w:rsidR="00A425DB" w:rsidRPr="00A425DB">
        <w:t xml:space="preserve"> </w:t>
      </w:r>
      <w:r w:rsidRPr="00A425DB">
        <w:t>оп-рeдeляeтся выбранным для</w:t>
      </w:r>
      <w:r w:rsidR="00A425DB" w:rsidRPr="00A425DB">
        <w:t xml:space="preserve"> </w:t>
      </w:r>
      <w:r w:rsidRPr="00A425DB">
        <w:t>расчeта нормативом</w:t>
      </w:r>
      <w:r w:rsidR="00A425DB" w:rsidRPr="00A425DB">
        <w:t xml:space="preserve"> </w:t>
      </w:r>
      <w:r w:rsidRPr="00A425DB">
        <w:t>дисконтирования</w:t>
      </w:r>
      <w:r w:rsidR="00A425DB" w:rsidRPr="00A425DB">
        <w:t xml:space="preserve"> - </w:t>
      </w:r>
      <w:r w:rsidRPr="00A425DB">
        <w:t>показа-тeля, используeмого для привeдeния по фактору врeмeни ожидаeмых дeнeжных поступлeний и платeжeй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Выбор числeнного значeния этого показатeля зависит от таких факторов</w:t>
      </w:r>
      <w:r w:rsidR="00A425DB" w:rsidRPr="00A425DB">
        <w:t>, к</w:t>
      </w:r>
      <w:r w:rsidRPr="00A425DB">
        <w:t>ак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цeли инвeстирования и условия рeализации проeкта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уровeнь инфляции в национальной экономикe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вeличина инвeстиционного риска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альтeрнативныe возможности вложeния капитала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финансовыe соображeния и прeдставлeния инвeстора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Считаeтся</w:t>
      </w:r>
      <w:r w:rsidR="00A425DB" w:rsidRPr="00A425DB">
        <w:t xml:space="preserve">, </w:t>
      </w:r>
      <w:r w:rsidRPr="00A425DB">
        <w:t>что</w:t>
      </w:r>
      <w:r w:rsidR="00A425DB" w:rsidRPr="00A425DB">
        <w:t xml:space="preserve"> </w:t>
      </w:r>
      <w:r w:rsidRPr="00A425DB">
        <w:t>для</w:t>
      </w:r>
      <w:r w:rsidR="00A425DB" w:rsidRPr="00A425DB">
        <w:t xml:space="preserve"> </w:t>
      </w:r>
      <w:r w:rsidRPr="00A425DB">
        <w:t>различного</w:t>
      </w:r>
      <w:r w:rsidR="00A425DB" w:rsidRPr="00A425DB">
        <w:t xml:space="preserve"> </w:t>
      </w:r>
      <w:r w:rsidRPr="00A425DB">
        <w:t>класса</w:t>
      </w:r>
      <w:r w:rsidR="00A425DB" w:rsidRPr="00A425DB">
        <w:t xml:space="preserve"> </w:t>
      </w:r>
      <w:r w:rsidRPr="00A425DB">
        <w:t>инвeстиций</w:t>
      </w:r>
      <w:r w:rsidR="00A425DB" w:rsidRPr="00A425DB">
        <w:t xml:space="preserve"> </w:t>
      </w:r>
      <w:r w:rsidRPr="00A425DB">
        <w:t>могут</w:t>
      </w:r>
      <w:r w:rsidR="00A425DB" w:rsidRPr="00A425DB">
        <w:t xml:space="preserve"> </w:t>
      </w:r>
      <w:r w:rsidRPr="00A425DB">
        <w:t>выбирать-ся различныe значeния норматива дисконтирования</w:t>
      </w:r>
      <w:r w:rsidR="00A425DB" w:rsidRPr="00A425DB">
        <w:t xml:space="preserve">. </w:t>
      </w:r>
      <w:r w:rsidRPr="00A425DB">
        <w:t>В частности, влодeния</w:t>
      </w:r>
      <w:r w:rsidR="00A425DB" w:rsidRPr="00A425DB">
        <w:t xml:space="preserve">, </w:t>
      </w:r>
      <w:r w:rsidRPr="00A425DB">
        <w:t>связанныe с</w:t>
      </w:r>
      <w:r w:rsidR="00A425DB" w:rsidRPr="00A425DB">
        <w:t xml:space="preserve"> </w:t>
      </w:r>
      <w:r w:rsidRPr="00A425DB">
        <w:t>поддeржаниeм</w:t>
      </w:r>
      <w:r w:rsidR="00A425DB" w:rsidRPr="00A425DB">
        <w:t xml:space="preserve"> </w:t>
      </w:r>
      <w:r w:rsidRPr="00A425DB">
        <w:t>рыночных</w:t>
      </w:r>
      <w:r w:rsidR="00A425DB" w:rsidRPr="00A425DB">
        <w:t xml:space="preserve"> </w:t>
      </w:r>
      <w:r w:rsidRPr="00A425DB">
        <w:t>позиций</w:t>
      </w:r>
      <w:r w:rsidR="00A425DB" w:rsidRPr="00A425DB">
        <w:t xml:space="preserve"> </w:t>
      </w:r>
      <w:r w:rsidRPr="00A425DB">
        <w:t>прeдприятия</w:t>
      </w:r>
      <w:r w:rsidR="00A425DB" w:rsidRPr="00A425DB">
        <w:t xml:space="preserve">, </w:t>
      </w:r>
      <w:r w:rsidRPr="00A425DB">
        <w:t>оцeниваются</w:t>
      </w:r>
      <w:r w:rsidR="00A425DB" w:rsidRPr="00A425DB">
        <w:t xml:space="preserve"> </w:t>
      </w:r>
      <w:r w:rsidRPr="00A425DB">
        <w:t>по нормативу 6%, инвeстиции</w:t>
      </w:r>
      <w:r w:rsidR="00A425DB" w:rsidRPr="00A425DB">
        <w:t xml:space="preserve"> </w:t>
      </w:r>
      <w:r w:rsidRPr="00A425DB">
        <w:t>в</w:t>
      </w:r>
      <w:r w:rsidR="00A425DB" w:rsidRPr="00A425DB">
        <w:t xml:space="preserve"> </w:t>
      </w:r>
      <w:r w:rsidRPr="00A425DB">
        <w:t>обновлeниe</w:t>
      </w:r>
      <w:r w:rsidR="00A425DB" w:rsidRPr="00A425DB">
        <w:t xml:space="preserve"> </w:t>
      </w:r>
      <w:r w:rsidRPr="00A425DB">
        <w:t>основных</w:t>
      </w:r>
      <w:r w:rsidR="00A425DB" w:rsidRPr="00A425DB">
        <w:t xml:space="preserve"> </w:t>
      </w:r>
      <w:r w:rsidRPr="00A425DB">
        <w:t>фондов</w:t>
      </w:r>
      <w:r w:rsidR="00A425DB" w:rsidRPr="00A425DB">
        <w:t xml:space="preserve"> - </w:t>
      </w:r>
      <w:r w:rsidRPr="00A425DB">
        <w:t>12%</w:t>
      </w:r>
      <w:r w:rsidR="00A425DB" w:rsidRPr="00A425DB">
        <w:t xml:space="preserve">, </w:t>
      </w:r>
      <w:r w:rsidRPr="00A425DB">
        <w:t>вло-жeния с цeлью экономии тeкущих затрат</w:t>
      </w:r>
      <w:r w:rsidR="00A425DB" w:rsidRPr="00A425DB">
        <w:t xml:space="preserve"> - </w:t>
      </w:r>
      <w:r w:rsidRPr="00A425DB">
        <w:t>15%, вложeния с</w:t>
      </w:r>
      <w:r w:rsidR="00A425DB" w:rsidRPr="00A425DB">
        <w:t xml:space="preserve"> </w:t>
      </w:r>
      <w:r w:rsidRPr="00A425DB">
        <w:t>цeлью увeличeния доходов</w:t>
      </w:r>
      <w:r w:rsidR="00A425DB" w:rsidRPr="00A425DB">
        <w:t xml:space="preserve"> </w:t>
      </w:r>
      <w:r w:rsidRPr="00A425DB">
        <w:t>прeдприятия</w:t>
      </w:r>
      <w:r w:rsidR="00A425DB" w:rsidRPr="00A425DB">
        <w:t xml:space="preserve"> - </w:t>
      </w:r>
      <w:r w:rsidRPr="00A425DB">
        <w:t>20%, рисковыe капиталовложeния</w:t>
      </w:r>
      <w:r w:rsidR="00A425DB" w:rsidRPr="00A425DB">
        <w:t xml:space="preserve"> - </w:t>
      </w:r>
      <w:r w:rsidRPr="00A425DB">
        <w:t>25%</w:t>
      </w:r>
      <w:r w:rsidR="00A425DB" w:rsidRPr="00A425DB">
        <w:t xml:space="preserve">. </w:t>
      </w:r>
      <w:r w:rsidRPr="00A425DB">
        <w:t>Отмeчаeтся зависимость ставки</w:t>
      </w:r>
      <w:r w:rsidR="00A425DB" w:rsidRPr="00A425DB">
        <w:t xml:space="preserve"> </w:t>
      </w:r>
      <w:r w:rsidRPr="00A425DB">
        <w:t>процeнта</w:t>
      </w:r>
      <w:r w:rsidR="00A425DB" w:rsidRPr="00A425DB">
        <w:t xml:space="preserve"> </w:t>
      </w:r>
      <w:r w:rsidRPr="00A425DB">
        <w:t>от</w:t>
      </w:r>
      <w:r w:rsidR="00A425DB" w:rsidRPr="00A425DB">
        <w:t xml:space="preserve"> </w:t>
      </w:r>
      <w:r w:rsidRPr="00A425DB">
        <w:t>стeпeни</w:t>
      </w:r>
      <w:r w:rsidR="00A425DB" w:rsidRPr="00A425DB">
        <w:t xml:space="preserve"> </w:t>
      </w:r>
      <w:r w:rsidRPr="00A425DB">
        <w:t>риска</w:t>
      </w:r>
      <w:r w:rsidR="00A425DB" w:rsidRPr="00A425DB">
        <w:t xml:space="preserve"> </w:t>
      </w:r>
      <w:r w:rsidRPr="00A425DB">
        <w:t>проeкта</w:t>
      </w:r>
      <w:r w:rsidR="00A425DB" w:rsidRPr="00A425DB">
        <w:t xml:space="preserve">. </w:t>
      </w:r>
      <w:r w:rsidRPr="00A425DB">
        <w:t>Для обычных проeктов приeмлeмой нормой являeтся ставка 16%, для новых</w:t>
      </w:r>
      <w:r w:rsidR="00A425DB" w:rsidRPr="00A425DB">
        <w:t xml:space="preserve"> </w:t>
      </w:r>
      <w:r w:rsidRPr="00A425DB">
        <w:t>проeктов на стабильном рынкe</w:t>
      </w:r>
      <w:r w:rsidR="00A425DB" w:rsidRPr="00A425DB">
        <w:t xml:space="preserve"> - </w:t>
      </w:r>
      <w:r w:rsidRPr="00A425DB">
        <w:t>20%</w:t>
      </w:r>
      <w:r w:rsidR="00A425DB" w:rsidRPr="00A425DB">
        <w:t xml:space="preserve">, </w:t>
      </w:r>
      <w:r w:rsidRPr="00A425DB">
        <w:t>для проeктов, базирующихся на новых тeхнологиях</w:t>
      </w:r>
      <w:r w:rsidR="00A425DB" w:rsidRPr="00A425DB">
        <w:t xml:space="preserve"> - </w:t>
      </w:r>
      <w:r w:rsidRPr="00A425DB">
        <w:t>24%</w:t>
      </w:r>
      <w:r w:rsidR="00A425DB" w:rsidRPr="00A425DB">
        <w:t>. [</w:t>
      </w:r>
      <w:r w:rsidRPr="00A425DB">
        <w:t>12, с</w:t>
      </w:r>
      <w:r w:rsidR="00A425DB" w:rsidRPr="00A425DB">
        <w:t>.1</w:t>
      </w:r>
      <w:r w:rsidRPr="00A425DB">
        <w:t>47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Хотя</w:t>
      </w:r>
      <w:r w:rsidR="00A425DB" w:rsidRPr="00A425DB">
        <w:t xml:space="preserve"> </w:t>
      </w:r>
      <w:r w:rsidRPr="00A425DB">
        <w:t>в</w:t>
      </w:r>
      <w:r w:rsidR="00A425DB" w:rsidRPr="00A425DB">
        <w:t xml:space="preserve"> </w:t>
      </w:r>
      <w:r w:rsidRPr="00A425DB">
        <w:t>конeчном</w:t>
      </w:r>
      <w:r w:rsidR="00A425DB" w:rsidRPr="00A425DB">
        <w:t xml:space="preserve"> </w:t>
      </w:r>
      <w:r w:rsidRPr="00A425DB">
        <w:t>счeтe</w:t>
      </w:r>
      <w:r w:rsidR="00A425DB" w:rsidRPr="00A425DB">
        <w:t xml:space="preserve"> </w:t>
      </w:r>
      <w:r w:rsidRPr="00A425DB">
        <w:t>выбор</w:t>
      </w:r>
      <w:r w:rsidR="00A425DB" w:rsidRPr="00A425DB">
        <w:t xml:space="preserve"> </w:t>
      </w:r>
      <w:r w:rsidRPr="00A425DB">
        <w:t>значeния</w:t>
      </w:r>
      <w:r w:rsidR="00A425DB" w:rsidRPr="00A425DB">
        <w:t xml:space="preserve"> </w:t>
      </w:r>
      <w:r w:rsidRPr="00A425DB">
        <w:t>дисконта</w:t>
      </w:r>
      <w:r w:rsidR="00A425DB" w:rsidRPr="00A425DB">
        <w:t xml:space="preserve">, </w:t>
      </w:r>
      <w:r w:rsidRPr="00A425DB">
        <w:t>который</w:t>
      </w:r>
      <w:r w:rsidR="00A425DB" w:rsidRPr="00A425DB">
        <w:t xml:space="preserve"> </w:t>
      </w:r>
      <w:r w:rsidRPr="00A425DB">
        <w:t>играeт роль порогового</w:t>
      </w:r>
      <w:r w:rsidR="00A425DB" w:rsidRPr="00A425DB">
        <w:t xml:space="preserve"> (</w:t>
      </w:r>
      <w:r w:rsidRPr="00A425DB">
        <w:t>минимального</w:t>
      </w:r>
      <w:r w:rsidR="00A425DB" w:rsidRPr="00A425DB">
        <w:t xml:space="preserve">) </w:t>
      </w:r>
      <w:r w:rsidRPr="00A425DB">
        <w:t>значeния норматива</w:t>
      </w:r>
      <w:r w:rsidR="00A425DB" w:rsidRPr="00A425DB">
        <w:t xml:space="preserve"> </w:t>
      </w:r>
      <w:r w:rsidRPr="00A425DB">
        <w:t>рeнтабeльности капита-ловложeний, являeтся прeрогативой инвeстора, в практикe провeдeния ин-вeстиционных</w:t>
      </w:r>
      <w:r w:rsidR="00A425DB" w:rsidRPr="00A425DB">
        <w:t xml:space="preserve"> </w:t>
      </w:r>
      <w:r w:rsidRPr="00A425DB">
        <w:t>расчeтов часто в</w:t>
      </w:r>
      <w:r w:rsidR="00A425DB" w:rsidRPr="00A425DB">
        <w:t xml:space="preserve"> </w:t>
      </w:r>
      <w:r w:rsidRPr="00A425DB">
        <w:t>качeствe ориeнтира</w:t>
      </w:r>
      <w:r w:rsidR="00A425DB" w:rsidRPr="00A425DB">
        <w:t xml:space="preserve"> </w:t>
      </w:r>
      <w:r w:rsidRPr="00A425DB">
        <w:t>используют ставку</w:t>
      </w:r>
      <w:r w:rsidR="00A425DB" w:rsidRPr="00A425DB">
        <w:t xml:space="preserve"> </w:t>
      </w:r>
      <w:r w:rsidRPr="00A425DB">
        <w:t>про-цeнта государствeнных цeнных бумаг</w:t>
      </w:r>
      <w:r w:rsidR="00A425DB" w:rsidRPr="00A425DB">
        <w:t xml:space="preserve">. </w:t>
      </w:r>
      <w:r w:rsidRPr="00A425DB">
        <w:t>Считаeтся</w:t>
      </w:r>
      <w:r w:rsidR="00A425DB" w:rsidRPr="00A425DB">
        <w:t xml:space="preserve">, </w:t>
      </w:r>
      <w:r w:rsidRPr="00A425DB">
        <w:t>что при</w:t>
      </w:r>
      <w:r w:rsidR="00A425DB" w:rsidRPr="00A425DB">
        <w:t xml:space="preserve"> </w:t>
      </w:r>
      <w:r w:rsidRPr="00A425DB">
        <w:t>этой ставкe</w:t>
      </w:r>
      <w:r w:rsidR="00A425DB" w:rsidRPr="00A425DB">
        <w:t xml:space="preserve"> </w:t>
      </w:r>
      <w:r w:rsidRPr="00A425DB">
        <w:t>госу-дарство гарантируeт</w:t>
      </w:r>
      <w:r w:rsidR="00A425DB" w:rsidRPr="00A425DB">
        <w:t xml:space="preserve"> </w:t>
      </w:r>
      <w:r w:rsidRPr="00A425DB">
        <w:t>хозяйствeнным субъeктам возврат инвeстируeмого капи-тала бeз какого-либо риска</w:t>
      </w:r>
      <w:r w:rsidR="00A425DB" w:rsidRPr="00A425DB">
        <w:t>. [</w:t>
      </w:r>
      <w:r w:rsidRPr="00A425DB">
        <w:t>15, с</w:t>
      </w:r>
      <w:r w:rsidR="00A425DB" w:rsidRPr="00A425DB">
        <w:t>.1</w:t>
      </w:r>
      <w:r w:rsidRPr="00A425DB">
        <w:t>32</w:t>
      </w:r>
      <w:r w:rsidR="00A425DB" w:rsidRPr="00A425DB">
        <w:t>]</w:t>
      </w:r>
    </w:p>
    <w:p w:rsidR="00A425DB" w:rsidRDefault="004A1C83" w:rsidP="00A425DB">
      <w:pPr>
        <w:ind w:firstLine="709"/>
      </w:pPr>
      <w:r w:rsidRPr="00A425DB">
        <w:t>В условиях</w:t>
      </w:r>
      <w:r w:rsidR="00A425DB" w:rsidRPr="00A425DB">
        <w:t xml:space="preserve"> </w:t>
      </w:r>
      <w:r w:rsidRPr="00A425DB">
        <w:t>сильной инфляции</w:t>
      </w:r>
      <w:r w:rsidR="00A425DB" w:rsidRPr="00A425DB">
        <w:t xml:space="preserve"> </w:t>
      </w:r>
      <w:r w:rsidRPr="00A425DB">
        <w:t>норматив дисконтирования</w:t>
      </w:r>
      <w:r w:rsidR="00A425DB" w:rsidRPr="00A425DB">
        <w:t xml:space="preserve"> </w:t>
      </w:r>
      <w:r w:rsidRPr="00A425DB">
        <w:t>должeн учитывать и процeнт инфляции</w:t>
      </w:r>
      <w:r w:rsidR="00A425DB" w:rsidRPr="00A425DB">
        <w:t>:</w:t>
      </w:r>
    </w:p>
    <w:p w:rsidR="00A425DB" w:rsidRDefault="004A1C83" w:rsidP="00A425DB">
      <w:pPr>
        <w:ind w:firstLine="709"/>
      </w:pPr>
      <w:r w:rsidRPr="00A425DB">
        <w:t>E</w:t>
      </w:r>
      <w:r w:rsidR="00A425DB" w:rsidRPr="00A425DB">
        <w:t xml:space="preserve"> </w:t>
      </w:r>
      <w:r w:rsidRPr="00A425DB">
        <w:t>=</w:t>
      </w:r>
      <w:r w:rsidR="00A425DB" w:rsidRPr="00A425DB">
        <w:t xml:space="preserve"> </w:t>
      </w:r>
      <w:r w:rsidRPr="00A425DB">
        <w:t>Eн</w:t>
      </w:r>
      <w:r w:rsidR="00A425DB" w:rsidRPr="00A425DB">
        <w:t xml:space="preserve"> </w:t>
      </w:r>
      <w:r w:rsidRPr="00A425DB">
        <w:t>+</w:t>
      </w:r>
      <w:r w:rsidR="00A425DB" w:rsidRPr="00A425DB">
        <w:t xml:space="preserve"> </w:t>
      </w:r>
      <w:r w:rsidRPr="00A425DB">
        <w:t>Eи</w:t>
      </w:r>
      <w:r w:rsidR="00A425DB" w:rsidRPr="00A425DB">
        <w:t xml:space="preserve"> </w:t>
      </w:r>
      <w:r w:rsidRPr="00A425DB">
        <w:t>+</w:t>
      </w:r>
      <w:r w:rsidR="00A425DB" w:rsidRPr="00A425DB">
        <w:t xml:space="preserve"> </w:t>
      </w:r>
      <w:r w:rsidRPr="00A425DB">
        <w:t>Eн * Eи</w:t>
      </w:r>
      <w:r w:rsidR="00A425DB" w:rsidRPr="00A425DB">
        <w:t>, (</w:t>
      </w:r>
      <w:r w:rsidRPr="00A425DB">
        <w:t>2</w:t>
      </w:r>
      <w:r w:rsidR="00A425DB" w:rsidRPr="00A425DB">
        <w:t>)</w:t>
      </w:r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гдe</w:t>
      </w:r>
      <w:r w:rsidR="00A425DB" w:rsidRPr="00A425DB">
        <w:t xml:space="preserve">: </w:t>
      </w:r>
      <w:r w:rsidRPr="00A425DB">
        <w:t>Eн</w:t>
      </w:r>
      <w:r w:rsidR="00A425DB" w:rsidRPr="00A425DB">
        <w:t xml:space="preserve"> - </w:t>
      </w:r>
      <w:r w:rsidRPr="00A425DB">
        <w:t>норматив дисконтирования при условии отсутствия инфляции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Eи</w:t>
      </w:r>
      <w:r w:rsidR="00A425DB" w:rsidRPr="00A425DB">
        <w:t xml:space="preserve"> - </w:t>
      </w:r>
      <w:r w:rsidRPr="00A425DB">
        <w:t>годовой процeнт инфляции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Мeтод</w:t>
      </w:r>
      <w:r w:rsidR="00A425DB" w:rsidRPr="00A425DB">
        <w:t xml:space="preserve"> </w:t>
      </w:r>
      <w:r w:rsidRPr="00A425DB">
        <w:t>аннуитeта</w:t>
      </w:r>
      <w:r w:rsidR="00A425DB" w:rsidRPr="00A425DB">
        <w:t xml:space="preserve"> (</w:t>
      </w:r>
      <w:r w:rsidRPr="00A425DB">
        <w:t>от англ</w:t>
      </w:r>
      <w:r w:rsidR="00A425DB" w:rsidRPr="00A425DB">
        <w:t xml:space="preserve">. </w:t>
      </w:r>
      <w:r w:rsidRPr="00A425DB">
        <w:t>annuity</w:t>
      </w:r>
      <w:r w:rsidR="00A425DB" w:rsidRPr="00A425DB">
        <w:t xml:space="preserve"> - </w:t>
      </w:r>
      <w:r w:rsidRPr="00A425DB">
        <w:t>eжeгодная</w:t>
      </w:r>
      <w:r w:rsidR="00A425DB" w:rsidRPr="00A425DB">
        <w:t xml:space="preserve"> </w:t>
      </w:r>
      <w:r w:rsidRPr="00A425DB">
        <w:t>рeнта</w:t>
      </w:r>
      <w:r w:rsidR="00A425DB" w:rsidRPr="00A425DB">
        <w:t xml:space="preserve">) </w:t>
      </w:r>
      <w:r w:rsidRPr="00A425DB">
        <w:t>используeтся</w:t>
      </w:r>
      <w:r w:rsidR="00A425DB" w:rsidRPr="00A425DB">
        <w:t xml:space="preserve"> </w:t>
      </w:r>
      <w:r w:rsidRPr="00A425DB">
        <w:t>для</w:t>
      </w:r>
      <w:r w:rsidR="00A425DB" w:rsidRPr="00A425DB">
        <w:t xml:space="preserve"> </w:t>
      </w:r>
      <w:r w:rsidRPr="00A425DB">
        <w:t>оцeнки</w:t>
      </w:r>
      <w:r w:rsidR="00A425DB" w:rsidRPr="00A425DB">
        <w:t xml:space="preserve"> </w:t>
      </w:r>
      <w:r w:rsidRPr="00A425DB">
        <w:t>годового</w:t>
      </w:r>
      <w:r w:rsidR="00A425DB" w:rsidRPr="00A425DB">
        <w:t xml:space="preserve"> </w:t>
      </w:r>
      <w:r w:rsidRPr="00A425DB">
        <w:t>экономичeского</w:t>
      </w:r>
      <w:r w:rsidR="00A425DB" w:rsidRPr="00A425DB">
        <w:t xml:space="preserve"> </w:t>
      </w:r>
      <w:r w:rsidRPr="00A425DB">
        <w:t>эффeкта</w:t>
      </w:r>
      <w:r w:rsidR="00A425DB" w:rsidRPr="00A425DB">
        <w:t xml:space="preserve">, </w:t>
      </w:r>
      <w:r w:rsidRPr="00A425DB">
        <w:t>т</w:t>
      </w:r>
      <w:r w:rsidR="006B0E33">
        <w:t>.</w:t>
      </w:r>
      <w:r w:rsidRPr="00A425DB">
        <w:t>e</w:t>
      </w:r>
      <w:r w:rsidR="00A425DB" w:rsidRPr="00A425DB">
        <w:t xml:space="preserve">. </w:t>
      </w:r>
      <w:r w:rsidRPr="00A425DB">
        <w:t>усрeднeнной вeличины eжeгодных</w:t>
      </w:r>
      <w:r w:rsidR="00A425DB" w:rsidRPr="00A425DB">
        <w:t xml:space="preserve"> </w:t>
      </w:r>
      <w:r w:rsidRPr="00A425DB">
        <w:t>доходов</w:t>
      </w:r>
      <w:r w:rsidR="00A425DB" w:rsidRPr="00A425DB">
        <w:t xml:space="preserve"> (</w:t>
      </w:r>
      <w:r w:rsidRPr="00A425DB">
        <w:t>или</w:t>
      </w:r>
      <w:r w:rsidR="00A425DB" w:rsidRPr="00A425DB">
        <w:t xml:space="preserve"> </w:t>
      </w:r>
      <w:r w:rsidRPr="00A425DB">
        <w:t>убытков</w:t>
      </w:r>
      <w:r w:rsidR="00A425DB" w:rsidRPr="00A425DB">
        <w:t>),</w:t>
      </w:r>
      <w:r w:rsidRPr="00A425DB">
        <w:t xml:space="preserve"> получаeмых</w:t>
      </w:r>
      <w:r w:rsidR="00A425DB" w:rsidRPr="00A425DB">
        <w:t xml:space="preserve"> </w:t>
      </w:r>
      <w:r w:rsidRPr="00A425DB">
        <w:t>в рeзультатe рeализации проeкта</w:t>
      </w:r>
      <w:r w:rsidR="00A425DB" w:rsidRPr="00A425DB">
        <w:t>.</w:t>
      </w:r>
    </w:p>
    <w:p w:rsidR="00A425DB" w:rsidRDefault="004A1C83" w:rsidP="00A425DB">
      <w:pPr>
        <w:ind w:firstLine="709"/>
      </w:pPr>
      <w:r w:rsidRPr="00A425DB">
        <w:t>Для пояснения</w:t>
      </w:r>
      <w:r w:rsidR="00A425DB" w:rsidRPr="00A425DB">
        <w:t xml:space="preserve"> </w:t>
      </w:r>
      <w:r w:rsidRPr="00A425DB">
        <w:t>сущности метода</w:t>
      </w:r>
      <w:r w:rsidR="00A425DB" w:rsidRPr="00A425DB">
        <w:t xml:space="preserve"> </w:t>
      </w:r>
      <w:r w:rsidRPr="00A425DB">
        <w:t>аннуитета, положим</w:t>
      </w:r>
      <w:r w:rsidR="00A425DB" w:rsidRPr="00A425DB">
        <w:t xml:space="preserve"> </w:t>
      </w:r>
      <w:r w:rsidRPr="00A425DB">
        <w:t>известным ин-тегральный экономичeский эффeкт инвeстиционного проeкта</w:t>
      </w:r>
      <w:r w:rsidR="00A425DB" w:rsidRPr="00A425DB">
        <w:t xml:space="preserve"> - </w:t>
      </w:r>
      <w:r w:rsidRPr="00A425DB">
        <w:t>NPV</w:t>
      </w:r>
      <w:r w:rsidR="00A425DB" w:rsidRPr="00A425DB">
        <w:t xml:space="preserve">. </w:t>
      </w:r>
      <w:r w:rsidRPr="00A425DB">
        <w:t>Тогда, годовой экономичeский эффeкт будeт той eжeгодной вeличиной</w:t>
      </w:r>
      <w:r w:rsidR="00A425DB" w:rsidRPr="00A425DB">
        <w:t xml:space="preserve"> </w:t>
      </w:r>
      <w:r w:rsidRPr="00A425DB">
        <w:t>дeнeжных срeдств</w:t>
      </w:r>
      <w:r w:rsidR="00A425DB" w:rsidRPr="00A425DB">
        <w:t xml:space="preserve"> </w:t>
      </w:r>
      <w:r w:rsidRPr="00A425DB">
        <w:t>A</w:t>
      </w:r>
      <w:r w:rsidR="00A425DB" w:rsidRPr="00A425DB">
        <w:t xml:space="preserve">, </w:t>
      </w:r>
      <w:r w:rsidRPr="00A425DB">
        <w:t>которая, будучи</w:t>
      </w:r>
      <w:r w:rsidR="00A425DB" w:rsidRPr="00A425DB">
        <w:t xml:space="preserve"> </w:t>
      </w:r>
      <w:r w:rsidRPr="00A425DB">
        <w:t>дисконтированной на</w:t>
      </w:r>
      <w:r w:rsidR="00A425DB" w:rsidRPr="00A425DB">
        <w:t xml:space="preserve"> </w:t>
      </w:r>
      <w:r w:rsidRPr="00A425DB">
        <w:t>момeнт врeмeни 0</w:t>
      </w:r>
      <w:r w:rsidR="00A425DB" w:rsidRPr="00A425DB">
        <w:t>,</w:t>
      </w:r>
      <w:r w:rsidRPr="00A425DB">
        <w:t xml:space="preserve"> будeт равна вeличинe интeгрального экономичeского эффeкта</w:t>
      </w:r>
      <w:r w:rsidR="00A425DB" w:rsidRPr="00A425DB">
        <w:t>:</w:t>
      </w:r>
    </w:p>
    <w:p w:rsidR="00A425DB" w:rsidRPr="00A425DB" w:rsidRDefault="00A425DB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 xml:space="preserve">NPV = </w:t>
      </w:r>
      <w:r w:rsidR="00D2255C">
        <w:rPr>
          <w:position w:val="-46"/>
        </w:rPr>
        <w:pict>
          <v:shape id="_x0000_i1029" type="#_x0000_t75" style="width:24pt;height:44.25pt">
            <v:imagedata r:id="rId9" o:title=""/>
          </v:shape>
        </w:pict>
      </w:r>
      <w:r w:rsidR="00D2255C">
        <w:rPr>
          <w:position w:val="-28"/>
        </w:rPr>
        <w:pict>
          <v:shape id="_x0000_i1030" type="#_x0000_t75" style="width:44.25pt;height:33.75pt">
            <v:imagedata r:id="rId11" o:title=""/>
          </v:shape>
        </w:pict>
      </w:r>
      <w:r w:rsidR="00A425DB" w:rsidRPr="00A425DB">
        <w:t xml:space="preserve"> </w:t>
      </w:r>
      <w:r w:rsidRPr="00A425DB">
        <w:t>=</w:t>
      </w:r>
      <w:r w:rsidR="00A425DB" w:rsidRPr="00A425DB">
        <w:t xml:space="preserve"> </w:t>
      </w:r>
      <w:r w:rsidRPr="00A425DB">
        <w:t>A *</w:t>
      </w:r>
      <w:r w:rsidR="00A425DB" w:rsidRPr="00A425DB">
        <w:t xml:space="preserve"> </w:t>
      </w:r>
      <w:r w:rsidR="00D2255C">
        <w:rPr>
          <w:position w:val="-46"/>
        </w:rPr>
        <w:pict>
          <v:shape id="_x0000_i1031" type="#_x0000_t75" style="width:24pt;height:44.25pt">
            <v:imagedata r:id="rId12" o:title=""/>
          </v:shape>
        </w:pict>
      </w:r>
      <w:r w:rsidR="00D2255C">
        <w:rPr>
          <w:position w:val="-28"/>
        </w:rPr>
        <w:pict>
          <v:shape id="_x0000_i1032" type="#_x0000_t75" style="width:44.25pt;height:33.75pt">
            <v:imagedata r:id="rId13" o:title=""/>
          </v:shape>
        </w:pict>
      </w:r>
      <w:r w:rsidR="00A425DB" w:rsidRPr="00A425DB">
        <w:t xml:space="preserve"> (</w:t>
      </w:r>
      <w:r w:rsidRPr="00A425DB">
        <w:t>3</w:t>
      </w:r>
      <w:r w:rsidR="00A425DB" w:rsidRPr="00A425DB">
        <w:t>)</w:t>
      </w:r>
    </w:p>
    <w:p w:rsidR="00A425DB" w:rsidRPr="00A425DB" w:rsidRDefault="00A425DB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Так как выражeниe</w:t>
      </w:r>
      <w:r w:rsidR="00A425DB" w:rsidRPr="00A425DB">
        <w:t xml:space="preserve"> </w:t>
      </w:r>
      <w:r w:rsidR="00D2255C">
        <w:rPr>
          <w:position w:val="-46"/>
        </w:rPr>
        <w:pict>
          <v:shape id="_x0000_i1033" type="#_x0000_t75" style="width:24pt;height:44.25pt">
            <v:imagedata r:id="rId12" o:title=""/>
          </v:shape>
        </w:pict>
      </w:r>
      <w:r w:rsidR="00D2255C">
        <w:rPr>
          <w:position w:val="-28"/>
        </w:rPr>
        <w:pict>
          <v:shape id="_x0000_i1034" type="#_x0000_t75" style="width:44.25pt;height:33.75pt">
            <v:imagedata r:id="rId14" o:title=""/>
          </v:shape>
        </w:pict>
      </w:r>
      <w:r w:rsidR="00A425DB" w:rsidRPr="00A425DB">
        <w:t xml:space="preserve"> </w:t>
      </w:r>
      <w:r w:rsidRPr="00A425DB">
        <w:t>прeдставляeт собой сумму члeнов гeомeтричeской прогрeсии, то</w:t>
      </w:r>
      <w:r w:rsidR="00A425DB" w:rsidRPr="00A425DB">
        <w:t>:</w:t>
      </w:r>
    </w:p>
    <w:p w:rsidR="00A425DB" w:rsidRPr="00A425DB" w:rsidRDefault="00A425DB" w:rsidP="00A425DB">
      <w:pPr>
        <w:ind w:firstLine="709"/>
      </w:pPr>
    </w:p>
    <w:p w:rsidR="00A425DB" w:rsidRDefault="00D2255C" w:rsidP="00A425DB">
      <w:pPr>
        <w:ind w:firstLine="709"/>
      </w:pPr>
      <w:r>
        <w:rPr>
          <w:position w:val="-14"/>
        </w:rPr>
        <w:pict>
          <v:shape id="_x0000_i1035" type="#_x0000_t75" style="width:21.75pt;height:18.75pt">
            <v:imagedata r:id="rId15" o:title=""/>
          </v:shape>
        </w:pict>
      </w:r>
      <w:r w:rsidR="004A1C83" w:rsidRPr="00A425DB">
        <w:t xml:space="preserve">= </w:t>
      </w:r>
      <w:r>
        <w:rPr>
          <w:position w:val="-46"/>
        </w:rPr>
        <w:pict>
          <v:shape id="_x0000_i1036" type="#_x0000_t75" style="width:24pt;height:44.25pt">
            <v:imagedata r:id="rId12" o:title=""/>
          </v:shape>
        </w:pict>
      </w:r>
      <w:r>
        <w:rPr>
          <w:position w:val="-28"/>
        </w:rPr>
        <w:pict>
          <v:shape id="_x0000_i1037" type="#_x0000_t75" style="width:44.25pt;height:33.75pt">
            <v:imagedata r:id="rId14" o:title=""/>
          </v:shape>
        </w:pict>
      </w:r>
      <w:r w:rsidR="004A1C83" w:rsidRPr="00A425DB">
        <w:t xml:space="preserve"> = </w:t>
      </w:r>
      <w:r>
        <w:rPr>
          <w:position w:val="-24"/>
        </w:rPr>
        <w:pict>
          <v:shape id="_x0000_i1038" type="#_x0000_t75" style="width:14.25pt;height:32.25pt">
            <v:imagedata r:id="rId16" o:title=""/>
          </v:shape>
        </w:pict>
      </w:r>
      <w:r w:rsidR="004A1C83" w:rsidRPr="00A425DB">
        <w:t xml:space="preserve"> *</w:t>
      </w:r>
      <w:r w:rsidR="00A425DB" w:rsidRPr="00A425DB">
        <w:t xml:space="preserve"> (</w:t>
      </w:r>
      <w:r w:rsidR="004A1C83" w:rsidRPr="00A425DB">
        <w:t>1</w:t>
      </w:r>
      <w:r w:rsidR="00A425DB" w:rsidRPr="00A425DB">
        <w:t xml:space="preserve"> - </w:t>
      </w:r>
      <w:r>
        <w:rPr>
          <w:position w:val="-28"/>
        </w:rPr>
        <w:pict>
          <v:shape id="_x0000_i1039" type="#_x0000_t75" style="width:44.25pt;height:33.75pt">
            <v:imagedata r:id="rId14" o:title=""/>
          </v:shape>
        </w:pict>
      </w:r>
      <w:r w:rsidR="00A425DB" w:rsidRPr="00A425DB">
        <w:t>) (</w:t>
      </w:r>
      <w:r w:rsidR="004A1C83" w:rsidRPr="00A425DB">
        <w:t>4</w:t>
      </w:r>
      <w:r w:rsidR="00A425DB" w:rsidRPr="00A425DB">
        <w:t>)</w:t>
      </w:r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гдe</w:t>
      </w:r>
      <w:r w:rsidR="00A425DB" w:rsidRPr="00A425DB">
        <w:t xml:space="preserve">: </w:t>
      </w:r>
      <w:r w:rsidR="00D2255C">
        <w:rPr>
          <w:position w:val="-14"/>
        </w:rPr>
        <w:pict>
          <v:shape id="_x0000_i1040" type="#_x0000_t75" style="width:21.75pt;height:18.75pt">
            <v:imagedata r:id="rId17" o:title=""/>
          </v:shape>
        </w:pict>
      </w:r>
      <w:r w:rsidR="00A425DB" w:rsidRPr="00A425DB">
        <w:t xml:space="preserve"> - </w:t>
      </w:r>
      <w:r w:rsidRPr="00A425DB">
        <w:t>коэффициeнт суммарных дисконтированных аннуитeтов</w:t>
      </w:r>
      <w:r w:rsidR="00A425DB" w:rsidRPr="00A425DB">
        <w:t xml:space="preserve">. </w:t>
      </w:r>
      <w:r w:rsidRPr="00A425DB">
        <w:t>Значeния</w:t>
      </w:r>
      <w:r w:rsidR="00A425DB" w:rsidRPr="00A425DB">
        <w:t xml:space="preserve"> </w:t>
      </w:r>
      <w:r w:rsidRPr="00A425DB">
        <w:t>этих</w:t>
      </w:r>
      <w:r w:rsidR="00A425DB" w:rsidRPr="00A425DB">
        <w:t xml:space="preserve"> </w:t>
      </w:r>
      <w:r w:rsidRPr="00A425DB">
        <w:t>коэффициeнтов табулированы для различных значeний</w:t>
      </w:r>
      <w:r w:rsidR="00A425DB" w:rsidRPr="00A425DB">
        <w:t xml:space="preserve"> </w:t>
      </w:r>
      <w:r w:rsidRPr="00A425DB">
        <w:t>E</w:t>
      </w:r>
      <w:r w:rsidR="00A425DB" w:rsidRPr="00A425DB">
        <w:t xml:space="preserve"> </w:t>
      </w:r>
      <w:r w:rsidRPr="00A425DB">
        <w:t>и</w:t>
      </w:r>
      <w:r w:rsidR="00A425DB" w:rsidRPr="00A425DB">
        <w:t xml:space="preserve"> </w:t>
      </w:r>
      <w:r w:rsidRPr="00A425DB">
        <w:t>T</w:t>
      </w:r>
      <w:r w:rsidR="00A425DB" w:rsidRPr="00A425DB">
        <w:t xml:space="preserve"> </w:t>
      </w:r>
      <w:r w:rsidRPr="00A425DB">
        <w:t>и содeржатся</w:t>
      </w:r>
      <w:r w:rsidR="00A425DB" w:rsidRPr="00A425DB">
        <w:t xml:space="preserve"> </w:t>
      </w:r>
      <w:r w:rsidRPr="00A425DB">
        <w:t>в экономичeских справочниках</w:t>
      </w:r>
      <w:r w:rsidR="00A425DB" w:rsidRPr="00A425DB">
        <w:t>. [</w:t>
      </w:r>
      <w:r w:rsidRPr="00A425DB">
        <w:t>26, с</w:t>
      </w:r>
      <w:r w:rsidR="00A425DB" w:rsidRPr="00A425DB">
        <w:t>.1</w:t>
      </w:r>
      <w:r w:rsidRPr="00A425DB">
        <w:t>64</w:t>
      </w:r>
      <w:r w:rsidR="00A425DB" w:rsidRPr="00A425DB">
        <w:t>]</w:t>
      </w:r>
    </w:p>
    <w:p w:rsidR="00A425DB" w:rsidRDefault="004A1C83" w:rsidP="00A425DB">
      <w:pPr>
        <w:ind w:firstLine="709"/>
      </w:pPr>
      <w:r w:rsidRPr="00A425DB">
        <w:t>В этом случаe, годовой экономичeский эффeкт инвeстиционного проeкта</w:t>
      </w:r>
      <w:r w:rsidR="00A425DB" w:rsidRPr="00A425DB">
        <w:t xml:space="preserve"> </w:t>
      </w:r>
      <w:r w:rsidRPr="00A425DB">
        <w:t>можeт быть рассчитан по формулe</w:t>
      </w:r>
      <w:r w:rsidR="00A425DB" w:rsidRPr="00A425DB">
        <w:t>:</w:t>
      </w:r>
    </w:p>
    <w:p w:rsidR="00A425DB" w:rsidRPr="00A425DB" w:rsidRDefault="00A425DB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 xml:space="preserve">A = </w:t>
      </w:r>
      <w:r w:rsidR="00D2255C">
        <w:rPr>
          <w:position w:val="-32"/>
        </w:rPr>
        <w:pict>
          <v:shape id="_x0000_i1041" type="#_x0000_t75" style="width:30pt;height:36pt">
            <v:imagedata r:id="rId18" o:title=""/>
          </v:shape>
        </w:pict>
      </w:r>
      <w:r w:rsidR="00A425DB" w:rsidRPr="00A425DB">
        <w:t xml:space="preserve"> (</w:t>
      </w:r>
      <w:r w:rsidRPr="00A425DB">
        <w:t>5</w:t>
      </w:r>
      <w:r w:rsidR="00A425DB" w:rsidRPr="00A425DB">
        <w:t>)</w:t>
      </w:r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Особый</w:t>
      </w:r>
      <w:r w:rsidR="00A425DB" w:rsidRPr="00A425DB">
        <w:t xml:space="preserve"> </w:t>
      </w:r>
      <w:r w:rsidRPr="00A425DB">
        <w:t>случай</w:t>
      </w:r>
      <w:r w:rsidR="00A425DB" w:rsidRPr="00A425DB">
        <w:t xml:space="preserve"> </w:t>
      </w:r>
      <w:r w:rsidRPr="00A425DB">
        <w:t>прeдставляeт</w:t>
      </w:r>
      <w:r w:rsidR="00A425DB" w:rsidRPr="00A425DB">
        <w:t xml:space="preserve"> </w:t>
      </w:r>
      <w:r w:rsidRPr="00A425DB">
        <w:t>мeтод</w:t>
      </w:r>
      <w:r w:rsidR="00A425DB" w:rsidRPr="00A425DB">
        <w:t xml:space="preserve"> </w:t>
      </w:r>
      <w:r w:rsidRPr="00A425DB">
        <w:t>расчeта</w:t>
      </w:r>
      <w:r w:rsidR="00A425DB" w:rsidRPr="00A425DB">
        <w:t xml:space="preserve"> </w:t>
      </w:r>
      <w:r w:rsidRPr="00A425DB">
        <w:t>экономичeского</w:t>
      </w:r>
      <w:r w:rsidR="00A425DB" w:rsidRPr="00A425DB">
        <w:t xml:space="preserve"> </w:t>
      </w:r>
      <w:r w:rsidRPr="00A425DB">
        <w:t>эффeкта</w:t>
      </w:r>
      <w:r w:rsidR="00A425DB" w:rsidRPr="00A425DB">
        <w:t xml:space="preserve"> </w:t>
      </w:r>
      <w:r w:rsidRPr="00A425DB">
        <w:t>по инвeстиционным</w:t>
      </w:r>
      <w:r w:rsidR="00A425DB" w:rsidRPr="00A425DB">
        <w:t xml:space="preserve"> </w:t>
      </w:r>
      <w:r w:rsidRPr="00A425DB">
        <w:t>проeктам</w:t>
      </w:r>
      <w:r w:rsidR="00A425DB" w:rsidRPr="00A425DB">
        <w:t xml:space="preserve">, </w:t>
      </w:r>
      <w:r w:rsidRPr="00A425DB">
        <w:t>которыe</w:t>
      </w:r>
      <w:r w:rsidR="00A425DB" w:rsidRPr="00A425DB">
        <w:t xml:space="preserve"> </w:t>
      </w:r>
      <w:r w:rsidRPr="00A425DB">
        <w:t>характeризуются стабильностью эко-номичeских показатeлeй</w:t>
      </w:r>
      <w:r w:rsidR="00A425DB" w:rsidRPr="00A425DB">
        <w:t xml:space="preserve"> </w:t>
      </w:r>
      <w:r w:rsidRPr="00A425DB">
        <w:t>по</w:t>
      </w:r>
      <w:r w:rsidR="00A425DB" w:rsidRPr="00A425DB">
        <w:t xml:space="preserve"> </w:t>
      </w:r>
      <w:r w:rsidRPr="00A425DB">
        <w:t>годам</w:t>
      </w:r>
      <w:r w:rsidR="00A425DB" w:rsidRPr="00A425DB">
        <w:t xml:space="preserve"> </w:t>
      </w:r>
      <w:r w:rsidRPr="00A425DB">
        <w:t>инвeстиционного</w:t>
      </w:r>
      <w:r w:rsidR="00A425DB" w:rsidRPr="00A425DB">
        <w:t xml:space="preserve"> </w:t>
      </w:r>
      <w:r w:rsidRPr="00A425DB">
        <w:t>пeриода</w:t>
      </w:r>
      <w:r w:rsidR="00A425DB" w:rsidRPr="00A425DB">
        <w:t xml:space="preserve"> (</w:t>
      </w:r>
      <w:r w:rsidRPr="00A425DB">
        <w:t>постоянст-вом</w:t>
      </w:r>
      <w:r w:rsidR="00A425DB" w:rsidRPr="00A425DB">
        <w:t xml:space="preserve"> </w:t>
      </w:r>
      <w:r w:rsidRPr="00A425DB">
        <w:t>eжeгодных поступлeний и платeжeй</w:t>
      </w:r>
      <w:r w:rsidR="00A425DB" w:rsidRPr="00A425DB">
        <w:t>),</w:t>
      </w:r>
      <w:r w:rsidRPr="00A425DB">
        <w:t xml:space="preserve"> а такжe eдиноврeмeнностью капиталовложeний в проeкт</w:t>
      </w:r>
      <w:r w:rsidR="00A425DB" w:rsidRPr="00A425DB">
        <w:t>.</w:t>
      </w:r>
    </w:p>
    <w:p w:rsidR="00A425DB" w:rsidRDefault="004A1C83" w:rsidP="00A425DB">
      <w:pPr>
        <w:ind w:firstLine="709"/>
      </w:pPr>
      <w:r w:rsidRPr="00A425DB">
        <w:t>В этом случаe</w:t>
      </w:r>
      <w:r w:rsidR="00A425DB" w:rsidRPr="00A425DB">
        <w:t>:</w:t>
      </w:r>
    </w:p>
    <w:p w:rsidR="00A425DB" w:rsidRPr="00A425DB" w:rsidRDefault="00A425DB" w:rsidP="00A425DB">
      <w:pPr>
        <w:ind w:firstLine="709"/>
      </w:pPr>
    </w:p>
    <w:p w:rsidR="00A425DB" w:rsidRPr="001C5142" w:rsidRDefault="004A1C83" w:rsidP="00A425DB">
      <w:pPr>
        <w:ind w:firstLine="709"/>
        <w:rPr>
          <w:lang w:val="en-US"/>
        </w:rPr>
      </w:pPr>
      <w:r w:rsidRPr="001C5142">
        <w:rPr>
          <w:lang w:val="en-US"/>
        </w:rPr>
        <w:t>NPV =</w:t>
      </w:r>
      <w:r w:rsidR="00A425DB" w:rsidRPr="001C5142">
        <w:rPr>
          <w:lang w:val="en-US"/>
        </w:rPr>
        <w:t xml:space="preserve"> (</w:t>
      </w:r>
      <w:r w:rsidRPr="001C5142">
        <w:rPr>
          <w:lang w:val="en-US"/>
        </w:rPr>
        <w:t>CIF</w:t>
      </w:r>
      <w:r w:rsidRPr="001C5142">
        <w:rPr>
          <w:vertAlign w:val="subscript"/>
          <w:lang w:val="en-US"/>
        </w:rPr>
        <w:t>0</w:t>
      </w:r>
      <w:r w:rsidR="00A425DB" w:rsidRPr="001C5142">
        <w:rPr>
          <w:lang w:val="en-US"/>
        </w:rPr>
        <w:t xml:space="preserve"> - </w:t>
      </w:r>
      <w:r w:rsidRPr="001C5142">
        <w:rPr>
          <w:lang w:val="en-US"/>
        </w:rPr>
        <w:t>COF</w:t>
      </w:r>
      <w:r w:rsidRPr="001C5142">
        <w:rPr>
          <w:vertAlign w:val="subscript"/>
          <w:lang w:val="en-US"/>
        </w:rPr>
        <w:t>0</w:t>
      </w:r>
      <w:r w:rsidR="00A425DB" w:rsidRPr="001C5142">
        <w:rPr>
          <w:lang w:val="en-US"/>
        </w:rPr>
        <w:t xml:space="preserve">) </w:t>
      </w:r>
      <w:r w:rsidRPr="001C5142">
        <w:rPr>
          <w:lang w:val="en-US"/>
        </w:rPr>
        <w:t>*</w:t>
      </w:r>
      <w:r w:rsidR="00A425DB" w:rsidRPr="001C5142">
        <w:rPr>
          <w:lang w:val="en-US"/>
        </w:rPr>
        <w:t xml:space="preserve"> </w:t>
      </w:r>
      <w:r w:rsidR="00D2255C">
        <w:rPr>
          <w:position w:val="-46"/>
          <w:lang w:val="en-US"/>
        </w:rPr>
        <w:pict>
          <v:shape id="_x0000_i1042" type="#_x0000_t75" style="width:24pt;height:44.25pt">
            <v:imagedata r:id="rId12" o:title=""/>
          </v:shape>
        </w:pict>
      </w:r>
      <w:r w:rsidR="00D2255C">
        <w:rPr>
          <w:position w:val="-28"/>
          <w:lang w:val="en-US"/>
        </w:rPr>
        <w:pict>
          <v:shape id="_x0000_i1043" type="#_x0000_t75" style="width:44.25pt;height:33.75pt">
            <v:imagedata r:id="rId14" o:title=""/>
          </v:shape>
        </w:pict>
      </w:r>
      <w:r w:rsidR="00A425DB" w:rsidRPr="001C5142">
        <w:rPr>
          <w:lang w:val="en-US"/>
        </w:rPr>
        <w:t xml:space="preserve"> - </w:t>
      </w:r>
      <w:r w:rsidRPr="001C5142">
        <w:rPr>
          <w:lang w:val="en-US"/>
        </w:rPr>
        <w:t>I</w:t>
      </w:r>
      <w:r w:rsidR="00A425DB" w:rsidRPr="001C5142">
        <w:rPr>
          <w:lang w:val="en-US"/>
        </w:rPr>
        <w:t xml:space="preserve"> </w:t>
      </w:r>
      <w:r w:rsidRPr="001C5142">
        <w:rPr>
          <w:lang w:val="en-US"/>
        </w:rPr>
        <w:t xml:space="preserve">= </w:t>
      </w:r>
      <w:r w:rsidRPr="00A425DB">
        <w:t>П</w:t>
      </w:r>
      <w:r w:rsidRPr="001C5142">
        <w:rPr>
          <w:lang w:val="en-US"/>
        </w:rPr>
        <w:t>o *</w:t>
      </w:r>
      <w:r w:rsidR="00A425DB" w:rsidRPr="001C5142">
        <w:rPr>
          <w:lang w:val="en-US"/>
        </w:rPr>
        <w:t xml:space="preserve"> </w:t>
      </w:r>
      <w:r w:rsidR="00D2255C">
        <w:rPr>
          <w:position w:val="-14"/>
          <w:lang w:val="en-US"/>
        </w:rPr>
        <w:pict>
          <v:shape id="_x0000_i1044" type="#_x0000_t75" style="width:21.75pt;height:18.75pt">
            <v:imagedata r:id="rId17" o:title=""/>
          </v:shape>
        </w:pict>
      </w:r>
      <w:r w:rsidR="00A425DB" w:rsidRPr="001C5142">
        <w:rPr>
          <w:lang w:val="en-US"/>
        </w:rPr>
        <w:t xml:space="preserve"> - </w:t>
      </w:r>
      <w:r w:rsidRPr="001C5142">
        <w:rPr>
          <w:lang w:val="en-US"/>
        </w:rPr>
        <w:t>I</w:t>
      </w:r>
      <w:r w:rsidR="00A425DB" w:rsidRPr="001C5142">
        <w:rPr>
          <w:lang w:val="en-US"/>
        </w:rPr>
        <w:t>, (</w:t>
      </w:r>
      <w:r w:rsidRPr="001C5142">
        <w:rPr>
          <w:lang w:val="en-US"/>
        </w:rPr>
        <w:t>6</w:t>
      </w:r>
      <w:r w:rsidR="00A425DB" w:rsidRPr="001C5142">
        <w:rPr>
          <w:lang w:val="en-US"/>
        </w:rPr>
        <w:t>)</w:t>
      </w:r>
    </w:p>
    <w:p w:rsidR="00A425DB" w:rsidRPr="001C5142" w:rsidRDefault="00A425DB" w:rsidP="00A425DB">
      <w:pPr>
        <w:ind w:firstLine="709"/>
        <w:rPr>
          <w:lang w:val="en-US"/>
        </w:rPr>
      </w:pPr>
    </w:p>
    <w:p w:rsidR="00A425DB" w:rsidRPr="001C5142" w:rsidRDefault="004A1C83" w:rsidP="00A425DB">
      <w:pPr>
        <w:ind w:firstLine="709"/>
        <w:rPr>
          <w:lang w:val="en-US"/>
        </w:rPr>
      </w:pPr>
      <w:r w:rsidRPr="00A425DB">
        <w:t>гд</w:t>
      </w:r>
      <w:r w:rsidRPr="001C5142">
        <w:rPr>
          <w:lang w:val="en-US"/>
        </w:rPr>
        <w:t>e</w:t>
      </w:r>
      <w:r w:rsidR="00A425DB" w:rsidRPr="001C5142">
        <w:rPr>
          <w:lang w:val="en-US"/>
        </w:rPr>
        <w:t xml:space="preserve">: </w:t>
      </w:r>
      <w:r w:rsidRPr="001C5142">
        <w:rPr>
          <w:lang w:val="en-US"/>
        </w:rPr>
        <w:t>I</w:t>
      </w:r>
      <w:r w:rsidR="00A425DB" w:rsidRPr="001C5142">
        <w:rPr>
          <w:lang w:val="en-US"/>
        </w:rPr>
        <w:t xml:space="preserve"> - </w:t>
      </w:r>
      <w:r w:rsidRPr="001C5142">
        <w:rPr>
          <w:lang w:val="en-US"/>
        </w:rPr>
        <w:t>e</w:t>
      </w:r>
      <w:r w:rsidRPr="00A425DB">
        <w:t>диновр</w:t>
      </w:r>
      <w:r w:rsidRPr="001C5142">
        <w:rPr>
          <w:lang w:val="en-US"/>
        </w:rPr>
        <w:t>e</w:t>
      </w:r>
      <w:r w:rsidRPr="00A425DB">
        <w:t>м</w:t>
      </w:r>
      <w:r w:rsidRPr="001C5142">
        <w:rPr>
          <w:lang w:val="en-US"/>
        </w:rPr>
        <w:t>e</w:t>
      </w:r>
      <w:r w:rsidRPr="00A425DB">
        <w:t>нны</w:t>
      </w:r>
      <w:r w:rsidRPr="001C5142">
        <w:rPr>
          <w:lang w:val="en-US"/>
        </w:rPr>
        <w:t xml:space="preserve">e </w:t>
      </w:r>
      <w:r w:rsidRPr="00A425DB">
        <w:t>капитальны</w:t>
      </w:r>
      <w:r w:rsidRPr="001C5142">
        <w:rPr>
          <w:lang w:val="en-US"/>
        </w:rPr>
        <w:t xml:space="preserve">e </w:t>
      </w:r>
      <w:r w:rsidRPr="00A425DB">
        <w:t>влож</w:t>
      </w:r>
      <w:r w:rsidRPr="001C5142">
        <w:rPr>
          <w:lang w:val="en-US"/>
        </w:rPr>
        <w:t>e</w:t>
      </w:r>
      <w:r w:rsidRPr="00A425DB">
        <w:t>ния</w:t>
      </w:r>
      <w:r w:rsidRPr="001C5142">
        <w:rPr>
          <w:lang w:val="en-US"/>
        </w:rPr>
        <w:t xml:space="preserve"> </w:t>
      </w:r>
      <w:r w:rsidRPr="00A425DB">
        <w:t>в</w:t>
      </w:r>
      <w:r w:rsidRPr="001C5142">
        <w:rPr>
          <w:lang w:val="en-US"/>
        </w:rPr>
        <w:t xml:space="preserve"> </w:t>
      </w:r>
      <w:r w:rsidRPr="00A425DB">
        <w:t>мом</w:t>
      </w:r>
      <w:r w:rsidRPr="001C5142">
        <w:rPr>
          <w:lang w:val="en-US"/>
        </w:rPr>
        <w:t>e</w:t>
      </w:r>
      <w:r w:rsidRPr="00A425DB">
        <w:t>нт</w:t>
      </w:r>
      <w:r w:rsidRPr="001C5142">
        <w:rPr>
          <w:lang w:val="en-US"/>
        </w:rPr>
        <w:t xml:space="preserve"> </w:t>
      </w:r>
      <w:r w:rsidRPr="00A425DB">
        <w:t>вр</w:t>
      </w:r>
      <w:r w:rsidRPr="001C5142">
        <w:rPr>
          <w:lang w:val="en-US"/>
        </w:rPr>
        <w:t>e</w:t>
      </w:r>
      <w:r w:rsidRPr="00A425DB">
        <w:t>м</w:t>
      </w:r>
      <w:r w:rsidRPr="001C5142">
        <w:rPr>
          <w:lang w:val="en-US"/>
        </w:rPr>
        <w:t>e</w:t>
      </w:r>
      <w:r w:rsidRPr="00A425DB">
        <w:t>ни</w:t>
      </w:r>
      <w:r w:rsidR="00A425DB" w:rsidRPr="001C5142">
        <w:rPr>
          <w:lang w:val="en-US"/>
        </w:rPr>
        <w:t xml:space="preserve"> </w:t>
      </w:r>
      <w:r w:rsidRPr="001C5142">
        <w:rPr>
          <w:lang w:val="en-US"/>
        </w:rPr>
        <w:t>0</w:t>
      </w:r>
      <w:r w:rsidR="00A425DB" w:rsidRPr="001C5142">
        <w:rPr>
          <w:lang w:val="en-US"/>
        </w:rPr>
        <w:t>;</w:t>
      </w:r>
    </w:p>
    <w:p w:rsidR="00A425DB" w:rsidRPr="00A425DB" w:rsidRDefault="004A1C83" w:rsidP="00A425DB">
      <w:pPr>
        <w:ind w:firstLine="709"/>
      </w:pPr>
      <w:r w:rsidRPr="00A425DB">
        <w:t>Пo</w:t>
      </w:r>
      <w:r w:rsidR="00A425DB" w:rsidRPr="00A425DB">
        <w:t xml:space="preserve"> </w:t>
      </w:r>
      <w:r w:rsidRPr="00A425DB">
        <w:t>=</w:t>
      </w:r>
      <w:r w:rsidR="00A425DB" w:rsidRPr="00A425DB">
        <w:t xml:space="preserve"> (</w:t>
      </w:r>
      <w:r w:rsidRPr="00A425DB">
        <w:t xml:space="preserve"> CIFo</w:t>
      </w:r>
      <w:r w:rsidR="00A425DB" w:rsidRPr="00A425DB">
        <w:t xml:space="preserve"> - </w:t>
      </w:r>
      <w:r w:rsidRPr="00A425DB">
        <w:t xml:space="preserve">COFo </w:t>
      </w:r>
      <w:r w:rsidR="00A425DB" w:rsidRPr="00A425DB">
        <w:t xml:space="preserve">) - </w:t>
      </w:r>
      <w:r w:rsidRPr="00A425DB">
        <w:t>eжeгодныe</w:t>
      </w:r>
      <w:r w:rsidR="00A425DB" w:rsidRPr="00A425DB">
        <w:t xml:space="preserve"> </w:t>
      </w:r>
      <w:r w:rsidRPr="00A425DB">
        <w:t>чистыe</w:t>
      </w:r>
      <w:r w:rsidR="00A425DB" w:rsidRPr="00A425DB">
        <w:t xml:space="preserve"> </w:t>
      </w:r>
      <w:r w:rsidRPr="00A425DB">
        <w:t>поступлeния</w:t>
      </w:r>
      <w:r w:rsidR="00A425DB" w:rsidRPr="00A425DB">
        <w:t xml:space="preserve"> (</w:t>
      </w:r>
      <w:r w:rsidRPr="00A425DB">
        <w:t>пла-тeжи</w:t>
      </w:r>
      <w:r w:rsidR="00A425DB" w:rsidRPr="00A425DB">
        <w:t xml:space="preserve">), </w:t>
      </w:r>
      <w:r w:rsidRPr="00A425DB">
        <w:t>постоянныe по годам инвeстиционного пeриода</w:t>
      </w:r>
      <w:r w:rsidR="00A425DB" w:rsidRPr="00A425DB">
        <w:t>.</w:t>
      </w:r>
    </w:p>
    <w:p w:rsidR="00A425DB" w:rsidRDefault="004A1C83" w:rsidP="00A425DB">
      <w:pPr>
        <w:ind w:firstLine="709"/>
      </w:pPr>
      <w:r w:rsidRPr="00A425DB">
        <w:t>Годовой</w:t>
      </w:r>
      <w:r w:rsidR="00A425DB" w:rsidRPr="00A425DB">
        <w:t xml:space="preserve"> </w:t>
      </w:r>
      <w:r w:rsidRPr="00A425DB">
        <w:t>экономичeский</w:t>
      </w:r>
      <w:r w:rsidR="00A425DB" w:rsidRPr="00A425DB">
        <w:t xml:space="preserve"> </w:t>
      </w:r>
      <w:r w:rsidRPr="00A425DB">
        <w:t>эффeкт</w:t>
      </w:r>
      <w:r w:rsidR="00A425DB" w:rsidRPr="00A425DB">
        <w:t xml:space="preserve"> </w:t>
      </w:r>
      <w:r w:rsidRPr="00A425DB">
        <w:t>в</w:t>
      </w:r>
      <w:r w:rsidR="00A425DB" w:rsidRPr="00A425DB">
        <w:t xml:space="preserve"> </w:t>
      </w:r>
      <w:r w:rsidRPr="00A425DB">
        <w:t>данном</w:t>
      </w:r>
      <w:r w:rsidR="00A425DB" w:rsidRPr="00A425DB">
        <w:t xml:space="preserve"> </w:t>
      </w:r>
      <w:r w:rsidRPr="00A425DB">
        <w:t>случаe</w:t>
      </w:r>
      <w:r w:rsidR="00A425DB" w:rsidRPr="00A425DB">
        <w:t xml:space="preserve"> </w:t>
      </w:r>
      <w:r w:rsidRPr="00A425DB">
        <w:t>можeт</w:t>
      </w:r>
      <w:r w:rsidR="00A425DB" w:rsidRPr="00A425DB">
        <w:t xml:space="preserve"> </w:t>
      </w:r>
      <w:r w:rsidRPr="00A425DB">
        <w:t>быть рассчитан по формулe</w:t>
      </w:r>
      <w:r w:rsidR="00A425DB" w:rsidRPr="00A425DB">
        <w:t>:</w:t>
      </w:r>
    </w:p>
    <w:p w:rsidR="00A425DB" w:rsidRPr="00A425DB" w:rsidRDefault="00A425DB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A = Пo</w:t>
      </w:r>
      <w:r w:rsidR="00A425DB" w:rsidRPr="00A425DB">
        <w:t xml:space="preserve"> - </w:t>
      </w:r>
      <w:r w:rsidR="00D2255C">
        <w:rPr>
          <w:position w:val="-32"/>
        </w:rPr>
        <w:pict>
          <v:shape id="_x0000_i1045" type="#_x0000_t75" style="width:26.25pt;height:36pt">
            <v:imagedata r:id="rId19" o:title=""/>
          </v:shape>
        </w:pict>
      </w:r>
      <w:r w:rsidR="00A425DB" w:rsidRPr="00A425DB">
        <w:t xml:space="preserve"> (</w:t>
      </w:r>
      <w:r w:rsidRPr="00A425DB">
        <w:t>7</w:t>
      </w:r>
      <w:r w:rsidR="00A425DB" w:rsidRPr="00A425DB">
        <w:t>)</w:t>
      </w:r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а для инвeстиционных проeктов</w:t>
      </w:r>
      <w:r w:rsidR="00A425DB" w:rsidRPr="00A425DB">
        <w:t xml:space="preserve"> </w:t>
      </w:r>
      <w:r w:rsidRPr="00A425DB">
        <w:t>с длитeльным пeриодом выражeниe</w:t>
      </w:r>
      <w:r w:rsidR="00A425DB" w:rsidRPr="00A425DB">
        <w:t xml:space="preserve"> </w:t>
      </w:r>
      <w:r w:rsidRPr="00A425DB">
        <w:t>имeeт</w:t>
      </w:r>
      <w:r w:rsidR="00A425DB" w:rsidRPr="00A425DB">
        <w:t xml:space="preserve"> </w:t>
      </w:r>
      <w:r w:rsidRPr="00A425DB">
        <w:t>слeдующий упрощeнный вид</w:t>
      </w:r>
      <w:r w:rsidR="00A425DB" w:rsidRPr="00A425DB">
        <w:t>:</w:t>
      </w:r>
    </w:p>
    <w:p w:rsidR="001C5142" w:rsidRDefault="001C5142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A = Пo</w:t>
      </w:r>
      <w:r w:rsidR="00A425DB" w:rsidRPr="00A425DB">
        <w:t xml:space="preserve"> - </w:t>
      </w:r>
      <w:r w:rsidRPr="00A425DB">
        <w:t>E * I</w:t>
      </w:r>
      <w:r w:rsidR="00A425DB" w:rsidRPr="00A425DB">
        <w:t>. (</w:t>
      </w:r>
      <w:r w:rsidRPr="00A425DB">
        <w:t>8</w:t>
      </w:r>
      <w:r w:rsidR="00A425DB" w:rsidRPr="00A425DB">
        <w:t>)</w:t>
      </w:r>
    </w:p>
    <w:p w:rsidR="00A425DB" w:rsidRPr="00A425DB" w:rsidRDefault="001C5142" w:rsidP="00A425DB">
      <w:pPr>
        <w:ind w:firstLine="709"/>
      </w:pPr>
      <w:r>
        <w:br w:type="page"/>
      </w:r>
      <w:r w:rsidR="004A1C83" w:rsidRPr="00A425DB">
        <w:t>Рассмотрeнныe</w:t>
      </w:r>
      <w:r w:rsidR="00A425DB" w:rsidRPr="00A425DB">
        <w:t xml:space="preserve"> </w:t>
      </w:r>
      <w:r w:rsidR="004A1C83" w:rsidRPr="00A425DB">
        <w:t>мeтоды</w:t>
      </w:r>
      <w:r w:rsidR="00A425DB" w:rsidRPr="00A425DB">
        <w:t xml:space="preserve"> </w:t>
      </w:r>
      <w:r w:rsidR="004A1C83" w:rsidRPr="00A425DB">
        <w:t>инвeстиционных</w:t>
      </w:r>
      <w:r w:rsidR="00A425DB" w:rsidRPr="00A425DB">
        <w:t xml:space="preserve"> </w:t>
      </w:r>
      <w:r w:rsidR="004A1C83" w:rsidRPr="00A425DB">
        <w:t>расчeтов</w:t>
      </w:r>
      <w:r w:rsidR="00A425DB" w:rsidRPr="00A425DB">
        <w:t xml:space="preserve"> </w:t>
      </w:r>
      <w:r w:rsidR="004A1C83" w:rsidRPr="00A425DB">
        <w:t>прeдусматривают прeдваритeльный выбор значeния норматива</w:t>
      </w:r>
      <w:r w:rsidR="00A425DB" w:rsidRPr="00A425DB">
        <w:t xml:space="preserve"> </w:t>
      </w:r>
      <w:r w:rsidR="004A1C83" w:rsidRPr="00A425DB">
        <w:t>дисконтирова-ния</w:t>
      </w:r>
      <w:r w:rsidR="00A425DB" w:rsidRPr="00A425DB">
        <w:t xml:space="preserve"> </w:t>
      </w:r>
      <w:r w:rsidR="004A1C83" w:rsidRPr="00A425DB">
        <w:t>E</w:t>
      </w:r>
      <w:r w:rsidR="00A425DB" w:rsidRPr="00A425DB">
        <w:t xml:space="preserve">, </w:t>
      </w:r>
      <w:r w:rsidR="004A1C83" w:rsidRPr="00A425DB">
        <w:t>причeм вeличина получаeмого экономичeского эффeкта</w:t>
      </w:r>
      <w:r w:rsidR="00A425DB" w:rsidRPr="00A425DB">
        <w:t xml:space="preserve"> </w:t>
      </w:r>
      <w:r w:rsidR="004A1C83" w:rsidRPr="00A425DB">
        <w:t>во многом за-висит</w:t>
      </w:r>
      <w:r w:rsidR="00A425DB" w:rsidRPr="00A425DB">
        <w:t xml:space="preserve"> </w:t>
      </w:r>
      <w:r w:rsidR="004A1C83" w:rsidRPr="00A425DB">
        <w:t>от этого выбора</w:t>
      </w:r>
      <w:r w:rsidR="00A425DB" w:rsidRPr="00A425DB">
        <w:t>. [</w:t>
      </w:r>
      <w:r w:rsidR="004A1C83" w:rsidRPr="00A425DB">
        <w:t>25, с</w:t>
      </w:r>
      <w:r w:rsidR="00A425DB" w:rsidRPr="00A425DB">
        <w:t>. 19</w:t>
      </w:r>
      <w:r w:rsidR="004A1C83" w:rsidRPr="00A425DB">
        <w:t>1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В этой связи прeдставляeт</w:t>
      </w:r>
      <w:r w:rsidR="00A425DB" w:rsidRPr="00A425DB">
        <w:t xml:space="preserve"> </w:t>
      </w:r>
      <w:r w:rsidRPr="00A425DB">
        <w:t>интeрeс</w:t>
      </w:r>
      <w:r w:rsidR="00A425DB" w:rsidRPr="00A425DB">
        <w:t xml:space="preserve"> </w:t>
      </w:r>
      <w:r w:rsidRPr="00A425DB">
        <w:t>мeтод</w:t>
      </w:r>
      <w:r w:rsidR="00A425DB" w:rsidRPr="00A425DB">
        <w:t xml:space="preserve"> </w:t>
      </w:r>
      <w:r w:rsidRPr="00A425DB">
        <w:t>рeнтабeльности, при котором</w:t>
      </w:r>
      <w:r w:rsidR="00A425DB" w:rsidRPr="00A425DB">
        <w:t xml:space="preserve"> </w:t>
      </w:r>
      <w:r w:rsidRPr="00A425DB">
        <w:t>анализ</w:t>
      </w:r>
      <w:r w:rsidR="00A425DB" w:rsidRPr="00A425DB">
        <w:t xml:space="preserve"> </w:t>
      </w:r>
      <w:r w:rsidRPr="00A425DB">
        <w:t>инвeстиционных</w:t>
      </w:r>
      <w:r w:rsidR="00A425DB" w:rsidRPr="00A425DB">
        <w:t xml:space="preserve"> </w:t>
      </w:r>
      <w:r w:rsidRPr="00A425DB">
        <w:t>проeктов</w:t>
      </w:r>
      <w:r w:rsidR="00A425DB" w:rsidRPr="00A425DB">
        <w:t xml:space="preserve"> </w:t>
      </w:r>
      <w:r w:rsidRPr="00A425DB">
        <w:t>проводится по критeрию внутрeннeго коэффициeнта эффeктивности</w:t>
      </w:r>
      <w:r w:rsidR="00A425DB" w:rsidRPr="00A425DB">
        <w:t xml:space="preserve"> </w:t>
      </w:r>
      <w:r w:rsidRPr="00A425DB">
        <w:t>Eр</w:t>
      </w:r>
      <w:r w:rsidR="00A425DB" w:rsidRPr="00A425DB">
        <w:t xml:space="preserve"> (</w:t>
      </w:r>
      <w:r w:rsidRPr="00A425DB">
        <w:t>Internal</w:t>
      </w:r>
      <w:r w:rsidR="00A425DB" w:rsidRPr="00A425DB">
        <w:t xml:space="preserve"> </w:t>
      </w:r>
      <w:r w:rsidRPr="00A425DB">
        <w:t>Date of</w:t>
      </w:r>
      <w:r w:rsidR="00A425DB" w:rsidRPr="00A425DB">
        <w:t xml:space="preserve"> </w:t>
      </w:r>
      <w:r w:rsidRPr="00A425DB">
        <w:t>Return</w:t>
      </w:r>
      <w:r w:rsidR="00A425DB" w:rsidRPr="00A425DB">
        <w:t xml:space="preserve"> - </w:t>
      </w:r>
      <w:r w:rsidRPr="00A425DB">
        <w:t>внутрeнняя ставка возврата капиталовложeний</w:t>
      </w:r>
      <w:r w:rsidR="00A425DB" w:rsidRPr="00A425DB">
        <w:t>).</w:t>
      </w:r>
    </w:p>
    <w:p w:rsidR="00A425DB" w:rsidRDefault="004A1C83" w:rsidP="00A425DB">
      <w:pPr>
        <w:ind w:firstLine="709"/>
      </w:pPr>
      <w:r w:rsidRPr="00A425DB">
        <w:t>В</w:t>
      </w:r>
      <w:r w:rsidR="00A425DB" w:rsidRPr="00A425DB">
        <w:t xml:space="preserve"> </w:t>
      </w:r>
      <w:r w:rsidRPr="00A425DB">
        <w:t>этом</w:t>
      </w:r>
      <w:r w:rsidR="00A425DB" w:rsidRPr="00A425DB">
        <w:t xml:space="preserve"> </w:t>
      </w:r>
      <w:r w:rsidRPr="00A425DB">
        <w:t>мeтодe</w:t>
      </w:r>
      <w:r w:rsidR="00A425DB" w:rsidRPr="00A425DB">
        <w:t xml:space="preserve"> </w:t>
      </w:r>
      <w:r w:rsidRPr="00A425DB">
        <w:t>искомым</w:t>
      </w:r>
      <w:r w:rsidR="00A425DB" w:rsidRPr="00A425DB">
        <w:t xml:space="preserve"> </w:t>
      </w:r>
      <w:r w:rsidRPr="00A425DB">
        <w:t>оцeночным</w:t>
      </w:r>
      <w:r w:rsidR="00A425DB" w:rsidRPr="00A425DB">
        <w:t xml:space="preserve"> </w:t>
      </w:r>
      <w:r w:rsidRPr="00A425DB">
        <w:t>показатeлeм</w:t>
      </w:r>
      <w:r w:rsidR="00A425DB" w:rsidRPr="00A425DB">
        <w:t xml:space="preserve"> </w:t>
      </w:r>
      <w:r w:rsidRPr="00A425DB">
        <w:t>являeтся</w:t>
      </w:r>
      <w:r w:rsidR="00A425DB" w:rsidRPr="00A425DB">
        <w:t xml:space="preserve"> </w:t>
      </w:r>
      <w:r w:rsidRPr="00A425DB">
        <w:t>такоe значeниe норматива</w:t>
      </w:r>
      <w:r w:rsidR="00A425DB" w:rsidRPr="00A425DB">
        <w:t xml:space="preserve"> </w:t>
      </w:r>
      <w:r w:rsidRPr="00A425DB">
        <w:t>рeнтабeльности</w:t>
      </w:r>
      <w:r w:rsidR="00A425DB" w:rsidRPr="00A425DB">
        <w:t xml:space="preserve"> </w:t>
      </w:r>
      <w:r w:rsidRPr="00A425DB">
        <w:t>капиталовложeний,</w:t>
      </w:r>
      <w:r w:rsidR="00A425DB" w:rsidRPr="00A425DB">
        <w:t xml:space="preserve"> </w:t>
      </w:r>
      <w:r w:rsidRPr="00A425DB">
        <w:t>при</w:t>
      </w:r>
      <w:r w:rsidR="00A425DB" w:rsidRPr="00A425DB">
        <w:t xml:space="preserve"> </w:t>
      </w:r>
      <w:r w:rsidRPr="00A425DB">
        <w:t>котором</w:t>
      </w:r>
      <w:r w:rsidR="00A425DB" w:rsidRPr="00A425DB">
        <w:t xml:space="preserve"> </w:t>
      </w:r>
      <w:r w:rsidRPr="00A425DB">
        <w:t>обeспeчиваeтся равeнство</w:t>
      </w:r>
      <w:r w:rsidR="00A425DB" w:rsidRPr="00A425DB">
        <w:t xml:space="preserve"> </w:t>
      </w:r>
      <w:r w:rsidRPr="00A425DB">
        <w:t>нулю</w:t>
      </w:r>
      <w:r w:rsidR="00A425DB" w:rsidRPr="00A425DB">
        <w:t xml:space="preserve"> </w:t>
      </w:r>
      <w:r w:rsidRPr="00A425DB">
        <w:t>интeгрального</w:t>
      </w:r>
      <w:r w:rsidR="00A425DB" w:rsidRPr="00A425DB">
        <w:t xml:space="preserve"> </w:t>
      </w:r>
      <w:r w:rsidRPr="00A425DB">
        <w:t>экономичeского</w:t>
      </w:r>
      <w:r w:rsidR="00A425DB" w:rsidRPr="00A425DB">
        <w:t xml:space="preserve"> </w:t>
      </w:r>
      <w:r w:rsidRPr="00A425DB">
        <w:t>эффeкта</w:t>
      </w:r>
      <w:r w:rsidR="00A425DB" w:rsidRPr="00A425DB">
        <w:t xml:space="preserve"> </w:t>
      </w:r>
      <w:r w:rsidRPr="00A425DB">
        <w:t>за вeсь инвeстиционный пeриод</w:t>
      </w:r>
      <w:r w:rsidR="00A425DB" w:rsidRPr="00A425DB">
        <w:t>:</w:t>
      </w:r>
    </w:p>
    <w:p w:rsidR="00A425DB" w:rsidRPr="00A425DB" w:rsidRDefault="00A425DB" w:rsidP="00A425DB">
      <w:pPr>
        <w:ind w:firstLine="709"/>
      </w:pPr>
    </w:p>
    <w:p w:rsidR="00A425DB" w:rsidRDefault="00D2255C" w:rsidP="00A425DB">
      <w:pPr>
        <w:ind w:firstLine="709"/>
      </w:pPr>
      <w:r>
        <w:rPr>
          <w:position w:val="-28"/>
        </w:rPr>
        <w:pict>
          <v:shape id="_x0000_i1046" type="#_x0000_t75" style="width:24pt;height:35.25pt">
            <v:imagedata r:id="rId20" o:title=""/>
          </v:shape>
        </w:pict>
      </w:r>
      <w:r w:rsidR="004A1C83" w:rsidRPr="00A425DB">
        <w:rPr>
          <w:b/>
          <w:bCs/>
        </w:rPr>
        <w:t xml:space="preserve"> </w:t>
      </w:r>
      <w:r>
        <w:rPr>
          <w:b/>
          <w:bCs/>
          <w:position w:val="-42"/>
        </w:rPr>
        <w:pict>
          <v:shape id="_x0000_i1047" type="#_x0000_t75" style="width:48pt;height:41.25pt">
            <v:imagedata r:id="rId21" o:title=""/>
          </v:shape>
        </w:pict>
      </w:r>
      <w:r w:rsidR="00A425DB" w:rsidRPr="00A425DB">
        <w:t xml:space="preserve"> - </w:t>
      </w:r>
      <w:r>
        <w:rPr>
          <w:position w:val="-46"/>
        </w:rPr>
        <w:pict>
          <v:shape id="_x0000_i1048" type="#_x0000_t75" style="width:24pt;height:44.25pt">
            <v:imagedata r:id="rId9" o:title=""/>
          </v:shape>
        </w:pict>
      </w:r>
      <w:r>
        <w:rPr>
          <w:b/>
          <w:bCs/>
          <w:position w:val="-42"/>
        </w:rPr>
        <w:pict>
          <v:shape id="_x0000_i1049" type="#_x0000_t75" style="width:48pt;height:41.25pt">
            <v:imagedata r:id="rId22" o:title=""/>
          </v:shape>
        </w:pict>
      </w:r>
      <w:r w:rsidR="00A425DB" w:rsidRPr="00A425DB">
        <w:rPr>
          <w:b/>
          <w:bCs/>
        </w:rPr>
        <w:t xml:space="preserve"> </w:t>
      </w:r>
      <w:r w:rsidR="004A1C83" w:rsidRPr="00A425DB">
        <w:rPr>
          <w:b/>
          <w:bCs/>
        </w:rPr>
        <w:t>=</w:t>
      </w:r>
      <w:r w:rsidR="00A425DB" w:rsidRPr="00A425DB">
        <w:rPr>
          <w:b/>
          <w:bCs/>
        </w:rPr>
        <w:t xml:space="preserve"> </w:t>
      </w:r>
      <w:r w:rsidR="004A1C83" w:rsidRPr="00A425DB">
        <w:t>0</w:t>
      </w:r>
      <w:r w:rsidR="00A425DB" w:rsidRPr="00A425DB">
        <w:t xml:space="preserve"> (</w:t>
      </w:r>
      <w:r w:rsidR="004A1C83" w:rsidRPr="00A425DB">
        <w:t>9</w:t>
      </w:r>
      <w:r w:rsidR="00A425DB" w:rsidRPr="00A425DB">
        <w:t>)</w:t>
      </w:r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гдe</w:t>
      </w:r>
      <w:r w:rsidR="00A425DB" w:rsidRPr="00A425DB">
        <w:t xml:space="preserve">: </w:t>
      </w:r>
      <w:r w:rsidRPr="00A425DB">
        <w:t>Eр</w:t>
      </w:r>
      <w:r w:rsidR="00A425DB" w:rsidRPr="00A425DB">
        <w:t xml:space="preserve"> - </w:t>
      </w:r>
      <w:r w:rsidRPr="00A425DB">
        <w:t>искомый</w:t>
      </w:r>
      <w:r w:rsidR="00A425DB" w:rsidRPr="00A425DB">
        <w:t xml:space="preserve"> </w:t>
      </w:r>
      <w:r w:rsidRPr="00A425DB">
        <w:t>внутрeнний</w:t>
      </w:r>
      <w:r w:rsidR="00A425DB" w:rsidRPr="00A425DB">
        <w:t xml:space="preserve"> </w:t>
      </w:r>
      <w:r w:rsidRPr="00A425DB">
        <w:t>коэффициeнт</w:t>
      </w:r>
      <w:r w:rsidR="00A425DB" w:rsidRPr="00A425DB">
        <w:t xml:space="preserve"> </w:t>
      </w:r>
      <w:r w:rsidRPr="00A425DB">
        <w:t>эффeктивности</w:t>
      </w:r>
      <w:r w:rsidR="00A425DB" w:rsidRPr="00A425DB">
        <w:t xml:space="preserve"> </w:t>
      </w:r>
      <w:r w:rsidRPr="00A425DB">
        <w:t>ин-вeстиционного проeкта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Тогда</w:t>
      </w:r>
      <w:r w:rsidR="00A425DB" w:rsidRPr="00A425DB">
        <w:t xml:space="preserve">, </w:t>
      </w:r>
      <w:r w:rsidRPr="00A425DB">
        <w:t>eсли</w:t>
      </w:r>
      <w:r w:rsidR="00A425DB" w:rsidRPr="00A425DB">
        <w:t xml:space="preserve"> </w:t>
      </w:r>
      <w:r w:rsidRPr="00A425DB">
        <w:t>внутрeнний</w:t>
      </w:r>
      <w:r w:rsidR="00A425DB" w:rsidRPr="00A425DB">
        <w:t xml:space="preserve"> </w:t>
      </w:r>
      <w:r w:rsidRPr="00A425DB">
        <w:t>коэффициeнт</w:t>
      </w:r>
      <w:r w:rsidR="00A425DB" w:rsidRPr="00A425DB">
        <w:t xml:space="preserve"> </w:t>
      </w:r>
      <w:r w:rsidRPr="00A425DB">
        <w:t>эффeктивности</w:t>
      </w:r>
      <w:r w:rsidR="00A425DB" w:rsidRPr="00A425DB">
        <w:t xml:space="preserve"> </w:t>
      </w:r>
      <w:r w:rsidRPr="00A425DB">
        <w:t>проeкта</w:t>
      </w:r>
      <w:r w:rsidR="00A425DB" w:rsidRPr="00A425DB">
        <w:t xml:space="preserve"> </w:t>
      </w:r>
      <w:r w:rsidRPr="00A425DB">
        <w:t>прeвышаeт пороговоe значeниe рeнтабeльности</w:t>
      </w:r>
      <w:r w:rsidR="00A425DB" w:rsidRPr="00A425DB">
        <w:t xml:space="preserve"> </w:t>
      </w:r>
      <w:r w:rsidRPr="00A425DB">
        <w:t>капиталовложeний, установ-лeнноe для</w:t>
      </w:r>
      <w:r w:rsidR="00A425DB" w:rsidRPr="00A425DB">
        <w:t xml:space="preserve"> </w:t>
      </w:r>
      <w:r w:rsidRPr="00A425DB">
        <w:t>данного инвeстиционного</w:t>
      </w:r>
      <w:r w:rsidR="00A425DB" w:rsidRPr="00A425DB">
        <w:t xml:space="preserve"> </w:t>
      </w:r>
      <w:r w:rsidRPr="00A425DB">
        <w:t>проeкта</w:t>
      </w:r>
      <w:r w:rsidR="00A425DB" w:rsidRPr="00A425DB">
        <w:t xml:space="preserve">, </w:t>
      </w:r>
      <w:r w:rsidRPr="00A425DB">
        <w:t>то</w:t>
      </w:r>
      <w:r w:rsidR="00A425DB" w:rsidRPr="00A425DB">
        <w:t xml:space="preserve"> </w:t>
      </w:r>
      <w:r w:rsidRPr="00A425DB">
        <w:t>проeкт</w:t>
      </w:r>
      <w:r w:rsidR="00A425DB" w:rsidRPr="00A425DB">
        <w:t xml:space="preserve"> </w:t>
      </w:r>
      <w:r w:rsidRPr="00A425DB">
        <w:t>счситаeтся</w:t>
      </w:r>
      <w:r w:rsidR="00A425DB" w:rsidRPr="00A425DB">
        <w:t xml:space="preserve"> </w:t>
      </w:r>
      <w:r w:rsidRPr="00A425DB">
        <w:t>эконо-мичeски</w:t>
      </w:r>
      <w:r w:rsidR="00A425DB" w:rsidRPr="00A425DB">
        <w:t xml:space="preserve"> </w:t>
      </w:r>
      <w:r w:rsidRPr="00A425DB">
        <w:t>выгодным</w:t>
      </w:r>
      <w:r w:rsidR="00A425DB" w:rsidRPr="00A425DB">
        <w:t xml:space="preserve">. </w:t>
      </w:r>
      <w:r w:rsidRPr="00A425DB">
        <w:t>В противном случаe он отвeргаeтся по экономичeским соображeниям</w:t>
      </w:r>
      <w:r w:rsidR="00A425DB" w:rsidRPr="00A425DB">
        <w:t>. [</w:t>
      </w:r>
      <w:r w:rsidRPr="00A425DB">
        <w:t>15, с</w:t>
      </w:r>
      <w:r w:rsidR="00A425DB" w:rsidRPr="00A425DB">
        <w:t>.1</w:t>
      </w:r>
      <w:r w:rsidRPr="00A425DB">
        <w:t>89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Нахождeниe искомого показатeля внутрeннeго коэффициeнта эф-фeктивности</w:t>
      </w:r>
      <w:r w:rsidR="00A425DB" w:rsidRPr="00A425DB">
        <w:t xml:space="preserve"> </w:t>
      </w:r>
      <w:r w:rsidRPr="00A425DB">
        <w:t>Eр можeт</w:t>
      </w:r>
      <w:r w:rsidR="00A425DB" w:rsidRPr="00A425DB">
        <w:t xml:space="preserve"> </w:t>
      </w:r>
      <w:r w:rsidRPr="00A425DB">
        <w:t>проводиться</w:t>
      </w:r>
      <w:r w:rsidR="00A425DB" w:rsidRPr="00A425DB">
        <w:t xml:space="preserve"> </w:t>
      </w:r>
      <w:r w:rsidRPr="00A425DB">
        <w:t>мeтодом</w:t>
      </w:r>
      <w:r w:rsidR="00A425DB" w:rsidRPr="00A425DB">
        <w:t xml:space="preserve"> </w:t>
      </w:r>
      <w:r w:rsidRPr="00A425DB">
        <w:t>подбора</w:t>
      </w:r>
      <w:r w:rsidR="00A425DB" w:rsidRPr="00A425DB">
        <w:t xml:space="preserve">, </w:t>
      </w:r>
      <w:r w:rsidRPr="00A425DB">
        <w:t>графичeским</w:t>
      </w:r>
      <w:r w:rsidR="00A425DB" w:rsidRPr="00A425DB">
        <w:t xml:space="preserve"> </w:t>
      </w:r>
      <w:r w:rsidRPr="00A425DB">
        <w:t>способом</w:t>
      </w:r>
      <w:r w:rsidR="00A425DB" w:rsidRPr="00A425DB">
        <w:t xml:space="preserve"> </w:t>
      </w:r>
      <w:r w:rsidRPr="00A425DB">
        <w:t>или с примeнeниeм болee точных матeматичeских мeтодов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Мeтод ликвидности основан</w:t>
      </w:r>
      <w:r w:rsidR="00A425DB" w:rsidRPr="00A425DB">
        <w:t xml:space="preserve"> </w:t>
      </w:r>
      <w:r w:rsidRPr="00A425DB">
        <w:t>на</w:t>
      </w:r>
      <w:r w:rsidR="00A425DB" w:rsidRPr="00A425DB">
        <w:t xml:space="preserve"> </w:t>
      </w:r>
      <w:r w:rsidRPr="00A425DB">
        <w:t>опрeдeлeнии</w:t>
      </w:r>
      <w:r w:rsidR="00A425DB" w:rsidRPr="00A425DB">
        <w:t xml:space="preserve"> </w:t>
      </w:r>
      <w:r w:rsidRPr="00A425DB">
        <w:t>пeриода возврата</w:t>
      </w:r>
      <w:r w:rsidR="00A425DB" w:rsidRPr="00A425DB">
        <w:t xml:space="preserve"> </w:t>
      </w:r>
      <w:r w:rsidRPr="00A425DB">
        <w:t>капиталовложeний</w:t>
      </w:r>
      <w:r w:rsidR="00A425DB" w:rsidRPr="00A425DB">
        <w:t xml:space="preserve"> (</w:t>
      </w:r>
      <w:r w:rsidRPr="00A425DB">
        <w:t>Pay-Back Period</w:t>
      </w:r>
      <w:r w:rsidR="00A425DB" w:rsidRPr="00A425DB">
        <w:t>),</w:t>
      </w:r>
      <w:r w:rsidRPr="00A425DB">
        <w:t xml:space="preserve"> который прeдставляeт собой калeндарный</w:t>
      </w:r>
      <w:r w:rsidR="00A425DB" w:rsidRPr="00A425DB">
        <w:t xml:space="preserve"> </w:t>
      </w:r>
      <w:r w:rsidRPr="00A425DB">
        <w:t>промeжуток</w:t>
      </w:r>
      <w:r w:rsidR="00A425DB" w:rsidRPr="00A425DB">
        <w:t xml:space="preserve"> </w:t>
      </w:r>
      <w:r w:rsidRPr="00A425DB">
        <w:t>врeмeни</w:t>
      </w:r>
      <w:r w:rsidR="00A425DB" w:rsidRPr="00A425DB">
        <w:t xml:space="preserve"> </w:t>
      </w:r>
      <w:r w:rsidRPr="00A425DB">
        <w:t>с</w:t>
      </w:r>
      <w:r w:rsidR="00A425DB" w:rsidRPr="00A425DB">
        <w:t xml:space="preserve"> </w:t>
      </w:r>
      <w:r w:rsidRPr="00A425DB">
        <w:t>момeнта</w:t>
      </w:r>
      <w:r w:rsidR="00A425DB" w:rsidRPr="00A425DB">
        <w:t xml:space="preserve"> </w:t>
      </w:r>
      <w:r w:rsidRPr="00A425DB">
        <w:t>начала</w:t>
      </w:r>
      <w:r w:rsidR="00A425DB" w:rsidRPr="00A425DB">
        <w:t xml:space="preserve"> </w:t>
      </w:r>
      <w:r w:rsidRPr="00A425DB">
        <w:t>вложeния</w:t>
      </w:r>
      <w:r w:rsidR="00A425DB" w:rsidRPr="00A425DB">
        <w:t xml:space="preserve"> </w:t>
      </w:r>
      <w:r w:rsidRPr="00A425DB">
        <w:t>срeдств</w:t>
      </w:r>
      <w:r w:rsidR="00A425DB" w:rsidRPr="00A425DB">
        <w:t xml:space="preserve"> </w:t>
      </w:r>
      <w:r w:rsidRPr="00A425DB">
        <w:t>в инвeстиционный проeкт до момeнта, когда чистая тeкущая стоимость проeкта</w:t>
      </w:r>
      <w:r w:rsidR="00A425DB" w:rsidRPr="00A425DB">
        <w:t xml:space="preserve"> </w:t>
      </w:r>
      <w:r w:rsidRPr="00A425DB">
        <w:t>NPV, рассчитываeмая нарастающим итогом по годам инвeстиционного пeриода</w:t>
      </w:r>
      <w:r w:rsidR="00A425DB" w:rsidRPr="00A425DB">
        <w:t xml:space="preserve">, </w:t>
      </w:r>
      <w:r w:rsidRPr="00A425DB">
        <w:t>становится положитeльной</w:t>
      </w:r>
      <w:r w:rsidR="00A425DB" w:rsidRPr="00A425DB">
        <w:t>. [</w:t>
      </w:r>
      <w:r w:rsidRPr="00A425DB">
        <w:t>12, с</w:t>
      </w:r>
      <w:r w:rsidR="00A425DB" w:rsidRPr="00A425DB">
        <w:t>.1</w:t>
      </w:r>
      <w:r w:rsidRPr="00A425DB">
        <w:t>73</w:t>
      </w:r>
      <w:r w:rsidR="00A425DB" w:rsidRPr="00A425DB">
        <w:t>]</w:t>
      </w:r>
    </w:p>
    <w:p w:rsidR="00A425DB" w:rsidRPr="00A425DB" w:rsidRDefault="004A1C83" w:rsidP="00A425DB">
      <w:pPr>
        <w:ind w:firstLine="709"/>
      </w:pPr>
      <w:r w:rsidRPr="00A425DB">
        <w:t>Таким</w:t>
      </w:r>
      <w:r w:rsidR="00A425DB" w:rsidRPr="00A425DB">
        <w:t xml:space="preserve"> </w:t>
      </w:r>
      <w:r w:rsidRPr="00A425DB">
        <w:t>образом</w:t>
      </w:r>
      <w:r w:rsidR="00A425DB" w:rsidRPr="00A425DB">
        <w:t xml:space="preserve">, </w:t>
      </w:r>
      <w:r w:rsidRPr="00A425DB">
        <w:t>рeзультаты</w:t>
      </w:r>
      <w:r w:rsidR="00A425DB" w:rsidRPr="00A425DB">
        <w:t xml:space="preserve"> </w:t>
      </w:r>
      <w:r w:rsidRPr="00A425DB">
        <w:t>инвeстиционных</w:t>
      </w:r>
      <w:r w:rsidR="00A425DB" w:rsidRPr="00A425DB">
        <w:t xml:space="preserve"> </w:t>
      </w:r>
      <w:r w:rsidRPr="00A425DB">
        <w:t>расчeтов</w:t>
      </w:r>
      <w:r w:rsidR="00A425DB" w:rsidRPr="00A425DB">
        <w:t xml:space="preserve"> </w:t>
      </w:r>
      <w:r w:rsidRPr="00A425DB">
        <w:t>позволяют инвeстору оцeнить обоснованность планов</w:t>
      </w:r>
      <w:r w:rsidR="00A425DB" w:rsidRPr="00A425DB">
        <w:t xml:space="preserve"> </w:t>
      </w:r>
      <w:r w:rsidRPr="00A425DB">
        <w:t>развития эмитeнта, ожидаeмый</w:t>
      </w:r>
      <w:r w:rsidR="00A425DB" w:rsidRPr="00A425DB">
        <w:t xml:space="preserve"> </w:t>
      </w:r>
      <w:r w:rsidRPr="00A425DB">
        <w:t>уровeнь доходности и уровeнь финансовой устойчивости прeдприятия-эмитeнта</w:t>
      </w:r>
      <w:r w:rsidR="00A425DB" w:rsidRPr="00A425DB">
        <w:t>.</w:t>
      </w:r>
    </w:p>
    <w:p w:rsidR="00A425DB" w:rsidRPr="00A425DB" w:rsidRDefault="00A425DB" w:rsidP="00A425DB">
      <w:pPr>
        <w:pStyle w:val="2"/>
      </w:pPr>
      <w:r w:rsidRPr="00A425DB">
        <w:br w:type="page"/>
      </w:r>
      <w:bookmarkStart w:id="4" w:name="_Toc257629708"/>
      <w:r w:rsidRPr="00A425DB">
        <w:t xml:space="preserve">2. </w:t>
      </w:r>
      <w:r w:rsidR="004A1C83" w:rsidRPr="00A425DB">
        <w:t>Оценка результатов деятельности ЗАО</w:t>
      </w:r>
      <w:r w:rsidRPr="00A425DB">
        <w:t xml:space="preserve"> "</w:t>
      </w:r>
      <w:r w:rsidR="004A1C83" w:rsidRPr="00A425DB">
        <w:t>Новомосковский завод ЖБИ</w:t>
      </w:r>
      <w:r w:rsidRPr="00A425DB">
        <w:t>"</w:t>
      </w:r>
      <w:bookmarkEnd w:id="4"/>
    </w:p>
    <w:p w:rsidR="00A425DB" w:rsidRPr="00A425DB" w:rsidRDefault="00A425DB" w:rsidP="00A425DB">
      <w:pPr>
        <w:ind w:firstLine="709"/>
      </w:pPr>
      <w:bookmarkStart w:id="5" w:name="_Toc73943805"/>
      <w:bookmarkStart w:id="6" w:name="_Toc98394094"/>
    </w:p>
    <w:p w:rsidR="00A425DB" w:rsidRPr="00A425DB" w:rsidRDefault="00A425DB" w:rsidP="00A425DB">
      <w:pPr>
        <w:pStyle w:val="2"/>
      </w:pPr>
      <w:bookmarkStart w:id="7" w:name="_Toc257629709"/>
      <w:r w:rsidRPr="00A425DB">
        <w:t xml:space="preserve">2.1 </w:t>
      </w:r>
      <w:r w:rsidR="004A1C83" w:rsidRPr="00A425DB">
        <w:t>Экономическая характеристика предприятия</w:t>
      </w:r>
      <w:bookmarkEnd w:id="5"/>
      <w:bookmarkEnd w:id="6"/>
      <w:bookmarkEnd w:id="7"/>
    </w:p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Закрытое акционерное общество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>" (</w:t>
      </w:r>
      <w:r w:rsidRPr="00A425DB">
        <w:t>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 xml:space="preserve">") </w:t>
      </w:r>
      <w:r w:rsidRPr="00A425DB">
        <w:t>создано путем реорганизации завода железобетонных изделий г</w:t>
      </w:r>
      <w:r w:rsidR="00A425DB" w:rsidRPr="00A425DB">
        <w:t xml:space="preserve">. </w:t>
      </w:r>
      <w:r w:rsidRPr="00A425DB">
        <w:t>Новомосковска, Тульской области в 1998 г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 xml:space="preserve">" - </w:t>
      </w:r>
      <w:r w:rsidRPr="00A425DB">
        <w:t>предприятие промышленности строительных материалов мощностью 2 тыс</w:t>
      </w:r>
      <w:r w:rsidR="00A425DB" w:rsidRPr="00A425DB">
        <w:t xml:space="preserve">. </w:t>
      </w:r>
      <w:r w:rsidRPr="00A425DB">
        <w:t>тонн цемента в год</w:t>
      </w:r>
      <w:r w:rsidR="00A425DB" w:rsidRPr="00A425DB">
        <w:t xml:space="preserve">. </w:t>
      </w:r>
      <w:r w:rsidRPr="00A425DB">
        <w:t>Цементное производство относится к массовому типу, для которого характерны поточные формы организации технологического процесса и высокий уровень специализации</w:t>
      </w:r>
      <w:r w:rsidR="00A425DB" w:rsidRPr="00A425DB">
        <w:t xml:space="preserve">. </w:t>
      </w:r>
      <w:r w:rsidRPr="00A425DB">
        <w:t>Здесь каждое рабочее место и каждый агрегат специализированы на одной или нескольких однородных операциях, рабочие места расположены по ходу технологического процесса, что способствует максимальному сокращению транспортировок при передаче продукции от одной операции к другой, при этом процесс производства становится стабильным, строго нормируемым и повторяемым</w:t>
      </w:r>
      <w:r w:rsidR="00A425DB" w:rsidRPr="00A425DB">
        <w:t xml:space="preserve">. </w:t>
      </w:r>
      <w:r w:rsidRPr="00A425DB">
        <w:t>Для цементного производства характерны наличие специализированного высокопроизводительного оборудования, комплексная механизация и автоматизация производственного процесса, непрерывный процесс производства, короткая длительность технологического цикла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Все это позволяет обеспечить высокопроизводительную и ритмичную работу предприятия, эффективно использовать основные производственные фонды, материальные и трудовые ресурсы, что способствует достижению высокой производительности труда и низкой себестоимости продукции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Основными структурными подразделениями предприятия являются цехи</w:t>
      </w:r>
      <w:r w:rsidR="00A425DB" w:rsidRPr="00A425DB">
        <w:t xml:space="preserve">. </w:t>
      </w:r>
      <w:r w:rsidRPr="00A425DB">
        <w:t>В своем составе цементный завод имеет комплекс основных и вспомогательных цехов</w:t>
      </w:r>
      <w:r w:rsidR="00A425DB" w:rsidRPr="00A425DB">
        <w:t xml:space="preserve">. </w:t>
      </w:r>
      <w:r w:rsidRPr="00A425DB">
        <w:t xml:space="preserve">Основные цехи цементного завода специализируются по технологическому признаку, </w:t>
      </w:r>
      <w:r w:rsidR="00A425DB" w:rsidRPr="00A425DB">
        <w:t xml:space="preserve">т.е. </w:t>
      </w:r>
      <w:r w:rsidRPr="00A425DB">
        <w:t>выполняют отдельные части общего технологического процесса</w:t>
      </w:r>
      <w:r w:rsidR="00A425DB" w:rsidRPr="00A425DB">
        <w:t xml:space="preserve"> (</w:t>
      </w:r>
      <w:r w:rsidRPr="00A425DB">
        <w:t>подготовку сырья, обжиг, помол</w:t>
      </w:r>
      <w:r w:rsidR="00A425DB" w:rsidRPr="00A425DB">
        <w:t xml:space="preserve">). </w:t>
      </w:r>
      <w:r w:rsidRPr="00A425DB">
        <w:t>К ним относятся</w:t>
      </w:r>
      <w:r w:rsidR="00A425DB" w:rsidRPr="00A425DB">
        <w:t xml:space="preserve">: </w:t>
      </w:r>
      <w:r w:rsidRPr="00A425DB">
        <w:t>горный, сырьевой, обжиг клинкера, помол</w:t>
      </w:r>
      <w:r w:rsidR="00A425DB" w:rsidRPr="00A425DB">
        <w:t xml:space="preserve">. </w:t>
      </w:r>
      <w:r w:rsidRPr="00A425DB">
        <w:t>Они связаны в единую поточную систему, разделенную на параллельно работающие технологические линии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Основным переделом производства является обжиг клинкера, работа всех остальных переделов направлена к обеспечению высокопроизводительной, ритмичной, бесперебойной работы вращающихся печей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Вспомогательные цехи обеспечивают основное производство энергетическими ресурсами, осуществляют ремонт всех видов оборудования и других основных фондов, транспортные работы, обслуживание и ремонт контрольно-измерительных приборов, аппаратов автоматического регулирования производственных процессов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Сырьевые материалы, необходимые для производства цемента</w:t>
      </w:r>
      <w:r w:rsidR="00A425DB" w:rsidRPr="00A425DB">
        <w:t xml:space="preserve"> (</w:t>
      </w:r>
      <w:r w:rsidRPr="00A425DB">
        <w:t>мел, глина</w:t>
      </w:r>
      <w:r w:rsidR="00A425DB" w:rsidRPr="00A425DB">
        <w:t xml:space="preserve">) </w:t>
      </w:r>
      <w:r w:rsidRPr="00A425DB">
        <w:t>добываются в карьерах, находящихся на территории соседней Рязанской области собственными силами</w:t>
      </w:r>
      <w:r w:rsidR="00A425DB" w:rsidRPr="00A425DB">
        <w:t xml:space="preserve">. </w:t>
      </w:r>
      <w:r w:rsidRPr="00A425DB">
        <w:t>Они представляют собой механизированные подразделения предприятия, добывающие до 5 тыс</w:t>
      </w:r>
      <w:r w:rsidR="00A425DB" w:rsidRPr="00A425DB">
        <w:t xml:space="preserve">. </w:t>
      </w:r>
      <w:r w:rsidRPr="00A425DB">
        <w:t>тонн горной породы в год</w:t>
      </w:r>
      <w:r w:rsidR="00A425DB" w:rsidRPr="00A425DB">
        <w:t xml:space="preserve">. </w:t>
      </w:r>
      <w:r w:rsidRPr="00A425DB">
        <w:t>Сырьевые материалы из карьера с помощью транспорта поступают на территорию завода в сырьевой цех</w:t>
      </w:r>
      <w:r w:rsidR="00A425DB" w:rsidRPr="00A425DB">
        <w:t xml:space="preserve">. </w:t>
      </w:r>
      <w:r w:rsidRPr="00A425DB">
        <w:t>С целью обеспечения бесперебойной работы на заводе имеется объединенный склад сырья, гипса и добавок</w:t>
      </w:r>
      <w:r w:rsidR="00A425DB" w:rsidRPr="00A425DB">
        <w:t xml:space="preserve">. </w:t>
      </w:r>
      <w:r w:rsidRPr="00A425DB">
        <w:t>Склады оборудованы механизмами для выгрузки прибывающих грузов и погрузки их при передаче в производство на переработку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Производство цемента на заводе организовано по мокрому способу, позволяющему регулировать минералогический состав цемента путем ввода в сырьевую смесь корректирующих добавок</w:t>
      </w:r>
      <w:r w:rsidR="00A425DB" w:rsidRPr="00A425DB">
        <w:t xml:space="preserve">. </w:t>
      </w:r>
      <w:r w:rsidRPr="00A425DB">
        <w:t>Производство цемента слагается из следующих основных процессов</w:t>
      </w:r>
      <w:r w:rsidR="00A425DB" w:rsidRPr="00A425DB">
        <w:t xml:space="preserve">: </w:t>
      </w:r>
      <w:r w:rsidRPr="00A425DB">
        <w:t>приготовление сырьевой смеси, ее обжига и размола обожженного продукта</w:t>
      </w:r>
      <w:r w:rsidR="00A425DB" w:rsidRPr="00A425DB">
        <w:t xml:space="preserve"> (</w:t>
      </w:r>
      <w:r w:rsidRPr="00A425DB">
        <w:t>клинкера</w:t>
      </w:r>
      <w:r w:rsidR="00A425DB" w:rsidRPr="00A425DB">
        <w:t xml:space="preserve">) </w:t>
      </w:r>
      <w:r w:rsidRPr="00A425DB">
        <w:t>в порошок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 2005 году ЗАО</w:t>
      </w:r>
      <w:r w:rsidR="00A425DB" w:rsidRPr="00A425DB">
        <w:t xml:space="preserve"> "</w:t>
      </w:r>
      <w:r w:rsidRPr="00A425DB">
        <w:t>Завод ЖБИ</w:t>
      </w:r>
      <w:r w:rsidR="00A425DB" w:rsidRPr="00A425DB">
        <w:t xml:space="preserve">" </w:t>
      </w:r>
      <w:r w:rsidRPr="00A425DB">
        <w:t>планировало произвести 1600 тонн цемента, однако фактический выпуск составил 1500 тонн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Снижение объема производства на 6% объясняется падением в последние годы спроса на цемент в виду резкого сокращения строительно-монтажных работ из-за ограниченного бюджетного финансирования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Холдинг приобрел предприятие неработающим, после полуторагодового простоя</w:t>
      </w:r>
      <w:r w:rsidR="00A425DB" w:rsidRPr="00A425DB">
        <w:t xml:space="preserve">. </w:t>
      </w:r>
      <w:r w:rsidRPr="00A425DB">
        <w:t>Завод не смог самостоятельно вписаться в рыночные условия</w:t>
      </w:r>
      <w:r w:rsidR="00A425DB" w:rsidRPr="00A425DB">
        <w:t xml:space="preserve">. </w:t>
      </w:r>
      <w:r w:rsidRPr="00A425DB">
        <w:t>Он работал на мазуте и тонна цемента была на 50</w:t>
      </w:r>
      <w:r w:rsidR="00A425DB" w:rsidRPr="00A425DB">
        <w:t>%</w:t>
      </w:r>
      <w:r w:rsidRPr="00A425DB">
        <w:t xml:space="preserve"> дороже, чем продукция предприятий, которые используют газ</w:t>
      </w:r>
      <w:r w:rsidR="00A425DB" w:rsidRPr="00A425DB">
        <w:t xml:space="preserve">. </w:t>
      </w:r>
      <w:r w:rsidRPr="00A425DB">
        <w:t>Основным движущим мотивом приобретения завода было понимание того потенциала, который не использовался прежним руководством</w:t>
      </w:r>
      <w:r w:rsidR="00A425DB" w:rsidRPr="00A425DB">
        <w:t xml:space="preserve">. </w:t>
      </w:r>
      <w:r w:rsidRPr="00A425DB">
        <w:t>Это</w:t>
      </w:r>
      <w:r w:rsidR="00A425DB" w:rsidRPr="00A425DB">
        <w:t xml:space="preserve"> - </w:t>
      </w:r>
      <w:r w:rsidRPr="00A425DB">
        <w:t>географическая близость к огромному рынку строительства Москвы, большие запасы высококачественного сырья, необходимого для производства цемента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 сжатые сроки была реализована программа реструктуризации завода, включавшая в себя газификацию производства и отказ от использования более дорогостоящего мазута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 марте 1997 года была пущена первая из четырех печей, и завод вновь начал производство цемента</w:t>
      </w:r>
      <w:r w:rsidR="00A425DB" w:rsidRPr="00A425DB">
        <w:t xml:space="preserve">. </w:t>
      </w:r>
      <w:r w:rsidRPr="00A425DB">
        <w:t>А в 1998 году уже две печи были переведены на работу с использованием газа</w:t>
      </w:r>
      <w:r w:rsidR="00A425DB" w:rsidRPr="00A425DB">
        <w:t xml:space="preserve">. </w:t>
      </w:r>
      <w:r w:rsidRPr="00A425DB">
        <w:t>В 2003 году на заводе работало 3 печи, а с января 2004 года, впервые за последние десять лет, в ЗАО</w:t>
      </w:r>
      <w:r w:rsidR="00A425DB" w:rsidRPr="00A425DB">
        <w:t xml:space="preserve"> "</w:t>
      </w:r>
      <w:r w:rsidRPr="00A425DB">
        <w:t>Завод ЖБИ</w:t>
      </w:r>
      <w:r w:rsidR="00A425DB" w:rsidRPr="00A425DB">
        <w:t xml:space="preserve">" </w:t>
      </w:r>
      <w:r w:rsidRPr="00A425DB">
        <w:t>задействованы все четыре печи</w:t>
      </w:r>
      <w:r w:rsidR="00A425DB" w:rsidRPr="00A425DB">
        <w:t xml:space="preserve">. </w:t>
      </w:r>
      <w:r w:rsidRPr="00A425DB">
        <w:t>С 2004 года завод начал выпускать высокомарочный цемент ПЦ 500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Сейчас на заводе идет замена корпусов и приводов мельниц, компрессоров, транспортеров, реконструкция складов сырья, силосного и весового хозяйства</w:t>
      </w:r>
      <w:r w:rsidR="00A425DB" w:rsidRPr="00A425DB">
        <w:t xml:space="preserve">. </w:t>
      </w:r>
      <w:r w:rsidRPr="00A425DB">
        <w:t>Обновляется большегрузный транспорт и карьерная техника</w:t>
      </w:r>
      <w:r w:rsidR="00A425DB" w:rsidRPr="00A425DB">
        <w:t xml:space="preserve">. </w:t>
      </w:r>
      <w:r w:rsidRPr="00A425DB">
        <w:t>Модернизированная упаковочная машина позволяет в 1,5 раза увеличить выпуск тарированного цемента</w:t>
      </w:r>
      <w:r w:rsidR="00A425DB" w:rsidRPr="00A425DB">
        <w:t xml:space="preserve">. </w:t>
      </w:r>
      <w:r w:rsidRPr="00A425DB">
        <w:t>Внедряются системы коммерческого и технического учета расхода топлива и электроэнергии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Так как предприятие выпускает один вид продукции, следовательно себестоимость 1 тонны цемента является показателем, характеризующим уровень и динамику затрат на его производство и реализацию</w:t>
      </w:r>
      <w:r w:rsidR="00A425DB" w:rsidRPr="00A425DB">
        <w:t xml:space="preserve">. </w:t>
      </w:r>
      <w:r w:rsidRPr="00A425DB">
        <w:t>Себестоимость 1 тонны цемента определяется на основе разработки плановых и отчетных калькуляций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При анализе себестоимости в первую очередь изучается правильность ее формирования</w:t>
      </w:r>
      <w:r w:rsidR="00A425DB" w:rsidRPr="00A425DB">
        <w:t xml:space="preserve">. </w:t>
      </w:r>
      <w:r w:rsidRPr="00A425DB">
        <w:t>В ЗАО</w:t>
      </w:r>
      <w:r w:rsidR="00A425DB" w:rsidRPr="00A425DB">
        <w:t xml:space="preserve"> "</w:t>
      </w:r>
      <w:r w:rsidRPr="00A425DB">
        <w:t>Завод ЖБИ</w:t>
      </w:r>
      <w:r w:rsidR="00A425DB" w:rsidRPr="00A425DB">
        <w:t xml:space="preserve">" </w:t>
      </w:r>
      <w:r w:rsidRPr="00A425DB">
        <w:t>себестоимость продукции формируется в соответствии с ПБУ 10/99</w:t>
      </w:r>
      <w:r w:rsidR="00A425DB" w:rsidRPr="00A425DB">
        <w:t xml:space="preserve"> "</w:t>
      </w:r>
      <w:r w:rsidRPr="00A425DB">
        <w:t>Расходы</w:t>
      </w:r>
      <w:r w:rsidR="00A425DB" w:rsidRPr="00A425DB">
        <w:t xml:space="preserve">" </w:t>
      </w:r>
      <w:r w:rsidRPr="00A425DB">
        <w:t>и 25 главой Налогового Кодекса РФ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После проверки правильности формирования себестоимости продукции рассматривается выполнение плана по данному показателю как в целом, так и в разрезе элементов и статей затрат, что позволяет проследить за изменением уровня отдельных затрат, происшедших в результате изменения в технике, технологии и организации производства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Для оценки выполнения плана по себестоимости продукции рассмотрим таблицу, составленную на базе данных цементного завода ЖБИ</w:t>
      </w:r>
      <w:r w:rsidR="00A425DB" w:rsidRPr="00A425DB">
        <w:t xml:space="preserve"> (</w:t>
      </w:r>
      <w:r w:rsidRPr="00A425DB">
        <w:t>таблица 2</w:t>
      </w:r>
      <w:r w:rsidR="00A425DB" w:rsidRPr="00A425DB">
        <w:t>).</w:t>
      </w:r>
    </w:p>
    <w:p w:rsidR="00A425DB" w:rsidRDefault="00A425DB" w:rsidP="00A425DB">
      <w:pPr>
        <w:ind w:firstLine="709"/>
      </w:pPr>
    </w:p>
    <w:p w:rsidR="004A1C83" w:rsidRPr="00A425DB" w:rsidRDefault="004A1C83" w:rsidP="00A425DB">
      <w:pPr>
        <w:ind w:firstLine="709"/>
      </w:pPr>
      <w:r w:rsidRPr="00A425DB">
        <w:t>Производственные затраты в ЗАО</w:t>
      </w:r>
      <w:r w:rsidR="00A425DB" w:rsidRPr="00A425DB">
        <w:t xml:space="preserve"> "</w:t>
      </w:r>
      <w:r w:rsidRPr="00A425DB">
        <w:t>Завод ЖБИ</w:t>
      </w:r>
      <w:r w:rsidR="00A425DB" w:rsidRPr="00A425DB">
        <w:t xml:space="preserve">" </w:t>
      </w:r>
      <w:r w:rsidRPr="00A425DB">
        <w:t>в 2005 г</w:t>
      </w:r>
      <w:r w:rsidR="00A425DB" w:rsidRPr="00A425DB">
        <w:t xml:space="preserve">. 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1"/>
        <w:gridCol w:w="1032"/>
        <w:gridCol w:w="1142"/>
        <w:gridCol w:w="906"/>
        <w:gridCol w:w="905"/>
        <w:gridCol w:w="906"/>
        <w:gridCol w:w="906"/>
      </w:tblGrid>
      <w:tr w:rsidR="00A425DB" w:rsidRPr="00B144AA" w:rsidTr="00B144AA">
        <w:trPr>
          <w:jc w:val="center"/>
        </w:trPr>
        <w:tc>
          <w:tcPr>
            <w:tcW w:w="2771" w:type="dxa"/>
            <w:vMerge w:val="restart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Элементы затрат</w:t>
            </w:r>
          </w:p>
        </w:tc>
        <w:tc>
          <w:tcPr>
            <w:tcW w:w="3080" w:type="dxa"/>
            <w:gridSpan w:val="3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 xml:space="preserve">Сумма, руб. </w:t>
            </w:r>
          </w:p>
        </w:tc>
        <w:tc>
          <w:tcPr>
            <w:tcW w:w="2717" w:type="dxa"/>
            <w:gridSpan w:val="3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Структура затрат,%</w:t>
            </w:r>
          </w:p>
        </w:tc>
      </w:tr>
      <w:tr w:rsidR="00A425DB" w:rsidRPr="00B144AA" w:rsidTr="00B144AA">
        <w:trPr>
          <w:jc w:val="center"/>
        </w:trPr>
        <w:tc>
          <w:tcPr>
            <w:tcW w:w="2771" w:type="dxa"/>
            <w:vMerge/>
            <w:shd w:val="clear" w:color="auto" w:fill="auto"/>
          </w:tcPr>
          <w:p w:rsidR="00A425DB" w:rsidRPr="00A425DB" w:rsidRDefault="00A425DB" w:rsidP="00A425DB">
            <w:pPr>
              <w:pStyle w:val="afff1"/>
            </w:pPr>
          </w:p>
        </w:tc>
        <w:tc>
          <w:tcPr>
            <w:tcW w:w="1032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План</w:t>
            </w:r>
          </w:p>
        </w:tc>
        <w:tc>
          <w:tcPr>
            <w:tcW w:w="1142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Факт</w:t>
            </w:r>
          </w:p>
        </w:tc>
        <w:tc>
          <w:tcPr>
            <w:tcW w:w="906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+/-</w:t>
            </w:r>
          </w:p>
        </w:tc>
        <w:tc>
          <w:tcPr>
            <w:tcW w:w="905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План</w:t>
            </w:r>
          </w:p>
        </w:tc>
        <w:tc>
          <w:tcPr>
            <w:tcW w:w="906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Факт</w:t>
            </w:r>
          </w:p>
        </w:tc>
        <w:tc>
          <w:tcPr>
            <w:tcW w:w="906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+/-</w:t>
            </w:r>
          </w:p>
        </w:tc>
      </w:tr>
      <w:tr w:rsidR="00A425DB" w:rsidRPr="00B144AA" w:rsidTr="00B144AA">
        <w:trPr>
          <w:jc w:val="center"/>
        </w:trPr>
        <w:tc>
          <w:tcPr>
            <w:tcW w:w="2771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Материальные затраты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Заработная плата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Отчисления на соц. страхование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Амортизация основных средств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Прочие расходы</w:t>
            </w:r>
          </w:p>
        </w:tc>
        <w:tc>
          <w:tcPr>
            <w:tcW w:w="1032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403202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14011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5394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81395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35038</w:t>
            </w:r>
          </w:p>
        </w:tc>
        <w:tc>
          <w:tcPr>
            <w:tcW w:w="1142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398572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12960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4989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81298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30091</w:t>
            </w:r>
          </w:p>
        </w:tc>
        <w:tc>
          <w:tcPr>
            <w:tcW w:w="906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4630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1051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405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97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4947</w:t>
            </w:r>
          </w:p>
        </w:tc>
        <w:tc>
          <w:tcPr>
            <w:tcW w:w="905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74,8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2,6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1,0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5,1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6,5</w:t>
            </w:r>
          </w:p>
        </w:tc>
        <w:tc>
          <w:tcPr>
            <w:tcW w:w="906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75,5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2,5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0,9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15,4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5,7</w:t>
            </w:r>
          </w:p>
        </w:tc>
        <w:tc>
          <w:tcPr>
            <w:tcW w:w="906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+0,7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0,1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0,1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+0,3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0,8</w:t>
            </w:r>
          </w:p>
        </w:tc>
      </w:tr>
      <w:tr w:rsidR="00A425DB" w:rsidRPr="00B144AA" w:rsidTr="00B144AA">
        <w:trPr>
          <w:trHeight w:val="77"/>
          <w:jc w:val="center"/>
        </w:trPr>
        <w:tc>
          <w:tcPr>
            <w:tcW w:w="2771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Полная себестоимость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В том числе: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переменные расходы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постоянные расходы</w:t>
            </w:r>
          </w:p>
        </w:tc>
        <w:tc>
          <w:tcPr>
            <w:tcW w:w="1032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539040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442013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97027</w:t>
            </w:r>
          </w:p>
        </w:tc>
        <w:tc>
          <w:tcPr>
            <w:tcW w:w="1142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527910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422400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105510</w:t>
            </w:r>
          </w:p>
        </w:tc>
        <w:tc>
          <w:tcPr>
            <w:tcW w:w="906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-11130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19613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+8483</w:t>
            </w:r>
          </w:p>
        </w:tc>
        <w:tc>
          <w:tcPr>
            <w:tcW w:w="905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100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82,0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18,0</w:t>
            </w:r>
          </w:p>
        </w:tc>
        <w:tc>
          <w:tcPr>
            <w:tcW w:w="906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100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80,0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20,0</w:t>
            </w:r>
          </w:p>
        </w:tc>
        <w:tc>
          <w:tcPr>
            <w:tcW w:w="906" w:type="dxa"/>
            <w:shd w:val="clear" w:color="auto" w:fill="auto"/>
          </w:tcPr>
          <w:p w:rsidR="00A425DB" w:rsidRPr="00A425DB" w:rsidRDefault="00A425DB" w:rsidP="00A425DB">
            <w:pPr>
              <w:pStyle w:val="afff1"/>
            </w:pPr>
            <w:r w:rsidRPr="00A425DB">
              <w:t>-</w:t>
            </w:r>
          </w:p>
          <w:p w:rsidR="00A425DB" w:rsidRDefault="00A425DB" w:rsidP="00A425DB">
            <w:pPr>
              <w:pStyle w:val="afff1"/>
            </w:pPr>
          </w:p>
          <w:p w:rsidR="00A425DB" w:rsidRPr="00A425DB" w:rsidRDefault="00A425DB" w:rsidP="00A425DB">
            <w:pPr>
              <w:pStyle w:val="afff1"/>
            </w:pPr>
            <w:r w:rsidRPr="00A425DB">
              <w:t>2,0</w:t>
            </w:r>
          </w:p>
          <w:p w:rsidR="00A425DB" w:rsidRPr="00A425DB" w:rsidRDefault="00A425DB" w:rsidP="00A425DB">
            <w:pPr>
              <w:pStyle w:val="afff1"/>
            </w:pPr>
            <w:r w:rsidRPr="00A425DB">
              <w:t>+2,0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 xml:space="preserve">Изучение структуры затрат на производство и ее изменений за отчетный период по отдельным элементам затрат позволяет сделать вывод о том, является ли производство материалоемким, трудоемким, энергоемким и </w:t>
      </w:r>
      <w:r w:rsidR="00A425DB" w:rsidRPr="00A425DB">
        <w:t xml:space="preserve">т.д. </w:t>
      </w:r>
      <w:r w:rsidRPr="00A425DB">
        <w:t>и тем самым выбрать основное направление в анализе затрат, которое позволит вскрыть наибольшие резервы в снижении себестоимости</w:t>
      </w:r>
      <w:r w:rsidR="00A425DB" w:rsidRPr="00A425DB">
        <w:t xml:space="preserve">. </w:t>
      </w:r>
      <w:r w:rsidRPr="00A425DB">
        <w:t>Данные таблицы 1 показывают, что в целом фактические расходы предприятия на производство продукции составили 527910 руб</w:t>
      </w:r>
      <w:r w:rsidR="00A425DB" w:rsidRPr="00A425DB">
        <w:t xml:space="preserve">. </w:t>
      </w:r>
      <w:r w:rsidRPr="00A425DB">
        <w:t>Это ниже суммы полной себестоимости, предусмотренной по плану на 11130 руб</w:t>
      </w:r>
      <w:r w:rsidR="00A425DB" w:rsidRPr="00A425DB">
        <w:t xml:space="preserve">. </w:t>
      </w:r>
      <w:r w:rsidRPr="00A425DB">
        <w:t>или на 2%</w:t>
      </w:r>
      <w:r w:rsidR="00A425DB" w:rsidRPr="00A425DB">
        <w:t xml:space="preserve"> (</w:t>
      </w:r>
      <w:r w:rsidRPr="00A425DB">
        <w:t>1113</w:t>
      </w:r>
      <w:r w:rsidR="00A425DB" w:rsidRPr="00A425DB">
        <w:t>0/</w:t>
      </w:r>
      <w:r w:rsidRPr="00A425DB">
        <w:t>539040 * 100</w:t>
      </w:r>
      <w:r w:rsidR="00A425DB" w:rsidRPr="00A425DB">
        <w:t xml:space="preserve">). </w:t>
      </w:r>
      <w:r w:rsidRPr="00A425DB">
        <w:t>Снижение произошло по всем видам и особенно по материальным затратам и прочим расходам</w:t>
      </w:r>
      <w:r w:rsidR="00A425DB" w:rsidRPr="00A425DB">
        <w:t>.</w:t>
      </w:r>
    </w:p>
    <w:p w:rsidR="00A425DB" w:rsidRPr="00A425DB" w:rsidRDefault="00A425DB" w:rsidP="00A425DB">
      <w:pPr>
        <w:ind w:firstLine="709"/>
      </w:pPr>
    </w:p>
    <w:p w:rsidR="00A425DB" w:rsidRPr="00A425DB" w:rsidRDefault="00D2255C" w:rsidP="00A425DB">
      <w:pPr>
        <w:ind w:firstLine="709"/>
      </w:pPr>
      <w:r>
        <w:pict>
          <v:shape id="_x0000_i1050" type="#_x0000_t75" style="width:374.25pt;height:215.25pt">
            <v:imagedata r:id="rId23" o:title=""/>
          </v:shape>
        </w:pict>
      </w:r>
    </w:p>
    <w:p w:rsidR="00A425DB" w:rsidRPr="00A425DB" w:rsidRDefault="00A425DB" w:rsidP="00A425DB">
      <w:pPr>
        <w:ind w:firstLine="709"/>
      </w:pPr>
      <w:r w:rsidRPr="00A425DB">
        <w:t xml:space="preserve">Рис.1. </w:t>
      </w:r>
      <w:r w:rsidR="004A1C83" w:rsidRPr="00A425DB">
        <w:t>Фактическая структура затрат ЗАО</w:t>
      </w:r>
      <w:r w:rsidRPr="00A425DB">
        <w:t xml:space="preserve"> "</w:t>
      </w:r>
      <w:r w:rsidR="004A1C83" w:rsidRPr="00A425DB">
        <w:t>Завод ЖБИ</w:t>
      </w:r>
      <w:r w:rsidRPr="00A425DB">
        <w:t xml:space="preserve">" </w:t>
      </w:r>
      <w:r w:rsidR="004A1C83" w:rsidRPr="00A425DB">
        <w:t>в 2005 г</w:t>
      </w:r>
      <w:r w:rsidRPr="00A425DB">
        <w:t>.</w:t>
      </w:r>
    </w:p>
    <w:p w:rsidR="00A425DB" w:rsidRDefault="00A425DB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В структуре затрат увеличилась доля материальных затрат и амортизации основных средств, а доля зарплаты уменьшилась</w:t>
      </w:r>
      <w:r w:rsidR="00A425DB" w:rsidRPr="00A425DB">
        <w:t xml:space="preserve">. </w:t>
      </w:r>
      <w:r w:rsidRPr="00A425DB">
        <w:t>Приведенная фактическая структура затрат позволяет сделать вывод, что данное производство является материалоемким</w:t>
      </w:r>
      <w:r w:rsidR="00A425DB" w:rsidRPr="00A425DB">
        <w:t xml:space="preserve">. </w:t>
      </w:r>
      <w:r w:rsidRPr="00A425DB">
        <w:t>Следовательно, важным направлением снижения издержек на производство является поиск резервов по сокращению материальных расходов</w:t>
      </w:r>
      <w:r w:rsidR="00A425DB" w:rsidRPr="00A425DB">
        <w:t>.</w:t>
      </w:r>
    </w:p>
    <w:p w:rsidR="006B0E33" w:rsidRPr="00A425DB" w:rsidRDefault="006B0E33" w:rsidP="00A425DB">
      <w:pPr>
        <w:ind w:firstLine="709"/>
      </w:pPr>
    </w:p>
    <w:p w:rsidR="00A425DB" w:rsidRPr="00A425DB" w:rsidRDefault="00DC0620" w:rsidP="00DC0620">
      <w:pPr>
        <w:pStyle w:val="2"/>
      </w:pPr>
      <w:bookmarkStart w:id="8" w:name="_Toc257629710"/>
      <w:r>
        <w:t xml:space="preserve">2.2 </w:t>
      </w:r>
      <w:r w:rsidR="004A1C83" w:rsidRPr="00A425DB">
        <w:t>Анализ фактической себестоимости и ее структуры</w:t>
      </w:r>
      <w:bookmarkEnd w:id="8"/>
    </w:p>
    <w:p w:rsidR="00DC0620" w:rsidRDefault="00DC0620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Для анализа прямых трудовых затрат рассмотрим показатели таблицы 3, составленной по данным калькуляции себестоимости 1 тонны цемента</w:t>
      </w:r>
      <w:r w:rsidR="00A425DB" w:rsidRPr="00A425DB">
        <w:t>.</w:t>
      </w:r>
    </w:p>
    <w:p w:rsidR="004A1C83" w:rsidRDefault="004A1C83" w:rsidP="00A425DB">
      <w:pPr>
        <w:ind w:firstLine="709"/>
      </w:pPr>
      <w:r w:rsidRPr="00A425DB">
        <w:t>Прямые трудовые затраты на 1 тонну цемента</w:t>
      </w:r>
      <w:r w:rsidR="00A425DB" w:rsidRPr="00A425DB">
        <w:t xml:space="preserve">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4623"/>
        <w:gridCol w:w="983"/>
        <w:gridCol w:w="984"/>
        <w:gridCol w:w="963"/>
        <w:gridCol w:w="963"/>
      </w:tblGrid>
      <w:tr w:rsidR="004A1C83" w:rsidRPr="00A425DB" w:rsidTr="00B144AA">
        <w:trPr>
          <w:jc w:val="center"/>
        </w:trPr>
        <w:tc>
          <w:tcPr>
            <w:tcW w:w="669" w:type="dxa"/>
            <w:vMerge w:val="restart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№ п/п</w:t>
            </w:r>
          </w:p>
        </w:tc>
        <w:tc>
          <w:tcPr>
            <w:tcW w:w="4623" w:type="dxa"/>
            <w:vMerge w:val="restart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Показатели</w:t>
            </w:r>
          </w:p>
        </w:tc>
        <w:tc>
          <w:tcPr>
            <w:tcW w:w="983" w:type="dxa"/>
            <w:vMerge w:val="restart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План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Факт</w:t>
            </w:r>
          </w:p>
        </w:tc>
        <w:tc>
          <w:tcPr>
            <w:tcW w:w="1926" w:type="dxa"/>
            <w:gridSpan w:val="2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Отклонение</w:t>
            </w:r>
            <w:r w:rsidR="00A425DB" w:rsidRPr="00A425DB">
              <w:t xml:space="preserve"> (</w:t>
            </w:r>
            <w:r w:rsidRPr="00A425DB">
              <w:t>+/-</w:t>
            </w:r>
            <w:r w:rsidR="00A425DB" w:rsidRPr="00A425DB">
              <w:t xml:space="preserve">) </w:t>
            </w:r>
          </w:p>
        </w:tc>
      </w:tr>
      <w:tr w:rsidR="004A1C83" w:rsidRPr="00A425DB" w:rsidTr="00B144AA">
        <w:trPr>
          <w:jc w:val="center"/>
        </w:trPr>
        <w:tc>
          <w:tcPr>
            <w:tcW w:w="669" w:type="dxa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4623" w:type="dxa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983" w:type="dxa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984" w:type="dxa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963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В сумме</w:t>
            </w:r>
          </w:p>
        </w:tc>
        <w:tc>
          <w:tcPr>
            <w:tcW w:w="963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В</w:t>
            </w:r>
            <w:r w:rsidR="00A425DB" w:rsidRPr="00A425DB">
              <w:t>%</w:t>
            </w:r>
            <w:r w:rsidRPr="00A425DB">
              <w:t xml:space="preserve"> к итогу</w:t>
            </w:r>
          </w:p>
        </w:tc>
      </w:tr>
      <w:tr w:rsidR="004A1C83" w:rsidRPr="00A425DB" w:rsidTr="00B144AA">
        <w:trPr>
          <w:jc w:val="center"/>
        </w:trPr>
        <w:tc>
          <w:tcPr>
            <w:tcW w:w="669" w:type="dxa"/>
            <w:shd w:val="clear" w:color="auto" w:fill="auto"/>
          </w:tcPr>
          <w:p w:rsidR="00A425DB" w:rsidRPr="00A425DB" w:rsidRDefault="004A1C83" w:rsidP="00DC0620">
            <w:pPr>
              <w:pStyle w:val="afff1"/>
            </w:pPr>
            <w:r w:rsidRPr="00A425DB">
              <w:t>1</w:t>
            </w:r>
            <w:r w:rsidR="00A425DB" w:rsidRPr="00A425DB">
              <w:t>.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2</w:t>
            </w:r>
            <w:r w:rsidR="00A425DB" w:rsidRPr="00A425DB">
              <w:t xml:space="preserve">. </w:t>
            </w:r>
          </w:p>
        </w:tc>
        <w:tc>
          <w:tcPr>
            <w:tcW w:w="4623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Основная заработная плата производственных рабочих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Дополнительная заработная плата производственных рабочих</w:t>
            </w:r>
          </w:p>
        </w:tc>
        <w:tc>
          <w:tcPr>
            <w:tcW w:w="983" w:type="dxa"/>
            <w:shd w:val="clear" w:color="auto" w:fill="auto"/>
          </w:tcPr>
          <w:p w:rsidR="00A425DB" w:rsidRPr="00A425DB" w:rsidRDefault="004A1C83" w:rsidP="00DC0620">
            <w:pPr>
              <w:pStyle w:val="afff1"/>
            </w:pPr>
            <w:r w:rsidRPr="00A425DB">
              <w:t>4,5</w:t>
            </w:r>
          </w:p>
          <w:p w:rsidR="00DC0620" w:rsidRDefault="00DC0620" w:rsidP="00DC0620">
            <w:pPr>
              <w:pStyle w:val="afff1"/>
            </w:pPr>
          </w:p>
          <w:p w:rsidR="004A1C83" w:rsidRPr="00A425DB" w:rsidRDefault="004A1C83" w:rsidP="00DC0620">
            <w:pPr>
              <w:pStyle w:val="afff1"/>
            </w:pPr>
            <w:r w:rsidRPr="00A425DB">
              <w:t>0,5</w:t>
            </w:r>
          </w:p>
        </w:tc>
        <w:tc>
          <w:tcPr>
            <w:tcW w:w="984" w:type="dxa"/>
            <w:shd w:val="clear" w:color="auto" w:fill="auto"/>
          </w:tcPr>
          <w:p w:rsidR="00A425DB" w:rsidRPr="00A425DB" w:rsidRDefault="004A1C83" w:rsidP="00DC0620">
            <w:pPr>
              <w:pStyle w:val="afff1"/>
            </w:pPr>
            <w:r w:rsidRPr="00A425DB">
              <w:t>3,6</w:t>
            </w:r>
          </w:p>
          <w:p w:rsidR="00DC0620" w:rsidRDefault="00DC0620" w:rsidP="00DC0620">
            <w:pPr>
              <w:pStyle w:val="afff1"/>
            </w:pPr>
          </w:p>
          <w:p w:rsidR="004A1C83" w:rsidRPr="00A425DB" w:rsidRDefault="004A1C83" w:rsidP="00DC0620">
            <w:pPr>
              <w:pStyle w:val="afff1"/>
            </w:pPr>
            <w:r w:rsidRPr="00A425DB">
              <w:t>0,3</w:t>
            </w:r>
          </w:p>
        </w:tc>
        <w:tc>
          <w:tcPr>
            <w:tcW w:w="963" w:type="dxa"/>
            <w:shd w:val="clear" w:color="auto" w:fill="auto"/>
          </w:tcPr>
          <w:p w:rsidR="00A425DB" w:rsidRPr="00A425DB" w:rsidRDefault="004A1C83" w:rsidP="00DC0620">
            <w:pPr>
              <w:pStyle w:val="afff1"/>
            </w:pPr>
            <w:r w:rsidRPr="00A425DB">
              <w:t>-0,9</w:t>
            </w:r>
          </w:p>
          <w:p w:rsidR="00DC0620" w:rsidRDefault="00DC0620" w:rsidP="00DC0620">
            <w:pPr>
              <w:pStyle w:val="afff1"/>
            </w:pPr>
          </w:p>
          <w:p w:rsidR="004A1C83" w:rsidRPr="00A425DB" w:rsidRDefault="004A1C83" w:rsidP="00DC0620">
            <w:pPr>
              <w:pStyle w:val="afff1"/>
            </w:pPr>
            <w:r w:rsidRPr="00A425DB">
              <w:t>0,2</w:t>
            </w:r>
          </w:p>
        </w:tc>
        <w:tc>
          <w:tcPr>
            <w:tcW w:w="963" w:type="dxa"/>
            <w:shd w:val="clear" w:color="auto" w:fill="auto"/>
          </w:tcPr>
          <w:p w:rsidR="00A425DB" w:rsidRPr="00A425DB" w:rsidRDefault="004A1C83" w:rsidP="00DC0620">
            <w:pPr>
              <w:pStyle w:val="afff1"/>
            </w:pPr>
            <w:r w:rsidRPr="00A425DB">
              <w:t>18</w:t>
            </w:r>
          </w:p>
          <w:p w:rsidR="00DC0620" w:rsidRDefault="00DC0620" w:rsidP="00DC0620">
            <w:pPr>
              <w:pStyle w:val="afff1"/>
            </w:pPr>
          </w:p>
          <w:p w:rsidR="004A1C83" w:rsidRPr="00A425DB" w:rsidRDefault="004A1C83" w:rsidP="00DC0620">
            <w:pPr>
              <w:pStyle w:val="afff1"/>
            </w:pPr>
            <w:r w:rsidRPr="00A425DB">
              <w:t>4</w:t>
            </w:r>
          </w:p>
        </w:tc>
      </w:tr>
      <w:tr w:rsidR="004A1C83" w:rsidRPr="00A425DB" w:rsidTr="00B144AA">
        <w:trPr>
          <w:jc w:val="center"/>
        </w:trPr>
        <w:tc>
          <w:tcPr>
            <w:tcW w:w="669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4623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Итого прямых трудовых затрат</w:t>
            </w:r>
          </w:p>
        </w:tc>
        <w:tc>
          <w:tcPr>
            <w:tcW w:w="983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5,0</w:t>
            </w:r>
          </w:p>
        </w:tc>
        <w:tc>
          <w:tcPr>
            <w:tcW w:w="984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3,9</w:t>
            </w:r>
          </w:p>
        </w:tc>
        <w:tc>
          <w:tcPr>
            <w:tcW w:w="963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1,1</w:t>
            </w:r>
          </w:p>
        </w:tc>
        <w:tc>
          <w:tcPr>
            <w:tcW w:w="963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22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По приведенным данным трудовые затраты на 1 тонну цемента составляют</w:t>
      </w:r>
      <w:r w:rsidR="00A425DB" w:rsidRPr="00A425DB">
        <w:t xml:space="preserve">: </w:t>
      </w:r>
      <w:r w:rsidRPr="00A425DB">
        <w:t xml:space="preserve">по плану </w:t>
      </w:r>
      <w:r w:rsidR="00A425DB" w:rsidRPr="00A425DB">
        <w:t>-</w:t>
      </w:r>
      <w:r w:rsidRPr="00A425DB">
        <w:t xml:space="preserve"> 5,0 руб</w:t>
      </w:r>
      <w:r w:rsidR="00A425DB" w:rsidRPr="00A425DB">
        <w:t>.,</w:t>
      </w:r>
      <w:r w:rsidRPr="00A425DB">
        <w:t xml:space="preserve"> фактически </w:t>
      </w:r>
      <w:r w:rsidR="00A425DB" w:rsidRPr="00A425DB">
        <w:t>-</w:t>
      </w:r>
      <w:r w:rsidRPr="00A425DB">
        <w:t xml:space="preserve"> 3,9 руб</w:t>
      </w:r>
      <w:r w:rsidR="00A425DB" w:rsidRPr="00A425DB">
        <w:t xml:space="preserve">. </w:t>
      </w:r>
      <w:r w:rsidRPr="00A425DB">
        <w:t>Фактические затраты на заработную плату ниже затрат, предусмотренных в плане на 1,1 руб</w:t>
      </w:r>
      <w:r w:rsidR="00A425DB" w:rsidRPr="00A425DB">
        <w:t xml:space="preserve">. </w:t>
      </w:r>
      <w:r w:rsidRPr="00A425DB">
        <w:t>или на 22%, в том числе по основной заработной плате на 0,9 руб</w:t>
      </w:r>
      <w:r w:rsidR="00A425DB" w:rsidRPr="00A425DB">
        <w:t xml:space="preserve">. </w:t>
      </w:r>
      <w:r w:rsidRPr="00A425DB">
        <w:t>или 18%, дополнительной заработной плате 0,2 руб</w:t>
      </w:r>
      <w:r w:rsidR="00A425DB" w:rsidRPr="00A425DB">
        <w:t xml:space="preserve">. </w:t>
      </w:r>
      <w:r w:rsidRPr="00A425DB">
        <w:t>или 4%</w:t>
      </w:r>
      <w:r w:rsidR="00A425DB" w:rsidRPr="00A425DB">
        <w:t xml:space="preserve">. </w:t>
      </w:r>
      <w:r w:rsidRPr="00A425DB">
        <w:t>Наибольшая экономия трудовых затрат достигнута за счет снижения затрат на основную заработную плату производственных рабочих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Далее необходимо выявить причины, вызвавшие это отклонение, путем проведения факторного анализа</w:t>
      </w:r>
      <w:r w:rsidR="00A425DB" w:rsidRPr="00A425DB">
        <w:t>.</w:t>
      </w:r>
    </w:p>
    <w:p w:rsidR="00A425DB" w:rsidRDefault="004A1C83" w:rsidP="00A425DB">
      <w:pPr>
        <w:ind w:firstLine="709"/>
      </w:pPr>
      <w:r w:rsidRPr="00A425DB">
        <w:t>Сумма основной заработной платы производственных рабочих зависит от влияния двух факторов</w:t>
      </w:r>
      <w:r w:rsidR="00A425DB" w:rsidRPr="00A425DB">
        <w:t>:</w:t>
      </w:r>
      <w:r w:rsidR="00DC0620">
        <w:t xml:space="preserve"> </w:t>
      </w:r>
      <w:r w:rsidRPr="00A425DB">
        <w:t>изменения удельной трудоемкости продукции</w:t>
      </w:r>
      <w:r w:rsidR="00A425DB" w:rsidRPr="00A425DB">
        <w:t>;</w:t>
      </w:r>
      <w:r w:rsidR="00DC0620">
        <w:t xml:space="preserve"> </w:t>
      </w:r>
      <w:r w:rsidRPr="00A425DB">
        <w:t>изменения уровня среднечасовой оплаты труда за 1 чел-час</w:t>
      </w:r>
      <w:r w:rsidR="00A425DB" w:rsidRPr="00A425DB">
        <w:t>.</w:t>
      </w:r>
      <w:r w:rsidR="00DC0620">
        <w:t xml:space="preserve"> </w:t>
      </w:r>
      <w:r w:rsidRPr="00A425DB">
        <w:t>Связь между перечисленными показателями подтверждается формулой</w:t>
      </w:r>
      <w:r w:rsidR="00A425DB" w:rsidRPr="00A425DB">
        <w:t>:</w:t>
      </w:r>
    </w:p>
    <w:p w:rsidR="00DC0620" w:rsidRPr="00A425DB" w:rsidRDefault="00DC0620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ЗПосн = УТ * ОТч</w:t>
      </w:r>
      <w:r w:rsidR="00A425DB" w:rsidRPr="00A425DB">
        <w:t xml:space="preserve"> (</w:t>
      </w:r>
      <w:r w:rsidRPr="00A425DB">
        <w:t>10</w:t>
      </w:r>
      <w:r w:rsidR="00A425DB" w:rsidRPr="00A425DB">
        <w:t>)</w:t>
      </w:r>
    </w:p>
    <w:p w:rsidR="00DC0620" w:rsidRPr="00A425DB" w:rsidRDefault="00DC0620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 xml:space="preserve">ЗПосн </w:t>
      </w:r>
      <w:r w:rsidR="00A425DB" w:rsidRPr="00A425DB">
        <w:t>-</w:t>
      </w:r>
      <w:r w:rsidRPr="00A425DB">
        <w:t xml:space="preserve"> основная заработная плата производственных рабочих, руб</w:t>
      </w:r>
      <w:r w:rsidR="00A425DB" w:rsidRPr="00A425DB">
        <w:t>.;</w:t>
      </w:r>
    </w:p>
    <w:p w:rsidR="00A425DB" w:rsidRPr="00A425DB" w:rsidRDefault="004A1C83" w:rsidP="00A425DB">
      <w:pPr>
        <w:ind w:firstLine="709"/>
      </w:pPr>
      <w:r w:rsidRPr="00A425DB">
        <w:t xml:space="preserve">УТ </w:t>
      </w:r>
      <w:r w:rsidR="00A425DB" w:rsidRPr="00A425DB">
        <w:t>-</w:t>
      </w:r>
      <w:r w:rsidRPr="00A425DB">
        <w:t xml:space="preserve"> удельная трудоемкость продукции, чел-час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 xml:space="preserve">ОТч </w:t>
      </w:r>
      <w:r w:rsidR="00A425DB" w:rsidRPr="00A425DB">
        <w:t>-</w:t>
      </w:r>
      <w:r w:rsidRPr="00A425DB">
        <w:t xml:space="preserve"> уровень среднечасовой оплаты труда на 1 чел-час</w:t>
      </w:r>
      <w:r w:rsidR="00A425DB" w:rsidRPr="00A425DB">
        <w:t>.</w:t>
      </w:r>
    </w:p>
    <w:p w:rsidR="00A425DB" w:rsidRDefault="004A1C83" w:rsidP="00A425DB">
      <w:pPr>
        <w:ind w:firstLine="709"/>
      </w:pPr>
      <w:r w:rsidRPr="00A425DB">
        <w:t>Рассмотрим порядок определения размера влияния указанных факторов на изменение основной заработной платы рабочих способом абсолютных отклонений</w:t>
      </w:r>
      <w:r w:rsidR="00A425DB" w:rsidRPr="00A425DB">
        <w:t>:</w:t>
      </w:r>
    </w:p>
    <w:p w:rsidR="00A425DB" w:rsidRDefault="001C5142" w:rsidP="00A425DB">
      <w:pPr>
        <w:ind w:firstLine="709"/>
      </w:pPr>
      <w:r>
        <w:br w:type="page"/>
      </w:r>
      <w:r w:rsidR="004A1C83" w:rsidRPr="00A425DB">
        <w:t>∆ЗПосн = ∆ЗПосн</w:t>
      </w:r>
      <w:r w:rsidR="00A425DB" w:rsidRPr="00A425DB">
        <w:t xml:space="preserve"> (</w:t>
      </w:r>
      <w:r w:rsidR="004A1C83" w:rsidRPr="00A425DB">
        <w:t>ут</w:t>
      </w:r>
      <w:r w:rsidR="00A425DB" w:rsidRPr="00A425DB">
        <w:t xml:space="preserve">) </w:t>
      </w:r>
      <w:r w:rsidR="004A1C83" w:rsidRPr="00A425DB">
        <w:t>+ ∆ЗПосн</w:t>
      </w:r>
      <w:r w:rsidR="00A425DB" w:rsidRPr="00A425DB">
        <w:t xml:space="preserve"> (</w:t>
      </w:r>
      <w:r w:rsidR="004A1C83" w:rsidRPr="00A425DB">
        <w:t>отч</w:t>
      </w:r>
      <w:r w:rsidR="00A425DB" w:rsidRPr="00A425DB">
        <w:t>) (</w:t>
      </w:r>
      <w:r w:rsidR="004A1C83" w:rsidRPr="00A425DB">
        <w:t>11</w:t>
      </w:r>
      <w:r w:rsidR="00A425DB" w:rsidRPr="00A425DB">
        <w:t>)</w:t>
      </w:r>
    </w:p>
    <w:p w:rsidR="00DC0620" w:rsidRPr="00A425DB" w:rsidRDefault="00DC0620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Влияние изменения удельной трудоемкости продукции</w:t>
      </w:r>
      <w:r w:rsidR="00A425DB" w:rsidRPr="00A425DB">
        <w:t>:</w:t>
      </w:r>
    </w:p>
    <w:p w:rsidR="00DC0620" w:rsidRPr="00A425DB" w:rsidRDefault="00DC0620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∆ЗПосн</w:t>
      </w:r>
      <w:r w:rsidR="00A425DB" w:rsidRPr="00A425DB">
        <w:t xml:space="preserve"> (</w:t>
      </w:r>
      <w:r w:rsidRPr="00A425DB">
        <w:t>ут</w:t>
      </w:r>
      <w:r w:rsidR="00A425DB" w:rsidRPr="00A425DB">
        <w:t xml:space="preserve">) </w:t>
      </w:r>
      <w:r w:rsidRPr="00A425DB">
        <w:t>=</w:t>
      </w:r>
      <w:r w:rsidR="00A425DB" w:rsidRPr="00A425DB">
        <w:t xml:space="preserve"> (</w:t>
      </w:r>
      <w:r w:rsidRPr="00A425DB">
        <w:t xml:space="preserve">УТф </w:t>
      </w:r>
      <w:r w:rsidR="00A425DB" w:rsidRPr="00A425DB">
        <w:t>-</w:t>
      </w:r>
      <w:r w:rsidRPr="00A425DB">
        <w:t xml:space="preserve"> УТпл</w:t>
      </w:r>
      <w:r w:rsidR="00A425DB" w:rsidRPr="00A425DB">
        <w:t xml:space="preserve">) </w:t>
      </w:r>
      <w:r w:rsidRPr="00A425DB">
        <w:t>* ОТчпл</w:t>
      </w:r>
      <w:r w:rsidR="00A425DB" w:rsidRPr="00A425DB">
        <w:t xml:space="preserve"> (</w:t>
      </w:r>
      <w:r w:rsidRPr="00A425DB">
        <w:t>12</w:t>
      </w:r>
      <w:r w:rsidR="00A425DB" w:rsidRPr="00A425DB">
        <w:t>)</w:t>
      </w:r>
    </w:p>
    <w:p w:rsidR="00DC0620" w:rsidRPr="00A425DB" w:rsidRDefault="00DC0620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Влияние изменения уровня среднечасовой оплаты труда</w:t>
      </w:r>
      <w:r w:rsidR="00A425DB" w:rsidRPr="00A425DB">
        <w:t>:</w:t>
      </w:r>
    </w:p>
    <w:p w:rsidR="00DC0620" w:rsidRPr="00A425DB" w:rsidRDefault="00DC0620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∆ЗПосн</w:t>
      </w:r>
      <w:r w:rsidR="00A425DB" w:rsidRPr="00A425DB">
        <w:t xml:space="preserve"> (</w:t>
      </w:r>
      <w:r w:rsidRPr="00A425DB">
        <w:t>отч</w:t>
      </w:r>
      <w:r w:rsidR="00A425DB" w:rsidRPr="00A425DB">
        <w:t xml:space="preserve">) </w:t>
      </w:r>
      <w:r w:rsidRPr="00A425DB">
        <w:t>=</w:t>
      </w:r>
      <w:r w:rsidR="00A425DB" w:rsidRPr="00A425DB">
        <w:t xml:space="preserve"> (</w:t>
      </w:r>
      <w:r w:rsidRPr="00A425DB">
        <w:t xml:space="preserve">ОТчф </w:t>
      </w:r>
      <w:r w:rsidR="00A425DB" w:rsidRPr="00A425DB">
        <w:t>-</w:t>
      </w:r>
      <w:r w:rsidRPr="00A425DB">
        <w:t xml:space="preserve"> ОТчпл</w:t>
      </w:r>
      <w:r w:rsidR="00A425DB" w:rsidRPr="00A425DB">
        <w:t xml:space="preserve">) </w:t>
      </w:r>
      <w:r w:rsidRPr="00A425DB">
        <w:t>* УТф</w:t>
      </w:r>
      <w:r w:rsidR="00A425DB" w:rsidRPr="00A425DB">
        <w:t xml:space="preserve"> (</w:t>
      </w:r>
      <w:r w:rsidRPr="00A425DB">
        <w:t>13</w:t>
      </w:r>
      <w:r w:rsidR="00A425DB" w:rsidRPr="00A425DB">
        <w:t>)</w:t>
      </w:r>
    </w:p>
    <w:p w:rsidR="00DC0620" w:rsidRPr="00A425DB" w:rsidRDefault="00DC0620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Расчет влияния факторов на изменение основной заработной платы производственных рабочих приведен в таблице 4</w:t>
      </w:r>
      <w:r w:rsidR="00A425DB" w:rsidRPr="00A425DB">
        <w:t xml:space="preserve">. </w:t>
      </w:r>
      <w:r w:rsidRPr="00A425DB">
        <w:t>Рассмотрим факторный анализ основной заработной планы с разбивкой затрат по производственным цехам</w:t>
      </w:r>
      <w:r w:rsidR="00A425DB" w:rsidRPr="00A425DB">
        <w:t xml:space="preserve">: </w:t>
      </w:r>
      <w:r w:rsidRPr="00A425DB">
        <w:t>сырьевому цеху, цеху обжига и цеху помола</w:t>
      </w:r>
      <w:r w:rsidR="00A425DB" w:rsidRPr="00A425DB">
        <w:t>.</w:t>
      </w:r>
    </w:p>
    <w:p w:rsidR="004A1C83" w:rsidRDefault="004A1C83" w:rsidP="00A425DB">
      <w:pPr>
        <w:ind w:firstLine="709"/>
      </w:pPr>
      <w:r w:rsidRPr="00A425DB">
        <w:t>Факторный анализ основной заработной платы на изготовление 1 тонны цемента</w:t>
      </w:r>
    </w:p>
    <w:p w:rsidR="00DC0620" w:rsidRPr="00A425DB" w:rsidRDefault="00DC0620" w:rsidP="00A425DB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1512"/>
        <w:gridCol w:w="791"/>
        <w:gridCol w:w="792"/>
        <w:gridCol w:w="792"/>
        <w:gridCol w:w="792"/>
        <w:gridCol w:w="792"/>
        <w:gridCol w:w="792"/>
        <w:gridCol w:w="681"/>
        <w:gridCol w:w="681"/>
        <w:gridCol w:w="911"/>
      </w:tblGrid>
      <w:tr w:rsidR="004A1C83" w:rsidRPr="00A425DB" w:rsidTr="00B144AA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№ п/п</w:t>
            </w:r>
          </w:p>
        </w:tc>
        <w:tc>
          <w:tcPr>
            <w:tcW w:w="1593" w:type="dxa"/>
            <w:vMerge w:val="restart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Наименование цеха</w:t>
            </w:r>
          </w:p>
        </w:tc>
        <w:tc>
          <w:tcPr>
            <w:tcW w:w="1653" w:type="dxa"/>
            <w:gridSpan w:val="2"/>
            <w:vMerge w:val="restart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Удельная трудоемкость, чел-час</w:t>
            </w:r>
          </w:p>
        </w:tc>
        <w:tc>
          <w:tcPr>
            <w:tcW w:w="1654" w:type="dxa"/>
            <w:gridSpan w:val="2"/>
            <w:vMerge w:val="restart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Среднечасовая оплата труда, руб</w:t>
            </w:r>
            <w:r w:rsidR="00A425DB" w:rsidRPr="00A425DB">
              <w:t xml:space="preserve">. </w:t>
            </w:r>
          </w:p>
        </w:tc>
        <w:tc>
          <w:tcPr>
            <w:tcW w:w="1654" w:type="dxa"/>
            <w:gridSpan w:val="2"/>
            <w:vMerge w:val="restart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Основная заработная плата, руб</w:t>
            </w:r>
            <w:r w:rsidR="00A425DB" w:rsidRPr="00A425DB">
              <w:t xml:space="preserve">. </w:t>
            </w:r>
          </w:p>
        </w:tc>
        <w:tc>
          <w:tcPr>
            <w:tcW w:w="2372" w:type="dxa"/>
            <w:gridSpan w:val="3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Отклонением от плана</w:t>
            </w:r>
          </w:p>
        </w:tc>
      </w:tr>
      <w:tr w:rsidR="004A1C83" w:rsidRPr="00A425DB" w:rsidTr="00B144AA">
        <w:trPr>
          <w:trHeight w:val="919"/>
          <w:jc w:val="center"/>
        </w:trPr>
        <w:tc>
          <w:tcPr>
            <w:tcW w:w="675" w:type="dxa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1593" w:type="dxa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1653" w:type="dxa"/>
            <w:gridSpan w:val="2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1654" w:type="dxa"/>
            <w:gridSpan w:val="2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1654" w:type="dxa"/>
            <w:gridSpan w:val="2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Всего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За счет</w:t>
            </w:r>
          </w:p>
        </w:tc>
      </w:tr>
      <w:tr w:rsidR="004A1C83" w:rsidRPr="00A425DB" w:rsidTr="00B144AA">
        <w:trPr>
          <w:trHeight w:val="614"/>
          <w:jc w:val="center"/>
        </w:trPr>
        <w:tc>
          <w:tcPr>
            <w:tcW w:w="675" w:type="dxa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1593" w:type="dxa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826" w:type="dxa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План</w:t>
            </w:r>
          </w:p>
        </w:tc>
        <w:tc>
          <w:tcPr>
            <w:tcW w:w="827" w:type="dxa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факт</w:t>
            </w:r>
          </w:p>
        </w:tc>
        <w:tc>
          <w:tcPr>
            <w:tcW w:w="827" w:type="dxa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План</w:t>
            </w:r>
          </w:p>
        </w:tc>
        <w:tc>
          <w:tcPr>
            <w:tcW w:w="827" w:type="dxa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факт</w:t>
            </w:r>
          </w:p>
        </w:tc>
        <w:tc>
          <w:tcPr>
            <w:tcW w:w="827" w:type="dxa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План</w:t>
            </w:r>
          </w:p>
        </w:tc>
        <w:tc>
          <w:tcPr>
            <w:tcW w:w="827" w:type="dxa"/>
            <w:shd w:val="clear" w:color="auto" w:fill="auto"/>
            <w:textDirection w:val="btLr"/>
          </w:tcPr>
          <w:p w:rsidR="004A1C83" w:rsidRPr="00A425DB" w:rsidRDefault="004A1C83" w:rsidP="00DC0620">
            <w:pPr>
              <w:pStyle w:val="afff1"/>
            </w:pPr>
            <w:r w:rsidRPr="00A425DB">
              <w:t>факт</w:t>
            </w:r>
          </w:p>
        </w:tc>
        <w:tc>
          <w:tcPr>
            <w:tcW w:w="709" w:type="dxa"/>
            <w:vMerge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709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УТ</w:t>
            </w:r>
          </w:p>
        </w:tc>
        <w:tc>
          <w:tcPr>
            <w:tcW w:w="954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ОТЧ</w:t>
            </w:r>
          </w:p>
        </w:tc>
      </w:tr>
      <w:tr w:rsidR="004A1C83" w:rsidRPr="00A425DB" w:rsidTr="00B144AA">
        <w:trPr>
          <w:jc w:val="center"/>
        </w:trPr>
        <w:tc>
          <w:tcPr>
            <w:tcW w:w="675" w:type="dxa"/>
            <w:shd w:val="clear" w:color="auto" w:fill="auto"/>
          </w:tcPr>
          <w:p w:rsidR="00A425DB" w:rsidRPr="00A425DB" w:rsidRDefault="004A1C83" w:rsidP="00DC0620">
            <w:pPr>
              <w:pStyle w:val="afff1"/>
            </w:pPr>
            <w:r w:rsidRPr="00A425DB">
              <w:t>1</w:t>
            </w:r>
            <w:r w:rsidR="00A425DB" w:rsidRPr="00A425DB">
              <w:t>.</w:t>
            </w:r>
          </w:p>
          <w:p w:rsidR="00A425DB" w:rsidRPr="00A425DB" w:rsidRDefault="004A1C83" w:rsidP="00DC0620">
            <w:pPr>
              <w:pStyle w:val="afff1"/>
            </w:pPr>
            <w:r w:rsidRPr="00A425DB">
              <w:t>2</w:t>
            </w:r>
            <w:r w:rsidR="00A425DB" w:rsidRPr="00A425DB">
              <w:t>.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3</w:t>
            </w:r>
            <w:r w:rsidR="00A425DB" w:rsidRPr="00A425DB">
              <w:t xml:space="preserve">. </w:t>
            </w:r>
          </w:p>
        </w:tc>
        <w:tc>
          <w:tcPr>
            <w:tcW w:w="1593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Сырьевой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Обжиг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Помол</w:t>
            </w:r>
          </w:p>
        </w:tc>
        <w:tc>
          <w:tcPr>
            <w:tcW w:w="826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0,16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0,28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0,2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0,13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0,21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0,16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6,8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7,3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6,9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7,0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7,5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7,1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1,1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2,0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1,4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0,9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1,6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1,1</w:t>
            </w:r>
          </w:p>
        </w:tc>
        <w:tc>
          <w:tcPr>
            <w:tcW w:w="709" w:type="dxa"/>
            <w:shd w:val="clear" w:color="auto" w:fill="auto"/>
          </w:tcPr>
          <w:p w:rsidR="00A425DB" w:rsidRPr="00A425DB" w:rsidRDefault="004A1C83" w:rsidP="00DC0620">
            <w:pPr>
              <w:pStyle w:val="afff1"/>
            </w:pPr>
            <w:r w:rsidRPr="00A425DB">
              <w:t>-0,2</w:t>
            </w:r>
          </w:p>
          <w:p w:rsidR="00A425DB" w:rsidRPr="00A425DB" w:rsidRDefault="004A1C83" w:rsidP="00DC0620">
            <w:pPr>
              <w:pStyle w:val="afff1"/>
            </w:pPr>
            <w:r w:rsidRPr="00A425DB">
              <w:t>0,4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0,3</w:t>
            </w:r>
          </w:p>
        </w:tc>
        <w:tc>
          <w:tcPr>
            <w:tcW w:w="709" w:type="dxa"/>
            <w:shd w:val="clear" w:color="auto" w:fill="auto"/>
          </w:tcPr>
          <w:p w:rsidR="00A425DB" w:rsidRPr="00A425DB" w:rsidRDefault="004A1C83" w:rsidP="00DC0620">
            <w:pPr>
              <w:pStyle w:val="afff1"/>
            </w:pPr>
            <w:r w:rsidRPr="00A425DB">
              <w:t>-0,2</w:t>
            </w:r>
          </w:p>
          <w:p w:rsidR="00A425DB" w:rsidRPr="00A425DB" w:rsidRDefault="004A1C83" w:rsidP="00DC0620">
            <w:pPr>
              <w:pStyle w:val="afff1"/>
            </w:pPr>
            <w:r w:rsidRPr="00A425DB">
              <w:t>0,5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0,3</w:t>
            </w:r>
          </w:p>
        </w:tc>
        <w:tc>
          <w:tcPr>
            <w:tcW w:w="954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+0,03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+0,04</w:t>
            </w:r>
          </w:p>
          <w:p w:rsidR="004A1C83" w:rsidRPr="00A425DB" w:rsidRDefault="004A1C83" w:rsidP="00DC0620">
            <w:pPr>
              <w:pStyle w:val="afff1"/>
            </w:pPr>
            <w:r w:rsidRPr="00A425DB">
              <w:t>+0,03</w:t>
            </w:r>
          </w:p>
        </w:tc>
      </w:tr>
      <w:tr w:rsidR="004A1C83" w:rsidRPr="00A425DB" w:rsidTr="00B144AA">
        <w:trPr>
          <w:jc w:val="center"/>
        </w:trPr>
        <w:tc>
          <w:tcPr>
            <w:tcW w:w="675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</w:p>
        </w:tc>
        <w:tc>
          <w:tcPr>
            <w:tcW w:w="1593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Итого</w:t>
            </w:r>
            <w:r w:rsidR="00A425DB" w:rsidRPr="00A425DB">
              <w:t xml:space="preserve">: </w:t>
            </w:r>
          </w:p>
        </w:tc>
        <w:tc>
          <w:tcPr>
            <w:tcW w:w="826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0,64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0,5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7,0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7,2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4,5</w:t>
            </w:r>
          </w:p>
        </w:tc>
        <w:tc>
          <w:tcPr>
            <w:tcW w:w="827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3,6</w:t>
            </w:r>
          </w:p>
        </w:tc>
        <w:tc>
          <w:tcPr>
            <w:tcW w:w="709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-0,9</w:t>
            </w:r>
          </w:p>
        </w:tc>
        <w:tc>
          <w:tcPr>
            <w:tcW w:w="709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-1,0</w:t>
            </w:r>
          </w:p>
        </w:tc>
        <w:tc>
          <w:tcPr>
            <w:tcW w:w="954" w:type="dxa"/>
            <w:shd w:val="clear" w:color="auto" w:fill="auto"/>
          </w:tcPr>
          <w:p w:rsidR="004A1C83" w:rsidRPr="00A425DB" w:rsidRDefault="004A1C83" w:rsidP="00DC0620">
            <w:pPr>
              <w:pStyle w:val="afff1"/>
            </w:pPr>
            <w:r w:rsidRPr="00A425DB">
              <w:t>+0,10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Данные таблицы 4 показывают что снижение фактических затрат на заработную плату на 0,9 руб</w:t>
      </w:r>
      <w:r w:rsidR="00A425DB" w:rsidRPr="00A425DB">
        <w:t xml:space="preserve">. </w:t>
      </w:r>
      <w:r w:rsidRPr="00A425DB">
        <w:t>или на 20%</w:t>
      </w:r>
      <w:r w:rsidR="00A425DB" w:rsidRPr="00A425DB">
        <w:t xml:space="preserve"> (</w:t>
      </w:r>
      <w:r w:rsidRPr="00A425DB">
        <w:t>0,9/4,5 * 100</w:t>
      </w:r>
      <w:r w:rsidR="00A425DB" w:rsidRPr="00A425DB">
        <w:t xml:space="preserve">) </w:t>
      </w:r>
      <w:r w:rsidRPr="00A425DB">
        <w:t>произошло за счет снижения удельной трудоемкости изготовления цемента в основных цехах цементного завода на 0,14 часа</w:t>
      </w:r>
      <w:r w:rsidR="00A425DB" w:rsidRPr="00A425DB">
        <w:t xml:space="preserve"> (</w:t>
      </w:r>
      <w:r w:rsidRPr="00A425DB">
        <w:t>0,5 * 0,64</w:t>
      </w:r>
      <w:r w:rsidR="00A425DB" w:rsidRPr="00A425DB">
        <w:t xml:space="preserve">) </w:t>
      </w:r>
      <w:r w:rsidRPr="00A425DB">
        <w:t>или на 22%</w:t>
      </w:r>
      <w:r w:rsidR="00A425DB" w:rsidRPr="00A425DB">
        <w:t xml:space="preserve"> (</w:t>
      </w:r>
      <w:r w:rsidRPr="00A425DB">
        <w:t>0,14/0,64 * 100</w:t>
      </w:r>
      <w:r w:rsidR="00A425DB" w:rsidRPr="00A425DB">
        <w:t xml:space="preserve">). </w:t>
      </w:r>
      <w:r w:rsidRPr="00A425DB">
        <w:t>Снижение трудоемкости было обеспечено осуществлением организационно-технических мероприятий, не предусмотренных планом, а также повышением уровня механизации и автоматизации технологического процесса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 результате снижения трудоемкости на 0,14 часа расходы на оплату труда производственным рабочим должны были сократиться при плановой среднечасовой оплате на 0,98 руб</w:t>
      </w:r>
      <w:r w:rsidR="00A425DB" w:rsidRPr="00A425DB">
        <w:t>. (</w:t>
      </w:r>
      <w:r w:rsidRPr="00A425DB">
        <w:t>0,14 * 7,0</w:t>
      </w:r>
      <w:r w:rsidR="00A425DB" w:rsidRPr="00A425DB">
        <w:t xml:space="preserve">). </w:t>
      </w:r>
      <w:r w:rsidRPr="00A425DB">
        <w:t>Однако заработная плата по отчету выросла по сравнению с планом на 0,2 руб</w:t>
      </w:r>
      <w:r w:rsidR="00A425DB" w:rsidRPr="00A425DB">
        <w:t>. (</w:t>
      </w:r>
      <w:r w:rsidRPr="00A425DB">
        <w:t xml:space="preserve">7,2 </w:t>
      </w:r>
      <w:r w:rsidR="00A425DB" w:rsidRPr="00A425DB">
        <w:t>-</w:t>
      </w:r>
      <w:r w:rsidRPr="00A425DB">
        <w:t xml:space="preserve"> 7,0</w:t>
      </w:r>
      <w:r w:rsidR="00A425DB" w:rsidRPr="00A425DB">
        <w:t xml:space="preserve">). </w:t>
      </w:r>
      <w:r w:rsidRPr="00A425DB">
        <w:t>Повышение заработной платы привело к росту фактических затрат по оплате труда рабочим на 0,1 руб</w:t>
      </w:r>
      <w:r w:rsidR="00A425DB" w:rsidRPr="00A425DB">
        <w:t>. (</w:t>
      </w:r>
      <w:r w:rsidRPr="00A425DB">
        <w:t>0,2 * 0,5</w:t>
      </w:r>
      <w:r w:rsidR="00A425DB" w:rsidRPr="00A425DB">
        <w:t xml:space="preserve">). </w:t>
      </w:r>
      <w:r w:rsidRPr="00A425DB">
        <w:t>Незначительное повышение среднечасовой оплаты труда производственных рабочих является оправданным и произошло в результате повышения тарифных ставок основным производственным рабочим в связи с инфляцией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 процессе анализа следует прежде всего изучить динамику себестоимости путем сравнения удельного веса затрат в динамике расходов за два предшествующих года</w:t>
      </w:r>
      <w:r w:rsidR="00A425DB" w:rsidRPr="00A425DB">
        <w:t xml:space="preserve">. </w:t>
      </w:r>
      <w:r w:rsidRPr="00A425DB">
        <w:t xml:space="preserve">Такое сопоставление показывает, как изменилась структура затрат и какая наблюдается тенденция </w:t>
      </w:r>
      <w:r w:rsidR="00A425DB" w:rsidRPr="00A425DB">
        <w:t>-</w:t>
      </w:r>
      <w:r w:rsidRPr="00A425DB">
        <w:t xml:space="preserve"> роста или снижения удельного веса затрат по отдельным статьям расходов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Приведенные данные табл</w:t>
      </w:r>
      <w:r w:rsidR="00A425DB" w:rsidRPr="00A425DB">
        <w:t>.4</w:t>
      </w:r>
      <w:r w:rsidRPr="00A425DB">
        <w:t xml:space="preserve"> свидетельствуют, что из года в год структура затрат на производство цемента изменяется</w:t>
      </w:r>
      <w:r w:rsidR="00A425DB" w:rsidRPr="00A425DB">
        <w:t xml:space="preserve">: </w:t>
      </w:r>
      <w:r w:rsidRPr="00A425DB">
        <w:t>повышается удельный вес затрат на топливо и энергию на технологические нужды, а по остальным статьям себестоимости удельные затраты снижаются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Рассматриваются следующие статьи затрат</w:t>
      </w:r>
      <w:r w:rsidR="00A425DB" w:rsidRPr="00A425DB">
        <w:t>:</w:t>
      </w:r>
    </w:p>
    <w:p w:rsidR="004A1C83" w:rsidRPr="00A425DB" w:rsidRDefault="004A1C83" w:rsidP="00A425DB">
      <w:pPr>
        <w:ind w:firstLine="709"/>
      </w:pPr>
      <w:r w:rsidRPr="00A425DB">
        <w:t>Сырье и материалы</w:t>
      </w:r>
    </w:p>
    <w:p w:rsidR="004A1C83" w:rsidRPr="00A425DB" w:rsidRDefault="004A1C83" w:rsidP="00A425DB">
      <w:pPr>
        <w:ind w:firstLine="709"/>
      </w:pPr>
      <w:r w:rsidRPr="00A425DB">
        <w:t>Топливо на технологические цели</w:t>
      </w:r>
    </w:p>
    <w:p w:rsidR="004A1C83" w:rsidRPr="00A425DB" w:rsidRDefault="004A1C83" w:rsidP="00A425DB">
      <w:pPr>
        <w:ind w:firstLine="709"/>
      </w:pPr>
      <w:r w:rsidRPr="00A425DB">
        <w:t>Энергия на технологические цели</w:t>
      </w:r>
    </w:p>
    <w:p w:rsidR="004A1C83" w:rsidRPr="00A425DB" w:rsidRDefault="004A1C83" w:rsidP="00A425DB">
      <w:pPr>
        <w:ind w:firstLine="709"/>
      </w:pPr>
      <w:r w:rsidRPr="00A425DB">
        <w:t>Зарплата с отчислениями на социальные нужды</w:t>
      </w:r>
    </w:p>
    <w:p w:rsidR="004A1C83" w:rsidRPr="00A425DB" w:rsidRDefault="004A1C83" w:rsidP="00A425DB">
      <w:pPr>
        <w:ind w:firstLine="709"/>
      </w:pPr>
      <w:r w:rsidRPr="00A425DB">
        <w:t>Расходы на содержание и эксплуатацию оборудования</w:t>
      </w:r>
    </w:p>
    <w:p w:rsidR="004A1C83" w:rsidRPr="00A425DB" w:rsidRDefault="004A1C83" w:rsidP="00A425DB">
      <w:pPr>
        <w:ind w:firstLine="709"/>
      </w:pPr>
      <w:r w:rsidRPr="00A425DB">
        <w:t>Общепроизводственные</w:t>
      </w:r>
      <w:r w:rsidR="00A425DB" w:rsidRPr="00A425DB">
        <w:t xml:space="preserve"> </w:t>
      </w:r>
      <w:r w:rsidRPr="00A425DB">
        <w:t>и общехозяйственные расходы</w:t>
      </w:r>
    </w:p>
    <w:p w:rsidR="004A1C83" w:rsidRPr="00A425DB" w:rsidRDefault="004A1C83" w:rsidP="00A425DB">
      <w:pPr>
        <w:ind w:firstLine="709"/>
      </w:pPr>
      <w:r w:rsidRPr="00A425DB">
        <w:t>Коммерческие расходы</w:t>
      </w:r>
    </w:p>
    <w:p w:rsidR="00A425DB" w:rsidRPr="00A425DB" w:rsidRDefault="004A1C83" w:rsidP="00A425DB">
      <w:pPr>
        <w:ind w:firstLine="709"/>
      </w:pPr>
      <w:r w:rsidRPr="00A425DB">
        <w:t>Динамика структуры затрат приводится в аналитической таблице 5</w:t>
      </w:r>
      <w:r w:rsidR="00A425DB" w:rsidRPr="00A425DB">
        <w:t>.</w:t>
      </w:r>
    </w:p>
    <w:p w:rsidR="004A1C83" w:rsidRDefault="004A1C83" w:rsidP="00A425DB">
      <w:pPr>
        <w:ind w:firstLine="709"/>
      </w:pPr>
      <w:r w:rsidRPr="00A425DB">
        <w:t>Динамика структуры затрат на производство 1 тонны цемента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4"/>
        <w:gridCol w:w="1206"/>
        <w:gridCol w:w="967"/>
        <w:gridCol w:w="1066"/>
      </w:tblGrid>
      <w:tr w:rsidR="0081425F" w:rsidRPr="00A425DB" w:rsidTr="00B144AA">
        <w:trPr>
          <w:jc w:val="center"/>
        </w:trPr>
        <w:tc>
          <w:tcPr>
            <w:tcW w:w="5274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>Статьи затрат</w:t>
            </w:r>
          </w:p>
        </w:tc>
        <w:tc>
          <w:tcPr>
            <w:tcW w:w="1206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 xml:space="preserve">2003 г. </w:t>
            </w:r>
          </w:p>
        </w:tc>
        <w:tc>
          <w:tcPr>
            <w:tcW w:w="967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 xml:space="preserve">2004 г. </w:t>
            </w:r>
          </w:p>
        </w:tc>
        <w:tc>
          <w:tcPr>
            <w:tcW w:w="1066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 xml:space="preserve">2005 г. </w:t>
            </w:r>
          </w:p>
        </w:tc>
      </w:tr>
      <w:tr w:rsidR="0081425F" w:rsidRPr="00A425DB" w:rsidTr="00B144AA">
        <w:trPr>
          <w:jc w:val="center"/>
        </w:trPr>
        <w:tc>
          <w:tcPr>
            <w:tcW w:w="5274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>Сырье и материалы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Топливо на технологические цели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Энергия на технологические цели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Зарплата с отчислениями на социальные нужды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Расходы на содержание и эксплуатацию оборудования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Общепроизводственные расходы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Общехозяйственные расходы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Коммерческие расходы</w:t>
            </w:r>
          </w:p>
        </w:tc>
        <w:tc>
          <w:tcPr>
            <w:tcW w:w="1206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>25,9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33,1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8,4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1,8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18,2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2,8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6,2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3,6</w:t>
            </w:r>
          </w:p>
        </w:tc>
        <w:tc>
          <w:tcPr>
            <w:tcW w:w="967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>24,8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35,2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10,5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1,6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16,4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2,6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5,4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3,5</w:t>
            </w:r>
          </w:p>
        </w:tc>
        <w:tc>
          <w:tcPr>
            <w:tcW w:w="1066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>22,8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37,9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12,8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1,5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13,7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2,5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5,2</w:t>
            </w:r>
          </w:p>
          <w:p w:rsidR="0081425F" w:rsidRPr="00A425DB" w:rsidRDefault="0081425F" w:rsidP="00DC0620">
            <w:pPr>
              <w:pStyle w:val="afff1"/>
            </w:pPr>
            <w:r w:rsidRPr="00A425DB">
              <w:t>3,6</w:t>
            </w:r>
          </w:p>
        </w:tc>
      </w:tr>
      <w:tr w:rsidR="0081425F" w:rsidRPr="00A425DB" w:rsidTr="00B144AA">
        <w:trPr>
          <w:jc w:val="center"/>
        </w:trPr>
        <w:tc>
          <w:tcPr>
            <w:tcW w:w="5274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>Полная себестоимость</w:t>
            </w:r>
          </w:p>
        </w:tc>
        <w:tc>
          <w:tcPr>
            <w:tcW w:w="1206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>100</w:t>
            </w:r>
          </w:p>
        </w:tc>
        <w:tc>
          <w:tcPr>
            <w:tcW w:w="967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>100</w:t>
            </w:r>
          </w:p>
        </w:tc>
        <w:tc>
          <w:tcPr>
            <w:tcW w:w="1066" w:type="dxa"/>
            <w:shd w:val="clear" w:color="auto" w:fill="auto"/>
          </w:tcPr>
          <w:p w:rsidR="0081425F" w:rsidRPr="00A425DB" w:rsidRDefault="0081425F" w:rsidP="00DC0620">
            <w:pPr>
              <w:pStyle w:val="afff1"/>
            </w:pPr>
            <w:r w:rsidRPr="00A425DB">
              <w:t>100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 xml:space="preserve">Следующий этап анализа </w:t>
      </w:r>
      <w:r w:rsidR="00A425DB" w:rsidRPr="00A425DB">
        <w:t>-</w:t>
      </w:r>
      <w:r w:rsidRPr="00A425DB">
        <w:t xml:space="preserve"> изучение выполнения плана и определение влияния факторов на изменение себестоимости 1 тонны цемента</w:t>
      </w:r>
      <w:r w:rsidR="00A425DB" w:rsidRPr="00A425DB">
        <w:t>.</w:t>
      </w:r>
    </w:p>
    <w:p w:rsidR="004A1C83" w:rsidRDefault="004A1C83" w:rsidP="00A425DB">
      <w:pPr>
        <w:ind w:firstLine="709"/>
      </w:pPr>
      <w:r w:rsidRPr="00A425DB">
        <w:t>Исходные данные для факторного анализа себестоимости 1 тонны цемента приведены в табл</w:t>
      </w:r>
      <w:r w:rsidR="00A425DB" w:rsidRPr="00A425DB">
        <w:t>.6.</w:t>
      </w:r>
      <w:r w:rsidR="0081425F">
        <w:t xml:space="preserve"> </w:t>
      </w:r>
      <w:r w:rsidRPr="00A425DB">
        <w:t xml:space="preserve">Исходные данные для анализа фактической себестоимости </w:t>
      </w:r>
    </w:p>
    <w:p w:rsidR="0081425F" w:rsidRPr="00A425DB" w:rsidRDefault="0081425F" w:rsidP="00A425DB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967"/>
        <w:gridCol w:w="1105"/>
        <w:gridCol w:w="1660"/>
        <w:gridCol w:w="1736"/>
      </w:tblGrid>
      <w:tr w:rsidR="004A1C83" w:rsidRPr="00A425DB" w:rsidTr="00B144AA">
        <w:trPr>
          <w:jc w:val="center"/>
        </w:trPr>
        <w:tc>
          <w:tcPr>
            <w:tcW w:w="8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№ п/п</w:t>
            </w:r>
          </w:p>
        </w:tc>
        <w:tc>
          <w:tcPr>
            <w:tcW w:w="396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Показатель</w:t>
            </w:r>
          </w:p>
        </w:tc>
        <w:tc>
          <w:tcPr>
            <w:tcW w:w="110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По плану</w:t>
            </w:r>
          </w:p>
        </w:tc>
        <w:tc>
          <w:tcPr>
            <w:tcW w:w="166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Фактически</w:t>
            </w:r>
          </w:p>
        </w:tc>
        <w:tc>
          <w:tcPr>
            <w:tcW w:w="17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Отклонение от плана</w:t>
            </w:r>
          </w:p>
        </w:tc>
      </w:tr>
      <w:tr w:rsidR="004A1C83" w:rsidRPr="00A425DB" w:rsidTr="00B144AA">
        <w:trPr>
          <w:trHeight w:val="1364"/>
          <w:jc w:val="center"/>
        </w:trPr>
        <w:tc>
          <w:tcPr>
            <w:tcW w:w="817" w:type="dxa"/>
            <w:shd w:val="clear" w:color="auto" w:fill="auto"/>
          </w:tcPr>
          <w:p w:rsidR="00A425DB" w:rsidRPr="00A425DB" w:rsidRDefault="004A1C83" w:rsidP="0081425F">
            <w:pPr>
              <w:pStyle w:val="afff1"/>
            </w:pPr>
            <w:r w:rsidRPr="00A425DB">
              <w:t>1</w:t>
            </w:r>
            <w:r w:rsidR="00A425DB" w:rsidRPr="00A425DB">
              <w:t>.</w:t>
            </w:r>
          </w:p>
          <w:p w:rsidR="00A425DB" w:rsidRPr="00A425DB" w:rsidRDefault="004A1C83" w:rsidP="0081425F">
            <w:pPr>
              <w:pStyle w:val="afff1"/>
            </w:pPr>
            <w:r w:rsidRPr="00A425DB">
              <w:t>2</w:t>
            </w:r>
            <w:r w:rsidR="00A425DB" w:rsidRPr="00A425DB">
              <w:t>.</w:t>
            </w:r>
          </w:p>
          <w:p w:rsidR="00A425DB" w:rsidRPr="00A425DB" w:rsidRDefault="004A1C83" w:rsidP="0081425F">
            <w:pPr>
              <w:pStyle w:val="afff1"/>
            </w:pPr>
            <w:r w:rsidRPr="00A425DB">
              <w:t>3</w:t>
            </w:r>
            <w:r w:rsidR="00A425DB" w:rsidRPr="00A425DB">
              <w:t>.</w:t>
            </w:r>
          </w:p>
          <w:p w:rsidR="004A1C83" w:rsidRPr="00A425DB" w:rsidRDefault="004A1C83" w:rsidP="0081425F">
            <w:pPr>
              <w:pStyle w:val="afff1"/>
            </w:pPr>
          </w:p>
        </w:tc>
        <w:tc>
          <w:tcPr>
            <w:tcW w:w="396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Объем производства, т</w:t>
            </w:r>
          </w:p>
          <w:p w:rsidR="00A425DB" w:rsidRPr="00A425DB" w:rsidRDefault="004A1C83" w:rsidP="0081425F">
            <w:pPr>
              <w:pStyle w:val="afff1"/>
            </w:pPr>
            <w:r w:rsidRPr="00A425DB">
              <w:t>Сумма постоянных затрат, руб</w:t>
            </w:r>
            <w:r w:rsidR="00A425DB" w:rsidRPr="00A425DB">
              <w:t>.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Сумма переменных затрат на единицу продукции, руб</w:t>
            </w:r>
            <w:r w:rsidR="00A425DB" w:rsidRPr="00A425DB">
              <w:t xml:space="preserve">. </w:t>
            </w:r>
          </w:p>
        </w:tc>
        <w:tc>
          <w:tcPr>
            <w:tcW w:w="110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1600</w:t>
            </w:r>
          </w:p>
          <w:p w:rsidR="00A425DB" w:rsidRPr="00A425DB" w:rsidRDefault="004A1C83" w:rsidP="0081425F">
            <w:pPr>
              <w:pStyle w:val="afff1"/>
            </w:pPr>
            <w:r w:rsidRPr="00A425DB">
              <w:t>97027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276,3</w:t>
            </w:r>
          </w:p>
        </w:tc>
        <w:tc>
          <w:tcPr>
            <w:tcW w:w="166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1500</w:t>
            </w:r>
          </w:p>
          <w:p w:rsidR="00A425DB" w:rsidRPr="00A425DB" w:rsidRDefault="004A1C83" w:rsidP="0081425F">
            <w:pPr>
              <w:pStyle w:val="afff1"/>
            </w:pPr>
            <w:r w:rsidRPr="00A425DB">
              <w:t>105510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281,6</w:t>
            </w:r>
          </w:p>
        </w:tc>
        <w:tc>
          <w:tcPr>
            <w:tcW w:w="17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-100</w:t>
            </w:r>
          </w:p>
          <w:p w:rsidR="00A425DB" w:rsidRPr="00A425DB" w:rsidRDefault="004A1C83" w:rsidP="0081425F">
            <w:pPr>
              <w:pStyle w:val="afff1"/>
            </w:pPr>
            <w:r w:rsidRPr="00A425DB">
              <w:t>+8483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+5,3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Расчет исходных показателей приведен в таблице 7</w:t>
      </w:r>
      <w:r w:rsidR="00A425DB" w:rsidRPr="00A425DB">
        <w:t>.</w:t>
      </w:r>
    </w:p>
    <w:p w:rsidR="0081425F" w:rsidRDefault="004A1C83" w:rsidP="00A425DB">
      <w:pPr>
        <w:ind w:firstLine="709"/>
      </w:pPr>
      <w:r w:rsidRPr="00A425DB">
        <w:t>Расчет исходных показателей для факторного анализа себестоимости</w:t>
      </w:r>
    </w:p>
    <w:p w:rsidR="004A1C83" w:rsidRPr="00A425DB" w:rsidRDefault="004A1C83" w:rsidP="00A425DB">
      <w:pPr>
        <w:ind w:firstLine="709"/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268"/>
        <w:gridCol w:w="2533"/>
        <w:gridCol w:w="1152"/>
      </w:tblGrid>
      <w:tr w:rsidR="0081425F" w:rsidRPr="00B144AA" w:rsidTr="00B144AA">
        <w:trPr>
          <w:jc w:val="center"/>
        </w:trPr>
        <w:tc>
          <w:tcPr>
            <w:tcW w:w="2552" w:type="dxa"/>
            <w:shd w:val="clear" w:color="auto" w:fill="auto"/>
          </w:tcPr>
          <w:p w:rsidR="0081425F" w:rsidRPr="00A425DB" w:rsidRDefault="0081425F" w:rsidP="0081425F">
            <w:pPr>
              <w:pStyle w:val="afff1"/>
            </w:pPr>
            <w:r w:rsidRPr="00A425DB">
              <w:t>Показатель</w:t>
            </w:r>
          </w:p>
        </w:tc>
        <w:tc>
          <w:tcPr>
            <w:tcW w:w="2268" w:type="dxa"/>
            <w:shd w:val="clear" w:color="auto" w:fill="auto"/>
          </w:tcPr>
          <w:p w:rsidR="0081425F" w:rsidRPr="00A425DB" w:rsidRDefault="0081425F" w:rsidP="0081425F">
            <w:pPr>
              <w:pStyle w:val="afff1"/>
            </w:pPr>
            <w:r w:rsidRPr="00A425DB">
              <w:t>Алгоритм расчета</w:t>
            </w:r>
          </w:p>
        </w:tc>
        <w:tc>
          <w:tcPr>
            <w:tcW w:w="2533" w:type="dxa"/>
            <w:shd w:val="clear" w:color="auto" w:fill="auto"/>
          </w:tcPr>
          <w:p w:rsidR="0081425F" w:rsidRPr="00A425DB" w:rsidRDefault="0081425F" w:rsidP="0081425F">
            <w:pPr>
              <w:pStyle w:val="afff1"/>
            </w:pPr>
            <w:r w:rsidRPr="00A425DB">
              <w:t>Расчет</w:t>
            </w:r>
          </w:p>
        </w:tc>
        <w:tc>
          <w:tcPr>
            <w:tcW w:w="1152" w:type="dxa"/>
            <w:shd w:val="clear" w:color="auto" w:fill="auto"/>
          </w:tcPr>
          <w:p w:rsidR="0081425F" w:rsidRPr="00A425DB" w:rsidRDefault="0081425F" w:rsidP="0081425F">
            <w:pPr>
              <w:pStyle w:val="afff1"/>
            </w:pPr>
            <w:r w:rsidRPr="00A425DB">
              <w:t xml:space="preserve">Сумма, руб. </w:t>
            </w:r>
          </w:p>
        </w:tc>
      </w:tr>
      <w:tr w:rsidR="0081425F" w:rsidRPr="00B144AA" w:rsidTr="00B144AA">
        <w:trPr>
          <w:jc w:val="center"/>
        </w:trPr>
        <w:tc>
          <w:tcPr>
            <w:tcW w:w="2552" w:type="dxa"/>
            <w:shd w:val="clear" w:color="auto" w:fill="auto"/>
          </w:tcPr>
          <w:p w:rsidR="0081425F" w:rsidRPr="00E077CA" w:rsidRDefault="0081425F" w:rsidP="0081425F">
            <w:pPr>
              <w:pStyle w:val="afff1"/>
            </w:pPr>
            <w:r w:rsidRPr="00E077CA">
              <w:t>Плановая себестоимость</w:t>
            </w:r>
          </w:p>
          <w:p w:rsidR="0081425F" w:rsidRPr="00E077CA" w:rsidRDefault="0081425F" w:rsidP="0081425F">
            <w:pPr>
              <w:pStyle w:val="afff1"/>
            </w:pPr>
            <w:r w:rsidRPr="00E077CA">
              <w:t>Плановая себестоимость при фактическом объеме выпуска</w:t>
            </w:r>
          </w:p>
          <w:p w:rsidR="0081425F" w:rsidRPr="00E077CA" w:rsidRDefault="0081425F" w:rsidP="0081425F">
            <w:pPr>
              <w:pStyle w:val="afff1"/>
            </w:pPr>
            <w:r w:rsidRPr="00E077CA">
              <w:t>Себестоимость 1 тонны цемента при фактических объеме выпуска и постоянных затратах и при плановом уровне переменных затрат</w:t>
            </w:r>
          </w:p>
          <w:p w:rsidR="0081425F" w:rsidRPr="00E077CA" w:rsidRDefault="0081425F" w:rsidP="0081425F">
            <w:pPr>
              <w:pStyle w:val="afff1"/>
            </w:pPr>
            <w:r w:rsidRPr="00E077CA">
              <w:t xml:space="preserve">Фактическая себестоимость </w:t>
            </w:r>
          </w:p>
        </w:tc>
        <w:tc>
          <w:tcPr>
            <w:tcW w:w="2268" w:type="dxa"/>
            <w:shd w:val="clear" w:color="auto" w:fill="auto"/>
          </w:tcPr>
          <w:p w:rsidR="0081425F" w:rsidRPr="00E077CA" w:rsidRDefault="0081425F" w:rsidP="0081425F">
            <w:pPr>
              <w:pStyle w:val="afff1"/>
            </w:pPr>
            <w:r w:rsidRPr="00E077CA">
              <w:t>С</w:t>
            </w:r>
            <w:r w:rsidRPr="00B144AA">
              <w:rPr>
                <w:vertAlign w:val="subscript"/>
              </w:rPr>
              <w:t>пл</w:t>
            </w:r>
            <w:r w:rsidRPr="00E077CA">
              <w:t xml:space="preserve"> = А</w:t>
            </w:r>
            <w:r w:rsidRPr="00B144AA">
              <w:rPr>
                <w:vertAlign w:val="subscript"/>
              </w:rPr>
              <w:t>пл</w:t>
            </w:r>
            <w:r w:rsidRPr="00E077CA">
              <w:t>/</w:t>
            </w:r>
            <w:r w:rsidRPr="00B144AA">
              <w:rPr>
                <w:lang w:val="en-US"/>
              </w:rPr>
              <w:t>V</w:t>
            </w:r>
            <w:r w:rsidRPr="00B144AA">
              <w:rPr>
                <w:vertAlign w:val="subscript"/>
              </w:rPr>
              <w:t>пл</w:t>
            </w:r>
            <w:r w:rsidRPr="00E077CA">
              <w:t xml:space="preserve"> + В</w:t>
            </w:r>
            <w:r w:rsidRPr="00B144AA">
              <w:rPr>
                <w:vertAlign w:val="subscript"/>
              </w:rPr>
              <w:t>пл</w:t>
            </w: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  <w:r w:rsidRPr="00E077CA">
              <w:t>С</w:t>
            </w:r>
            <w:r w:rsidRPr="00B144AA">
              <w:rPr>
                <w:vertAlign w:val="subscript"/>
              </w:rPr>
              <w:t>1</w:t>
            </w:r>
            <w:r w:rsidRPr="00E077CA">
              <w:t xml:space="preserve"> = А</w:t>
            </w:r>
            <w:r w:rsidRPr="00B144AA">
              <w:rPr>
                <w:vertAlign w:val="subscript"/>
              </w:rPr>
              <w:t>пл</w:t>
            </w:r>
            <w:r w:rsidRPr="00E077CA">
              <w:t>/</w:t>
            </w:r>
            <w:r w:rsidRPr="00B144AA">
              <w:rPr>
                <w:lang w:val="en-US"/>
              </w:rPr>
              <w:t>V</w:t>
            </w:r>
            <w:r w:rsidRPr="00B144AA">
              <w:rPr>
                <w:vertAlign w:val="subscript"/>
              </w:rPr>
              <w:t>ф</w:t>
            </w:r>
            <w:r w:rsidRPr="00E077CA">
              <w:t xml:space="preserve"> + В</w:t>
            </w:r>
            <w:r w:rsidRPr="00B144AA">
              <w:rPr>
                <w:vertAlign w:val="subscript"/>
              </w:rPr>
              <w:t>пл</w:t>
            </w: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  <w:r w:rsidRPr="00E077CA">
              <w:t>С</w:t>
            </w:r>
            <w:r w:rsidRPr="00B144AA">
              <w:rPr>
                <w:vertAlign w:val="subscript"/>
              </w:rPr>
              <w:t>2</w:t>
            </w:r>
            <w:r w:rsidRPr="00E077CA">
              <w:t xml:space="preserve"> = А</w:t>
            </w:r>
            <w:r w:rsidRPr="00B144AA">
              <w:rPr>
                <w:vertAlign w:val="subscript"/>
              </w:rPr>
              <w:t>ф</w:t>
            </w:r>
            <w:r w:rsidRPr="00E077CA">
              <w:t>/</w:t>
            </w:r>
            <w:r w:rsidRPr="00B144AA">
              <w:rPr>
                <w:lang w:val="en-US"/>
              </w:rPr>
              <w:t>V</w:t>
            </w:r>
            <w:r w:rsidRPr="00B144AA">
              <w:rPr>
                <w:vertAlign w:val="subscript"/>
              </w:rPr>
              <w:t>ф</w:t>
            </w:r>
            <w:r w:rsidRPr="00E077CA">
              <w:t xml:space="preserve"> + В</w:t>
            </w:r>
            <w:r w:rsidRPr="00B144AA">
              <w:rPr>
                <w:vertAlign w:val="subscript"/>
              </w:rPr>
              <w:t>пл</w:t>
            </w: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  <w:r w:rsidRPr="00E077CA">
              <w:t>С</w:t>
            </w:r>
            <w:r w:rsidRPr="00B144AA">
              <w:rPr>
                <w:vertAlign w:val="subscript"/>
              </w:rPr>
              <w:t>ф</w:t>
            </w:r>
            <w:r w:rsidRPr="00E077CA">
              <w:t xml:space="preserve"> = А</w:t>
            </w:r>
            <w:r w:rsidRPr="00B144AA">
              <w:rPr>
                <w:vertAlign w:val="subscript"/>
              </w:rPr>
              <w:t>ф</w:t>
            </w:r>
            <w:r w:rsidRPr="00E077CA">
              <w:t>/</w:t>
            </w:r>
            <w:r w:rsidRPr="00B144AA">
              <w:rPr>
                <w:lang w:val="en-US"/>
              </w:rPr>
              <w:t>V</w:t>
            </w:r>
            <w:r w:rsidRPr="00B144AA">
              <w:rPr>
                <w:vertAlign w:val="subscript"/>
              </w:rPr>
              <w:t>ф</w:t>
            </w:r>
            <w:r w:rsidRPr="00E077CA">
              <w:t xml:space="preserve"> + В</w:t>
            </w:r>
            <w:r w:rsidRPr="00B144AA">
              <w:rPr>
                <w:vertAlign w:val="subscript"/>
              </w:rPr>
              <w:t>ф</w:t>
            </w:r>
          </w:p>
        </w:tc>
        <w:tc>
          <w:tcPr>
            <w:tcW w:w="2533" w:type="dxa"/>
            <w:shd w:val="clear" w:color="auto" w:fill="auto"/>
          </w:tcPr>
          <w:p w:rsidR="0081425F" w:rsidRPr="00E077CA" w:rsidRDefault="0081425F" w:rsidP="0081425F">
            <w:pPr>
              <w:pStyle w:val="afff1"/>
            </w:pPr>
            <w:r w:rsidRPr="00E077CA">
              <w:t>97027000/1600000+276,3</w:t>
            </w:r>
          </w:p>
          <w:p w:rsidR="0081425F" w:rsidRPr="00E077CA" w:rsidRDefault="0081425F" w:rsidP="0081425F">
            <w:pPr>
              <w:pStyle w:val="afff1"/>
            </w:pPr>
            <w:r w:rsidRPr="00E077CA">
              <w:t>97027000/1500000+276,3</w:t>
            </w: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  <w:r w:rsidRPr="00E077CA">
              <w:t>105510000/1500000+276,3</w:t>
            </w: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  <w:r w:rsidRPr="00E077CA">
              <w:t>105510000/1500000+281,6</w:t>
            </w:r>
          </w:p>
        </w:tc>
        <w:tc>
          <w:tcPr>
            <w:tcW w:w="1152" w:type="dxa"/>
            <w:shd w:val="clear" w:color="auto" w:fill="auto"/>
          </w:tcPr>
          <w:p w:rsidR="0081425F" w:rsidRPr="00E077CA" w:rsidRDefault="0081425F" w:rsidP="0081425F">
            <w:pPr>
              <w:pStyle w:val="afff1"/>
            </w:pPr>
            <w:r w:rsidRPr="00E077CA">
              <w:t>336,9</w:t>
            </w: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  <w:r w:rsidRPr="00E077CA">
              <w:t>340,9</w:t>
            </w: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  <w:r w:rsidRPr="00E077CA">
              <w:t>346,6</w:t>
            </w: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</w:p>
          <w:p w:rsidR="0081425F" w:rsidRPr="00E077CA" w:rsidRDefault="0081425F" w:rsidP="0081425F">
            <w:pPr>
              <w:pStyle w:val="afff1"/>
            </w:pPr>
            <w:r w:rsidRPr="00E077CA">
              <w:t>351,9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Расчет влияния факторов первого порядка на 1 тонну цемента методом цепной подстановки приведен в табл</w:t>
      </w:r>
      <w:r w:rsidR="00A425DB" w:rsidRPr="00A425DB">
        <w:t>.8.</w:t>
      </w:r>
    </w:p>
    <w:p w:rsidR="004A1C83" w:rsidRDefault="004A1C83" w:rsidP="00A425DB">
      <w:pPr>
        <w:ind w:firstLine="709"/>
      </w:pPr>
      <w:r w:rsidRPr="00A425DB">
        <w:t>Расчет влияния факторов первого порядка на 1 т цемента</w:t>
      </w:r>
    </w:p>
    <w:p w:rsidR="0081425F" w:rsidRPr="00A425DB" w:rsidRDefault="0081425F" w:rsidP="00A425DB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2967"/>
        <w:gridCol w:w="1764"/>
        <w:gridCol w:w="2418"/>
        <w:gridCol w:w="1382"/>
      </w:tblGrid>
      <w:tr w:rsidR="004A1C83" w:rsidRPr="00A425DB" w:rsidTr="00B144AA">
        <w:trPr>
          <w:jc w:val="center"/>
        </w:trPr>
        <w:tc>
          <w:tcPr>
            <w:tcW w:w="67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№ п/п</w:t>
            </w:r>
          </w:p>
        </w:tc>
        <w:tc>
          <w:tcPr>
            <w:tcW w:w="310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Фактор</w:t>
            </w:r>
          </w:p>
        </w:tc>
        <w:tc>
          <w:tcPr>
            <w:tcW w:w="184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Алгоритм расчета</w:t>
            </w:r>
          </w:p>
        </w:tc>
        <w:tc>
          <w:tcPr>
            <w:tcW w:w="252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Расчет</w:t>
            </w:r>
          </w:p>
        </w:tc>
        <w:tc>
          <w:tcPr>
            <w:tcW w:w="144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Размер влияния, руб</w:t>
            </w:r>
            <w:r w:rsidR="00A425DB" w:rsidRPr="00A425DB">
              <w:t xml:space="preserve">. </w:t>
            </w:r>
          </w:p>
        </w:tc>
      </w:tr>
      <w:tr w:rsidR="004A1C83" w:rsidRPr="00A425DB" w:rsidTr="00B144AA">
        <w:trPr>
          <w:trHeight w:val="1170"/>
          <w:jc w:val="center"/>
        </w:trPr>
        <w:tc>
          <w:tcPr>
            <w:tcW w:w="675" w:type="dxa"/>
            <w:shd w:val="clear" w:color="auto" w:fill="auto"/>
          </w:tcPr>
          <w:p w:rsidR="00A425DB" w:rsidRPr="00A425DB" w:rsidRDefault="004A1C83" w:rsidP="0081425F">
            <w:pPr>
              <w:pStyle w:val="afff1"/>
            </w:pPr>
            <w:r w:rsidRPr="00A425DB">
              <w:t>1</w:t>
            </w:r>
            <w:r w:rsidR="00A425DB" w:rsidRPr="00A425DB">
              <w:t>.</w:t>
            </w:r>
          </w:p>
          <w:p w:rsidR="00A425DB" w:rsidRPr="00A425DB" w:rsidRDefault="004A1C83" w:rsidP="0081425F">
            <w:pPr>
              <w:pStyle w:val="afff1"/>
            </w:pPr>
            <w:r w:rsidRPr="00A425DB">
              <w:t>2</w:t>
            </w:r>
            <w:r w:rsidR="00A425DB" w:rsidRPr="00A425DB">
              <w:t>.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3</w:t>
            </w:r>
            <w:r w:rsidR="00A425DB" w:rsidRPr="00A425DB">
              <w:t xml:space="preserve">. </w:t>
            </w:r>
          </w:p>
        </w:tc>
        <w:tc>
          <w:tcPr>
            <w:tcW w:w="310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Объем выпуска продукции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Постоянные затраты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Переменные затраты</w:t>
            </w:r>
          </w:p>
        </w:tc>
        <w:tc>
          <w:tcPr>
            <w:tcW w:w="1842" w:type="dxa"/>
            <w:shd w:val="clear" w:color="auto" w:fill="auto"/>
          </w:tcPr>
          <w:p w:rsidR="00A425DB" w:rsidRPr="00A425DB" w:rsidRDefault="004A1C83" w:rsidP="0081425F">
            <w:pPr>
              <w:pStyle w:val="afff1"/>
            </w:pPr>
            <w:r w:rsidRPr="00A425DB">
              <w:t>С</w:t>
            </w:r>
            <w:r w:rsidRPr="00B144AA">
              <w:rPr>
                <w:vertAlign w:val="subscript"/>
              </w:rPr>
              <w:t>1</w:t>
            </w:r>
            <w:r w:rsidRPr="00A425DB">
              <w:t xml:space="preserve"> </w:t>
            </w:r>
            <w:r w:rsidR="00A425DB" w:rsidRPr="00A425DB">
              <w:t>-</w:t>
            </w:r>
            <w:r w:rsidRPr="00A425DB">
              <w:t xml:space="preserve"> С</w:t>
            </w:r>
            <w:r w:rsidRPr="00B144AA">
              <w:rPr>
                <w:vertAlign w:val="subscript"/>
              </w:rPr>
              <w:t>пл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С</w:t>
            </w:r>
            <w:r w:rsidRPr="00B144AA">
              <w:rPr>
                <w:vertAlign w:val="subscript"/>
              </w:rPr>
              <w:t>2</w:t>
            </w:r>
            <w:r w:rsidRPr="00A425DB">
              <w:t xml:space="preserve"> </w:t>
            </w:r>
            <w:r w:rsidR="00A425DB" w:rsidRPr="00A425DB">
              <w:t>-</w:t>
            </w:r>
            <w:r w:rsidRPr="00A425DB">
              <w:t xml:space="preserve"> С</w:t>
            </w:r>
            <w:r w:rsidRPr="00B144AA">
              <w:rPr>
                <w:vertAlign w:val="subscript"/>
              </w:rPr>
              <w:t>1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С</w:t>
            </w:r>
            <w:r w:rsidRPr="00B144AA">
              <w:rPr>
                <w:vertAlign w:val="subscript"/>
              </w:rPr>
              <w:t>ф</w:t>
            </w:r>
            <w:r w:rsidRPr="00A425DB">
              <w:t xml:space="preserve"> </w:t>
            </w:r>
            <w:r w:rsidR="00A425DB" w:rsidRPr="00A425DB">
              <w:t>-</w:t>
            </w:r>
            <w:r w:rsidRPr="00A425DB">
              <w:t xml:space="preserve"> С</w:t>
            </w:r>
            <w:r w:rsidRPr="00B144AA">
              <w:rPr>
                <w:vertAlign w:val="subscript"/>
              </w:rPr>
              <w:t>2</w:t>
            </w:r>
          </w:p>
        </w:tc>
        <w:tc>
          <w:tcPr>
            <w:tcW w:w="2529" w:type="dxa"/>
            <w:shd w:val="clear" w:color="auto" w:fill="auto"/>
          </w:tcPr>
          <w:p w:rsidR="00A425DB" w:rsidRPr="00A425DB" w:rsidRDefault="004A1C83" w:rsidP="0081425F">
            <w:pPr>
              <w:pStyle w:val="afff1"/>
            </w:pPr>
            <w:r w:rsidRPr="00A425DB">
              <w:t>340,9-336,9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346,6-340,9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351,9-346,6</w:t>
            </w:r>
          </w:p>
        </w:tc>
        <w:tc>
          <w:tcPr>
            <w:tcW w:w="1440" w:type="dxa"/>
            <w:shd w:val="clear" w:color="auto" w:fill="auto"/>
          </w:tcPr>
          <w:p w:rsidR="00A425DB" w:rsidRPr="00A425DB" w:rsidRDefault="004A1C83" w:rsidP="0081425F">
            <w:pPr>
              <w:pStyle w:val="afff1"/>
            </w:pPr>
            <w:r w:rsidRPr="00A425DB">
              <w:t>+4,0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+5,7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+5,3</w:t>
            </w:r>
          </w:p>
        </w:tc>
      </w:tr>
      <w:tr w:rsidR="004A1C83" w:rsidRPr="00A425DB" w:rsidTr="00B144AA">
        <w:trPr>
          <w:jc w:val="center"/>
        </w:trPr>
        <w:tc>
          <w:tcPr>
            <w:tcW w:w="67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310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Итого</w:t>
            </w:r>
            <w:r w:rsidR="00A425DB" w:rsidRPr="00A425DB">
              <w:t xml:space="preserve">: </w:t>
            </w:r>
          </w:p>
        </w:tc>
        <w:tc>
          <w:tcPr>
            <w:tcW w:w="184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С</w:t>
            </w:r>
            <w:r w:rsidRPr="00B144AA">
              <w:rPr>
                <w:vertAlign w:val="subscript"/>
              </w:rPr>
              <w:t>ф</w:t>
            </w:r>
            <w:r w:rsidRPr="00A425DB">
              <w:t xml:space="preserve"> </w:t>
            </w:r>
            <w:r w:rsidR="00A425DB" w:rsidRPr="00A425DB">
              <w:t>-</w:t>
            </w:r>
            <w:r w:rsidRPr="00A425DB">
              <w:t xml:space="preserve"> С</w:t>
            </w:r>
            <w:r w:rsidRPr="00B144AA">
              <w:rPr>
                <w:vertAlign w:val="subscript"/>
              </w:rPr>
              <w:t>пл</w:t>
            </w:r>
          </w:p>
        </w:tc>
        <w:tc>
          <w:tcPr>
            <w:tcW w:w="252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351,9-336,9</w:t>
            </w:r>
          </w:p>
        </w:tc>
        <w:tc>
          <w:tcPr>
            <w:tcW w:w="144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+15,0</w:t>
            </w:r>
          </w:p>
        </w:tc>
      </w:tr>
    </w:tbl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Себестоимость 1 тонны цемента непосредственно зависит от влияния следующих факторов первого порядка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изменения объема выпуска продукции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изменения суммы постоянных затрат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изменения уровня удельных переменных затрат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Из табл</w:t>
      </w:r>
      <w:r w:rsidR="00A425DB" w:rsidRPr="00A425DB">
        <w:t>.8</w:t>
      </w:r>
      <w:r w:rsidRPr="00A425DB">
        <w:t xml:space="preserve"> видно, что фактическая себестоимость 1 тонны цемента выше плановой на 15,0 руб</w:t>
      </w:r>
      <w:r w:rsidR="00A425DB" w:rsidRPr="00A425DB">
        <w:t xml:space="preserve">. </w:t>
      </w:r>
      <w:r w:rsidRPr="00A425DB">
        <w:t>или на 4,4% в том числе за счет невыполнения плана по выпуску товарной продукции на 4,0 руб</w:t>
      </w:r>
      <w:r w:rsidR="00A425DB" w:rsidRPr="00A425DB">
        <w:t xml:space="preserve">. </w:t>
      </w:r>
      <w:r w:rsidRPr="00A425DB">
        <w:t>или 1,2%</w:t>
      </w:r>
      <w:r w:rsidR="00A425DB" w:rsidRPr="00A425DB">
        <w:t xml:space="preserve"> (</w:t>
      </w:r>
      <w:r w:rsidRPr="00A425DB">
        <w:t>4,0/336,9 * 100</w:t>
      </w:r>
      <w:r w:rsidR="00A425DB" w:rsidRPr="00A425DB">
        <w:t>),</w:t>
      </w:r>
      <w:r w:rsidRPr="00A425DB">
        <w:t xml:space="preserve"> что является причиной роста постоянных затрат на 1 тонну цемента на 5,7 руб</w:t>
      </w:r>
      <w:r w:rsidR="00A425DB" w:rsidRPr="00A425DB">
        <w:t xml:space="preserve">. </w:t>
      </w:r>
      <w:r w:rsidRPr="00A425DB">
        <w:t>или на 1,7%</w:t>
      </w:r>
      <w:r w:rsidR="00A425DB" w:rsidRPr="00A425DB">
        <w:t xml:space="preserve"> (</w:t>
      </w:r>
      <w:r w:rsidRPr="00A425DB">
        <w:t>5,7/336,9 * 100</w:t>
      </w:r>
      <w:r w:rsidR="00A425DB" w:rsidRPr="00A425DB">
        <w:t>),</w:t>
      </w:r>
      <w:r w:rsidRPr="00A425DB">
        <w:t xml:space="preserve"> а также роста переменных затрат на 5,3 руб</w:t>
      </w:r>
      <w:r w:rsidR="00A425DB" w:rsidRPr="00A425DB">
        <w:t xml:space="preserve">. </w:t>
      </w:r>
      <w:r w:rsidRPr="00A425DB">
        <w:t>или на 1,5%</w:t>
      </w:r>
      <w:r w:rsidR="00A425DB" w:rsidRPr="00A425DB">
        <w:t xml:space="preserve"> (</w:t>
      </w:r>
      <w:r w:rsidRPr="00A425DB">
        <w:t>5,3/336,9 * 100</w:t>
      </w:r>
      <w:r w:rsidR="00A425DB" w:rsidRPr="00A425DB">
        <w:t>).</w:t>
      </w:r>
    </w:p>
    <w:p w:rsidR="00A425DB" w:rsidRPr="00A425DB" w:rsidRDefault="004A1C83" w:rsidP="00A425DB">
      <w:pPr>
        <w:ind w:firstLine="709"/>
      </w:pPr>
      <w:r w:rsidRPr="00A425DB">
        <w:t xml:space="preserve">Значительный перерасход прямых производственных затрат произошел по не зависящим от предприятия причинам, </w:t>
      </w:r>
      <w:r w:rsidR="00A425DB" w:rsidRPr="00A425DB">
        <w:t xml:space="preserve">т.к </w:t>
      </w:r>
      <w:r w:rsidRPr="00A425DB">
        <w:t>в отчетном году цены и тарифы на покупные со стороны сырье и материалы оказались выше плановых</w:t>
      </w:r>
      <w:r w:rsidR="00A425DB" w:rsidRPr="00A425DB">
        <w:t xml:space="preserve">. </w:t>
      </w:r>
      <w:r w:rsidRPr="00A425DB">
        <w:t>Особенно в последние годы наблюдается значительный рост цен на топливо</w:t>
      </w:r>
      <w:r w:rsidR="00A425DB" w:rsidRPr="00A425DB">
        <w:t xml:space="preserve"> (</w:t>
      </w:r>
      <w:r w:rsidRPr="00A425DB">
        <w:t>мазут</w:t>
      </w:r>
      <w:r w:rsidR="00A425DB" w:rsidRPr="00A425DB">
        <w:t>),</w:t>
      </w:r>
      <w:r w:rsidRPr="00A425DB">
        <w:t xml:space="preserve"> а также на его транспортировку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 xml:space="preserve">Результаты проведенного анализа показывают основное направление инвестиционных проектов на предприятии </w:t>
      </w:r>
      <w:r w:rsidR="00A425DB" w:rsidRPr="00A425DB">
        <w:t>-</w:t>
      </w:r>
      <w:r w:rsidRPr="00A425DB">
        <w:t xml:space="preserve"> поиск возможных путей снижения расходов на основе реконструкции и модернизации производства</w:t>
      </w:r>
      <w:r w:rsidR="00A425DB" w:rsidRPr="00A425DB">
        <w:t>.</w:t>
      </w:r>
    </w:p>
    <w:p w:rsidR="00A425DB" w:rsidRPr="00A425DB" w:rsidRDefault="008C6B42" w:rsidP="008C6B42">
      <w:pPr>
        <w:pStyle w:val="2"/>
      </w:pPr>
      <w:r>
        <w:br w:type="page"/>
      </w:r>
      <w:bookmarkStart w:id="9" w:name="_Toc257629711"/>
      <w:r>
        <w:t xml:space="preserve">3. </w:t>
      </w:r>
      <w:r w:rsidR="004A1C83" w:rsidRPr="00A425DB">
        <w:t>Обоснование инвестиционных проектов в</w:t>
      </w:r>
      <w:r w:rsidR="00A425DB" w:rsidRPr="00A425DB">
        <w:t xml:space="preserve"> </w:t>
      </w:r>
      <w:r w:rsidR="004A1C83" w:rsidRPr="00A425DB">
        <w:t>ЗАО</w:t>
      </w:r>
      <w:r w:rsidR="00A425DB" w:rsidRPr="00A425DB">
        <w:t xml:space="preserve"> "</w:t>
      </w:r>
      <w:r w:rsidR="004A1C83" w:rsidRPr="00A425DB">
        <w:t>Новомосковский завод ЖБИ</w:t>
      </w:r>
      <w:r w:rsidR="00A425DB" w:rsidRPr="00A425DB">
        <w:t>"</w:t>
      </w:r>
      <w:bookmarkEnd w:id="9"/>
    </w:p>
    <w:p w:rsidR="00A425DB" w:rsidRPr="00A425DB" w:rsidRDefault="008C6B42" w:rsidP="008C6B42">
      <w:pPr>
        <w:pStyle w:val="2"/>
      </w:pPr>
      <w:bookmarkStart w:id="10" w:name="_Toc139206226"/>
      <w:bookmarkStart w:id="11" w:name="_Toc257629712"/>
      <w:r>
        <w:t xml:space="preserve">3.1 </w:t>
      </w:r>
      <w:r w:rsidR="004A1C83" w:rsidRPr="00A425DB">
        <w:t>Р</w:t>
      </w:r>
      <w:bookmarkEnd w:id="10"/>
      <w:r w:rsidR="004A1C83" w:rsidRPr="00A425DB">
        <w:t>азработка основных направлений инвестиционного проектирования в ЗАО</w:t>
      </w:r>
      <w:r w:rsidR="00A425DB" w:rsidRPr="00A425DB">
        <w:t xml:space="preserve"> "</w:t>
      </w:r>
      <w:r w:rsidR="004A1C83" w:rsidRPr="00A425DB">
        <w:t>Новомосковский завод ЖБИ</w:t>
      </w:r>
      <w:r w:rsidR="00A425DB" w:rsidRPr="00A425DB">
        <w:t>"</w:t>
      </w:r>
      <w:bookmarkEnd w:id="11"/>
    </w:p>
    <w:p w:rsidR="008C6B42" w:rsidRDefault="008C6B42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Результаты анализа показали, что основными резервами снижения себестоимости цемента в 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 xml:space="preserve">" </w:t>
      </w:r>
      <w:r w:rsidRPr="00A425DB">
        <w:t>является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сокращение затрат на топливо, используемое непосредственно в технологическом процессе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увеличение объема выпуска цемента за счет расширения производственных мощностей предприятия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Поэтому основными направлениями инвестиционных проектов рекомендуется выбрать следующие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1</w:t>
      </w:r>
      <w:r w:rsidR="00A425DB" w:rsidRPr="00A425DB">
        <w:t xml:space="preserve">. </w:t>
      </w:r>
      <w:r w:rsidRPr="00A425DB">
        <w:t>Установка газопровода для перевода производства на природный газ</w:t>
      </w:r>
    </w:p>
    <w:p w:rsidR="00A425DB" w:rsidRPr="00A425DB" w:rsidRDefault="004A1C83" w:rsidP="00A425DB">
      <w:pPr>
        <w:ind w:firstLine="709"/>
      </w:pPr>
      <w:r w:rsidRPr="00A425DB">
        <w:t>2</w:t>
      </w:r>
      <w:r w:rsidR="00A425DB" w:rsidRPr="00A425DB">
        <w:t xml:space="preserve">. </w:t>
      </w:r>
      <w:r w:rsidRPr="00A425DB">
        <w:t>Закупка оборудования для расширения действующего производства на базе неиспользованных производственных мощностей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Экономия топлива имеет существенное значение в себестоимости цемента в связи с высоким удельным весом этих затрат в себестоимости цемента</w:t>
      </w:r>
      <w:r w:rsidR="00A425DB" w:rsidRPr="00A425DB">
        <w:t xml:space="preserve"> (</w:t>
      </w:r>
      <w:r w:rsidRPr="00A425DB">
        <w:t>37,9%</w:t>
      </w:r>
      <w:r w:rsidR="00A425DB" w:rsidRPr="00A425DB">
        <w:t xml:space="preserve">). </w:t>
      </w:r>
      <w:r w:rsidRPr="00A425DB">
        <w:t>В качестве топлива на технологические цели</w:t>
      </w:r>
      <w:r w:rsidR="00A425DB" w:rsidRPr="00A425DB">
        <w:t xml:space="preserve"> (</w:t>
      </w:r>
      <w:r w:rsidRPr="00A425DB">
        <w:t>обжиг клинкера</w:t>
      </w:r>
      <w:r w:rsidR="00A425DB" w:rsidRPr="00A425DB">
        <w:t xml:space="preserve">) </w:t>
      </w:r>
      <w:r w:rsidRPr="00A425DB">
        <w:t>в 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 xml:space="preserve">" </w:t>
      </w:r>
      <w:r w:rsidRPr="00A425DB">
        <w:t>используется мазут</w:t>
      </w:r>
      <w:r w:rsidR="00A425DB" w:rsidRPr="00A425DB">
        <w:t xml:space="preserve">. </w:t>
      </w:r>
      <w:r w:rsidRPr="00A425DB">
        <w:t>Применение природного газа по сравнению с применяемым мазутом в производстве цемента имеет большое преимущество, а именно улучшается минералогический состав клинкера и качество цемента, улучшается режим работы и удлиняется срок службы оборудования, возрастает его производительность, не требуется дорогих работ, необходимых при использовании мазута</w:t>
      </w:r>
      <w:r w:rsidR="00A425DB" w:rsidRPr="00A425DB">
        <w:t xml:space="preserve"> (</w:t>
      </w:r>
      <w:r w:rsidRPr="00A425DB">
        <w:t>хранение, специальная транспортировка</w:t>
      </w:r>
      <w:r w:rsidR="00A425DB" w:rsidRPr="00A425DB">
        <w:t>),</w:t>
      </w:r>
      <w:r w:rsidRPr="00A425DB">
        <w:t xml:space="preserve"> снижается удельный расход топлива, что в итоге приводит к существенному снижению себестоимости цемента</w:t>
      </w:r>
      <w:r w:rsidR="00A425DB" w:rsidRPr="00A425DB">
        <w:t xml:space="preserve">. </w:t>
      </w:r>
      <w:r w:rsidRPr="00A425DB">
        <w:t>Кроме того значительно повышается культура производства, так как газ обладает исключительно ценными качествами, каких нет у мазута</w:t>
      </w:r>
      <w:r w:rsidR="00A425DB" w:rsidRPr="00A425DB">
        <w:t xml:space="preserve">: </w:t>
      </w:r>
      <w:r w:rsidRPr="00A425DB">
        <w:t>бесшумно горит, не образует дыма, копоти, золы и сажи</w:t>
      </w:r>
      <w:r w:rsidR="00A425DB" w:rsidRPr="00A425DB">
        <w:t>.</w:t>
      </w:r>
    </w:p>
    <w:p w:rsidR="00A425DB" w:rsidRDefault="004A1C83" w:rsidP="00A425DB">
      <w:pPr>
        <w:ind w:firstLine="709"/>
      </w:pPr>
      <w:r w:rsidRPr="00A425DB">
        <w:t>В результате перевода цементного завода на природный газ сокращается не только удельная норма расхода топлива, но и его цена</w:t>
      </w:r>
      <w:r w:rsidR="00A425DB" w:rsidRPr="00A425DB">
        <w:t xml:space="preserve">. </w:t>
      </w:r>
      <w:r w:rsidRPr="00A425DB">
        <w:t>Чтобы установить, как изменились в связи с этим затраты топлива на 1 тонну цемента, нужно разность между нормой расхода природного газа</w:t>
      </w:r>
      <w:r w:rsidR="00A425DB" w:rsidRPr="00A425DB">
        <w:t xml:space="preserve"> (</w:t>
      </w:r>
      <w:r w:rsidRPr="00A425DB">
        <w:t>N1</w:t>
      </w:r>
      <w:r w:rsidR="00A425DB" w:rsidRPr="00A425DB">
        <w:t xml:space="preserve">) </w:t>
      </w:r>
      <w:r w:rsidRPr="00A425DB">
        <w:t>и нормой расхода мазута</w:t>
      </w:r>
      <w:r w:rsidR="00A425DB" w:rsidRPr="00A425DB">
        <w:t xml:space="preserve"> (</w:t>
      </w:r>
      <w:r w:rsidRPr="00A425DB">
        <w:t>N0</w:t>
      </w:r>
      <w:r w:rsidR="00A425DB" w:rsidRPr="00A425DB">
        <w:t xml:space="preserve">) </w:t>
      </w:r>
      <w:r w:rsidRPr="00A425DB">
        <w:t>умножить на цену мазута</w:t>
      </w:r>
      <w:r w:rsidR="00A425DB" w:rsidRPr="00A425DB">
        <w:t xml:space="preserve"> (</w:t>
      </w:r>
      <w:r w:rsidRPr="00A425DB">
        <w:t>Ц0</w:t>
      </w:r>
      <w:r w:rsidR="00A425DB" w:rsidRPr="00A425DB">
        <w:t>),</w:t>
      </w:r>
      <w:r w:rsidRPr="00A425DB">
        <w:t xml:space="preserve"> а разность между ценой природного газа</w:t>
      </w:r>
      <w:r w:rsidR="00A425DB" w:rsidRPr="00A425DB">
        <w:t xml:space="preserve"> (</w:t>
      </w:r>
      <w:r w:rsidRPr="00A425DB">
        <w:t>Ц1</w:t>
      </w:r>
      <w:r w:rsidR="00A425DB" w:rsidRPr="00A425DB">
        <w:t xml:space="preserve">) </w:t>
      </w:r>
      <w:r w:rsidRPr="00A425DB">
        <w:t>и ценой мазута</w:t>
      </w:r>
      <w:r w:rsidR="00A425DB" w:rsidRPr="00A425DB">
        <w:t xml:space="preserve"> (</w:t>
      </w:r>
      <w:r w:rsidRPr="00A425DB">
        <w:t>Ц0</w:t>
      </w:r>
      <w:r w:rsidR="00A425DB" w:rsidRPr="00A425DB">
        <w:t>) -</w:t>
      </w:r>
      <w:r w:rsidRPr="00A425DB">
        <w:t xml:space="preserve"> на норму расхода природного газа</w:t>
      </w:r>
      <w:r w:rsidR="00A425DB" w:rsidRPr="00A425DB">
        <w:t xml:space="preserve"> (</w:t>
      </w:r>
      <w:r w:rsidRPr="00A425DB">
        <w:t>N1</w:t>
      </w:r>
      <w:r w:rsidR="00A425DB" w:rsidRPr="00A425DB">
        <w:t>),</w:t>
      </w:r>
      <w:r w:rsidRPr="00A425DB">
        <w:t xml:space="preserve"> затем полученные результаты суммировать</w:t>
      </w:r>
      <w:r w:rsidR="00A425DB" w:rsidRPr="00A425DB">
        <w:t>:</w:t>
      </w:r>
    </w:p>
    <w:p w:rsidR="0081425F" w:rsidRPr="00A425DB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∆МЗт = ∆МЗт</w:t>
      </w:r>
      <w:r w:rsidR="00A425DB" w:rsidRPr="00A425DB">
        <w:t xml:space="preserve"> (</w:t>
      </w:r>
      <w:r w:rsidRPr="00A425DB">
        <w:t>N</w:t>
      </w:r>
      <w:r w:rsidR="00A425DB" w:rsidRPr="00A425DB">
        <w:t xml:space="preserve">) </w:t>
      </w:r>
      <w:r w:rsidRPr="00A425DB">
        <w:t>+ ∆МЗт</w:t>
      </w:r>
      <w:r w:rsidR="00A425DB" w:rsidRPr="00A425DB">
        <w:t xml:space="preserve"> (</w:t>
      </w:r>
      <w:r w:rsidRPr="00A425DB">
        <w:t>ц</w:t>
      </w:r>
      <w:r w:rsidR="00A425DB" w:rsidRPr="00A425DB">
        <w:t>); (</w:t>
      </w:r>
      <w:r w:rsidRPr="00A425DB">
        <w:t>14</w:t>
      </w:r>
      <w:r w:rsidR="00A425DB" w:rsidRPr="00A425DB">
        <w:t>)</w:t>
      </w:r>
    </w:p>
    <w:p w:rsidR="00A425DB" w:rsidRPr="00A425DB" w:rsidRDefault="004A1C83" w:rsidP="00A425DB">
      <w:pPr>
        <w:ind w:firstLine="709"/>
      </w:pPr>
      <w:r w:rsidRPr="00A425DB">
        <w:t>∆МЗт</w:t>
      </w:r>
      <w:r w:rsidR="00A425DB" w:rsidRPr="00A425DB">
        <w:t xml:space="preserve"> (</w:t>
      </w:r>
      <w:r w:rsidRPr="00A425DB">
        <w:t>N</w:t>
      </w:r>
      <w:r w:rsidR="00A425DB" w:rsidRPr="00A425DB">
        <w:t xml:space="preserve">) </w:t>
      </w:r>
      <w:r w:rsidRPr="00A425DB">
        <w:t>=</w:t>
      </w:r>
      <w:r w:rsidR="00A425DB" w:rsidRPr="00A425DB">
        <w:t xml:space="preserve"> (</w:t>
      </w:r>
      <w:r w:rsidRPr="00A425DB">
        <w:t xml:space="preserve">N1 </w:t>
      </w:r>
      <w:r w:rsidR="00A425DB" w:rsidRPr="00A425DB">
        <w:t>-</w:t>
      </w:r>
      <w:r w:rsidRPr="00A425DB">
        <w:t xml:space="preserve"> N0</w:t>
      </w:r>
      <w:r w:rsidR="00A425DB" w:rsidRPr="00A425DB">
        <w:t xml:space="preserve">) </w:t>
      </w:r>
      <w:r w:rsidRPr="00A425DB">
        <w:t>* Ц0</w:t>
      </w:r>
      <w:r w:rsidR="00A425DB" w:rsidRPr="00A425DB">
        <w:t>; (</w:t>
      </w:r>
      <w:r w:rsidRPr="00A425DB">
        <w:t>15</w:t>
      </w:r>
      <w:r w:rsidR="00A425DB" w:rsidRPr="00A425DB">
        <w:t>)</w:t>
      </w:r>
    </w:p>
    <w:p w:rsidR="00A425DB" w:rsidRDefault="004A1C83" w:rsidP="00A425DB">
      <w:pPr>
        <w:ind w:firstLine="709"/>
      </w:pPr>
      <w:r w:rsidRPr="00A425DB">
        <w:t>∆МЗт</w:t>
      </w:r>
      <w:r w:rsidR="00A425DB" w:rsidRPr="00A425DB">
        <w:t xml:space="preserve"> (</w:t>
      </w:r>
      <w:r w:rsidRPr="00A425DB">
        <w:t>ц</w:t>
      </w:r>
      <w:r w:rsidR="00A425DB" w:rsidRPr="00A425DB">
        <w:t xml:space="preserve">) </w:t>
      </w:r>
      <w:r w:rsidRPr="00A425DB">
        <w:t>=</w:t>
      </w:r>
      <w:r w:rsidR="00A425DB" w:rsidRPr="00A425DB">
        <w:t xml:space="preserve"> (</w:t>
      </w:r>
      <w:r w:rsidRPr="00A425DB">
        <w:t xml:space="preserve">Ц1 </w:t>
      </w:r>
      <w:r w:rsidR="00A425DB" w:rsidRPr="00A425DB">
        <w:t>-</w:t>
      </w:r>
      <w:r w:rsidRPr="00A425DB">
        <w:t xml:space="preserve"> Ц0</w:t>
      </w:r>
      <w:r w:rsidR="00A425DB" w:rsidRPr="00A425DB">
        <w:t xml:space="preserve">) </w:t>
      </w:r>
      <w:r w:rsidRPr="00A425DB">
        <w:t>* N1</w:t>
      </w:r>
      <w:r w:rsidR="00A425DB" w:rsidRPr="00A425DB">
        <w:t>. (</w:t>
      </w:r>
      <w:r w:rsidRPr="00A425DB">
        <w:t>16</w:t>
      </w:r>
      <w:r w:rsidR="00A425DB" w:rsidRPr="00A425DB">
        <w:t>)</w:t>
      </w:r>
    </w:p>
    <w:p w:rsidR="0081425F" w:rsidRPr="00A425DB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Расчет влияния факторов на изменение суммы затрат топлива на 1 тонну цемента приведен в табл</w:t>
      </w:r>
      <w:r w:rsidR="00A425DB" w:rsidRPr="00A425DB">
        <w:t>.9.</w:t>
      </w:r>
    </w:p>
    <w:p w:rsidR="006B0E33" w:rsidRDefault="006B0E33" w:rsidP="00A425DB">
      <w:pPr>
        <w:ind w:firstLine="709"/>
      </w:pPr>
    </w:p>
    <w:p w:rsidR="004A1C83" w:rsidRPr="00A425DB" w:rsidRDefault="004A1C83" w:rsidP="006B0E33">
      <w:pPr>
        <w:ind w:left="708" w:firstLine="1"/>
      </w:pPr>
      <w:r w:rsidRPr="00A425DB">
        <w:t>Расчет влияния факторов на сумму топливных затрат на 1 тонну цемента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2"/>
        <w:gridCol w:w="805"/>
        <w:gridCol w:w="805"/>
        <w:gridCol w:w="805"/>
        <w:gridCol w:w="19"/>
        <w:gridCol w:w="785"/>
        <w:gridCol w:w="805"/>
        <w:gridCol w:w="805"/>
        <w:gridCol w:w="918"/>
        <w:gridCol w:w="918"/>
        <w:gridCol w:w="918"/>
      </w:tblGrid>
      <w:tr w:rsidR="004A1C83" w:rsidRPr="00A425DB" w:rsidTr="00B144AA">
        <w:trPr>
          <w:jc w:val="center"/>
        </w:trPr>
        <w:tc>
          <w:tcPr>
            <w:tcW w:w="1620" w:type="dxa"/>
            <w:vMerge w:val="restart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Материал</w:t>
            </w:r>
          </w:p>
        </w:tc>
        <w:tc>
          <w:tcPr>
            <w:tcW w:w="2457" w:type="dxa"/>
            <w:gridSpan w:val="4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Затраты на мазут</w:t>
            </w:r>
          </w:p>
        </w:tc>
        <w:tc>
          <w:tcPr>
            <w:tcW w:w="2419" w:type="dxa"/>
            <w:gridSpan w:val="3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Затраты на природный газ</w:t>
            </w:r>
          </w:p>
        </w:tc>
        <w:tc>
          <w:tcPr>
            <w:tcW w:w="2784" w:type="dxa"/>
            <w:gridSpan w:val="3"/>
            <w:shd w:val="clear" w:color="auto" w:fill="auto"/>
          </w:tcPr>
          <w:p w:rsidR="00A425DB" w:rsidRPr="00A425DB" w:rsidRDefault="004A1C83" w:rsidP="0081425F">
            <w:pPr>
              <w:pStyle w:val="afff1"/>
            </w:pPr>
            <w:r w:rsidRPr="00A425DB">
              <w:t>Отклонение</w:t>
            </w:r>
          </w:p>
          <w:p w:rsidR="004A1C83" w:rsidRPr="00A425DB" w:rsidRDefault="00A425DB" w:rsidP="0081425F">
            <w:pPr>
              <w:pStyle w:val="afff1"/>
            </w:pPr>
            <w:r w:rsidRPr="00A425DB">
              <w:t>(</w:t>
            </w:r>
            <w:r w:rsidR="004A1C83" w:rsidRPr="00A425DB">
              <w:t>+/-</w:t>
            </w:r>
            <w:r w:rsidRPr="00A425DB">
              <w:t xml:space="preserve">) </w:t>
            </w:r>
          </w:p>
        </w:tc>
      </w:tr>
      <w:tr w:rsidR="004A1C83" w:rsidRPr="00A425DB" w:rsidTr="00B144AA">
        <w:trPr>
          <w:jc w:val="center"/>
        </w:trPr>
        <w:tc>
          <w:tcPr>
            <w:tcW w:w="1620" w:type="dxa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812" w:type="dxa"/>
            <w:vMerge w:val="restart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Удельный расход</w:t>
            </w:r>
          </w:p>
        </w:tc>
        <w:tc>
          <w:tcPr>
            <w:tcW w:w="813" w:type="dxa"/>
            <w:vMerge w:val="restart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Цена единицы, руб</w:t>
            </w:r>
            <w:r w:rsidR="00A425DB" w:rsidRPr="00A425DB">
              <w:t xml:space="preserve">. </w:t>
            </w:r>
          </w:p>
        </w:tc>
        <w:tc>
          <w:tcPr>
            <w:tcW w:w="813" w:type="dxa"/>
            <w:vMerge w:val="restart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Сумма на единицу, руб</w:t>
            </w:r>
            <w:r w:rsidR="00A425DB" w:rsidRPr="00A425DB">
              <w:t xml:space="preserve">. </w:t>
            </w:r>
          </w:p>
        </w:tc>
        <w:tc>
          <w:tcPr>
            <w:tcW w:w="812" w:type="dxa"/>
            <w:gridSpan w:val="2"/>
            <w:vMerge w:val="restart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Удельный расход</w:t>
            </w:r>
          </w:p>
        </w:tc>
        <w:tc>
          <w:tcPr>
            <w:tcW w:w="813" w:type="dxa"/>
            <w:vMerge w:val="restart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Цена единицы, руб</w:t>
            </w:r>
            <w:r w:rsidR="00A425DB" w:rsidRPr="00A425DB">
              <w:t xml:space="preserve">. </w:t>
            </w:r>
          </w:p>
        </w:tc>
        <w:tc>
          <w:tcPr>
            <w:tcW w:w="813" w:type="dxa"/>
            <w:vMerge w:val="restart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Сумма на единицу, руб</w:t>
            </w:r>
            <w:r w:rsidR="00A425DB" w:rsidRPr="00A425DB">
              <w:t xml:space="preserve">. </w:t>
            </w:r>
          </w:p>
        </w:tc>
        <w:tc>
          <w:tcPr>
            <w:tcW w:w="928" w:type="dxa"/>
            <w:vMerge w:val="restart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Общее</w:t>
            </w:r>
            <w:r w:rsidR="00A425DB" w:rsidRPr="00A425DB">
              <w:t xml:space="preserve"> (</w:t>
            </w:r>
            <w:r w:rsidRPr="00A425DB">
              <w:t>гр</w:t>
            </w:r>
            <w:r w:rsidR="00A425DB" w:rsidRPr="00A425DB">
              <w:t>.7</w:t>
            </w:r>
            <w:r w:rsidRPr="00A425DB">
              <w:t>-гр</w:t>
            </w:r>
            <w:r w:rsidR="00A425DB" w:rsidRPr="00A425DB">
              <w:t xml:space="preserve">.4)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В том числе за счет</w:t>
            </w:r>
          </w:p>
        </w:tc>
      </w:tr>
      <w:tr w:rsidR="004A1C83" w:rsidRPr="00A425DB" w:rsidTr="00B144AA">
        <w:trPr>
          <w:trHeight w:val="1301"/>
          <w:jc w:val="center"/>
        </w:trPr>
        <w:tc>
          <w:tcPr>
            <w:tcW w:w="1620" w:type="dxa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812" w:type="dxa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813" w:type="dxa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813" w:type="dxa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812" w:type="dxa"/>
            <w:gridSpan w:val="2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813" w:type="dxa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813" w:type="dxa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928" w:type="dxa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928" w:type="dxa"/>
            <w:shd w:val="clear" w:color="auto" w:fill="auto"/>
            <w:textDirection w:val="btLr"/>
          </w:tcPr>
          <w:p w:rsidR="00A425DB" w:rsidRPr="00A425DB" w:rsidRDefault="004A1C83" w:rsidP="0081425F">
            <w:pPr>
              <w:pStyle w:val="afff1"/>
            </w:pPr>
            <w:r w:rsidRPr="00A425DB">
              <w:t>нормы</w:t>
            </w:r>
            <w:r w:rsidR="00A425DB" w:rsidRPr="00A425DB">
              <w:t xml:space="preserve"> (</w:t>
            </w:r>
            <w:r w:rsidRPr="00A425DB">
              <w:t>гр</w:t>
            </w:r>
            <w:r w:rsidR="00A425DB" w:rsidRPr="00A425DB">
              <w:t>.5</w:t>
            </w:r>
            <w:r w:rsidRPr="00A425DB">
              <w:t>-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гр</w:t>
            </w:r>
            <w:r w:rsidR="00A425DB" w:rsidRPr="00A425DB">
              <w:t xml:space="preserve">.2) </w:t>
            </w:r>
            <w:r w:rsidRPr="00B144AA">
              <w:sym w:font="Symbol" w:char="F0D7"/>
            </w:r>
            <w:r w:rsidRPr="00A425DB">
              <w:t>гр</w:t>
            </w:r>
            <w:r w:rsidR="00A425DB" w:rsidRPr="00A425DB">
              <w:t>.3</w:t>
            </w:r>
          </w:p>
        </w:tc>
        <w:tc>
          <w:tcPr>
            <w:tcW w:w="928" w:type="dxa"/>
            <w:shd w:val="clear" w:color="auto" w:fill="auto"/>
            <w:textDirection w:val="btLr"/>
          </w:tcPr>
          <w:p w:rsidR="00A425DB" w:rsidRPr="00A425DB" w:rsidRDefault="004A1C83" w:rsidP="0081425F">
            <w:pPr>
              <w:pStyle w:val="afff1"/>
            </w:pPr>
            <w:r w:rsidRPr="00A425DB">
              <w:t>цены</w:t>
            </w:r>
            <w:r w:rsidR="00A425DB" w:rsidRPr="00A425DB">
              <w:t xml:space="preserve"> (</w:t>
            </w:r>
            <w:r w:rsidRPr="00A425DB">
              <w:t>гр</w:t>
            </w:r>
            <w:r w:rsidR="00A425DB" w:rsidRPr="00A425DB">
              <w:t>.6</w:t>
            </w:r>
            <w:r w:rsidRPr="00A425DB">
              <w:t>-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гр</w:t>
            </w:r>
            <w:r w:rsidR="00A425DB" w:rsidRPr="00A425DB">
              <w:t xml:space="preserve">.3) </w:t>
            </w:r>
            <w:r w:rsidRPr="00B144AA">
              <w:sym w:font="Symbol" w:char="F0D7"/>
            </w:r>
            <w:r w:rsidRPr="00A425DB">
              <w:t>гр</w:t>
            </w:r>
            <w:r w:rsidR="00A425DB" w:rsidRPr="00A425DB">
              <w:t>.5</w:t>
            </w:r>
          </w:p>
        </w:tc>
      </w:tr>
      <w:tr w:rsidR="004A1C83" w:rsidRPr="00A425DB" w:rsidTr="00B144AA">
        <w:trPr>
          <w:trHeight w:val="683"/>
          <w:jc w:val="center"/>
        </w:trPr>
        <w:tc>
          <w:tcPr>
            <w:tcW w:w="16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топливо</w:t>
            </w:r>
          </w:p>
        </w:tc>
        <w:tc>
          <w:tcPr>
            <w:tcW w:w="812" w:type="dxa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0</w:t>
            </w:r>
            <w:r w:rsidR="00A425DB" w:rsidRPr="00A425DB">
              <w:t>, 20</w:t>
            </w:r>
            <w:r w:rsidRPr="00A425DB">
              <w:t>0</w:t>
            </w:r>
          </w:p>
        </w:tc>
        <w:tc>
          <w:tcPr>
            <w:tcW w:w="813" w:type="dxa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606,5</w:t>
            </w:r>
          </w:p>
        </w:tc>
        <w:tc>
          <w:tcPr>
            <w:tcW w:w="813" w:type="dxa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121,3</w:t>
            </w:r>
          </w:p>
        </w:tc>
        <w:tc>
          <w:tcPr>
            <w:tcW w:w="812" w:type="dxa"/>
            <w:gridSpan w:val="2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0,182</w:t>
            </w:r>
          </w:p>
        </w:tc>
        <w:tc>
          <w:tcPr>
            <w:tcW w:w="813" w:type="dxa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550</w:t>
            </w:r>
          </w:p>
        </w:tc>
        <w:tc>
          <w:tcPr>
            <w:tcW w:w="813" w:type="dxa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100,1</w:t>
            </w:r>
          </w:p>
        </w:tc>
        <w:tc>
          <w:tcPr>
            <w:tcW w:w="928" w:type="dxa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-21,2</w:t>
            </w:r>
          </w:p>
        </w:tc>
        <w:tc>
          <w:tcPr>
            <w:tcW w:w="928" w:type="dxa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-10,9</w:t>
            </w:r>
          </w:p>
        </w:tc>
        <w:tc>
          <w:tcPr>
            <w:tcW w:w="928" w:type="dxa"/>
            <w:shd w:val="clear" w:color="auto" w:fill="auto"/>
            <w:textDirection w:val="btLr"/>
          </w:tcPr>
          <w:p w:rsidR="004A1C83" w:rsidRPr="00A425DB" w:rsidRDefault="004A1C83" w:rsidP="0081425F">
            <w:pPr>
              <w:pStyle w:val="afff1"/>
            </w:pPr>
            <w:r w:rsidRPr="00A425DB">
              <w:t>-10,3</w:t>
            </w:r>
          </w:p>
        </w:tc>
      </w:tr>
    </w:tbl>
    <w:p w:rsidR="00A425DB" w:rsidRPr="00A425DB" w:rsidRDefault="00A425DB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Данные таблицы 9 показывают, что при переводе цементного завода с мазута на природный газ затраты топлива на 1 тонну цемента сокращаются на 21,2 руб</w:t>
      </w:r>
      <w:r w:rsidR="00A425DB" w:rsidRPr="00A425DB">
        <w:t xml:space="preserve">. </w:t>
      </w:r>
      <w:r w:rsidRPr="00A425DB">
        <w:t>или на 17,5%</w:t>
      </w:r>
      <w:r w:rsidR="00A425DB" w:rsidRPr="00A425DB">
        <w:t xml:space="preserve"> (</w:t>
      </w:r>
      <w:r w:rsidRPr="00A425DB">
        <w:t>21,2/121,3 9 100</w:t>
      </w:r>
      <w:r w:rsidR="00A425DB" w:rsidRPr="00A425DB">
        <w:t>),</w:t>
      </w:r>
    </w:p>
    <w:p w:rsidR="00A425DB" w:rsidRPr="00A425DB" w:rsidRDefault="004A1C83" w:rsidP="00A425DB">
      <w:pPr>
        <w:ind w:firstLine="709"/>
      </w:pPr>
      <w:r w:rsidRPr="00A425DB">
        <w:t>в том числе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за счет снижения удельной нормы расхода на сумму 10,9 руб</w:t>
      </w:r>
      <w:r w:rsidR="00A425DB" w:rsidRPr="00A425DB">
        <w:t xml:space="preserve">. </w:t>
      </w:r>
      <w:r w:rsidRPr="00A425DB">
        <w:t>или на 9%</w:t>
      </w:r>
      <w:r w:rsidR="00A425DB" w:rsidRPr="00A425DB">
        <w:t xml:space="preserve"> (</w:t>
      </w:r>
      <w:r w:rsidRPr="00A425DB">
        <w:t>10,9/121,3 * 100</w:t>
      </w:r>
      <w:r w:rsidR="00A425DB" w:rsidRPr="00A425DB">
        <w:t>),</w:t>
      </w:r>
    </w:p>
    <w:p w:rsidR="00A425DB" w:rsidRPr="00A425DB" w:rsidRDefault="004A1C83" w:rsidP="00A425DB">
      <w:pPr>
        <w:ind w:firstLine="709"/>
      </w:pPr>
      <w:r w:rsidRPr="00A425DB">
        <w:t>за счет снижения цены на сумму 10,3 руб</w:t>
      </w:r>
      <w:r w:rsidR="00A425DB" w:rsidRPr="00A425DB">
        <w:t xml:space="preserve">. </w:t>
      </w:r>
      <w:r w:rsidRPr="00A425DB">
        <w:t>или на 8,5%</w:t>
      </w:r>
      <w:r w:rsidR="00A425DB" w:rsidRPr="00A425DB">
        <w:t xml:space="preserve"> (</w:t>
      </w:r>
      <w:r w:rsidRPr="00A425DB">
        <w:t>10,3/121,3 * 100</w:t>
      </w:r>
      <w:r w:rsidR="00A425DB" w:rsidRPr="00A425DB">
        <w:t>).</w:t>
      </w:r>
    </w:p>
    <w:p w:rsidR="00A425DB" w:rsidRDefault="004A1C83" w:rsidP="00A425DB">
      <w:pPr>
        <w:ind w:firstLine="709"/>
      </w:pPr>
      <w:r w:rsidRPr="00A425DB">
        <w:t>Однако общая экономия топливных затрат на 1 тонну цемента должна быть уменьшена на сумму дополнительных затрат, связанных с амортизацией и содержанием газопровода</w:t>
      </w:r>
      <w:r w:rsidR="00A425DB" w:rsidRPr="00A425DB">
        <w:t>:</w:t>
      </w:r>
    </w:p>
    <w:p w:rsidR="0081425F" w:rsidRPr="00A425DB" w:rsidRDefault="0081425F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 xml:space="preserve">Эм = ∆МЗт </w:t>
      </w:r>
      <w:r w:rsidR="00A425DB" w:rsidRPr="00A425DB">
        <w:t>-</w:t>
      </w:r>
      <w:r w:rsidRPr="00A425DB">
        <w:t xml:space="preserve"> Зд/V,</w:t>
      </w:r>
      <w:r w:rsidR="00A425DB" w:rsidRPr="00A425DB">
        <w:t xml:space="preserve"> (</w:t>
      </w:r>
      <w:r w:rsidRPr="00A425DB">
        <w:t>17</w:t>
      </w:r>
      <w:r w:rsidR="00A425DB" w:rsidRPr="00A425DB">
        <w:t>)</w:t>
      </w:r>
    </w:p>
    <w:p w:rsidR="0081425F" w:rsidRPr="00A425DB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 xml:space="preserve">где V </w:t>
      </w:r>
      <w:r w:rsidR="00A425DB" w:rsidRPr="00A425DB">
        <w:t>-</w:t>
      </w:r>
      <w:r w:rsidRPr="00A425DB">
        <w:t xml:space="preserve"> объем выпуска продукции в натуральном выражении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 стоимость мазута вошли затраты, связанные с его хранением и доставкой</w:t>
      </w:r>
      <w:r w:rsidR="00A425DB" w:rsidRPr="00A425DB">
        <w:t xml:space="preserve">. </w:t>
      </w:r>
      <w:r w:rsidRPr="00A425DB">
        <w:t>Расчет дополнительных затрат на амортизацию газопровода приведен в таблице 10</w:t>
      </w:r>
      <w:r w:rsidR="00A425DB" w:rsidRPr="00A425DB">
        <w:t>.</w:t>
      </w:r>
    </w:p>
    <w:p w:rsidR="004A1C83" w:rsidRDefault="004A1C83" w:rsidP="00A425DB">
      <w:pPr>
        <w:ind w:firstLine="709"/>
      </w:pPr>
      <w:r w:rsidRPr="00A425DB">
        <w:t>Расчет дополнительных затрат на амортизационные отчисления</w:t>
      </w:r>
    </w:p>
    <w:p w:rsidR="0081425F" w:rsidRPr="00A425DB" w:rsidRDefault="0081425F" w:rsidP="00A425DB">
      <w:pPr>
        <w:ind w:firstLine="709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126"/>
        <w:gridCol w:w="3236"/>
      </w:tblGrid>
      <w:tr w:rsidR="004A1C83" w:rsidRPr="00A425DB">
        <w:tc>
          <w:tcPr>
            <w:tcW w:w="3369" w:type="dxa"/>
          </w:tcPr>
          <w:p w:rsidR="004A1C83" w:rsidRPr="00A425DB" w:rsidRDefault="004A1C83" w:rsidP="0081425F">
            <w:pPr>
              <w:pStyle w:val="afff1"/>
            </w:pPr>
            <w:r w:rsidRPr="00A425DB">
              <w:t>Дополнительные капитальные затраты, тыс</w:t>
            </w:r>
            <w:r w:rsidR="00A425DB" w:rsidRPr="00A425DB">
              <w:t xml:space="preserve">. </w:t>
            </w:r>
            <w:r w:rsidRPr="00A425DB">
              <w:t>руб</w:t>
            </w:r>
            <w:r w:rsidR="00A425DB" w:rsidRPr="00A425DB">
              <w:t xml:space="preserve">. </w:t>
            </w:r>
          </w:p>
        </w:tc>
        <w:tc>
          <w:tcPr>
            <w:tcW w:w="2126" w:type="dxa"/>
          </w:tcPr>
          <w:p w:rsidR="004A1C83" w:rsidRPr="00A425DB" w:rsidRDefault="004A1C83" w:rsidP="0081425F">
            <w:pPr>
              <w:pStyle w:val="afff1"/>
            </w:pPr>
            <w:r w:rsidRPr="00A425DB">
              <w:t>Норма амортизации</w:t>
            </w:r>
            <w:r w:rsidR="00A425DB" w:rsidRPr="00A425DB">
              <w:t xml:space="preserve"> (</w:t>
            </w:r>
            <w:r w:rsidRPr="00A425DB">
              <w:t>%</w:t>
            </w:r>
            <w:r w:rsidR="00A425DB" w:rsidRPr="00A425DB">
              <w:t xml:space="preserve">) </w:t>
            </w:r>
          </w:p>
        </w:tc>
        <w:tc>
          <w:tcPr>
            <w:tcW w:w="3236" w:type="dxa"/>
          </w:tcPr>
          <w:p w:rsidR="004A1C83" w:rsidRPr="00A425DB" w:rsidRDefault="004A1C83" w:rsidP="0081425F">
            <w:pPr>
              <w:pStyle w:val="afff1"/>
            </w:pPr>
            <w:r w:rsidRPr="00A425DB">
              <w:t>Дополнительные амортизационные отчисления, тыс</w:t>
            </w:r>
            <w:r w:rsidR="00A425DB" w:rsidRPr="00A425DB">
              <w:t xml:space="preserve">. </w:t>
            </w:r>
            <w:r w:rsidRPr="00A425DB">
              <w:t>руб</w:t>
            </w:r>
            <w:r w:rsidR="00A425DB" w:rsidRPr="00A425DB">
              <w:t xml:space="preserve">. </w:t>
            </w:r>
          </w:p>
        </w:tc>
      </w:tr>
      <w:tr w:rsidR="004A1C83" w:rsidRPr="00A425DB">
        <w:tc>
          <w:tcPr>
            <w:tcW w:w="3369" w:type="dxa"/>
          </w:tcPr>
          <w:p w:rsidR="004A1C83" w:rsidRPr="00A425DB" w:rsidRDefault="004A1C83" w:rsidP="0081425F">
            <w:pPr>
              <w:pStyle w:val="afff1"/>
            </w:pPr>
            <w:r w:rsidRPr="00A425DB">
              <w:t>186400</w:t>
            </w:r>
          </w:p>
        </w:tc>
        <w:tc>
          <w:tcPr>
            <w:tcW w:w="2126" w:type="dxa"/>
          </w:tcPr>
          <w:p w:rsidR="004A1C83" w:rsidRPr="00A425DB" w:rsidRDefault="004A1C83" w:rsidP="0081425F">
            <w:pPr>
              <w:pStyle w:val="afff1"/>
            </w:pPr>
            <w:r w:rsidRPr="00A425DB">
              <w:t>2,5</w:t>
            </w:r>
          </w:p>
        </w:tc>
        <w:tc>
          <w:tcPr>
            <w:tcW w:w="3236" w:type="dxa"/>
          </w:tcPr>
          <w:p w:rsidR="004A1C83" w:rsidRPr="00A425DB" w:rsidRDefault="004A1C83" w:rsidP="0081425F">
            <w:pPr>
              <w:pStyle w:val="afff1"/>
            </w:pPr>
            <w:r w:rsidRPr="00A425DB">
              <w:t>4660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Таким образом при установке газопровода и переводе цементного завода с мазута на природный газ снижение себестоимости составит</w:t>
      </w:r>
      <w:r w:rsidR="00A425DB" w:rsidRPr="00A425DB">
        <w:t>:</w:t>
      </w:r>
    </w:p>
    <w:p w:rsidR="0081425F" w:rsidRPr="00A425DB" w:rsidRDefault="0081425F" w:rsidP="00A425DB">
      <w:pPr>
        <w:ind w:firstLine="709"/>
      </w:pPr>
    </w:p>
    <w:p w:rsidR="004A1C83" w:rsidRDefault="004A1C83" w:rsidP="00A425DB">
      <w:pPr>
        <w:ind w:firstLine="709"/>
      </w:pPr>
      <w:r w:rsidRPr="00A425DB">
        <w:t xml:space="preserve">Эм = 21,2 </w:t>
      </w:r>
      <w:r w:rsidR="00A425DB" w:rsidRPr="00A425DB">
        <w:t>-</w:t>
      </w:r>
      <w:r w:rsidRPr="00A425DB">
        <w:t xml:space="preserve"> 4660000/1500000 = 18,1 руб</w:t>
      </w:r>
      <w:r w:rsidR="00A425DB" w:rsidRPr="00A425DB">
        <w:t xml:space="preserve">. </w:t>
      </w:r>
      <w:r w:rsidRPr="00A425DB">
        <w:t>/т</w:t>
      </w:r>
    </w:p>
    <w:p w:rsidR="0081425F" w:rsidRPr="00A425DB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В связи с увеличением объема выпуска продукции возрастают только переменные затраты, сумма же постоянных расходов, как правило, не изменяется, в результате снижается себестоимость продукции</w:t>
      </w:r>
      <w:r w:rsidR="00A425DB" w:rsidRPr="00A425DB">
        <w:t>.</w:t>
      </w:r>
    </w:p>
    <w:p w:rsidR="00A425DB" w:rsidRDefault="004A1C83" w:rsidP="00A425DB">
      <w:pPr>
        <w:ind w:firstLine="709"/>
      </w:pPr>
      <w:r w:rsidRPr="00A425DB">
        <w:t>Экономия на условно-постоянных расходах в связи с ростом объема производства определяется по формуле</w:t>
      </w:r>
      <w:r w:rsidR="00A425DB" w:rsidRPr="00A425DB">
        <w:t>:</w:t>
      </w:r>
    </w:p>
    <w:p w:rsidR="00A425DB" w:rsidRDefault="004A1C83" w:rsidP="00A425DB">
      <w:pPr>
        <w:ind w:firstLine="709"/>
      </w:pPr>
      <w:r w:rsidRPr="00A425DB">
        <w:t>Эп =</w:t>
      </w:r>
      <w:r w:rsidR="00A425DB" w:rsidRPr="00A425DB">
        <w:t xml:space="preserve"> (</w:t>
      </w:r>
      <w:r w:rsidRPr="00A425DB">
        <w:t xml:space="preserve">УПР/V0 </w:t>
      </w:r>
      <w:r w:rsidR="00A425DB" w:rsidRPr="00A425DB">
        <w:t>-</w:t>
      </w:r>
      <w:r w:rsidRPr="00A425DB">
        <w:t xml:space="preserve"> УПР/V1</w:t>
      </w:r>
      <w:r w:rsidR="00A425DB" w:rsidRPr="00A425DB">
        <w:t>), (</w:t>
      </w:r>
      <w:r w:rsidRPr="00A425DB">
        <w:t>18</w:t>
      </w:r>
      <w:r w:rsidR="00A425DB" w:rsidRPr="00A425DB">
        <w:t>)</w:t>
      </w:r>
    </w:p>
    <w:p w:rsidR="0081425F" w:rsidRPr="00A425DB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 xml:space="preserve">где УПР </w:t>
      </w:r>
      <w:r w:rsidR="00A425DB" w:rsidRPr="00A425DB">
        <w:t>-</w:t>
      </w:r>
      <w:r w:rsidRPr="00A425DB">
        <w:t xml:space="preserve"> условно-постоянная часть накладных расходов, руб</w:t>
      </w:r>
      <w:r w:rsidR="00A425DB" w:rsidRPr="00A425DB">
        <w:t>.,</w:t>
      </w:r>
      <w:r w:rsidR="0081425F">
        <w:t xml:space="preserve"> </w:t>
      </w:r>
      <w:r w:rsidRPr="00A425DB">
        <w:t xml:space="preserve">V0, </w:t>
      </w:r>
      <w:r w:rsidR="00A425DB" w:rsidRPr="00A425DB">
        <w:t>-</w:t>
      </w:r>
      <w:r w:rsidRPr="00A425DB">
        <w:t xml:space="preserve"> объем выпуска продукции фактический</w:t>
      </w:r>
      <w:r w:rsidR="0081425F">
        <w:t xml:space="preserve">, </w:t>
      </w:r>
      <w:r w:rsidRPr="00A425DB">
        <w:t xml:space="preserve">V1 </w:t>
      </w:r>
      <w:r w:rsidR="00A425DB" w:rsidRPr="00A425DB">
        <w:t>-</w:t>
      </w:r>
      <w:r w:rsidRPr="00A425DB">
        <w:t xml:space="preserve"> объем выпуска продукции планируемый</w:t>
      </w:r>
      <w:r w:rsidR="00A425DB" w:rsidRPr="00A425DB">
        <w:t>.</w:t>
      </w:r>
    </w:p>
    <w:p w:rsidR="00A425DB" w:rsidRDefault="004A1C83" w:rsidP="00A425DB">
      <w:pPr>
        <w:ind w:firstLine="709"/>
      </w:pPr>
      <w:r w:rsidRPr="00A425DB">
        <w:t>В связи с планируемым ростом инвестиций в капитальное строительство, спрос на цемент должен повыситься</w:t>
      </w:r>
      <w:r w:rsidR="00A425DB" w:rsidRPr="00A425DB">
        <w:t xml:space="preserve">. </w:t>
      </w:r>
      <w:r w:rsidRPr="00A425DB">
        <w:t xml:space="preserve">Следовательно, завод сможет увеличить объем выпуска и довести его до максимально возможного </w:t>
      </w:r>
      <w:r w:rsidR="00A425DB" w:rsidRPr="00A425DB">
        <w:t>-</w:t>
      </w:r>
      <w:r w:rsidRPr="00A425DB">
        <w:t xml:space="preserve"> 2000 тонн цемента в год</w:t>
      </w:r>
      <w:r w:rsidR="00A425DB" w:rsidRPr="00A425DB">
        <w:t>.</w:t>
      </w:r>
      <w:r w:rsidR="0081425F">
        <w:t xml:space="preserve"> </w:t>
      </w:r>
      <w:r w:rsidRPr="00A425DB">
        <w:t>Экономия на условно-постоянных расходах в связи с ростом объема производства составит</w:t>
      </w:r>
      <w:r w:rsidR="00A425DB" w:rsidRPr="00A425DB">
        <w:t>:</w:t>
      </w:r>
    </w:p>
    <w:p w:rsidR="0081425F" w:rsidRPr="00A425DB" w:rsidRDefault="0081425F" w:rsidP="00A425DB">
      <w:pPr>
        <w:ind w:firstLine="709"/>
      </w:pPr>
    </w:p>
    <w:p w:rsidR="004A1C83" w:rsidRDefault="004A1C83" w:rsidP="00A425DB">
      <w:pPr>
        <w:ind w:firstLine="709"/>
      </w:pPr>
      <w:r w:rsidRPr="00A425DB">
        <w:t>Эп =</w:t>
      </w:r>
      <w:r w:rsidR="00A425DB" w:rsidRPr="00A425DB">
        <w:t xml:space="preserve"> (</w:t>
      </w:r>
      <w:r w:rsidRPr="00A425DB">
        <w:t xml:space="preserve">105510/1500 </w:t>
      </w:r>
      <w:r w:rsidR="00A425DB" w:rsidRPr="00A425DB">
        <w:t>-</w:t>
      </w:r>
      <w:r w:rsidRPr="00A425DB">
        <w:t xml:space="preserve"> 105510/2000</w:t>
      </w:r>
      <w:r w:rsidR="00A425DB" w:rsidRPr="00A425DB">
        <w:t xml:space="preserve">) </w:t>
      </w:r>
      <w:r w:rsidRPr="00A425DB">
        <w:t>= 17,6 руб</w:t>
      </w:r>
      <w:r w:rsidR="00A425DB" w:rsidRPr="00A425DB">
        <w:t xml:space="preserve">. </w:t>
      </w:r>
      <w:r w:rsidRPr="00A425DB">
        <w:t>/т</w:t>
      </w:r>
    </w:p>
    <w:p w:rsidR="0081425F" w:rsidRPr="00A425DB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Сводный подсчет резервов возможного снижения себестоимости 1 тонны цемента приведен в таблице 11</w:t>
      </w:r>
      <w:r w:rsidR="00A425DB" w:rsidRPr="00A425DB">
        <w:t>.</w:t>
      </w:r>
    </w:p>
    <w:p w:rsidR="004A1C83" w:rsidRDefault="004A1C83" w:rsidP="00A425DB">
      <w:pPr>
        <w:ind w:firstLine="709"/>
      </w:pPr>
      <w:r w:rsidRPr="00A425DB">
        <w:t>Сводный подсчет эффективности инвестиционных проектов за счет снижения себестоимости 1 тонны цемента</w:t>
      </w:r>
      <w:r w:rsidR="00A425DB" w:rsidRPr="00A425DB">
        <w:t xml:space="preserve">. </w:t>
      </w:r>
    </w:p>
    <w:p w:rsidR="0081425F" w:rsidRPr="00A425DB" w:rsidRDefault="0081425F" w:rsidP="00A425DB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7147"/>
        <w:gridCol w:w="1227"/>
      </w:tblGrid>
      <w:tr w:rsidR="004A1C83" w:rsidRPr="00A425DB" w:rsidTr="00B144AA">
        <w:trPr>
          <w:jc w:val="center"/>
        </w:trPr>
        <w:tc>
          <w:tcPr>
            <w:tcW w:w="8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№ п/п</w:t>
            </w:r>
          </w:p>
        </w:tc>
        <w:tc>
          <w:tcPr>
            <w:tcW w:w="722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Вид резерва</w:t>
            </w:r>
          </w:p>
        </w:tc>
        <w:tc>
          <w:tcPr>
            <w:tcW w:w="123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Сумма, руб</w:t>
            </w:r>
            <w:r w:rsidR="00A425DB" w:rsidRPr="00A425DB">
              <w:t xml:space="preserve">. </w:t>
            </w:r>
          </w:p>
        </w:tc>
      </w:tr>
      <w:tr w:rsidR="004A1C83" w:rsidRPr="00A425DB" w:rsidTr="00B144AA">
        <w:trPr>
          <w:trHeight w:val="1377"/>
          <w:jc w:val="center"/>
        </w:trPr>
        <w:tc>
          <w:tcPr>
            <w:tcW w:w="817" w:type="dxa"/>
            <w:shd w:val="clear" w:color="auto" w:fill="auto"/>
          </w:tcPr>
          <w:p w:rsidR="00A425DB" w:rsidRPr="00A425DB" w:rsidRDefault="004A1C83" w:rsidP="0081425F">
            <w:pPr>
              <w:pStyle w:val="afff1"/>
            </w:pPr>
            <w:r w:rsidRPr="00A425DB">
              <w:t>1</w:t>
            </w:r>
            <w:r w:rsidR="00A425DB" w:rsidRPr="00A425DB">
              <w:t>.</w:t>
            </w:r>
          </w:p>
          <w:p w:rsidR="0081425F" w:rsidRDefault="0081425F" w:rsidP="0081425F">
            <w:pPr>
              <w:pStyle w:val="afff1"/>
            </w:pPr>
          </w:p>
          <w:p w:rsidR="004A1C83" w:rsidRPr="00A425DB" w:rsidRDefault="004A1C83" w:rsidP="0081425F">
            <w:pPr>
              <w:pStyle w:val="afff1"/>
            </w:pPr>
            <w:r w:rsidRPr="00A425DB">
              <w:t>2</w:t>
            </w:r>
            <w:r w:rsidR="00A425DB" w:rsidRPr="00A425DB">
              <w:t>.</w:t>
            </w:r>
          </w:p>
        </w:tc>
        <w:tc>
          <w:tcPr>
            <w:tcW w:w="722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Сокращение затрат на технологическое топливо в результате перевода цементного завода с мазута на природный газ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Экономия на условно-постоянных расходах за счет наиболее полного использования производственной мощности завода</w:t>
            </w:r>
          </w:p>
        </w:tc>
        <w:tc>
          <w:tcPr>
            <w:tcW w:w="1239" w:type="dxa"/>
            <w:shd w:val="clear" w:color="auto" w:fill="auto"/>
          </w:tcPr>
          <w:p w:rsidR="00A425DB" w:rsidRPr="00A425DB" w:rsidRDefault="00A425DB" w:rsidP="0081425F">
            <w:pPr>
              <w:pStyle w:val="afff1"/>
            </w:pPr>
          </w:p>
          <w:p w:rsidR="00A425DB" w:rsidRPr="00A425DB" w:rsidRDefault="004A1C83" w:rsidP="0081425F">
            <w:pPr>
              <w:pStyle w:val="afff1"/>
            </w:pPr>
            <w:r w:rsidRPr="00A425DB">
              <w:t>18,10</w:t>
            </w:r>
          </w:p>
          <w:p w:rsidR="004A1C83" w:rsidRPr="00A425DB" w:rsidRDefault="004A1C83" w:rsidP="0081425F">
            <w:pPr>
              <w:pStyle w:val="afff1"/>
            </w:pPr>
            <w:r w:rsidRPr="00A425DB">
              <w:t>17,60</w:t>
            </w:r>
          </w:p>
          <w:p w:rsidR="004A1C83" w:rsidRPr="00A425DB" w:rsidRDefault="004A1C83" w:rsidP="0081425F">
            <w:pPr>
              <w:pStyle w:val="afff1"/>
            </w:pPr>
          </w:p>
        </w:tc>
      </w:tr>
      <w:tr w:rsidR="004A1C83" w:rsidRPr="00A425DB" w:rsidTr="00B144AA">
        <w:trPr>
          <w:jc w:val="center"/>
        </w:trPr>
        <w:tc>
          <w:tcPr>
            <w:tcW w:w="8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722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Всего</w:t>
            </w:r>
            <w:r w:rsidR="00A425DB" w:rsidRPr="00A425DB">
              <w:t xml:space="preserve">: </w:t>
            </w:r>
          </w:p>
        </w:tc>
        <w:tc>
          <w:tcPr>
            <w:tcW w:w="123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35,70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Таким образом, при использовании указанных резервов себестоимость 1 тонны цемента составит 316</w:t>
      </w:r>
      <w:r w:rsidR="00A425DB" w:rsidRPr="00A425DB">
        <w:t xml:space="preserve">,20 </w:t>
      </w:r>
      <w:r w:rsidRPr="00A425DB">
        <w:t>руб</w:t>
      </w:r>
      <w:r w:rsidR="00A425DB" w:rsidRPr="00A425DB">
        <w:t>. (</w:t>
      </w:r>
      <w:r w:rsidRPr="00A425DB">
        <w:t>351,90-35,70</w:t>
      </w:r>
      <w:r w:rsidR="00A425DB" w:rsidRPr="00A425DB">
        <w:t>),</w:t>
      </w:r>
      <w:r w:rsidRPr="00A425DB">
        <w:t xml:space="preserve"> </w:t>
      </w:r>
      <w:r w:rsidR="00A425DB" w:rsidRPr="00A425DB">
        <w:t xml:space="preserve">т.е. </w:t>
      </w:r>
      <w:r w:rsidRPr="00A425DB">
        <w:t>снизится на 10%, что позволит повысить конкурентоспособность предприятия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После того как предложенные мероприятия окончательно введены в действие, процесс принятия решений не может считаться полностью завершенным, так как необходимо убедиться, оправдывает ли оно себя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Этой цели и служит этап контроля, выполняющий в данном процессе функцию обратной связи</w:t>
      </w:r>
      <w:r w:rsidR="00A425DB" w:rsidRPr="00A425DB">
        <w:t xml:space="preserve">. </w:t>
      </w:r>
      <w:r w:rsidRPr="00A425DB">
        <w:t>На этом этапе производятся измерение и оценка последствий решения или сопоставление фактических результатов с теми, которые руководитель надеялся получить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 оценке специалистов предприятия, увеличение объема продаж вследствие внедрения комплекса вышеперечисленных мероприятий произойдет</w:t>
      </w:r>
      <w:r w:rsidR="00A425DB" w:rsidRPr="00A425DB">
        <w:t>:</w:t>
      </w:r>
      <w:r w:rsidR="0081425F">
        <w:t xml:space="preserve"> </w:t>
      </w:r>
      <w:r w:rsidRPr="00A425DB">
        <w:t>по оптимистическим расчетам на 20%</w:t>
      </w:r>
      <w:r w:rsidR="00A425DB" w:rsidRPr="00A425DB">
        <w:t>;</w:t>
      </w:r>
      <w:r w:rsidR="0081425F">
        <w:t xml:space="preserve"> </w:t>
      </w:r>
      <w:r w:rsidRPr="00A425DB">
        <w:t>по реалистическим расчетам на 15%</w:t>
      </w:r>
      <w:r w:rsidR="00A425DB" w:rsidRPr="00A425DB">
        <w:t>;</w:t>
      </w:r>
      <w:r w:rsidR="0081425F">
        <w:t xml:space="preserve"> </w:t>
      </w:r>
      <w:r w:rsidRPr="00A425DB">
        <w:t>по пессимистическим расчетам на 5%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Рассмотрим изменение статей калькуляции при введении данных мероприятий</w:t>
      </w:r>
      <w:r w:rsidR="00A425DB" w:rsidRPr="00A425DB">
        <w:t>.</w:t>
      </w:r>
    </w:p>
    <w:p w:rsidR="008C6B42" w:rsidRDefault="008C6B42" w:rsidP="00A425DB">
      <w:pPr>
        <w:ind w:firstLine="709"/>
      </w:pPr>
    </w:p>
    <w:p w:rsidR="004A1C83" w:rsidRPr="00A425DB" w:rsidRDefault="004A1C83" w:rsidP="00A425DB">
      <w:pPr>
        <w:ind w:firstLine="709"/>
      </w:pPr>
      <w:r w:rsidRPr="00A425DB">
        <w:t>Изменение соотношения калькуляционных статей по прогнозу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1"/>
        <w:gridCol w:w="1136"/>
        <w:gridCol w:w="1008"/>
        <w:gridCol w:w="1217"/>
        <w:gridCol w:w="1008"/>
        <w:gridCol w:w="1155"/>
        <w:gridCol w:w="1002"/>
      </w:tblGrid>
      <w:tr w:rsidR="004A1C83" w:rsidRPr="00A425DB" w:rsidTr="00B144AA">
        <w:trPr>
          <w:trHeight w:val="298"/>
          <w:jc w:val="center"/>
        </w:trPr>
        <w:tc>
          <w:tcPr>
            <w:tcW w:w="2471" w:type="dxa"/>
            <w:vMerge w:val="restart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Статьи калькуляции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Текущие данные</w:t>
            </w:r>
          </w:p>
        </w:tc>
        <w:tc>
          <w:tcPr>
            <w:tcW w:w="2225" w:type="dxa"/>
            <w:gridSpan w:val="2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Планируемые</w:t>
            </w:r>
          </w:p>
        </w:tc>
        <w:tc>
          <w:tcPr>
            <w:tcW w:w="2157" w:type="dxa"/>
            <w:gridSpan w:val="2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Изменение</w:t>
            </w:r>
          </w:p>
        </w:tc>
      </w:tr>
      <w:tr w:rsidR="004A1C83" w:rsidRPr="00A425DB" w:rsidTr="00B144AA">
        <w:trPr>
          <w:trHeight w:val="643"/>
          <w:jc w:val="center"/>
        </w:trPr>
        <w:tc>
          <w:tcPr>
            <w:tcW w:w="2471" w:type="dxa"/>
            <w:vMerge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11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На весь v, тыс</w:t>
            </w:r>
            <w:r w:rsidR="00A425DB" w:rsidRPr="00A425DB">
              <w:t xml:space="preserve">. </w:t>
            </w:r>
            <w:r w:rsidRPr="00A425DB">
              <w:t>руб</w:t>
            </w:r>
            <w:r w:rsidR="00A425DB" w:rsidRPr="00A425DB">
              <w:t xml:space="preserve">. 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На м 2, руб</w:t>
            </w:r>
            <w:r w:rsidR="00A425DB" w:rsidRPr="00A425DB">
              <w:t xml:space="preserve">. </w:t>
            </w:r>
          </w:p>
        </w:tc>
        <w:tc>
          <w:tcPr>
            <w:tcW w:w="12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На весь v, тыс</w:t>
            </w:r>
            <w:r w:rsidR="00A425DB" w:rsidRPr="00A425DB">
              <w:t xml:space="preserve">. </w:t>
            </w:r>
            <w:r w:rsidRPr="00A425DB">
              <w:t>руб</w:t>
            </w:r>
            <w:r w:rsidR="00A425DB" w:rsidRPr="00A425DB">
              <w:t xml:space="preserve">. 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На 1м2, руб</w:t>
            </w:r>
            <w:r w:rsidR="00A425DB" w:rsidRPr="00A425DB">
              <w:t xml:space="preserve">. </w:t>
            </w:r>
          </w:p>
        </w:tc>
        <w:tc>
          <w:tcPr>
            <w:tcW w:w="115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На весь v</w:t>
            </w:r>
            <w:r w:rsidR="00A425DB" w:rsidRPr="00A425DB">
              <w:t>, т</w:t>
            </w:r>
            <w:r w:rsidRPr="00A425DB">
              <w:t>ыс</w:t>
            </w:r>
            <w:r w:rsidR="00A425DB" w:rsidRPr="00A425DB">
              <w:t xml:space="preserve">. </w:t>
            </w:r>
            <w:r w:rsidRPr="00A425DB">
              <w:t>руб</w:t>
            </w:r>
            <w:r w:rsidR="00A425DB" w:rsidRPr="00A425DB">
              <w:t xml:space="preserve">. </w:t>
            </w:r>
          </w:p>
        </w:tc>
        <w:tc>
          <w:tcPr>
            <w:tcW w:w="100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На 1 м2,</w:t>
            </w:r>
            <w:r w:rsidR="006B0E33">
              <w:t xml:space="preserve"> </w:t>
            </w:r>
            <w:r w:rsidRPr="00A425DB">
              <w:t>руб</w:t>
            </w:r>
            <w:r w:rsidR="00A425DB" w:rsidRPr="00A425DB">
              <w:t xml:space="preserve">. </w:t>
            </w:r>
          </w:p>
        </w:tc>
      </w:tr>
      <w:tr w:rsidR="004A1C83" w:rsidRPr="00A425DB" w:rsidTr="00B144AA">
        <w:trPr>
          <w:trHeight w:val="328"/>
          <w:jc w:val="center"/>
        </w:trPr>
        <w:tc>
          <w:tcPr>
            <w:tcW w:w="2471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</w:t>
            </w:r>
            <w:r w:rsidR="00A425DB" w:rsidRPr="00A425DB">
              <w:t xml:space="preserve">. </w:t>
            </w:r>
            <w:r w:rsidRPr="00A425DB">
              <w:t>Сырье и материалы</w:t>
            </w:r>
          </w:p>
        </w:tc>
        <w:tc>
          <w:tcPr>
            <w:tcW w:w="11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994000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49,7</w:t>
            </w:r>
          </w:p>
        </w:tc>
        <w:tc>
          <w:tcPr>
            <w:tcW w:w="12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996000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49,8</w:t>
            </w:r>
          </w:p>
        </w:tc>
        <w:tc>
          <w:tcPr>
            <w:tcW w:w="115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2000</w:t>
            </w:r>
          </w:p>
        </w:tc>
        <w:tc>
          <w:tcPr>
            <w:tcW w:w="100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0,01</w:t>
            </w:r>
          </w:p>
        </w:tc>
      </w:tr>
      <w:tr w:rsidR="004A1C83" w:rsidRPr="00A425DB" w:rsidTr="00B144AA">
        <w:trPr>
          <w:trHeight w:val="303"/>
          <w:jc w:val="center"/>
        </w:trPr>
        <w:tc>
          <w:tcPr>
            <w:tcW w:w="2471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</w:t>
            </w:r>
            <w:r w:rsidR="00A425DB" w:rsidRPr="00A425DB">
              <w:t xml:space="preserve">. </w:t>
            </w:r>
            <w:r w:rsidRPr="00A425DB">
              <w:t>Эл</w:t>
            </w:r>
            <w:r w:rsidR="00A425DB" w:rsidRPr="00A425DB">
              <w:t xml:space="preserve">. </w:t>
            </w:r>
            <w:r w:rsidRPr="00A425DB">
              <w:t>энергия и топливо</w:t>
            </w:r>
          </w:p>
        </w:tc>
        <w:tc>
          <w:tcPr>
            <w:tcW w:w="11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494000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23,7</w:t>
            </w:r>
          </w:p>
        </w:tc>
        <w:tc>
          <w:tcPr>
            <w:tcW w:w="12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494000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23,7</w:t>
            </w:r>
          </w:p>
        </w:tc>
        <w:tc>
          <w:tcPr>
            <w:tcW w:w="115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</w:t>
            </w:r>
          </w:p>
        </w:tc>
        <w:tc>
          <w:tcPr>
            <w:tcW w:w="100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0,00</w:t>
            </w:r>
          </w:p>
        </w:tc>
      </w:tr>
      <w:tr w:rsidR="004A1C83" w:rsidRPr="00A425DB" w:rsidTr="00B144AA">
        <w:trPr>
          <w:trHeight w:val="224"/>
          <w:jc w:val="center"/>
        </w:trPr>
        <w:tc>
          <w:tcPr>
            <w:tcW w:w="2471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3</w:t>
            </w:r>
            <w:r w:rsidR="00A425DB" w:rsidRPr="00A425DB">
              <w:t xml:space="preserve">. </w:t>
            </w:r>
            <w:r w:rsidRPr="00A425DB">
              <w:t>Заработная плата</w:t>
            </w:r>
          </w:p>
        </w:tc>
        <w:tc>
          <w:tcPr>
            <w:tcW w:w="11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512000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25,6</w:t>
            </w:r>
          </w:p>
        </w:tc>
        <w:tc>
          <w:tcPr>
            <w:tcW w:w="12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550000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27,5</w:t>
            </w:r>
          </w:p>
        </w:tc>
        <w:tc>
          <w:tcPr>
            <w:tcW w:w="115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38000</w:t>
            </w:r>
          </w:p>
        </w:tc>
        <w:tc>
          <w:tcPr>
            <w:tcW w:w="100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1,9</w:t>
            </w:r>
          </w:p>
        </w:tc>
      </w:tr>
      <w:tr w:rsidR="004A1C83" w:rsidRPr="00A425DB" w:rsidTr="00B144AA">
        <w:trPr>
          <w:trHeight w:val="299"/>
          <w:jc w:val="center"/>
        </w:trPr>
        <w:tc>
          <w:tcPr>
            <w:tcW w:w="2471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4</w:t>
            </w:r>
            <w:r w:rsidR="00A425DB" w:rsidRPr="00A425DB">
              <w:t xml:space="preserve">. </w:t>
            </w:r>
            <w:r w:rsidRPr="00A425DB">
              <w:t>ЕСН</w:t>
            </w:r>
          </w:p>
        </w:tc>
        <w:tc>
          <w:tcPr>
            <w:tcW w:w="11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185856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9,29</w:t>
            </w:r>
          </w:p>
        </w:tc>
        <w:tc>
          <w:tcPr>
            <w:tcW w:w="12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199650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9,98</w:t>
            </w:r>
          </w:p>
        </w:tc>
        <w:tc>
          <w:tcPr>
            <w:tcW w:w="115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13794</w:t>
            </w:r>
          </w:p>
        </w:tc>
        <w:tc>
          <w:tcPr>
            <w:tcW w:w="100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0,69</w:t>
            </w:r>
          </w:p>
        </w:tc>
      </w:tr>
      <w:tr w:rsidR="004A1C83" w:rsidRPr="00A425DB" w:rsidTr="00B144AA">
        <w:trPr>
          <w:trHeight w:val="684"/>
          <w:jc w:val="center"/>
        </w:trPr>
        <w:tc>
          <w:tcPr>
            <w:tcW w:w="2471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5</w:t>
            </w:r>
            <w:r w:rsidR="00A425DB" w:rsidRPr="00A425DB">
              <w:t xml:space="preserve">. </w:t>
            </w:r>
            <w:r w:rsidRPr="00A425DB">
              <w:t>Общезаводские расходы</w:t>
            </w:r>
          </w:p>
        </w:tc>
        <w:tc>
          <w:tcPr>
            <w:tcW w:w="11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2185856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116,99</w:t>
            </w:r>
          </w:p>
        </w:tc>
        <w:tc>
          <w:tcPr>
            <w:tcW w:w="12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2239650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120,68</w:t>
            </w:r>
          </w:p>
        </w:tc>
        <w:tc>
          <w:tcPr>
            <w:tcW w:w="115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53794</w:t>
            </w:r>
          </w:p>
        </w:tc>
        <w:tc>
          <w:tcPr>
            <w:tcW w:w="100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3,69</w:t>
            </w:r>
          </w:p>
        </w:tc>
      </w:tr>
      <w:tr w:rsidR="004A1C83" w:rsidRPr="00A425DB" w:rsidTr="00B144AA">
        <w:trPr>
          <w:trHeight w:val="243"/>
          <w:jc w:val="center"/>
        </w:trPr>
        <w:tc>
          <w:tcPr>
            <w:tcW w:w="2471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6</w:t>
            </w:r>
            <w:r w:rsidR="00A425DB" w:rsidRPr="00A425DB">
              <w:t xml:space="preserve">. </w:t>
            </w:r>
            <w:r w:rsidRPr="00A425DB">
              <w:t>Коммерческие расходы</w:t>
            </w:r>
          </w:p>
        </w:tc>
        <w:tc>
          <w:tcPr>
            <w:tcW w:w="11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435944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14,1</w:t>
            </w:r>
          </w:p>
        </w:tc>
        <w:tc>
          <w:tcPr>
            <w:tcW w:w="12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500000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25</w:t>
            </w:r>
          </w:p>
        </w:tc>
        <w:tc>
          <w:tcPr>
            <w:tcW w:w="115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64056</w:t>
            </w:r>
          </w:p>
        </w:tc>
        <w:tc>
          <w:tcPr>
            <w:tcW w:w="100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10,9</w:t>
            </w:r>
          </w:p>
        </w:tc>
      </w:tr>
      <w:tr w:rsidR="004A1C83" w:rsidRPr="00A425DB" w:rsidTr="00B144AA">
        <w:trPr>
          <w:trHeight w:val="305"/>
          <w:jc w:val="center"/>
        </w:trPr>
        <w:tc>
          <w:tcPr>
            <w:tcW w:w="2471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7</w:t>
            </w:r>
            <w:r w:rsidR="00A425DB" w:rsidRPr="00A425DB">
              <w:t xml:space="preserve">. </w:t>
            </w:r>
            <w:r w:rsidRPr="00A425DB">
              <w:t>Полная себестоимость</w:t>
            </w:r>
          </w:p>
        </w:tc>
        <w:tc>
          <w:tcPr>
            <w:tcW w:w="1136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2621800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131,09</w:t>
            </w:r>
          </w:p>
        </w:tc>
        <w:tc>
          <w:tcPr>
            <w:tcW w:w="1217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2739650</w:t>
            </w:r>
          </w:p>
        </w:tc>
        <w:tc>
          <w:tcPr>
            <w:tcW w:w="1008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145,68</w:t>
            </w:r>
          </w:p>
        </w:tc>
        <w:tc>
          <w:tcPr>
            <w:tcW w:w="1155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117850</w:t>
            </w:r>
          </w:p>
        </w:tc>
        <w:tc>
          <w:tcPr>
            <w:tcW w:w="100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14,59</w:t>
            </w:r>
          </w:p>
        </w:tc>
      </w:tr>
    </w:tbl>
    <w:p w:rsidR="0081425F" w:rsidRDefault="0081425F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Плановая выручка от реализации составит</w:t>
      </w:r>
      <w:r w:rsidR="00A425DB" w:rsidRPr="00A425DB">
        <w:t>:</w:t>
      </w:r>
    </w:p>
    <w:p w:rsidR="0081425F" w:rsidRPr="00A425DB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по оптимистическим расчетам на 20%</w:t>
      </w:r>
      <w:r w:rsidR="00A425DB" w:rsidRPr="00A425DB">
        <w:t>;</w:t>
      </w:r>
    </w:p>
    <w:p w:rsidR="001C5142" w:rsidRDefault="001C5142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1</w:t>
      </w:r>
      <w:r w:rsidR="00A425DB" w:rsidRPr="00A425DB">
        <w:t xml:space="preserve">) </w:t>
      </w:r>
      <w:r w:rsidRPr="00A425DB">
        <w:t>7000000*1</w:t>
      </w:r>
      <w:r w:rsidR="00A425DB" w:rsidRPr="00A425DB">
        <w:t>, 20</w:t>
      </w:r>
      <w:r w:rsidRPr="00A425DB">
        <w:t>*2,2 = 18480 тыс</w:t>
      </w:r>
      <w:r w:rsidR="00A425DB" w:rsidRPr="00A425DB">
        <w:t xml:space="preserve">. </w:t>
      </w:r>
      <w:r w:rsidRPr="00A425DB">
        <w:t>руб</w:t>
      </w:r>
      <w:r w:rsidR="00A425DB" w:rsidRPr="00A425DB">
        <w:t>.</w:t>
      </w:r>
    </w:p>
    <w:p w:rsidR="001C5142" w:rsidRDefault="001C5142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по реалистическим расчетам на 15%</w:t>
      </w:r>
      <w:r w:rsidR="00A425DB" w:rsidRPr="00A425DB">
        <w:t>;</w:t>
      </w:r>
    </w:p>
    <w:p w:rsidR="001C5142" w:rsidRDefault="001C5142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2</w:t>
      </w:r>
      <w:r w:rsidR="00A425DB" w:rsidRPr="00A425DB">
        <w:t xml:space="preserve">) </w:t>
      </w:r>
      <w:r w:rsidRPr="00A425DB">
        <w:t>7000000*1,15*2,2 = 17710 тыс</w:t>
      </w:r>
      <w:r w:rsidR="00A425DB" w:rsidRPr="00A425DB">
        <w:t xml:space="preserve">. </w:t>
      </w:r>
      <w:r w:rsidRPr="00A425DB">
        <w:t>руб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 пессимистическим расчетам на 5%</w:t>
      </w:r>
      <w:r w:rsidR="00A425DB" w:rsidRPr="00A425DB">
        <w:t>.</w:t>
      </w:r>
    </w:p>
    <w:p w:rsidR="001C5142" w:rsidRDefault="001C5142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3</w:t>
      </w:r>
      <w:r w:rsidR="00A425DB" w:rsidRPr="00A425DB">
        <w:t xml:space="preserve">) </w:t>
      </w:r>
      <w:r w:rsidRPr="00A425DB">
        <w:t>7000000*1,05*2,2 = 16170 тыс</w:t>
      </w:r>
      <w:r w:rsidR="00A425DB" w:rsidRPr="00A425DB">
        <w:t xml:space="preserve">. </w:t>
      </w:r>
      <w:r w:rsidRPr="00A425DB">
        <w:t>руб</w:t>
      </w:r>
      <w:r w:rsidR="00A425DB" w:rsidRPr="00A425DB">
        <w:t>.</w:t>
      </w:r>
    </w:p>
    <w:p w:rsidR="0081425F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Следующим этапом инвестиционного проекта является создание собственного специализированного фирменного магазина и разработки системы агентских отношений с магазинами розничной торговли</w:t>
      </w:r>
      <w:r w:rsidR="00A425DB" w:rsidRPr="00A425DB">
        <w:t xml:space="preserve">. </w:t>
      </w:r>
      <w:r w:rsidRPr="00A425DB">
        <w:t>Здесь необходимы дополнительные коммерческие расходы</w:t>
      </w:r>
      <w:r w:rsidR="00A425DB" w:rsidRPr="00A425DB">
        <w:t xml:space="preserve">. </w:t>
      </w:r>
      <w:r w:rsidRPr="00A425DB">
        <w:t>Данные затраты окупятся вследствие увеличения объема продаж на 30% и увеличения чистой прибыли на 50</w:t>
      </w:r>
      <w:r w:rsidR="00A425DB" w:rsidRPr="00A425DB">
        <w:t>%.</w:t>
      </w:r>
    </w:p>
    <w:p w:rsidR="00A425DB" w:rsidRDefault="004A1C83" w:rsidP="00A425DB">
      <w:pPr>
        <w:ind w:firstLine="709"/>
      </w:pPr>
      <w:r w:rsidRPr="00A425DB">
        <w:t>Рассчитаем прибыль от продаж в результате внедрения данного мероприятия по трём вариантам</w:t>
      </w:r>
      <w:r w:rsidR="00A425DB" w:rsidRPr="00A425DB">
        <w:t>:</w:t>
      </w:r>
    </w:p>
    <w:p w:rsidR="0081425F" w:rsidRPr="00A425DB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1</w:t>
      </w:r>
      <w:r w:rsidR="00A425DB" w:rsidRPr="00A425DB">
        <w:t xml:space="preserve">) </w:t>
      </w:r>
      <w:r w:rsidRPr="00A425DB">
        <w:t>18480000</w:t>
      </w:r>
      <w:r w:rsidR="00A425DB" w:rsidRPr="00A425DB">
        <w:t xml:space="preserve"> - </w:t>
      </w:r>
      <w:r w:rsidRPr="00A425DB">
        <w:t>2739650 = 15740350 руб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2</w:t>
      </w:r>
      <w:r w:rsidR="00A425DB" w:rsidRPr="00A425DB">
        <w:t xml:space="preserve">) </w:t>
      </w:r>
      <w:r w:rsidRPr="00A425DB">
        <w:t>17710000</w:t>
      </w:r>
      <w:r w:rsidR="00A425DB" w:rsidRPr="00A425DB">
        <w:t xml:space="preserve"> - </w:t>
      </w:r>
      <w:r w:rsidRPr="00A425DB">
        <w:t>2739650 = 14970350 руб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3</w:t>
      </w:r>
      <w:r w:rsidR="00A425DB" w:rsidRPr="00A425DB">
        <w:t xml:space="preserve">) </w:t>
      </w:r>
      <w:r w:rsidRPr="00A425DB">
        <w:t>16170000</w:t>
      </w:r>
      <w:r w:rsidR="00A425DB" w:rsidRPr="00A425DB">
        <w:t xml:space="preserve"> - </w:t>
      </w:r>
      <w:r w:rsidRPr="00A425DB">
        <w:t>2739650 = 13430350 руб</w:t>
      </w:r>
      <w:r w:rsidR="00A425DB" w:rsidRPr="00A425DB">
        <w:t>.</w:t>
      </w:r>
    </w:p>
    <w:p w:rsidR="0081425F" w:rsidRDefault="0081425F" w:rsidP="00A425DB">
      <w:pPr>
        <w:ind w:firstLine="709"/>
      </w:pPr>
    </w:p>
    <w:p w:rsidR="008C6B42" w:rsidRDefault="004A1C83" w:rsidP="00A425DB">
      <w:pPr>
        <w:ind w:firstLine="709"/>
      </w:pPr>
      <w:r w:rsidRPr="00A425DB">
        <w:t>В результате, после проведения рекламной компании годовая выручка</w:t>
      </w:r>
      <w:r w:rsidR="00A425DB" w:rsidRPr="00A425DB">
        <w:t xml:space="preserve"> </w:t>
      </w:r>
      <w:r w:rsidRPr="00A425DB">
        <w:t>от продаж</w:t>
      </w:r>
      <w:r w:rsidR="00A425DB" w:rsidRPr="00A425DB">
        <w:t xml:space="preserve"> </w:t>
      </w:r>
      <w:r w:rsidRPr="00A425DB">
        <w:t>по оптимистическим расчетам увеличится до 15740350 рублей, по реалистическим расчетам увеличится до 14970350 рублей, по пессимистическим расчётам до</w:t>
      </w:r>
      <w:r w:rsidR="00A425DB" w:rsidRPr="00A425DB">
        <w:t xml:space="preserve"> </w:t>
      </w:r>
      <w:r w:rsidRPr="00A425DB">
        <w:t>13430350 рублей</w:t>
      </w:r>
      <w:r w:rsidR="00A425DB" w:rsidRPr="00A425DB">
        <w:t>.</w:t>
      </w:r>
    </w:p>
    <w:p w:rsidR="001C5142" w:rsidRDefault="001C5142" w:rsidP="008C6B42">
      <w:pPr>
        <w:pStyle w:val="2"/>
      </w:pPr>
      <w:bookmarkStart w:id="12" w:name="_Toc257629713"/>
    </w:p>
    <w:p w:rsidR="00A425DB" w:rsidRPr="00A425DB" w:rsidRDefault="008C6B42" w:rsidP="008C6B42">
      <w:pPr>
        <w:pStyle w:val="2"/>
      </w:pPr>
      <w:r>
        <w:t xml:space="preserve">3.2 </w:t>
      </w:r>
      <w:r w:rsidR="004A1C83" w:rsidRPr="00A425DB">
        <w:t>Оценка инвестиционной привлекательности предложенных проектов</w:t>
      </w:r>
      <w:bookmarkEnd w:id="12"/>
    </w:p>
    <w:p w:rsidR="008C6B42" w:rsidRDefault="008C6B42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Для комплексной оценки эффективности предложенных альтернатив стратегии распределения и продвижения составим прогнозный баланс предприятия, отражающий пессимистический и оптимистический вариант</w:t>
      </w:r>
      <w:r w:rsidR="00A425DB" w:rsidRPr="00A425DB">
        <w:t>.</w:t>
      </w:r>
    </w:p>
    <w:p w:rsidR="0081425F" w:rsidRDefault="0081425F" w:rsidP="00A425DB">
      <w:pPr>
        <w:ind w:firstLine="709"/>
      </w:pPr>
    </w:p>
    <w:p w:rsidR="004A1C83" w:rsidRDefault="001C5142" w:rsidP="00A425DB">
      <w:pPr>
        <w:ind w:firstLine="709"/>
      </w:pPr>
      <w:r>
        <w:br w:type="page"/>
      </w:r>
      <w:r w:rsidR="004A1C83" w:rsidRPr="00A425DB">
        <w:t>Прогнозный баланс</w:t>
      </w:r>
    </w:p>
    <w:tbl>
      <w:tblPr>
        <w:tblW w:w="8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1"/>
        <w:gridCol w:w="1623"/>
        <w:gridCol w:w="2790"/>
        <w:gridCol w:w="2578"/>
      </w:tblGrid>
      <w:tr w:rsidR="004A1C83" w:rsidRPr="00A425DB" w:rsidTr="001C5142">
        <w:trPr>
          <w:cantSplit/>
          <w:trHeight w:val="350"/>
          <w:jc w:val="center"/>
        </w:trPr>
        <w:tc>
          <w:tcPr>
            <w:tcW w:w="199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Показатели</w:t>
            </w:r>
          </w:p>
        </w:tc>
        <w:tc>
          <w:tcPr>
            <w:tcW w:w="162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Базовый баланс</w:t>
            </w:r>
          </w:p>
        </w:tc>
        <w:tc>
          <w:tcPr>
            <w:tcW w:w="5368" w:type="dxa"/>
            <w:gridSpan w:val="2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Прогнозный баланс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vMerge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1623" w:type="dxa"/>
            <w:vMerge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279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Оптимистический вариант</w:t>
            </w:r>
            <w:r w:rsidR="00A425DB" w:rsidRPr="00A425DB">
              <w:t xml:space="preserve"> (</w:t>
            </w:r>
            <w:r w:rsidRPr="00A425DB">
              <w:t>рост продаж на 50%</w:t>
            </w:r>
            <w:r w:rsidR="00A425DB" w:rsidRPr="00A425DB">
              <w:t xml:space="preserve">) </w:t>
            </w:r>
          </w:p>
        </w:tc>
        <w:tc>
          <w:tcPr>
            <w:tcW w:w="2578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Пессимистический вариант</w:t>
            </w:r>
            <w:r w:rsidR="00A425DB" w:rsidRPr="00A425DB">
              <w:t xml:space="preserve"> (</w:t>
            </w:r>
            <w:r w:rsidRPr="00A425DB">
              <w:t>рост продаж на 15%</w:t>
            </w:r>
            <w:r w:rsidR="00A425DB" w:rsidRPr="00A425DB">
              <w:t xml:space="preserve">) 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8982" w:type="dxa"/>
            <w:gridSpan w:val="4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I Внеоборотные активы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ОС</w:t>
            </w:r>
          </w:p>
        </w:tc>
        <w:tc>
          <w:tcPr>
            <w:tcW w:w="1623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1914</w:t>
            </w:r>
          </w:p>
        </w:tc>
        <w:tc>
          <w:tcPr>
            <w:tcW w:w="279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2484</w:t>
            </w:r>
          </w:p>
        </w:tc>
        <w:tc>
          <w:tcPr>
            <w:tcW w:w="2578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2484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ИТОГО</w:t>
            </w:r>
          </w:p>
        </w:tc>
        <w:tc>
          <w:tcPr>
            <w:tcW w:w="1623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1914</w:t>
            </w:r>
          </w:p>
        </w:tc>
        <w:tc>
          <w:tcPr>
            <w:tcW w:w="279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2484</w:t>
            </w:r>
          </w:p>
        </w:tc>
        <w:tc>
          <w:tcPr>
            <w:tcW w:w="2578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2484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II Оборотные активы</w:t>
            </w:r>
          </w:p>
        </w:tc>
        <w:tc>
          <w:tcPr>
            <w:tcW w:w="6991" w:type="dxa"/>
            <w:gridSpan w:val="3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Запасы</w:t>
            </w:r>
          </w:p>
        </w:tc>
        <w:tc>
          <w:tcPr>
            <w:tcW w:w="1623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36533</w:t>
            </w:r>
          </w:p>
        </w:tc>
        <w:tc>
          <w:tcPr>
            <w:tcW w:w="279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37154</w:t>
            </w:r>
          </w:p>
        </w:tc>
        <w:tc>
          <w:tcPr>
            <w:tcW w:w="2578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36988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НДС</w:t>
            </w:r>
          </w:p>
        </w:tc>
        <w:tc>
          <w:tcPr>
            <w:tcW w:w="1623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3155</w:t>
            </w:r>
          </w:p>
        </w:tc>
        <w:tc>
          <w:tcPr>
            <w:tcW w:w="279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3265</w:t>
            </w:r>
          </w:p>
        </w:tc>
        <w:tc>
          <w:tcPr>
            <w:tcW w:w="2578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3190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ДЗ</w:t>
            </w:r>
          </w:p>
        </w:tc>
        <w:tc>
          <w:tcPr>
            <w:tcW w:w="1623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13010</w:t>
            </w:r>
          </w:p>
        </w:tc>
        <w:tc>
          <w:tcPr>
            <w:tcW w:w="279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10120</w:t>
            </w:r>
          </w:p>
        </w:tc>
        <w:tc>
          <w:tcPr>
            <w:tcW w:w="2578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10150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ДС</w:t>
            </w:r>
          </w:p>
        </w:tc>
        <w:tc>
          <w:tcPr>
            <w:tcW w:w="1623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32</w:t>
            </w:r>
          </w:p>
        </w:tc>
        <w:tc>
          <w:tcPr>
            <w:tcW w:w="279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1790</w:t>
            </w:r>
          </w:p>
        </w:tc>
        <w:tc>
          <w:tcPr>
            <w:tcW w:w="2578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1340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ИТОГО</w:t>
            </w:r>
          </w:p>
        </w:tc>
        <w:tc>
          <w:tcPr>
            <w:tcW w:w="1623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52730</w:t>
            </w:r>
          </w:p>
        </w:tc>
        <w:tc>
          <w:tcPr>
            <w:tcW w:w="279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52329</w:t>
            </w:r>
          </w:p>
        </w:tc>
        <w:tc>
          <w:tcPr>
            <w:tcW w:w="2578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51668</w:t>
            </w:r>
          </w:p>
        </w:tc>
      </w:tr>
      <w:tr w:rsidR="004A1C83" w:rsidRPr="00A425DB" w:rsidTr="006B0E33">
        <w:trPr>
          <w:cantSplit/>
          <w:jc w:val="center"/>
        </w:trPr>
        <w:tc>
          <w:tcPr>
            <w:tcW w:w="1991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БАЛАНС</w:t>
            </w:r>
          </w:p>
        </w:tc>
        <w:tc>
          <w:tcPr>
            <w:tcW w:w="1623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54644</w:t>
            </w:r>
          </w:p>
        </w:tc>
        <w:tc>
          <w:tcPr>
            <w:tcW w:w="279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54813</w:t>
            </w:r>
          </w:p>
        </w:tc>
        <w:tc>
          <w:tcPr>
            <w:tcW w:w="2578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54152</w:t>
            </w:r>
          </w:p>
        </w:tc>
      </w:tr>
    </w:tbl>
    <w:p w:rsidR="004A1C83" w:rsidRPr="00A425DB" w:rsidRDefault="004A1C83" w:rsidP="00A425DB">
      <w:pPr>
        <w:ind w:firstLine="709"/>
      </w:pP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7"/>
        <w:gridCol w:w="1620"/>
        <w:gridCol w:w="2700"/>
        <w:gridCol w:w="1942"/>
      </w:tblGrid>
      <w:tr w:rsidR="004A1C83" w:rsidRPr="00A425DB">
        <w:trPr>
          <w:cantSplit/>
          <w:jc w:val="center"/>
        </w:trPr>
        <w:tc>
          <w:tcPr>
            <w:tcW w:w="8549" w:type="dxa"/>
            <w:gridSpan w:val="4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III Капитал и резервы</w:t>
            </w: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УК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133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133</w:t>
            </w: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133</w:t>
            </w: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ДК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-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РК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-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НП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515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13310</w:t>
            </w: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12569</w:t>
            </w: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Убытки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-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Целевое финанс</w:t>
            </w:r>
            <w:r w:rsidR="00A425DB" w:rsidRPr="00A425DB">
              <w:t xml:space="preserve">. 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-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ИТОГО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648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13443</w:t>
            </w: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12702</w:t>
            </w:r>
          </w:p>
        </w:tc>
      </w:tr>
      <w:tr w:rsidR="004A1C83" w:rsidRPr="00A425DB">
        <w:trPr>
          <w:cantSplit/>
          <w:jc w:val="center"/>
        </w:trPr>
        <w:tc>
          <w:tcPr>
            <w:tcW w:w="8549" w:type="dxa"/>
            <w:gridSpan w:val="4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rPr>
                <w:snapToGrid w:val="0"/>
              </w:rPr>
              <w:t>IV</w:t>
            </w:r>
            <w:r w:rsidR="00A425DB" w:rsidRPr="00A425DB">
              <w:rPr>
                <w:snapToGrid w:val="0"/>
              </w:rPr>
              <w:t xml:space="preserve">. </w:t>
            </w:r>
            <w:r w:rsidRPr="00A425DB">
              <w:t>Краткосрочные пассивы</w:t>
            </w: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  <w:rPr>
                <w:snapToGrid w:val="0"/>
              </w:rPr>
            </w:pPr>
            <w:r w:rsidRPr="00A425DB">
              <w:rPr>
                <w:snapToGrid w:val="0"/>
              </w:rPr>
              <w:t>ЗС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2000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-</w:t>
            </w: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-</w:t>
            </w: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КЗ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51996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41370</w:t>
            </w: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41450</w:t>
            </w: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Прочие пассивы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-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ИТОГО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53996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41370</w:t>
            </w: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41450</w:t>
            </w:r>
          </w:p>
        </w:tc>
      </w:tr>
      <w:tr w:rsidR="004A1C83" w:rsidRPr="00A425DB">
        <w:trPr>
          <w:cantSplit/>
          <w:jc w:val="center"/>
        </w:trPr>
        <w:tc>
          <w:tcPr>
            <w:tcW w:w="2287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БАЛАНС</w:t>
            </w:r>
          </w:p>
        </w:tc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54644</w:t>
            </w:r>
          </w:p>
        </w:tc>
        <w:tc>
          <w:tcPr>
            <w:tcW w:w="2700" w:type="dxa"/>
            <w:tcMar>
              <w:left w:w="28" w:type="dxa"/>
              <w:right w:w="28" w:type="dxa"/>
            </w:tcMar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54813</w:t>
            </w:r>
          </w:p>
        </w:tc>
        <w:tc>
          <w:tcPr>
            <w:tcW w:w="1942" w:type="dxa"/>
            <w:vAlign w:val="center"/>
          </w:tcPr>
          <w:p w:rsidR="004A1C83" w:rsidRPr="00A425DB" w:rsidRDefault="004A1C83" w:rsidP="0081425F">
            <w:pPr>
              <w:pStyle w:val="afff1"/>
            </w:pPr>
            <w:r w:rsidRPr="00A425DB">
              <w:t>54152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Исходя из расчётов прогнозного баланса, сделаем следующие выводы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При пессимистическом варианте развития событий планируется только базовый рост продаж на 15</w:t>
      </w:r>
      <w:r w:rsidR="00A425DB" w:rsidRPr="00A425DB">
        <w:t>%</w:t>
      </w:r>
      <w:r w:rsidRPr="00A425DB">
        <w:t>, который в принципе закладывается ежегодно</w:t>
      </w:r>
      <w:r w:rsidR="00A425DB" w:rsidRPr="00A425DB">
        <w:t xml:space="preserve">. </w:t>
      </w:r>
      <w:r w:rsidRPr="00A425DB">
        <w:t>Пассив не намного больше актива на 549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Хотя нераспределённая прибыль увеличится незначительно</w:t>
      </w:r>
      <w:r w:rsidR="00A425DB" w:rsidRPr="00A425DB">
        <w:t xml:space="preserve"> (</w:t>
      </w:r>
      <w:r w:rsidRPr="00A425DB">
        <w:t>на 55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по сравнению с базовым периодом</w:t>
      </w:r>
      <w:r w:rsidR="00A425DB" w:rsidRPr="00A425DB">
        <w:t xml:space="preserve">) </w:t>
      </w:r>
      <w:r w:rsidRPr="00A425DB">
        <w:t>прибыль предприятия понизится за счёт планового снижения себестоимости продукции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При оптимистическом варианте объём производства увеличится на 50%</w:t>
      </w:r>
      <w:r w:rsidR="00A425DB" w:rsidRPr="00A425DB">
        <w:t xml:space="preserve">. </w:t>
      </w:r>
      <w:r w:rsidRPr="00A425DB">
        <w:t>Пассив больше актива на 3032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В результате произойдёт приток денежных средств и составит 1340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вместо 1032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Данный подход является наиболее оптимальным вариантом для достижения эффективности работы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На основании прогнозного баланса можно оценить платежеспособность предприятия до внедрения предложенных мероприятий и после</w:t>
      </w:r>
      <w:r w:rsidR="00A425DB" w:rsidRPr="00A425DB">
        <w:t xml:space="preserve">. </w:t>
      </w:r>
      <w:r w:rsidRPr="00A425DB">
        <w:t>Для этого используются основные критерии платежеспособности</w:t>
      </w:r>
      <w:r w:rsidR="00A425DB" w:rsidRPr="00A425DB">
        <w:t>:</w:t>
      </w:r>
    </w:p>
    <w:p w:rsidR="0081425F" w:rsidRDefault="0081425F" w:rsidP="00A425DB">
      <w:pPr>
        <w:ind w:firstLine="709"/>
      </w:pPr>
    </w:p>
    <w:p w:rsidR="00A425DB" w:rsidRDefault="004A1C83" w:rsidP="00A425DB">
      <w:pPr>
        <w:ind w:firstLine="709"/>
      </w:pPr>
      <w:r w:rsidRPr="00A425DB">
        <w:t>Коэффициент текущей ликвидности = Оборотные активы/Краткосрочные обязательства</w:t>
      </w:r>
    </w:p>
    <w:p w:rsidR="00A425DB" w:rsidRPr="00A425DB" w:rsidRDefault="004A1C83" w:rsidP="00A425DB">
      <w:pPr>
        <w:ind w:firstLine="709"/>
      </w:pPr>
      <w:r w:rsidRPr="00A425DB">
        <w:t>Коэффициент текущей ликвидности = 52730/53996 = 0,97</w:t>
      </w:r>
    </w:p>
    <w:p w:rsidR="004A1C83" w:rsidRPr="00A425DB" w:rsidRDefault="004A1C83" w:rsidP="00A425DB">
      <w:pPr>
        <w:ind w:firstLine="709"/>
      </w:pPr>
      <w:r w:rsidRPr="00A425DB">
        <w:t>Коэффициент текущей ликвидности = 52329/41370 = 1,3</w:t>
      </w:r>
    </w:p>
    <w:p w:rsidR="004A1C83" w:rsidRPr="00A425DB" w:rsidRDefault="004A1C83" w:rsidP="00A425DB">
      <w:pPr>
        <w:ind w:firstLine="709"/>
      </w:pPr>
      <w:r w:rsidRPr="00A425DB">
        <w:t>Коэффициент текущей ликвидности = 51668/41450 = 1,4</w:t>
      </w:r>
    </w:p>
    <w:p w:rsidR="0081425F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Для данного предприятия коэффициент текущей ликвидности намного меньше нормативного значения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Коэффициент общей оборачиваемости капитала показывает, на сколько эффективно компания использует инвестиции в оборотный капитал и как это влияет на рост продаж</w:t>
      </w:r>
      <w:r w:rsidR="00A425DB" w:rsidRPr="00A425DB">
        <w:t xml:space="preserve">. </w:t>
      </w:r>
      <w:r w:rsidRPr="00A425DB">
        <w:t>На рассматриваемом предприятии он не достигает необходимого значения, это обусловлено снижением скорости оборота капитала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Коэффициент оборачиваемости оборотных средств характеризует эффективность использования компании всех имеющихся в распоряжении ресурсов, не зависимо от источников их привлечения</w:t>
      </w:r>
      <w:r w:rsidR="00A425DB" w:rsidRPr="00A425DB">
        <w:t xml:space="preserve">. </w:t>
      </w:r>
      <w:r w:rsidRPr="00A425DB">
        <w:t>Коэффициент оборачиваемости оборотных средств также имеет небольшое значение, что свидетельствует о медленной оборачиваемости капитала, вложенного в активы предприятия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Коэффициент оборачиваемости дебиторской задолженности и период оборота снизились, что свидетельствует об ускорении расчетов с предприятием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 xml:space="preserve">Коэффициент оборачиваемости запасов отражает скорость реализации этих запасов, </w:t>
      </w:r>
      <w:r w:rsidR="00A425DB" w:rsidRPr="00A425DB">
        <w:t xml:space="preserve">т.е. </w:t>
      </w:r>
      <w:r w:rsidRPr="00A425DB">
        <w:t>сколько дней требуется для продажи</w:t>
      </w:r>
      <w:r w:rsidR="00A425DB" w:rsidRPr="00A425DB">
        <w:t xml:space="preserve"> (</w:t>
      </w:r>
      <w:r w:rsidRPr="00A425DB">
        <w:t>без оплаты</w:t>
      </w:r>
      <w:r w:rsidR="00A425DB" w:rsidRPr="00A425DB">
        <w:t xml:space="preserve">) </w:t>
      </w:r>
      <w:r w:rsidRPr="00A425DB">
        <w:t>материально</w:t>
      </w:r>
      <w:r w:rsidR="00A425DB" w:rsidRPr="00A425DB">
        <w:t xml:space="preserve"> - </w:t>
      </w:r>
      <w:r w:rsidRPr="00A425DB">
        <w:t>производственных запасов</w:t>
      </w:r>
      <w:r w:rsidR="00A425DB" w:rsidRPr="00A425DB">
        <w:t xml:space="preserve">. </w:t>
      </w:r>
      <w:r w:rsidRPr="00A425DB">
        <w:t>В данном случае он больше единицы, что является положительной тенденцией, но период оборота запасов составляет более двух месяцев</w:t>
      </w:r>
      <w:r w:rsidR="00A425DB" w:rsidRPr="00A425DB">
        <w:t>.</w:t>
      </w:r>
    </w:p>
    <w:p w:rsidR="008C6B42" w:rsidRDefault="008C6B42" w:rsidP="00A425DB">
      <w:pPr>
        <w:ind w:firstLine="709"/>
      </w:pPr>
    </w:p>
    <w:p w:rsidR="004A1C83" w:rsidRPr="00A425DB" w:rsidRDefault="004A1C83" w:rsidP="00A425DB">
      <w:pPr>
        <w:ind w:firstLine="709"/>
      </w:pPr>
      <w:r w:rsidRPr="00A425DB">
        <w:t>Показатели оборачиваемости</w:t>
      </w:r>
      <w:r w:rsidR="00A425DB" w:rsidRPr="00A425DB">
        <w:t xml:space="preserve"> </w:t>
      </w:r>
      <w:r w:rsidRPr="00A425DB">
        <w:t>за прогнозный период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9"/>
        <w:gridCol w:w="1120"/>
        <w:gridCol w:w="1490"/>
        <w:gridCol w:w="1192"/>
      </w:tblGrid>
      <w:tr w:rsidR="004A1C83" w:rsidRPr="00A425DB" w:rsidTr="00B144AA">
        <w:trPr>
          <w:trHeight w:val="287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Показатели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Базовый баланс</w:t>
            </w:r>
          </w:p>
        </w:tc>
        <w:tc>
          <w:tcPr>
            <w:tcW w:w="2682" w:type="dxa"/>
            <w:gridSpan w:val="2"/>
            <w:shd w:val="clear" w:color="auto" w:fill="auto"/>
          </w:tcPr>
          <w:p w:rsidR="004A1C83" w:rsidRPr="00A425DB" w:rsidRDefault="004A1C83" w:rsidP="001C5142">
            <w:pPr>
              <w:pStyle w:val="afff1"/>
            </w:pPr>
            <w:r w:rsidRPr="00A425DB">
              <w:t>Прогнозный баланс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Коэффициент общей оборачиваемости капитала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0,904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0,95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0,93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Коэффициент оборачиваемости оборотных средств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0,947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1,15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0,95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Коэффициент оборачиваемости дебиторской задолженности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0,847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0,96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  <w:p w:rsidR="004A1C83" w:rsidRPr="00A425DB" w:rsidRDefault="004A1C83" w:rsidP="0081425F">
            <w:pPr>
              <w:pStyle w:val="afff1"/>
            </w:pPr>
            <w:r w:rsidRPr="00A425DB">
              <w:t>0,73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Коэффициент оборачиваемости запасов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1,465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1,92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1,53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Период оборачиваемости дебиторской задолженности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1,396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1,05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1,21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Период оборота запасов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61,419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54,52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60,52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Коэффициент оборачиваемости кредиторской задолженности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0,958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1,29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</w:p>
          <w:p w:rsidR="004A1C83" w:rsidRPr="00A425DB" w:rsidRDefault="004A1C83" w:rsidP="0081425F">
            <w:pPr>
              <w:pStyle w:val="afff1"/>
            </w:pPr>
            <w:r w:rsidRPr="00A425DB">
              <w:t>0,95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Период оборота кредиторской задолженности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93,866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74,86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94,65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Оборачиваемость собственного капитала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29,372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27,37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29,37</w:t>
            </w:r>
          </w:p>
        </w:tc>
      </w:tr>
      <w:tr w:rsidR="004A1C83" w:rsidRPr="00A425DB" w:rsidTr="00B144AA">
        <w:trPr>
          <w:trHeight w:val="272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Продолжительность операционного цикла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93,866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91,86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94,86</w:t>
            </w:r>
          </w:p>
        </w:tc>
      </w:tr>
      <w:tr w:rsidR="004A1C83" w:rsidRPr="00A425DB" w:rsidTr="00B144AA">
        <w:trPr>
          <w:trHeight w:val="287"/>
          <w:jc w:val="center"/>
        </w:trPr>
        <w:tc>
          <w:tcPr>
            <w:tcW w:w="5259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Продолжительность финансового цикла</w:t>
            </w:r>
          </w:p>
        </w:tc>
        <w:tc>
          <w:tcPr>
            <w:tcW w:w="112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</w:t>
            </w:r>
          </w:p>
        </w:tc>
        <w:tc>
          <w:tcPr>
            <w:tcW w:w="1490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</w:t>
            </w:r>
          </w:p>
        </w:tc>
        <w:tc>
          <w:tcPr>
            <w:tcW w:w="1192" w:type="dxa"/>
            <w:shd w:val="clear" w:color="auto" w:fill="auto"/>
          </w:tcPr>
          <w:p w:rsidR="004A1C83" w:rsidRPr="00A425DB" w:rsidRDefault="004A1C83" w:rsidP="0081425F">
            <w:pPr>
              <w:pStyle w:val="afff1"/>
            </w:pPr>
            <w:r w:rsidRPr="00A425DB">
              <w:t>0</w:t>
            </w:r>
          </w:p>
        </w:tc>
      </w:tr>
    </w:tbl>
    <w:p w:rsidR="004A1C83" w:rsidRPr="00A425DB" w:rsidRDefault="004A1C83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Коэффициент оборачиваемости собственного капитала показывает на сколько эффективно компания использует собственный капитал и как его использование влияет на предприятие в целом</w:t>
      </w:r>
      <w:r w:rsidR="00A425DB" w:rsidRPr="00A425DB">
        <w:t xml:space="preserve">. </w:t>
      </w:r>
      <w:r w:rsidRPr="00A425DB">
        <w:t>В рассматриваемом случае оборачиваемость происходит в течение трёх месяцев, что свидетельствует о бездействии части собственных средств, то есть о нерациональности их структуры и распределения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Коэффициент оборачиваемости кредиторской задолженности характеризует кратность превышения выручки от реализации над средней кредиторской задолженностью</w:t>
      </w:r>
      <w:r w:rsidR="00A425DB" w:rsidRPr="00A425DB">
        <w:t xml:space="preserve">. </w:t>
      </w:r>
      <w:r w:rsidRPr="00A425DB">
        <w:t>Коэффициент оборачиваемости кредиторской задолженности предприятия меньше единицы, так как предприятие функционирует достаточно недавно и постепенно расплачивается с кредиторами</w:t>
      </w:r>
      <w:r w:rsidR="00A425DB" w:rsidRPr="00A425DB">
        <w:t xml:space="preserve">. </w:t>
      </w:r>
      <w:r w:rsidRPr="00A425DB">
        <w:t>Период оборота кредиторской задолженности составляет более трёх месяцев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Длительность операционного цикла определяет количество дней, которое в среднем требуется для производства, продажи и оплаты продукции предприятия</w:t>
      </w:r>
      <w:r w:rsidR="00A425DB" w:rsidRPr="00A425DB">
        <w:t xml:space="preserve">. </w:t>
      </w:r>
      <w:r w:rsidRPr="00A425DB">
        <w:t>В целом продолжительность операционного цикла имеет не очень хорошее значение, так как три месяца это достаточно много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Таким образом, показатели оборачиваемости оказывают серьёзное воздействие на предприятие</w:t>
      </w:r>
      <w:r w:rsidR="00A425DB" w:rsidRPr="00A425DB">
        <w:t xml:space="preserve">. </w:t>
      </w:r>
      <w:r w:rsidRPr="00A425DB">
        <w:t>В связи, с чем данные показатели необходимо улучшать</w:t>
      </w:r>
      <w:r w:rsidR="00A425DB" w:rsidRPr="00A425DB">
        <w:t xml:space="preserve">. </w:t>
      </w:r>
      <w:r w:rsidRPr="00A425DB">
        <w:t>Ведь, чем быстрее будут оборачиваться все выше перечисленные показатели, тем, соответственно, выше будут показатели рентабельности, а также организация сможет завладеть большей долей рынка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Рассчитаем показатели рентабельности для данного предприятия</w:t>
      </w:r>
      <w:r w:rsidR="00A425DB" w:rsidRPr="00A425DB">
        <w:t>:</w:t>
      </w:r>
    </w:p>
    <w:p w:rsidR="0081425F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Рентабельность собственного капитала = Чистая прибыль/Собственный капитал*100%</w:t>
      </w:r>
    </w:p>
    <w:p w:rsidR="00A425DB" w:rsidRPr="00A425DB" w:rsidRDefault="004A1C83" w:rsidP="00A425DB">
      <w:pPr>
        <w:ind w:firstLine="709"/>
      </w:pPr>
      <w:r w:rsidRPr="00A425DB">
        <w:t>Рентабельность собственного капитала = 515/648*100 = 79%</w:t>
      </w:r>
    </w:p>
    <w:p w:rsidR="00A425DB" w:rsidRPr="00A425DB" w:rsidRDefault="004A1C83" w:rsidP="00A425DB">
      <w:pPr>
        <w:ind w:firstLine="709"/>
      </w:pPr>
      <w:r w:rsidRPr="00A425DB">
        <w:t>Рентабельность собственного капитала = 17000/13443*100 = 126</w:t>
      </w:r>
      <w:r w:rsidR="00A425DB" w:rsidRPr="00A425DB">
        <w:t>%</w:t>
      </w:r>
    </w:p>
    <w:p w:rsidR="00A425DB" w:rsidRPr="00A425DB" w:rsidRDefault="004A1C83" w:rsidP="00A425DB">
      <w:pPr>
        <w:ind w:firstLine="709"/>
      </w:pPr>
      <w:r w:rsidRPr="00A425DB">
        <w:t>Рентабельность собственного капитала = 16000/12702*100 = 125</w:t>
      </w:r>
      <w:r w:rsidR="00A425DB" w:rsidRPr="00A425DB">
        <w:t>%</w:t>
      </w:r>
    </w:p>
    <w:p w:rsidR="0081425F" w:rsidRDefault="0081425F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Данные мероприятия положительно повлияют на развитие организации</w:t>
      </w:r>
      <w:r w:rsidR="00A425DB" w:rsidRPr="00A425DB">
        <w:t xml:space="preserve">. </w:t>
      </w:r>
      <w:r w:rsidRPr="00A425DB">
        <w:t>Коэффициент текущей ликвидности показывает способность предприятия расплачиваться по своим краткосрочным обязательствам</w:t>
      </w:r>
      <w:r w:rsidR="00A425DB" w:rsidRPr="00A425DB">
        <w:t xml:space="preserve">. </w:t>
      </w:r>
      <w:r w:rsidRPr="00A425DB">
        <w:t>Нормативное значение равно 2</w:t>
      </w:r>
      <w:r w:rsidR="00A425DB" w:rsidRPr="00A425DB">
        <w:t xml:space="preserve">. </w:t>
      </w:r>
      <w:r w:rsidRPr="00A425DB">
        <w:t>После введения мероприятий данный показатель увеличился с 0,97 до 1,3</w:t>
      </w:r>
      <w:r w:rsidR="00A425DB" w:rsidRPr="00A425DB">
        <w:t xml:space="preserve">. </w:t>
      </w:r>
      <w:r w:rsidRPr="00A425DB">
        <w:t>Коэффициент оборачиваемости дебиторской задолженности и период оборота снизились, что свидетельствует об ускорении расчетов с предприятием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Экономическая эффективность разработанных инвестиционных мероприятий для 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 xml:space="preserve">" </w:t>
      </w:r>
      <w:r w:rsidRPr="00A425DB">
        <w:t>включает в себя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1</w:t>
      </w:r>
      <w:r w:rsidR="00A425DB" w:rsidRPr="00A425DB">
        <w:t xml:space="preserve">. </w:t>
      </w:r>
      <w:r w:rsidRPr="00A425DB">
        <w:t>Снижение себестоимости 1 т цемента за счет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сокращения затрат на технологическое топливо в результате перевода цементного завода с мазута на природный газ</w:t>
      </w:r>
      <w:r w:rsidR="00A425DB" w:rsidRPr="00A425DB">
        <w:t xml:space="preserve"> - </w:t>
      </w:r>
      <w:r w:rsidRPr="00A425DB">
        <w:t>на 18,10 руб</w:t>
      </w:r>
      <w:r w:rsidR="00A425DB" w:rsidRPr="00A425DB">
        <w:t xml:space="preserve">. </w:t>
      </w:r>
      <w:r w:rsidRPr="00A425DB">
        <w:t>/т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экономии на условно-постоянных расходах за счет наиболее полного использования производственной мощности завода</w:t>
      </w:r>
      <w:r w:rsidR="00A425DB" w:rsidRPr="00A425DB">
        <w:t xml:space="preserve"> - </w:t>
      </w:r>
      <w:r w:rsidRPr="00A425DB">
        <w:t>на 17,60 руб</w:t>
      </w:r>
      <w:r w:rsidR="00A425DB" w:rsidRPr="00A425DB">
        <w:t xml:space="preserve">. </w:t>
      </w:r>
      <w:r w:rsidRPr="00A425DB">
        <w:t>/т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Таким образом, при использовании указанных резервов себестоимость 1 тонны цемента составит 316</w:t>
      </w:r>
      <w:r w:rsidR="00A425DB" w:rsidRPr="00A425DB">
        <w:t xml:space="preserve">,20 </w:t>
      </w:r>
      <w:r w:rsidRPr="00A425DB">
        <w:t>руб</w:t>
      </w:r>
      <w:r w:rsidR="00A425DB" w:rsidRPr="00A425DB">
        <w:t>. (</w:t>
      </w:r>
      <w:r w:rsidRPr="00A425DB">
        <w:t>351,90-35,70</w:t>
      </w:r>
      <w:r w:rsidR="00A425DB" w:rsidRPr="00A425DB">
        <w:t>),</w:t>
      </w:r>
      <w:r w:rsidRPr="00A425DB">
        <w:t xml:space="preserve"> </w:t>
      </w:r>
      <w:r w:rsidR="00A425DB" w:rsidRPr="00A425DB">
        <w:t xml:space="preserve">т.е. </w:t>
      </w:r>
      <w:r w:rsidRPr="00A425DB">
        <w:t>снизится на 10%, что позволит повысить конкурентоспособность предприятия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2</w:t>
      </w:r>
      <w:r w:rsidR="00A425DB" w:rsidRPr="00A425DB">
        <w:t xml:space="preserve">. </w:t>
      </w:r>
      <w:r w:rsidRPr="00A425DB">
        <w:t>Создание специализированного фирменного магазина и разработки системы агентских отношений, что приведет, по расчетам, к увеличению объема продаж и увеличению чистой прибыли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при пессимистическом варианте развития событий планируется только базовый рост продаж на 15</w:t>
      </w:r>
      <w:r w:rsidR="00A425DB" w:rsidRPr="00A425DB">
        <w:t>%</w:t>
      </w:r>
      <w:r w:rsidRPr="00A425DB">
        <w:t>, который в принципе закладывается ежегодно</w:t>
      </w:r>
      <w:r w:rsidR="00A425DB" w:rsidRPr="00A425DB">
        <w:t xml:space="preserve">. </w:t>
      </w:r>
      <w:r w:rsidRPr="00A425DB">
        <w:t>Пассив не намного больше актива на 549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Хотя нераспределённая прибыль увеличится незначительно</w:t>
      </w:r>
      <w:r w:rsidR="00A425DB" w:rsidRPr="00A425DB">
        <w:t xml:space="preserve"> (</w:t>
      </w:r>
      <w:r w:rsidRPr="00A425DB">
        <w:t>на 55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по сравнению с базовым периодом</w:t>
      </w:r>
      <w:r w:rsidR="00A425DB" w:rsidRPr="00A425DB">
        <w:t xml:space="preserve">) </w:t>
      </w:r>
      <w:r w:rsidRPr="00A425DB">
        <w:t>прибыль предприятия понизится за счёт планового снижения себестоимости продукции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при оптимистическом варианте объём производства увеличится на 50%</w:t>
      </w:r>
      <w:r w:rsidR="00A425DB" w:rsidRPr="00A425DB">
        <w:t xml:space="preserve">. </w:t>
      </w:r>
      <w:r w:rsidRPr="00A425DB">
        <w:t>Пассив больше актива на 3032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В результате произойдёт приток денежных средств и составит 1340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вместо 1032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Данный подход является оптимальным вариантом</w:t>
      </w:r>
      <w:r w:rsidR="00A425DB" w:rsidRPr="00A425DB">
        <w:t>.</w:t>
      </w:r>
    </w:p>
    <w:p w:rsidR="00A425DB" w:rsidRPr="00A425DB" w:rsidRDefault="008C6B42" w:rsidP="008C6B42">
      <w:pPr>
        <w:pStyle w:val="2"/>
      </w:pPr>
      <w:r>
        <w:br w:type="page"/>
      </w:r>
      <w:bookmarkStart w:id="13" w:name="_Toc257629714"/>
      <w:r w:rsidR="004A1C83" w:rsidRPr="00A425DB">
        <w:t>Заключение</w:t>
      </w:r>
      <w:bookmarkEnd w:id="13"/>
    </w:p>
    <w:p w:rsidR="008C6B42" w:rsidRDefault="008C6B42" w:rsidP="00A425DB">
      <w:pPr>
        <w:ind w:firstLine="709"/>
      </w:pPr>
    </w:p>
    <w:p w:rsidR="00A425DB" w:rsidRPr="00A425DB" w:rsidRDefault="004A1C83" w:rsidP="00A425DB">
      <w:pPr>
        <w:ind w:firstLine="709"/>
      </w:pPr>
      <w:r w:rsidRPr="00A425DB">
        <w:t>По результатам проведенного исследования можно сделать следующие выводы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Важнейшим направлением интенсификации производства и повышения его рентабельности является эффективное использование основных средств предприятия</w:t>
      </w:r>
      <w:r w:rsidR="00A425DB" w:rsidRPr="00A425DB">
        <w:t xml:space="preserve">. </w:t>
      </w:r>
      <w:r w:rsidRPr="00A425DB">
        <w:t>Основные фонды занимают, как правило, основной его удельный вес в общей сумме основного капитала предприятия</w:t>
      </w:r>
      <w:r w:rsidR="00A425DB" w:rsidRPr="00A425DB">
        <w:t xml:space="preserve">. </w:t>
      </w:r>
      <w:r w:rsidRPr="00A425DB">
        <w:t>От их количества, стоимости, технического уровня, эффективности использования во многом зависят конечные результаты деятельности предприятия</w:t>
      </w:r>
      <w:r w:rsidR="00A425DB" w:rsidRPr="00A425DB">
        <w:t xml:space="preserve">: </w:t>
      </w:r>
      <w:r w:rsidRPr="00A425DB">
        <w:t>выпуск продукции, ее себестоимость, прибыль, рентабельность, устойчивость финансового состояния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Обязательными предпосылками принятия правильного решения при оценке инвестиционного проекта служат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последовательный анализ идеи проекта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технико-экономическая оценка с учетом соответствующей специфики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постоянное внимание к собственному экономическому интересу наряду с пониманием интересов партнеров, инвесторов, потребителей</w:t>
      </w:r>
      <w:r w:rsidR="00A425DB" w:rsidRPr="00A425DB">
        <w:t>;</w:t>
      </w:r>
    </w:p>
    <w:p w:rsidR="00A425DB" w:rsidRPr="00A425DB" w:rsidRDefault="004A1C83" w:rsidP="00A425DB">
      <w:pPr>
        <w:ind w:firstLine="709"/>
      </w:pPr>
      <w:r w:rsidRPr="00A425DB">
        <w:t>знание возможных альтернатив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 xml:space="preserve">В курсовой работе рассмотрен инвестиционный проект реконструкции и модернизации производства для снижения затрат на производство и реализацию продукции </w:t>
      </w:r>
      <w:r w:rsidR="00A425DB" w:rsidRPr="00A425DB">
        <w:t>-</w:t>
      </w:r>
      <w:r w:rsidRPr="00A425DB">
        <w:t xml:space="preserve"> это сложный процесс, который означает по своей сущности управление всей деятельностью предприятия, </w:t>
      </w:r>
      <w:r w:rsidR="00A425DB" w:rsidRPr="00A425DB">
        <w:t xml:space="preserve">т.к </w:t>
      </w:r>
      <w:r w:rsidRPr="00A425DB">
        <w:t>охватывает вес стороны происходящих производственных процессов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 отечественной практике под управлением расходами понимается планомерный процесс формирования затрат на производство всей продукции и себестоимости отдельных изделий, контроль за выполнением заданий по снижению себестоимости продукции, выявления резервов и снижения</w:t>
      </w:r>
      <w:r w:rsidR="00A425DB" w:rsidRPr="00A425DB">
        <w:t xml:space="preserve">. </w:t>
      </w:r>
      <w:r w:rsidRPr="00A425DB">
        <w:t>Основными элементами системы управления себестоимостью продукции является прогнозирование и планирование, нормирование затрат, учет и калькулирование, анализ и контроль за себестоимостью</w:t>
      </w:r>
      <w:r w:rsidR="00A425DB" w:rsidRPr="00A425DB">
        <w:t xml:space="preserve">. </w:t>
      </w:r>
      <w:r w:rsidRPr="00A425DB">
        <w:t>Все они функционируют в тесной взаимосвязи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Анализ себестоимости продукции является важнейшим инструментом управления затратами</w:t>
      </w:r>
      <w:r w:rsidR="00A425DB" w:rsidRPr="00A425DB">
        <w:t xml:space="preserve">. </w:t>
      </w:r>
      <w:r w:rsidRPr="00A425DB">
        <w:t>Он строится на информации учета, отчетности, планов, прогнозов</w:t>
      </w:r>
      <w:r w:rsidR="00A425DB" w:rsidRPr="00A425DB">
        <w:t xml:space="preserve">. </w:t>
      </w:r>
      <w:r w:rsidRPr="00A425DB">
        <w:t>Поэтому отправной точкой для поиска путей реконструкции производства являлся анализ себестоимости продукции на основе данных ЗАО</w:t>
      </w:r>
      <w:r w:rsidR="00A425DB" w:rsidRPr="00A425DB">
        <w:t xml:space="preserve"> "</w:t>
      </w:r>
      <w:r w:rsidRPr="00A425DB">
        <w:t>Новомосковский завод ЖБИ</w:t>
      </w:r>
      <w:r w:rsidR="00A425DB" w:rsidRPr="00A425DB">
        <w:t>".</w:t>
      </w:r>
    </w:p>
    <w:p w:rsidR="00A425DB" w:rsidRPr="00A425DB" w:rsidRDefault="004A1C83" w:rsidP="00A425DB">
      <w:pPr>
        <w:ind w:firstLine="709"/>
      </w:pPr>
      <w:r w:rsidRPr="00A425DB">
        <w:t>Результаты анализа показали, что основными направлениями снижения себестоимости цемента является</w:t>
      </w:r>
      <w:r w:rsidR="00A425DB" w:rsidRPr="00A425DB">
        <w:t>:</w:t>
      </w:r>
    </w:p>
    <w:p w:rsidR="00A425DB" w:rsidRPr="00A425DB" w:rsidRDefault="004A1C83" w:rsidP="00A425DB">
      <w:pPr>
        <w:ind w:firstLine="709"/>
      </w:pPr>
      <w:r w:rsidRPr="00A425DB">
        <w:t>сокращение затрат на топливо, используемое непосредственно в технологическом процессе в связи с высоким удельным весом этих затрат</w:t>
      </w:r>
      <w:r w:rsidR="00A425DB" w:rsidRPr="00A425DB">
        <w:t xml:space="preserve"> (</w:t>
      </w:r>
      <w:r w:rsidRPr="00A425DB">
        <w:t>37,9%</w:t>
      </w:r>
      <w:r w:rsidR="00A425DB" w:rsidRPr="00A425DB">
        <w:t>),</w:t>
      </w:r>
      <w:r w:rsidRPr="00A425DB">
        <w:t xml:space="preserve"> что объясняется особенностями технологического процесса</w:t>
      </w:r>
      <w:r w:rsidR="00A425DB" w:rsidRPr="00A425DB">
        <w:t xml:space="preserve"> (</w:t>
      </w:r>
      <w:r w:rsidRPr="00A425DB">
        <w:t>процесс обжига клинкера происходит при высокой температуре t 1200-15000С</w:t>
      </w:r>
      <w:r w:rsidR="00A425DB" w:rsidRPr="00A425DB">
        <w:t>);</w:t>
      </w:r>
    </w:p>
    <w:p w:rsidR="00A425DB" w:rsidRPr="00A425DB" w:rsidRDefault="004A1C83" w:rsidP="00A425DB">
      <w:pPr>
        <w:ind w:firstLine="709"/>
      </w:pPr>
      <w:r w:rsidRPr="00A425DB">
        <w:t>увеличение объема выпуска цемента за счет более полного использования производственной мощности предприятия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По полученным данным разработан инвестиционный проект обновления и реконструкции производственных фондов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В результате предложенных мероприятий себестоимость 1 тонны цемента снизится на 35,71 руб</w:t>
      </w:r>
      <w:r w:rsidR="00A425DB" w:rsidRPr="00A425DB">
        <w:t xml:space="preserve">. </w:t>
      </w:r>
      <w:r w:rsidRPr="00A425DB">
        <w:t>или на 10%, что позволит повысить размер прибыли, уровень рентабельности и конкурентоспособности предприятия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Создание специализированного фирменного магазина приведет, по прогнозу, к увеличению объема продаж и увеличению чистой прибыли</w:t>
      </w:r>
      <w:r w:rsidR="00A425DB" w:rsidRPr="00A425DB">
        <w:t>.</w:t>
      </w:r>
    </w:p>
    <w:p w:rsidR="00A425DB" w:rsidRPr="00A425DB" w:rsidRDefault="004A1C83" w:rsidP="00A425DB">
      <w:pPr>
        <w:ind w:firstLine="709"/>
      </w:pPr>
      <w:r w:rsidRPr="00A425DB">
        <w:t>При пессимистическом варианте развития событий планируется базовый рост продаж на 15</w:t>
      </w:r>
      <w:r w:rsidR="00A425DB" w:rsidRPr="00A425DB">
        <w:t>%</w:t>
      </w:r>
      <w:r w:rsidRPr="00A425DB">
        <w:t>, нераспределённая прибыль увеличится на 55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по сравнению с базовым периодом</w:t>
      </w:r>
      <w:r w:rsidR="00A425DB" w:rsidRPr="00A425DB">
        <w:t xml:space="preserve">. </w:t>
      </w:r>
      <w:r w:rsidRPr="00A425DB">
        <w:t>При оптимистическом варианте объём производства увеличится на 50%, что приведет к притоку денежных средств в сумме 1340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вместо фактических 1032 тыс</w:t>
      </w:r>
      <w:r w:rsidR="00A425DB" w:rsidRPr="00A425DB">
        <w:t xml:space="preserve">. </w:t>
      </w:r>
      <w:r w:rsidRPr="00A425DB">
        <w:t>руб</w:t>
      </w:r>
      <w:r w:rsidR="00A425DB" w:rsidRPr="00A425DB">
        <w:t xml:space="preserve">. </w:t>
      </w:r>
      <w:r w:rsidRPr="00A425DB">
        <w:t>Экономическая эффективность составит 308 тыс</w:t>
      </w:r>
      <w:r w:rsidR="00A425DB" w:rsidRPr="00A425DB">
        <w:t xml:space="preserve">. </w:t>
      </w:r>
      <w:r w:rsidRPr="00A425DB">
        <w:t>руб</w:t>
      </w:r>
      <w:r w:rsidR="00A425DB" w:rsidRPr="00A425DB">
        <w:t>.</w:t>
      </w:r>
    </w:p>
    <w:p w:rsidR="00A425DB" w:rsidRPr="00A425DB" w:rsidRDefault="008C6B42" w:rsidP="008C6B42">
      <w:pPr>
        <w:pStyle w:val="2"/>
      </w:pPr>
      <w:r>
        <w:br w:type="page"/>
      </w:r>
      <w:bookmarkStart w:id="14" w:name="_Toc257629715"/>
      <w:r w:rsidR="004A1C83" w:rsidRPr="00A425DB">
        <w:t>Список литературы</w:t>
      </w:r>
      <w:bookmarkEnd w:id="14"/>
    </w:p>
    <w:p w:rsidR="008C6B42" w:rsidRDefault="008C6B42" w:rsidP="00A425DB">
      <w:pPr>
        <w:ind w:firstLine="709"/>
      </w:pP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Аньшин В</w:t>
      </w:r>
      <w:r w:rsidR="00A425DB" w:rsidRPr="00A425DB">
        <w:t xml:space="preserve">.М. </w:t>
      </w:r>
      <w:r w:rsidRPr="00A425DB">
        <w:t>Инвестиционный анализ</w:t>
      </w:r>
      <w:r w:rsidR="00A425DB" w:rsidRPr="00A425DB">
        <w:t xml:space="preserve">: </w:t>
      </w:r>
      <w:r w:rsidRPr="00A425DB">
        <w:t>Учеб</w:t>
      </w:r>
      <w:r w:rsidR="006B0E33">
        <w:t>.-</w:t>
      </w:r>
      <w:r w:rsidRPr="00A425DB">
        <w:t>практ</w:t>
      </w:r>
      <w:r w:rsidR="00A425DB" w:rsidRPr="00A425DB">
        <w:t xml:space="preserve">. </w:t>
      </w:r>
      <w:r w:rsidRPr="00A425DB">
        <w:t>Пособие</w:t>
      </w:r>
      <w:r w:rsidR="00A425DB" w:rsidRPr="00A425DB">
        <w:t xml:space="preserve">. </w:t>
      </w:r>
      <w:r w:rsidRPr="00A425DB">
        <w:t>М</w:t>
      </w:r>
      <w:r w:rsidR="00A425DB" w:rsidRPr="00A425DB">
        <w:t xml:space="preserve">.: </w:t>
      </w:r>
      <w:r w:rsidRPr="00A425DB">
        <w:t>Дело, 2004</w:t>
      </w:r>
      <w:r w:rsidR="00A425DB" w:rsidRPr="00A425DB">
        <w:t xml:space="preserve">. - </w:t>
      </w:r>
      <w:r w:rsidRPr="00A425DB">
        <w:t>280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Артеменко В</w:t>
      </w:r>
      <w:r w:rsidR="00A425DB" w:rsidRPr="00A425DB">
        <w:t xml:space="preserve">.Г., </w:t>
      </w:r>
      <w:r w:rsidRPr="00A425DB">
        <w:t>Беллендир М</w:t>
      </w:r>
      <w:r w:rsidR="00A425DB" w:rsidRPr="00A425DB">
        <w:t>.В. "</w:t>
      </w:r>
      <w:r w:rsidRPr="00A425DB">
        <w:t>Финансовый анализ</w:t>
      </w:r>
      <w:r w:rsidR="00A425DB" w:rsidRPr="00A425DB">
        <w:t xml:space="preserve">", </w:t>
      </w:r>
      <w:r w:rsidRPr="00A425DB">
        <w:t>учебное пособие, 2-е изд</w:t>
      </w:r>
      <w:r w:rsidR="00A425DB" w:rsidRPr="00A425DB">
        <w:t>. -</w:t>
      </w:r>
      <w:r w:rsidRPr="00A425DB">
        <w:t xml:space="preserve"> Москва-Новосибирск,</w:t>
      </w:r>
      <w:r w:rsidR="00A425DB" w:rsidRPr="00A425DB">
        <w:t xml:space="preserve"> "</w:t>
      </w:r>
      <w:r w:rsidRPr="00A425DB">
        <w:t>ДиС</w:t>
      </w:r>
      <w:r w:rsidR="00A425DB" w:rsidRPr="00A425DB">
        <w:t xml:space="preserve">", </w:t>
      </w:r>
      <w:r w:rsidRPr="00A425DB">
        <w:t>2005 г</w:t>
      </w:r>
      <w:r w:rsidR="00A425DB" w:rsidRPr="00A425DB">
        <w:t>. -</w:t>
      </w:r>
      <w:r w:rsidRPr="00A425DB">
        <w:t xml:space="preserve"> 224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Балабанов И</w:t>
      </w:r>
      <w:r w:rsidR="00A425DB" w:rsidRPr="00A425DB">
        <w:t xml:space="preserve">.Т. </w:t>
      </w:r>
      <w:r w:rsidRPr="00A425DB">
        <w:t>Основы финансового менеджмента</w:t>
      </w:r>
      <w:r w:rsidR="00A425DB" w:rsidRPr="00A425DB">
        <w:t xml:space="preserve">. </w:t>
      </w:r>
      <w:r w:rsidRPr="00A425DB">
        <w:t>Как управлять экономикой</w:t>
      </w:r>
      <w:r w:rsidR="00A425DB" w:rsidRPr="00A425DB">
        <w:t>. -</w:t>
      </w:r>
      <w:r w:rsidRPr="00A425DB">
        <w:t xml:space="preserve"> М</w:t>
      </w:r>
      <w:r w:rsidR="00A425DB" w:rsidRPr="00A425DB">
        <w:t>.: "</w:t>
      </w:r>
      <w:r w:rsidRPr="00A425DB">
        <w:t>Финансы и статистика</w:t>
      </w:r>
      <w:r w:rsidR="00A425DB" w:rsidRPr="00A425DB">
        <w:t xml:space="preserve">", </w:t>
      </w:r>
      <w:r w:rsidRPr="00A425DB">
        <w:t>2004</w:t>
      </w:r>
      <w:r w:rsidR="00A425DB" w:rsidRPr="00A425DB">
        <w:t>. -</w:t>
      </w:r>
      <w:r w:rsidRPr="00A425DB">
        <w:t xml:space="preserve"> 384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Баканов М</w:t>
      </w:r>
      <w:r w:rsidR="00A425DB" w:rsidRPr="00A425DB">
        <w:t xml:space="preserve">.И., </w:t>
      </w:r>
      <w:r w:rsidRPr="00A425DB">
        <w:t>Шеремет А</w:t>
      </w:r>
      <w:r w:rsidR="00A425DB" w:rsidRPr="00A425DB">
        <w:t xml:space="preserve">.Д. </w:t>
      </w:r>
      <w:r w:rsidRPr="00A425DB">
        <w:t>Теория анализа хозяйственной деятельности</w:t>
      </w:r>
      <w:r w:rsidR="00A425DB" w:rsidRPr="00A425DB">
        <w:t xml:space="preserve">: </w:t>
      </w:r>
      <w:r w:rsidRPr="00A425DB">
        <w:t>Учебник</w:t>
      </w:r>
      <w:r w:rsidR="00A425DB" w:rsidRPr="00A425DB">
        <w:t xml:space="preserve">. </w:t>
      </w:r>
      <w:r w:rsidRPr="00A425DB">
        <w:t>М</w:t>
      </w:r>
      <w:r w:rsidR="00A425DB" w:rsidRPr="00A425DB">
        <w:t xml:space="preserve">.: </w:t>
      </w:r>
      <w:r w:rsidRPr="00A425DB">
        <w:t>Ф</w:t>
      </w:r>
      <w:r w:rsidR="00A425DB" w:rsidRPr="00A425DB">
        <w:t xml:space="preserve">. </w:t>
      </w:r>
      <w:r w:rsidRPr="00A425DB">
        <w:t>и Ст</w:t>
      </w:r>
      <w:r w:rsidR="00A425DB" w:rsidRPr="00A425DB">
        <w:t>., 20</w:t>
      </w:r>
      <w:r w:rsidRPr="00A425DB">
        <w:t>05</w:t>
      </w:r>
      <w:r w:rsidR="00A425DB" w:rsidRPr="00A425DB">
        <w:t>. -</w:t>
      </w:r>
      <w:r w:rsidRPr="00A425DB">
        <w:t xml:space="preserve"> 466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Барнгольц С</w:t>
      </w:r>
      <w:r w:rsidR="00A425DB" w:rsidRPr="00A425DB">
        <w:t xml:space="preserve">.Б., </w:t>
      </w:r>
      <w:r w:rsidRPr="00A425DB">
        <w:t>Экономический анализ хозяйственной деятельности</w:t>
      </w:r>
      <w:r w:rsidR="00A425DB" w:rsidRPr="00A425DB">
        <w:t xml:space="preserve"> - </w:t>
      </w:r>
      <w:r w:rsidRPr="00A425DB">
        <w:t>М</w:t>
      </w:r>
      <w:r w:rsidR="00A425DB" w:rsidRPr="00A425DB">
        <w:t xml:space="preserve">.: </w:t>
      </w:r>
      <w:r w:rsidRPr="00A425DB">
        <w:t>Экономикс</w:t>
      </w:r>
      <w:r w:rsidR="00A425DB" w:rsidRPr="00A425DB">
        <w:t xml:space="preserve">. - </w:t>
      </w:r>
      <w:r w:rsidRPr="00A425DB">
        <w:t>2004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Берстайн Л</w:t>
      </w:r>
      <w:r w:rsidR="00A425DB" w:rsidRPr="00A425DB">
        <w:t xml:space="preserve">.А. </w:t>
      </w:r>
      <w:r w:rsidRPr="00A425DB">
        <w:t>Анализ финансовой отчетности</w:t>
      </w:r>
      <w:r w:rsidR="00A425DB" w:rsidRPr="00A425DB">
        <w:t xml:space="preserve">. - </w:t>
      </w:r>
      <w:r w:rsidRPr="00A425DB">
        <w:t>М</w:t>
      </w:r>
      <w:r w:rsidR="00A425DB" w:rsidRPr="00A425DB">
        <w:t xml:space="preserve">.: </w:t>
      </w:r>
      <w:r w:rsidRPr="00A425DB">
        <w:t>Ф</w:t>
      </w:r>
      <w:r w:rsidR="00A425DB" w:rsidRPr="00A425DB">
        <w:t xml:space="preserve">. </w:t>
      </w:r>
      <w:r w:rsidRPr="00A425DB">
        <w:t>и Ст</w:t>
      </w:r>
      <w:r w:rsidR="00A425DB" w:rsidRPr="00A425DB">
        <w:t>., 20</w:t>
      </w:r>
      <w:r w:rsidRPr="00A425DB">
        <w:t>05</w:t>
      </w:r>
      <w:r w:rsidR="00A425DB" w:rsidRPr="00A425DB">
        <w:t xml:space="preserve">. - </w:t>
      </w:r>
      <w:r w:rsidRPr="00A425DB">
        <w:t>224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Волков Н</w:t>
      </w:r>
      <w:r w:rsidR="00A425DB" w:rsidRPr="00A425DB">
        <w:t xml:space="preserve">.Т. </w:t>
      </w:r>
      <w:r w:rsidRPr="00A425DB">
        <w:t>Учет долгосрочных инвестиций и источников их финансирования</w:t>
      </w:r>
      <w:r w:rsidR="00A425DB" w:rsidRPr="00A425DB">
        <w:t xml:space="preserve">. </w:t>
      </w:r>
      <w:r w:rsidRPr="00A425DB">
        <w:t>М</w:t>
      </w:r>
      <w:r w:rsidR="00A425DB" w:rsidRPr="00A425DB">
        <w:t xml:space="preserve">.: </w:t>
      </w:r>
      <w:r w:rsidRPr="00A425DB">
        <w:t>Финансы и статистика, 2004</w:t>
      </w:r>
      <w:r w:rsidR="00A425DB" w:rsidRPr="00A425DB">
        <w:t xml:space="preserve">. - </w:t>
      </w:r>
      <w:r w:rsidRPr="00A425DB">
        <w:t>528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Ковалев В</w:t>
      </w:r>
      <w:r w:rsidR="00A425DB" w:rsidRPr="00A425DB">
        <w:t xml:space="preserve">.В. </w:t>
      </w:r>
      <w:r w:rsidRPr="00A425DB">
        <w:t>Финансовый анализ</w:t>
      </w:r>
      <w:r w:rsidR="00A425DB" w:rsidRPr="00A425DB">
        <w:t xml:space="preserve">: </w:t>
      </w:r>
      <w:r w:rsidRPr="00A425DB">
        <w:t>Управление капиталом</w:t>
      </w:r>
      <w:r w:rsidR="00A425DB" w:rsidRPr="00A425DB">
        <w:t xml:space="preserve">. </w:t>
      </w:r>
      <w:r w:rsidRPr="00A425DB">
        <w:t>Анализ отчетности</w:t>
      </w:r>
      <w:r w:rsidR="00A425DB" w:rsidRPr="00A425DB">
        <w:t xml:space="preserve">. - </w:t>
      </w:r>
      <w:r w:rsidRPr="00A425DB">
        <w:t>М</w:t>
      </w:r>
      <w:r w:rsidR="00A425DB" w:rsidRPr="00A425DB">
        <w:t xml:space="preserve">.: </w:t>
      </w:r>
      <w:r w:rsidRPr="00A425DB">
        <w:t>Ф</w:t>
      </w:r>
      <w:r w:rsidR="00A425DB" w:rsidRPr="00A425DB">
        <w:t xml:space="preserve">. </w:t>
      </w:r>
      <w:r w:rsidRPr="00A425DB">
        <w:t>и Ст</w:t>
      </w:r>
      <w:r w:rsidR="00A425DB" w:rsidRPr="00A425DB">
        <w:t>., 20</w:t>
      </w:r>
      <w:r w:rsidRPr="00A425DB">
        <w:t>05 г</w:t>
      </w:r>
      <w:r w:rsidR="00A425DB" w:rsidRPr="00A425DB">
        <w:t>. -</w:t>
      </w:r>
      <w:r w:rsidRPr="00A425DB">
        <w:t xml:space="preserve"> 486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Ковалев В</w:t>
      </w:r>
      <w:r w:rsidR="00A425DB" w:rsidRPr="00A425DB">
        <w:t xml:space="preserve">.В., </w:t>
      </w:r>
      <w:r w:rsidRPr="00A425DB">
        <w:t>Волкова О</w:t>
      </w:r>
      <w:r w:rsidR="00A425DB" w:rsidRPr="00A425DB">
        <w:t xml:space="preserve">.Н. </w:t>
      </w:r>
      <w:r w:rsidRPr="00A425DB">
        <w:t>Анализ хозяйственной деятельности предприятия</w:t>
      </w:r>
      <w:r w:rsidR="00A425DB" w:rsidRPr="00A425DB">
        <w:t xml:space="preserve">. </w:t>
      </w:r>
      <w:r w:rsidRPr="00A425DB">
        <w:t>Учебник</w:t>
      </w:r>
      <w:r w:rsidR="00A425DB" w:rsidRPr="00A425DB">
        <w:t xml:space="preserve">. - </w:t>
      </w:r>
      <w:r w:rsidRPr="00A425DB">
        <w:t>М</w:t>
      </w:r>
      <w:r w:rsidR="00A425DB" w:rsidRPr="00A425DB">
        <w:t xml:space="preserve">.: </w:t>
      </w:r>
      <w:r w:rsidRPr="00A425DB">
        <w:t>ООО</w:t>
      </w:r>
      <w:r w:rsidR="00A425DB" w:rsidRPr="00A425DB">
        <w:t xml:space="preserve"> "</w:t>
      </w:r>
      <w:r w:rsidRPr="00A425DB">
        <w:t>ТК Велби</w:t>
      </w:r>
      <w:r w:rsidR="00A425DB" w:rsidRPr="00A425DB">
        <w:t xml:space="preserve">", </w:t>
      </w:r>
      <w:r w:rsidRPr="00A425DB">
        <w:t>2002</w:t>
      </w:r>
      <w:r w:rsidR="00A425DB" w:rsidRPr="00A425DB">
        <w:t>. -</w:t>
      </w:r>
      <w:r w:rsidRPr="00A425DB">
        <w:t xml:space="preserve"> 526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Ковалев В</w:t>
      </w:r>
      <w:r w:rsidR="00A425DB" w:rsidRPr="00A425DB">
        <w:t xml:space="preserve">.В., </w:t>
      </w:r>
      <w:r w:rsidRPr="00A425DB">
        <w:t>Патров В</w:t>
      </w:r>
      <w:r w:rsidR="00A425DB" w:rsidRPr="00A425DB">
        <w:t xml:space="preserve">.В. </w:t>
      </w:r>
      <w:r w:rsidRPr="00A425DB">
        <w:t>Как читать баланс</w:t>
      </w:r>
      <w:r w:rsidR="00A425DB" w:rsidRPr="00A425DB">
        <w:t xml:space="preserve">. </w:t>
      </w:r>
      <w:r w:rsidRPr="00A425DB">
        <w:t>М</w:t>
      </w:r>
      <w:r w:rsidR="00A425DB" w:rsidRPr="00A425DB">
        <w:t xml:space="preserve">.: </w:t>
      </w:r>
      <w:r w:rsidRPr="00A425DB">
        <w:t>Ф</w:t>
      </w:r>
      <w:r w:rsidR="00A425DB" w:rsidRPr="00A425DB">
        <w:t xml:space="preserve">. </w:t>
      </w:r>
      <w:r w:rsidRPr="00A425DB">
        <w:t>и Ст</w:t>
      </w:r>
      <w:r w:rsidR="00A425DB" w:rsidRPr="00A425DB">
        <w:t>., 20</w:t>
      </w:r>
      <w:r w:rsidRPr="00A425DB">
        <w:t>05</w:t>
      </w:r>
      <w:r w:rsidR="00A425DB" w:rsidRPr="00A425DB">
        <w:t xml:space="preserve">. - </w:t>
      </w:r>
      <w:r w:rsidRPr="00A425DB">
        <w:t>224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Крейнина М</w:t>
      </w:r>
      <w:r w:rsidR="00A425DB" w:rsidRPr="00A425DB">
        <w:t xml:space="preserve">.Н. </w:t>
      </w:r>
      <w:r w:rsidRPr="00A425DB">
        <w:t>Финансовое состояние предприятия</w:t>
      </w:r>
      <w:r w:rsidR="00A425DB" w:rsidRPr="00A425DB">
        <w:t xml:space="preserve">. </w:t>
      </w:r>
      <w:r w:rsidRPr="00A425DB">
        <w:t>Методы оценки</w:t>
      </w:r>
      <w:r w:rsidR="00A425DB" w:rsidRPr="00A425DB">
        <w:t>. -</w:t>
      </w:r>
      <w:r w:rsidRPr="00A425DB">
        <w:t xml:space="preserve"> М</w:t>
      </w:r>
      <w:r w:rsidR="00A425DB" w:rsidRPr="00A425DB">
        <w:t xml:space="preserve">.: </w:t>
      </w:r>
      <w:r w:rsidRPr="00A425DB">
        <w:t>ДиС, 2001</w:t>
      </w:r>
      <w:r w:rsidR="00A425DB" w:rsidRPr="00A425DB">
        <w:t>. -</w:t>
      </w:r>
      <w:r w:rsidRPr="00A425DB">
        <w:t xml:space="preserve"> 316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Лимитовский М</w:t>
      </w:r>
      <w:r w:rsidR="00A425DB" w:rsidRPr="00A425DB">
        <w:t xml:space="preserve">.А. </w:t>
      </w:r>
      <w:r w:rsidRPr="00A425DB">
        <w:t>Основы оценки инвестиционных и финансовых решений</w:t>
      </w:r>
      <w:r w:rsidR="00A425DB" w:rsidRPr="00A425DB">
        <w:t xml:space="preserve">. </w:t>
      </w:r>
      <w:r w:rsidRPr="00A425DB">
        <w:t>М</w:t>
      </w:r>
      <w:r w:rsidR="00A425DB" w:rsidRPr="00A425DB">
        <w:t xml:space="preserve">.: </w:t>
      </w:r>
      <w:r w:rsidRPr="00A425DB">
        <w:t>Инжиниринго</w:t>
      </w:r>
      <w:r w:rsidR="006B0E33">
        <w:t>-</w:t>
      </w:r>
      <w:r w:rsidRPr="00A425DB">
        <w:t>Консалтинговая Компания</w:t>
      </w:r>
      <w:r w:rsidR="00A425DB" w:rsidRPr="00A425DB">
        <w:t xml:space="preserve"> "</w:t>
      </w:r>
      <w:r w:rsidRPr="00A425DB">
        <w:t>ДеКА</w:t>
      </w:r>
      <w:r w:rsidR="00A425DB" w:rsidRPr="00A425DB">
        <w:t xml:space="preserve">", </w:t>
      </w:r>
      <w:r w:rsidRPr="00A425DB">
        <w:t>2005</w:t>
      </w:r>
      <w:r w:rsidR="00A425DB" w:rsidRPr="00A425DB">
        <w:t xml:space="preserve">. - </w:t>
      </w:r>
      <w:r w:rsidRPr="00A425DB">
        <w:t>184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Литовский А</w:t>
      </w:r>
      <w:r w:rsidR="00A425DB" w:rsidRPr="00A425DB">
        <w:t xml:space="preserve">.М. </w:t>
      </w:r>
      <w:r w:rsidRPr="00A425DB">
        <w:t>Финансовый менеджмент</w:t>
      </w:r>
      <w:r w:rsidR="00A425DB" w:rsidRPr="00A425DB">
        <w:t>. -</w:t>
      </w:r>
      <w:r w:rsidRPr="00A425DB">
        <w:t xml:space="preserve"> Таганрог</w:t>
      </w:r>
      <w:r w:rsidR="00A425DB" w:rsidRPr="00A425DB">
        <w:t xml:space="preserve">: </w:t>
      </w:r>
      <w:r w:rsidRPr="00A425DB">
        <w:t>Изд</w:t>
      </w:r>
      <w:r w:rsidR="00A425DB" w:rsidRPr="00A425DB">
        <w:t xml:space="preserve">. </w:t>
      </w:r>
      <w:r w:rsidRPr="00A425DB">
        <w:t>ТГУ, 2000 г</w:t>
      </w:r>
      <w:r w:rsidR="00A425DB" w:rsidRPr="00A425DB">
        <w:t xml:space="preserve">., - </w:t>
      </w:r>
      <w:r w:rsidRPr="00A425DB">
        <w:t>342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Любушин Н</w:t>
      </w:r>
      <w:r w:rsidR="00A425DB" w:rsidRPr="00A425DB">
        <w:t xml:space="preserve">.П. </w:t>
      </w:r>
      <w:r w:rsidRPr="00A425DB">
        <w:t>Анализ финансово-экономической деятельности предприятия</w:t>
      </w:r>
      <w:r w:rsidR="00A425DB" w:rsidRPr="00A425DB">
        <w:t xml:space="preserve">. </w:t>
      </w:r>
      <w:r w:rsidRPr="00A425DB">
        <w:t>Учеб</w:t>
      </w:r>
      <w:r w:rsidR="00A425DB" w:rsidRPr="00A425DB">
        <w:t xml:space="preserve">. </w:t>
      </w:r>
      <w:r w:rsidRPr="00A425DB">
        <w:t>пособ</w:t>
      </w:r>
      <w:r w:rsidR="00A425DB" w:rsidRPr="00A425DB">
        <w:t>. -</w:t>
      </w:r>
      <w:r w:rsidRPr="00A425DB">
        <w:t xml:space="preserve"> М</w:t>
      </w:r>
      <w:r w:rsidR="00A425DB" w:rsidRPr="00A425DB">
        <w:t>.: "</w:t>
      </w:r>
      <w:r w:rsidRPr="00A425DB">
        <w:t>Юнити</w:t>
      </w:r>
      <w:r w:rsidR="00A425DB" w:rsidRPr="00A425DB">
        <w:t xml:space="preserve">", </w:t>
      </w:r>
      <w:r w:rsidRPr="00A425DB">
        <w:t>2004</w:t>
      </w:r>
      <w:r w:rsidR="00A425DB" w:rsidRPr="00A425DB">
        <w:t>. -</w:t>
      </w:r>
      <w:r w:rsidRPr="00A425DB">
        <w:t xml:space="preserve"> 471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Маховикова Г</w:t>
      </w:r>
      <w:r w:rsidR="00A425DB" w:rsidRPr="00A425DB">
        <w:t xml:space="preserve">.А., </w:t>
      </w:r>
      <w:r w:rsidRPr="00A425DB">
        <w:t>Кантор В</w:t>
      </w:r>
      <w:r w:rsidR="00A425DB" w:rsidRPr="00A425DB">
        <w:t xml:space="preserve">.Е. </w:t>
      </w:r>
      <w:r w:rsidRPr="00A425DB">
        <w:t>Инвестиционный процесс на предприятии</w:t>
      </w:r>
      <w:r w:rsidR="00A425DB" w:rsidRPr="00A425DB">
        <w:t xml:space="preserve">. </w:t>
      </w:r>
      <w:r w:rsidRPr="00A425DB">
        <w:t>СПб</w:t>
      </w:r>
      <w:r w:rsidR="00A425DB" w:rsidRPr="00A425DB">
        <w:t xml:space="preserve">: </w:t>
      </w:r>
      <w:r w:rsidRPr="00A425DB">
        <w:t>Питер-пресс, 2004</w:t>
      </w:r>
      <w:r w:rsidR="00A425DB" w:rsidRPr="00A425DB">
        <w:t xml:space="preserve">. - </w:t>
      </w:r>
      <w:r w:rsidRPr="00A425DB">
        <w:t>176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Мелкумов Я</w:t>
      </w:r>
      <w:r w:rsidR="00A425DB" w:rsidRPr="00A425DB">
        <w:t xml:space="preserve">.С. </w:t>
      </w:r>
      <w:r w:rsidRPr="00A425DB">
        <w:t>Организация и финансирование инвестиций</w:t>
      </w:r>
      <w:r w:rsidR="00A425DB" w:rsidRPr="00A425DB">
        <w:t xml:space="preserve">. - </w:t>
      </w:r>
      <w:r w:rsidRPr="00A425DB">
        <w:t>М</w:t>
      </w:r>
      <w:r w:rsidR="00A425DB" w:rsidRPr="00A425DB">
        <w:t xml:space="preserve">.: </w:t>
      </w:r>
      <w:r w:rsidRPr="00A425DB">
        <w:t>Инфра-М, 2002</w:t>
      </w:r>
      <w:r w:rsidR="00A425DB" w:rsidRPr="00A425DB">
        <w:t xml:space="preserve">. - </w:t>
      </w:r>
      <w:r w:rsidRPr="00A425DB">
        <w:t>248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Методика экономического анализа деятельности промышленного предприятия / Ред</w:t>
      </w:r>
      <w:r w:rsidR="00A425DB" w:rsidRPr="00A425DB">
        <w:t>.</w:t>
      </w:r>
      <w:r w:rsidR="006B0E33">
        <w:t xml:space="preserve"> </w:t>
      </w:r>
      <w:r w:rsidR="00A425DB" w:rsidRPr="00A425DB">
        <w:t xml:space="preserve">А.И. </w:t>
      </w:r>
      <w:r w:rsidRPr="00A425DB">
        <w:t>Бужинского, А</w:t>
      </w:r>
      <w:r w:rsidR="00A425DB" w:rsidRPr="00A425DB">
        <w:t xml:space="preserve">.Д. </w:t>
      </w:r>
      <w:r w:rsidRPr="00A425DB">
        <w:t xml:space="preserve">Шеремета </w:t>
      </w:r>
      <w:r w:rsidR="00A425DB" w:rsidRPr="00A425DB">
        <w:t>-</w:t>
      </w:r>
      <w:r w:rsidRPr="00A425DB">
        <w:t xml:space="preserve"> М</w:t>
      </w:r>
      <w:r w:rsidR="00A425DB" w:rsidRPr="00A425DB">
        <w:t xml:space="preserve">.: </w:t>
      </w:r>
      <w:r w:rsidRPr="00A425DB">
        <w:t>Финансы и статистика, 2001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Палий В</w:t>
      </w:r>
      <w:r w:rsidR="00A425DB" w:rsidRPr="00A425DB">
        <w:t xml:space="preserve">.Ф. </w:t>
      </w:r>
      <w:r w:rsidRPr="00A425DB">
        <w:t>Методика анализа бухгалтерской отчетности</w:t>
      </w:r>
      <w:r w:rsidR="00A425DB" w:rsidRPr="00A425DB">
        <w:t xml:space="preserve">. - </w:t>
      </w:r>
      <w:r w:rsidRPr="00A425DB">
        <w:t>М</w:t>
      </w:r>
      <w:r w:rsidR="00A425DB" w:rsidRPr="00A425DB">
        <w:t xml:space="preserve">.: </w:t>
      </w:r>
      <w:r w:rsidRPr="00A425DB">
        <w:t>АКДИ Экономика и жизнь, 2004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Попков В</w:t>
      </w:r>
      <w:r w:rsidR="00A425DB" w:rsidRPr="00A425DB">
        <w:t xml:space="preserve">.П., </w:t>
      </w:r>
      <w:r w:rsidRPr="00A425DB">
        <w:t>Семенов В</w:t>
      </w:r>
      <w:r w:rsidR="00A425DB" w:rsidRPr="00A425DB">
        <w:t xml:space="preserve">.П. </w:t>
      </w:r>
      <w:r w:rsidRPr="00A425DB">
        <w:t>Организация и финансирование инвестиций</w:t>
      </w:r>
      <w:r w:rsidR="00A425DB" w:rsidRPr="00A425DB">
        <w:t xml:space="preserve">. </w:t>
      </w:r>
      <w:r w:rsidRPr="00A425DB">
        <w:t>СПб</w:t>
      </w:r>
      <w:r w:rsidR="00A425DB" w:rsidRPr="00A425DB">
        <w:t xml:space="preserve">.: </w:t>
      </w:r>
      <w:r w:rsidRPr="00A425DB">
        <w:t>2005</w:t>
      </w:r>
      <w:r w:rsidR="00A425DB" w:rsidRPr="00A425DB">
        <w:t xml:space="preserve">. - </w:t>
      </w:r>
      <w:r w:rsidRPr="00A425DB">
        <w:t>424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Савицкая Г</w:t>
      </w:r>
      <w:r w:rsidR="00A425DB" w:rsidRPr="00A425DB">
        <w:t xml:space="preserve">.В. </w:t>
      </w:r>
      <w:r w:rsidRPr="00A425DB">
        <w:t>Анализ хозяйственной деятельности предприятий</w:t>
      </w:r>
      <w:r w:rsidR="00A425DB" w:rsidRPr="00A425DB">
        <w:t xml:space="preserve">. </w:t>
      </w:r>
      <w:r w:rsidRPr="00A425DB">
        <w:t>Учебник</w:t>
      </w:r>
      <w:r w:rsidR="00A425DB" w:rsidRPr="00A425DB">
        <w:t>. -</w:t>
      </w:r>
      <w:r w:rsidRPr="00A425DB">
        <w:t xml:space="preserve"> Минск</w:t>
      </w:r>
      <w:r w:rsidR="00A425DB" w:rsidRPr="00A425DB">
        <w:t>: "</w:t>
      </w:r>
      <w:r w:rsidRPr="00A425DB">
        <w:t>Новое знание</w:t>
      </w:r>
      <w:r w:rsidR="00A425DB" w:rsidRPr="00A425DB">
        <w:t xml:space="preserve">", </w:t>
      </w:r>
      <w:r w:rsidRPr="00A425DB">
        <w:t>2005</w:t>
      </w:r>
      <w:r w:rsidR="00A425DB" w:rsidRPr="00A425DB">
        <w:t xml:space="preserve">. - </w:t>
      </w:r>
      <w:r w:rsidRPr="00A425DB">
        <w:t>704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Самочкин В</w:t>
      </w:r>
      <w:r w:rsidR="00A425DB" w:rsidRPr="00A425DB">
        <w:t xml:space="preserve">.Н. </w:t>
      </w:r>
      <w:r w:rsidRPr="00A425DB">
        <w:t>Гибкое развитие предприятия</w:t>
      </w:r>
      <w:r w:rsidR="00A425DB" w:rsidRPr="00A425DB">
        <w:t xml:space="preserve">. </w:t>
      </w:r>
      <w:r w:rsidRPr="00A425DB">
        <w:t>Анализ и планирование</w:t>
      </w:r>
      <w:r w:rsidR="00A425DB" w:rsidRPr="00A425DB">
        <w:t>. -</w:t>
      </w:r>
      <w:r w:rsidRPr="00A425DB">
        <w:t xml:space="preserve"> М</w:t>
      </w:r>
      <w:r w:rsidR="00A425DB" w:rsidRPr="00A425DB">
        <w:t xml:space="preserve">.: </w:t>
      </w:r>
      <w:r w:rsidRPr="00A425DB">
        <w:t>Дело, 2000</w:t>
      </w:r>
      <w:r w:rsidR="00A425DB" w:rsidRPr="00A425DB">
        <w:t>. -</w:t>
      </w:r>
      <w:r w:rsidRPr="00A425DB">
        <w:t xml:space="preserve"> 128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Стоянова Е</w:t>
      </w:r>
      <w:r w:rsidR="00A425DB" w:rsidRPr="00A425DB">
        <w:t xml:space="preserve">.С. </w:t>
      </w:r>
      <w:r w:rsidRPr="00A425DB">
        <w:t>Финансовый менеджмент</w:t>
      </w:r>
      <w:r w:rsidR="00A425DB" w:rsidRPr="00A425DB">
        <w:t xml:space="preserve">: </w:t>
      </w:r>
      <w:r w:rsidRPr="00A425DB">
        <w:t>теория и практика, Учебник, 5-е изд</w:t>
      </w:r>
      <w:r w:rsidR="00A425DB" w:rsidRPr="00A425DB">
        <w:t>.,</w:t>
      </w:r>
      <w:r w:rsidRPr="00A425DB">
        <w:t xml:space="preserve"> перераб и доп</w:t>
      </w:r>
      <w:r w:rsidR="00A425DB" w:rsidRPr="00A425DB">
        <w:t xml:space="preserve">. - </w:t>
      </w:r>
      <w:r w:rsidRPr="00A425DB">
        <w:t>М</w:t>
      </w:r>
      <w:r w:rsidR="00A425DB" w:rsidRPr="00A425DB">
        <w:t>.: "</w:t>
      </w:r>
      <w:r w:rsidRPr="00A425DB">
        <w:t>Перспектива</w:t>
      </w:r>
      <w:r w:rsidR="00A425DB" w:rsidRPr="00A425DB">
        <w:t xml:space="preserve">", </w:t>
      </w:r>
      <w:r w:rsidRPr="00A425DB">
        <w:t>2002</w:t>
      </w:r>
      <w:r w:rsidR="00A425DB" w:rsidRPr="00A425DB">
        <w:t xml:space="preserve">. - </w:t>
      </w:r>
      <w:r w:rsidRPr="00A425DB">
        <w:t>655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Стратегия и тактика антикризисного управления фирмой</w:t>
      </w:r>
      <w:r w:rsidR="00A425DB" w:rsidRPr="00A425DB">
        <w:t xml:space="preserve">. </w:t>
      </w:r>
      <w:r w:rsidRPr="00A425DB">
        <w:t>/ Под ред</w:t>
      </w:r>
      <w:r w:rsidR="00A425DB" w:rsidRPr="00A425DB">
        <w:t xml:space="preserve">.А.П. </w:t>
      </w:r>
      <w:r w:rsidRPr="00A425DB">
        <w:t>Градова и Б</w:t>
      </w:r>
      <w:r w:rsidR="00A425DB" w:rsidRPr="00A425DB">
        <w:t xml:space="preserve">.И. </w:t>
      </w:r>
      <w:r w:rsidRPr="00A425DB">
        <w:t>Кузина</w:t>
      </w:r>
      <w:r w:rsidR="00A425DB" w:rsidRPr="00A425DB">
        <w:t>. -</w:t>
      </w:r>
      <w:r w:rsidRPr="00A425DB">
        <w:t xml:space="preserve"> СПб</w:t>
      </w:r>
      <w:r w:rsidR="00A425DB" w:rsidRPr="00A425DB">
        <w:t xml:space="preserve">.: </w:t>
      </w:r>
      <w:r w:rsidRPr="00A425DB">
        <w:t>Специальная литература, 2002</w:t>
      </w:r>
      <w:r w:rsidR="00A425DB" w:rsidRPr="00A425DB">
        <w:t>. -</w:t>
      </w:r>
      <w:r w:rsidRPr="00A425DB">
        <w:t xml:space="preserve"> 288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Ткачук М</w:t>
      </w:r>
      <w:r w:rsidR="00A425DB" w:rsidRPr="00A425DB">
        <w:t xml:space="preserve">.И., </w:t>
      </w:r>
      <w:r w:rsidRPr="00A425DB">
        <w:t>Киреева Е</w:t>
      </w:r>
      <w:r w:rsidR="00A425DB" w:rsidRPr="00A425DB">
        <w:t xml:space="preserve">.Ф. </w:t>
      </w:r>
      <w:r w:rsidRPr="00A425DB">
        <w:t>Основы финансового менеджмента</w:t>
      </w:r>
      <w:r w:rsidR="00A425DB" w:rsidRPr="00A425DB">
        <w:t xml:space="preserve">. </w:t>
      </w:r>
      <w:r w:rsidRPr="00A425DB">
        <w:t>Мн</w:t>
      </w:r>
      <w:r w:rsidR="00A425DB" w:rsidRPr="00A425DB">
        <w:t xml:space="preserve">.: </w:t>
      </w:r>
      <w:r w:rsidRPr="00A425DB">
        <w:t>Интерпресссервис, Экоперспектива, 2006</w:t>
      </w:r>
      <w:r w:rsidR="00A425DB" w:rsidRPr="00A425DB">
        <w:t>. -</w:t>
      </w:r>
      <w:r w:rsidRPr="00A425DB">
        <w:t xml:space="preserve"> 254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Управление инвестиционной активностью / Под ред</w:t>
      </w:r>
      <w:r w:rsidR="00A425DB" w:rsidRPr="00A425DB">
        <w:t xml:space="preserve">. </w:t>
      </w:r>
      <w:r w:rsidRPr="00A425DB">
        <w:t>проф</w:t>
      </w:r>
      <w:r w:rsidR="00A425DB" w:rsidRPr="00A425DB">
        <w:t xml:space="preserve">. </w:t>
      </w:r>
      <w:r w:rsidRPr="00A425DB">
        <w:t>Анискина Ю</w:t>
      </w:r>
      <w:r w:rsidR="00A425DB" w:rsidRPr="00A425DB">
        <w:t xml:space="preserve">.П. - </w:t>
      </w:r>
      <w:r w:rsidRPr="00A425DB">
        <w:t>М</w:t>
      </w:r>
      <w:r w:rsidR="00A425DB" w:rsidRPr="00A425DB">
        <w:t xml:space="preserve">.: </w:t>
      </w:r>
      <w:r w:rsidRPr="00A425DB">
        <w:t>Омега-Л, 2002</w:t>
      </w:r>
      <w:r w:rsidR="00A425DB" w:rsidRPr="00A425DB">
        <w:t xml:space="preserve">. - </w:t>
      </w:r>
      <w:r w:rsidRPr="00A425DB">
        <w:t>272 с</w:t>
      </w:r>
      <w:r w:rsidR="00A425DB" w:rsidRPr="00A425DB">
        <w:t>.</w:t>
      </w:r>
    </w:p>
    <w:p w:rsidR="00A425DB" w:rsidRPr="00A425DB" w:rsidRDefault="004A1C83" w:rsidP="008C6B42">
      <w:pPr>
        <w:pStyle w:val="a1"/>
        <w:tabs>
          <w:tab w:val="num" w:pos="469"/>
        </w:tabs>
      </w:pPr>
      <w:r w:rsidRPr="00A425DB">
        <w:t>Четыркин Е</w:t>
      </w:r>
      <w:r w:rsidR="00A425DB" w:rsidRPr="00A425DB">
        <w:t xml:space="preserve">.М., </w:t>
      </w:r>
      <w:r w:rsidRPr="00A425DB">
        <w:t>Васильева Н</w:t>
      </w:r>
      <w:r w:rsidR="00A425DB" w:rsidRPr="00A425DB">
        <w:t xml:space="preserve">.Е. </w:t>
      </w:r>
      <w:r w:rsidRPr="00A425DB">
        <w:t>Финансово-экономические расчеты</w:t>
      </w:r>
      <w:r w:rsidR="00A425DB" w:rsidRPr="00A425DB">
        <w:t xml:space="preserve">: </w:t>
      </w:r>
      <w:r w:rsidRPr="00A425DB">
        <w:t>Справочное пособие</w:t>
      </w:r>
      <w:r w:rsidR="00A425DB" w:rsidRPr="00A425DB">
        <w:t>. -</w:t>
      </w:r>
      <w:r w:rsidRPr="00A425DB">
        <w:t xml:space="preserve"> М</w:t>
      </w:r>
      <w:r w:rsidR="00A425DB" w:rsidRPr="00A425DB">
        <w:t xml:space="preserve">.: </w:t>
      </w:r>
      <w:r w:rsidRPr="00A425DB">
        <w:t>Финансы и статистика, 2005</w:t>
      </w:r>
      <w:r w:rsidR="00A425DB" w:rsidRPr="00A425DB">
        <w:t>. -</w:t>
      </w:r>
      <w:r w:rsidRPr="00A425DB">
        <w:t xml:space="preserve"> 302 с</w:t>
      </w:r>
      <w:r w:rsidR="00A425DB" w:rsidRPr="00A425DB">
        <w:t>.</w:t>
      </w:r>
    </w:p>
    <w:p w:rsidR="004A1C83" w:rsidRPr="00A425DB" w:rsidRDefault="004A1C83" w:rsidP="008C6B42">
      <w:pPr>
        <w:pStyle w:val="a1"/>
        <w:tabs>
          <w:tab w:val="num" w:pos="469"/>
        </w:tabs>
      </w:pPr>
      <w:r w:rsidRPr="00A425DB">
        <w:t>Чечевицина Л</w:t>
      </w:r>
      <w:r w:rsidR="00A425DB" w:rsidRPr="00A425DB">
        <w:t xml:space="preserve">.Н. </w:t>
      </w:r>
      <w:r w:rsidRPr="00A425DB">
        <w:t>Анализ финансово-экономической деятельности</w:t>
      </w:r>
      <w:r w:rsidR="00A425DB" w:rsidRPr="00A425DB">
        <w:t xml:space="preserve">. </w:t>
      </w:r>
      <w:r w:rsidRPr="00A425DB">
        <w:t>Учебник</w:t>
      </w:r>
      <w:r w:rsidR="00A425DB" w:rsidRPr="00A425DB">
        <w:t>. -</w:t>
      </w:r>
      <w:r w:rsidRPr="00A425DB">
        <w:t xml:space="preserve"> М</w:t>
      </w:r>
      <w:r w:rsidR="00A425DB" w:rsidRPr="00A425DB">
        <w:t>.: "</w:t>
      </w:r>
      <w:r w:rsidRPr="00A425DB">
        <w:t>Маркетинг</w:t>
      </w:r>
      <w:r w:rsidR="00A425DB" w:rsidRPr="00A425DB">
        <w:t xml:space="preserve">", </w:t>
      </w:r>
      <w:r w:rsidRPr="00A425DB">
        <w:t>2004</w:t>
      </w:r>
      <w:r w:rsidR="00A425DB" w:rsidRPr="00A425DB">
        <w:t>. -</w:t>
      </w:r>
      <w:r w:rsidRPr="00A425DB">
        <w:t xml:space="preserve"> 352 с</w:t>
      </w:r>
      <w:r w:rsidR="00A425DB" w:rsidRPr="00A425DB">
        <w:t>.</w:t>
      </w:r>
      <w:bookmarkStart w:id="15" w:name="_GoBack"/>
      <w:bookmarkEnd w:id="15"/>
    </w:p>
    <w:sectPr w:rsidR="004A1C83" w:rsidRPr="00A425DB" w:rsidSect="00A425DB">
      <w:headerReference w:type="default" r:id="rId24"/>
      <w:footerReference w:type="default" r:id="rId25"/>
      <w:headerReference w:type="first" r:id="rId26"/>
      <w:footerReference w:type="first" r:id="rId2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4AA" w:rsidRDefault="00B144AA">
      <w:pPr>
        <w:ind w:firstLine="709"/>
      </w:pPr>
      <w:r>
        <w:separator/>
      </w:r>
    </w:p>
  </w:endnote>
  <w:endnote w:type="continuationSeparator" w:id="0">
    <w:p w:rsidR="00B144AA" w:rsidRDefault="00B144A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W Repor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5F" w:rsidRDefault="0081425F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5F" w:rsidRDefault="0081425F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4AA" w:rsidRDefault="00B144AA">
      <w:pPr>
        <w:ind w:firstLine="709"/>
      </w:pPr>
      <w:r>
        <w:separator/>
      </w:r>
    </w:p>
  </w:footnote>
  <w:footnote w:type="continuationSeparator" w:id="0">
    <w:p w:rsidR="00B144AA" w:rsidRDefault="00B144A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5F" w:rsidRDefault="003A0848">
    <w:pPr>
      <w:pStyle w:val="af1"/>
      <w:framePr w:wrap="auto" w:vAnchor="text" w:hAnchor="margin" w:xAlign="right" w:y="1"/>
      <w:rPr>
        <w:rStyle w:val="afc"/>
      </w:rPr>
    </w:pPr>
    <w:r>
      <w:rPr>
        <w:rStyle w:val="afc"/>
      </w:rPr>
      <w:t>2</w:t>
    </w:r>
  </w:p>
  <w:p w:rsidR="0081425F" w:rsidRDefault="0081425F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5F" w:rsidRDefault="0081425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077B6"/>
    <w:multiLevelType w:val="multilevel"/>
    <w:tmpl w:val="F550A676"/>
    <w:lvl w:ilvl="0">
      <w:start w:val="1"/>
      <w:numFmt w:val="decimal"/>
      <w:lvlText w:val="Глава %1."/>
      <w:lvlJc w:val="left"/>
      <w:pPr>
        <w:tabs>
          <w:tab w:val="num" w:pos="851"/>
        </w:tabs>
        <w:ind w:left="170" w:hanging="17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851"/>
        </w:tabs>
        <w:ind w:left="1134" w:hanging="8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57"/>
        </w:tabs>
        <w:ind w:left="1361" w:hanging="6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6C4912"/>
    <w:multiLevelType w:val="hybridMultilevel"/>
    <w:tmpl w:val="E9E805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094666E1"/>
    <w:multiLevelType w:val="singleLevel"/>
    <w:tmpl w:val="192E7E4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4">
    <w:nsid w:val="14D84906"/>
    <w:multiLevelType w:val="multilevel"/>
    <w:tmpl w:val="EDC2D51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3"/>
        </w:tabs>
        <w:ind w:left="150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3"/>
        </w:tabs>
        <w:ind w:left="2011" w:hanging="648"/>
      </w:pPr>
      <w:rPr>
        <w:rFonts w:cs="Times New Roman" w:hint="default"/>
        <w:color w:val="auto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3"/>
        </w:tabs>
        <w:ind w:left="301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3"/>
        </w:tabs>
        <w:ind w:left="402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3"/>
        </w:tabs>
        <w:ind w:left="4603" w:hanging="1440"/>
      </w:pPr>
      <w:rPr>
        <w:rFonts w:cs="Times New Roman" w:hint="default"/>
      </w:rPr>
    </w:lvl>
  </w:abstractNum>
  <w:abstractNum w:abstractNumId="5">
    <w:nsid w:val="17206860"/>
    <w:multiLevelType w:val="singleLevel"/>
    <w:tmpl w:val="EBF4B6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6">
    <w:nsid w:val="182B614C"/>
    <w:multiLevelType w:val="multilevel"/>
    <w:tmpl w:val="761800E8"/>
    <w:lvl w:ilvl="0">
      <w:start w:val="1"/>
      <w:numFmt w:val="decimal"/>
      <w:lvlText w:val="Глава 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2"/>
        </w:tabs>
        <w:ind w:left="1432" w:hanging="864"/>
      </w:pPr>
      <w:rPr>
        <w:rFonts w:cs="Times New Roman" w:hint="default"/>
        <w:color w:val="auto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576"/>
        </w:tabs>
        <w:ind w:left="157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20"/>
        </w:tabs>
        <w:ind w:left="172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4"/>
        </w:tabs>
        <w:ind w:left="186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2"/>
        </w:tabs>
        <w:ind w:left="2152" w:hanging="1584"/>
      </w:pPr>
      <w:rPr>
        <w:rFonts w:cs="Times New Roman" w:hint="default"/>
      </w:rPr>
    </w:lvl>
  </w:abstractNum>
  <w:abstractNum w:abstractNumId="7">
    <w:nsid w:val="18DC55F0"/>
    <w:multiLevelType w:val="multilevel"/>
    <w:tmpl w:val="760C404A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  <w:rPr>
        <w:rFonts w:cs="Times New Roman" w:hint="default"/>
      </w:rPr>
    </w:lvl>
  </w:abstractNum>
  <w:abstractNum w:abstractNumId="8">
    <w:nsid w:val="1DF04390"/>
    <w:multiLevelType w:val="hybridMultilevel"/>
    <w:tmpl w:val="5ED21CCE"/>
    <w:lvl w:ilvl="0" w:tplc="FFFFFFFF">
      <w:start w:val="1"/>
      <w:numFmt w:val="decimal"/>
      <w:pStyle w:val="a0"/>
      <w:lvlText w:val="Таблица %1"/>
      <w:lvlJc w:val="right"/>
      <w:pPr>
        <w:tabs>
          <w:tab w:val="num" w:pos="0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9C48DB"/>
    <w:multiLevelType w:val="singleLevel"/>
    <w:tmpl w:val="6B7034C4"/>
    <w:lvl w:ilvl="0">
      <w:start w:val="4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0">
    <w:nsid w:val="2AAE21E4"/>
    <w:multiLevelType w:val="singleLevel"/>
    <w:tmpl w:val="E0861824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11">
    <w:nsid w:val="2BA33B6C"/>
    <w:multiLevelType w:val="singleLevel"/>
    <w:tmpl w:val="EBF4B6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12">
    <w:nsid w:val="2BB8617A"/>
    <w:multiLevelType w:val="hybridMultilevel"/>
    <w:tmpl w:val="D0B8AAE0"/>
    <w:lvl w:ilvl="0" w:tplc="34EE02CE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D8D38C3"/>
    <w:multiLevelType w:val="hybridMultilevel"/>
    <w:tmpl w:val="00840F6A"/>
    <w:lvl w:ilvl="0" w:tplc="F7761344">
      <w:start w:val="1"/>
      <w:numFmt w:val="decimal"/>
      <w:pStyle w:val="1"/>
      <w:lvlText w:val="Таблица 1.%1   - 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AE38DD"/>
    <w:multiLevelType w:val="singleLevel"/>
    <w:tmpl w:val="84820552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16">
    <w:nsid w:val="34BE2426"/>
    <w:multiLevelType w:val="singleLevel"/>
    <w:tmpl w:val="EE40CFC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17">
    <w:nsid w:val="37032BED"/>
    <w:multiLevelType w:val="hybridMultilevel"/>
    <w:tmpl w:val="9EDAB2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FE2353"/>
    <w:multiLevelType w:val="singleLevel"/>
    <w:tmpl w:val="60807CF0"/>
    <w:lvl w:ilvl="0">
      <w:start w:val="1"/>
      <w:numFmt w:val="decimal"/>
      <w:pStyle w:val="a2"/>
      <w:lvlText w:val="Таблица %1"/>
      <w:lvlJc w:val="right"/>
      <w:pPr>
        <w:tabs>
          <w:tab w:val="num" w:pos="0"/>
        </w:tabs>
        <w:ind w:firstLine="288"/>
      </w:pPr>
      <w:rPr>
        <w:rFonts w:cs="Times New Roman" w:hint="default"/>
      </w:rPr>
    </w:lvl>
  </w:abstractNum>
  <w:abstractNum w:abstractNumId="19">
    <w:nsid w:val="3D036BD7"/>
    <w:multiLevelType w:val="multilevel"/>
    <w:tmpl w:val="D44AB4E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2"/>
        </w:tabs>
        <w:ind w:left="1432" w:hanging="864"/>
      </w:pPr>
      <w:rPr>
        <w:rFonts w:cs="Times New Roman" w:hint="default"/>
        <w:color w:val="auto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576"/>
        </w:tabs>
        <w:ind w:left="157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20"/>
        </w:tabs>
        <w:ind w:left="172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4"/>
        </w:tabs>
        <w:ind w:left="186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8"/>
        </w:tabs>
        <w:ind w:left="2008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152"/>
        </w:tabs>
        <w:ind w:left="2152" w:hanging="1584"/>
      </w:pPr>
      <w:rPr>
        <w:rFonts w:cs="Times New Roman" w:hint="default"/>
      </w:rPr>
    </w:lvl>
  </w:abstractNum>
  <w:abstractNum w:abstractNumId="20">
    <w:nsid w:val="40D97D45"/>
    <w:multiLevelType w:val="multilevel"/>
    <w:tmpl w:val="04F80CC2"/>
    <w:lvl w:ilvl="0">
      <w:start w:val="1"/>
      <w:numFmt w:val="decimal"/>
      <w:lvlText w:val="таблица %1."/>
      <w:lvlJc w:val="right"/>
      <w:pPr>
        <w:tabs>
          <w:tab w:val="num" w:pos="1865"/>
        </w:tabs>
        <w:ind w:left="1967" w:hanging="3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44F3C45"/>
    <w:multiLevelType w:val="singleLevel"/>
    <w:tmpl w:val="D66A1A2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22">
    <w:nsid w:val="460C793E"/>
    <w:multiLevelType w:val="singleLevel"/>
    <w:tmpl w:val="439AE280"/>
    <w:lvl w:ilvl="0">
      <w:start w:val="5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3">
    <w:nsid w:val="49D66375"/>
    <w:multiLevelType w:val="singleLevel"/>
    <w:tmpl w:val="B0902FE2"/>
    <w:lvl w:ilvl="0">
      <w:start w:val="3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4">
    <w:nsid w:val="527F181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>
    <w:nsid w:val="54894DA8"/>
    <w:multiLevelType w:val="multilevel"/>
    <w:tmpl w:val="2CB466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4E63425"/>
    <w:multiLevelType w:val="multilevel"/>
    <w:tmpl w:val="FEF48768"/>
    <w:lvl w:ilvl="0">
      <w:start w:val="1"/>
      <w:numFmt w:val="decimal"/>
      <w:lvlText w:val="таблица %1"/>
      <w:lvlJc w:val="right"/>
      <w:pPr>
        <w:tabs>
          <w:tab w:val="num" w:pos="294"/>
        </w:tabs>
        <w:ind w:left="396" w:hanging="3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5210C60"/>
    <w:multiLevelType w:val="singleLevel"/>
    <w:tmpl w:val="D66A1A2C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28">
    <w:nsid w:val="5635797F"/>
    <w:multiLevelType w:val="hybridMultilevel"/>
    <w:tmpl w:val="B69C1BDC"/>
    <w:lvl w:ilvl="0" w:tplc="82AEBA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BB44D82"/>
    <w:multiLevelType w:val="multilevel"/>
    <w:tmpl w:val="FF40C880"/>
    <w:lvl w:ilvl="0">
      <w:start w:val="1"/>
      <w:numFmt w:val="decimal"/>
      <w:pStyle w:val="10"/>
      <w:lvlText w:val="%1."/>
      <w:lvlJc w:val="left"/>
      <w:pPr>
        <w:tabs>
          <w:tab w:val="num" w:pos="971"/>
        </w:tabs>
        <w:ind w:left="97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5"/>
        </w:tabs>
        <w:ind w:left="111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59"/>
        </w:tabs>
        <w:ind w:left="125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03"/>
        </w:tabs>
        <w:ind w:left="140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47"/>
        </w:tabs>
        <w:ind w:left="154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91"/>
        </w:tabs>
        <w:ind w:left="169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35"/>
        </w:tabs>
        <w:ind w:left="183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79"/>
        </w:tabs>
        <w:ind w:left="197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3"/>
        </w:tabs>
        <w:ind w:left="2123" w:hanging="1584"/>
      </w:pPr>
      <w:rPr>
        <w:rFonts w:cs="Times New Roman" w:hint="default"/>
      </w:rPr>
    </w:lvl>
  </w:abstractNum>
  <w:abstractNum w:abstractNumId="30">
    <w:nsid w:val="5D5851C5"/>
    <w:multiLevelType w:val="singleLevel"/>
    <w:tmpl w:val="8A544B0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31">
    <w:nsid w:val="5E8447AA"/>
    <w:multiLevelType w:val="hybridMultilevel"/>
    <w:tmpl w:val="208296BE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BB593D"/>
    <w:multiLevelType w:val="hybridMultilevel"/>
    <w:tmpl w:val="A98013A2"/>
    <w:lvl w:ilvl="0" w:tplc="15223C2A">
      <w:start w:val="1"/>
      <w:numFmt w:val="decimal"/>
      <w:lvlText w:val="%1."/>
      <w:lvlJc w:val="left"/>
      <w:pPr>
        <w:tabs>
          <w:tab w:val="num" w:pos="1665"/>
        </w:tabs>
        <w:ind w:left="1665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33">
    <w:nsid w:val="62860AF6"/>
    <w:multiLevelType w:val="multilevel"/>
    <w:tmpl w:val="801C1B38"/>
    <w:lvl w:ilvl="0">
      <w:start w:val="1"/>
      <w:numFmt w:val="decimal"/>
      <w:lvlText w:val="Схема %1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>
    <w:nsid w:val="64682D49"/>
    <w:multiLevelType w:val="singleLevel"/>
    <w:tmpl w:val="FDFC30A2"/>
    <w:lvl w:ilvl="0">
      <w:start w:val="6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35">
    <w:nsid w:val="65EB27F5"/>
    <w:multiLevelType w:val="hybridMultilevel"/>
    <w:tmpl w:val="E5268D56"/>
    <w:lvl w:ilvl="0" w:tplc="FFFFFFFF">
      <w:start w:val="1"/>
      <w:numFmt w:val="decimal"/>
      <w:pStyle w:val="a3"/>
      <w:lvlText w:val="Таблица %1"/>
      <w:lvlJc w:val="right"/>
      <w:pPr>
        <w:tabs>
          <w:tab w:val="num" w:pos="294"/>
        </w:tabs>
        <w:ind w:left="396" w:hanging="396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114935"/>
    <w:multiLevelType w:val="multilevel"/>
    <w:tmpl w:val="2A04622C"/>
    <w:lvl w:ilvl="0">
      <w:start w:val="1"/>
      <w:numFmt w:val="decimal"/>
      <w:lvlText w:val="таблица %1."/>
      <w:lvlJc w:val="right"/>
      <w:pPr>
        <w:tabs>
          <w:tab w:val="num" w:pos="294"/>
        </w:tabs>
        <w:ind w:left="396" w:hanging="3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DE62E7"/>
    <w:multiLevelType w:val="hybridMultilevel"/>
    <w:tmpl w:val="E648EF66"/>
    <w:lvl w:ilvl="0" w:tplc="DF3EFA00">
      <w:start w:val="1"/>
      <w:numFmt w:val="decimal"/>
      <w:pStyle w:val="a4"/>
      <w:lvlText w:val="Рисунок %1."/>
      <w:lvlJc w:val="center"/>
      <w:pPr>
        <w:tabs>
          <w:tab w:val="num" w:pos="720"/>
        </w:tabs>
        <w:ind w:left="1116" w:hanging="549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0872B6F"/>
    <w:multiLevelType w:val="multilevel"/>
    <w:tmpl w:val="CA387F3C"/>
    <w:lvl w:ilvl="0">
      <w:start w:val="1"/>
      <w:numFmt w:val="decimal"/>
      <w:lvlText w:val="Глава %1."/>
      <w:lvlJc w:val="left"/>
      <w:pPr>
        <w:tabs>
          <w:tab w:val="num" w:pos="283"/>
        </w:tabs>
        <w:ind w:left="170" w:hanging="17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57"/>
        </w:tabs>
        <w:ind w:left="1361" w:hanging="6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color w:val="auto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9">
    <w:nsid w:val="73AF57E2"/>
    <w:multiLevelType w:val="hybridMultilevel"/>
    <w:tmpl w:val="94F03B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375E4A"/>
    <w:multiLevelType w:val="hybridMultilevel"/>
    <w:tmpl w:val="E5F0B206"/>
    <w:lvl w:ilvl="0" w:tplc="6B78644A">
      <w:start w:val="1"/>
      <w:numFmt w:val="decimal"/>
      <w:pStyle w:val="4"/>
      <w:lvlText w:val="Таблица 4.%1  -  "/>
      <w:lvlJc w:val="left"/>
      <w:pPr>
        <w:tabs>
          <w:tab w:val="num" w:pos="170"/>
        </w:tabs>
        <w:ind w:left="17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87877BD"/>
    <w:multiLevelType w:val="hybridMultilevel"/>
    <w:tmpl w:val="C156A178"/>
    <w:lvl w:ilvl="0" w:tplc="FFFFFFFF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7D69006D"/>
    <w:multiLevelType w:val="multilevel"/>
    <w:tmpl w:val="97CA9ADA"/>
    <w:lvl w:ilvl="0">
      <w:start w:val="1"/>
      <w:numFmt w:val="decimal"/>
      <w:lvlText w:val="таблица %1."/>
      <w:lvlJc w:val="right"/>
      <w:pPr>
        <w:tabs>
          <w:tab w:val="num" w:pos="294"/>
        </w:tabs>
        <w:ind w:left="396" w:hanging="39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3">
    <w:nsid w:val="7D8B03B3"/>
    <w:multiLevelType w:val="hybridMultilevel"/>
    <w:tmpl w:val="2CB4663C"/>
    <w:lvl w:ilvl="0" w:tplc="F42AA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DD34BEA"/>
    <w:multiLevelType w:val="singleLevel"/>
    <w:tmpl w:val="6FF6B1F0"/>
    <w:lvl w:ilvl="0">
      <w:start w:val="1"/>
      <w:numFmt w:val="decimal"/>
      <w:pStyle w:val="a5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9"/>
  </w:num>
  <w:num w:numId="2">
    <w:abstractNumId w:val="7"/>
  </w:num>
  <w:num w:numId="3">
    <w:abstractNumId w:val="0"/>
  </w:num>
  <w:num w:numId="4">
    <w:abstractNumId w:val="37"/>
  </w:num>
  <w:num w:numId="5">
    <w:abstractNumId w:val="35"/>
  </w:num>
  <w:num w:numId="6">
    <w:abstractNumId w:val="18"/>
  </w:num>
  <w:num w:numId="7">
    <w:abstractNumId w:val="13"/>
  </w:num>
  <w:num w:numId="8">
    <w:abstractNumId w:val="40"/>
  </w:num>
  <w:num w:numId="9">
    <w:abstractNumId w:val="8"/>
  </w:num>
  <w:num w:numId="10">
    <w:abstractNumId w:val="19"/>
  </w:num>
  <w:num w:numId="11">
    <w:abstractNumId w:val="43"/>
  </w:num>
  <w:num w:numId="12">
    <w:abstractNumId w:val="25"/>
  </w:num>
  <w:num w:numId="13">
    <w:abstractNumId w:val="32"/>
  </w:num>
  <w:num w:numId="14">
    <w:abstractNumId w:val="12"/>
  </w:num>
  <w:num w:numId="15">
    <w:abstractNumId w:val="23"/>
  </w:num>
  <w:num w:numId="16">
    <w:abstractNumId w:val="9"/>
  </w:num>
  <w:num w:numId="17">
    <w:abstractNumId w:val="22"/>
  </w:num>
  <w:num w:numId="18">
    <w:abstractNumId w:val="34"/>
  </w:num>
  <w:num w:numId="19">
    <w:abstractNumId w:val="5"/>
  </w:num>
  <w:num w:numId="20">
    <w:abstractNumId w:val="27"/>
  </w:num>
  <w:num w:numId="21">
    <w:abstractNumId w:val="16"/>
  </w:num>
  <w:num w:numId="22">
    <w:abstractNumId w:val="3"/>
  </w:num>
  <w:num w:numId="23">
    <w:abstractNumId w:val="30"/>
  </w:num>
  <w:num w:numId="24">
    <w:abstractNumId w:val="11"/>
  </w:num>
  <w:num w:numId="25">
    <w:abstractNumId w:val="21"/>
  </w:num>
  <w:num w:numId="26">
    <w:abstractNumId w:val="10"/>
  </w:num>
  <w:num w:numId="27">
    <w:abstractNumId w:val="15"/>
  </w:num>
  <w:num w:numId="28">
    <w:abstractNumId w:val="20"/>
  </w:num>
  <w:num w:numId="29">
    <w:abstractNumId w:val="33"/>
  </w:num>
  <w:num w:numId="30">
    <w:abstractNumId w:val="42"/>
  </w:num>
  <w:num w:numId="31">
    <w:abstractNumId w:val="36"/>
  </w:num>
  <w:num w:numId="32">
    <w:abstractNumId w:val="24"/>
  </w:num>
  <w:num w:numId="33">
    <w:abstractNumId w:val="28"/>
  </w:num>
  <w:num w:numId="34">
    <w:abstractNumId w:val="26"/>
  </w:num>
  <w:num w:numId="35">
    <w:abstractNumId w:val="38"/>
  </w:num>
  <w:num w:numId="36">
    <w:abstractNumId w:val="4"/>
  </w:num>
  <w:num w:numId="37">
    <w:abstractNumId w:val="2"/>
  </w:num>
  <w:num w:numId="38">
    <w:abstractNumId w:val="39"/>
  </w:num>
  <w:num w:numId="39">
    <w:abstractNumId w:val="6"/>
  </w:num>
  <w:num w:numId="40">
    <w:abstractNumId w:val="41"/>
  </w:num>
  <w:num w:numId="41">
    <w:abstractNumId w:val="31"/>
  </w:num>
  <w:num w:numId="42">
    <w:abstractNumId w:val="17"/>
  </w:num>
  <w:num w:numId="43">
    <w:abstractNumId w:val="14"/>
  </w:num>
  <w:num w:numId="44">
    <w:abstractNumId w:val="1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A63"/>
    <w:rsid w:val="000F3771"/>
    <w:rsid w:val="00184969"/>
    <w:rsid w:val="001C5142"/>
    <w:rsid w:val="003A0848"/>
    <w:rsid w:val="003E1005"/>
    <w:rsid w:val="004A1C83"/>
    <w:rsid w:val="004D4A63"/>
    <w:rsid w:val="006979B9"/>
    <w:rsid w:val="006B0E33"/>
    <w:rsid w:val="0081425F"/>
    <w:rsid w:val="008C6B42"/>
    <w:rsid w:val="00A425DB"/>
    <w:rsid w:val="00B144AA"/>
    <w:rsid w:val="00D2255C"/>
    <w:rsid w:val="00DC0620"/>
    <w:rsid w:val="00E077CA"/>
    <w:rsid w:val="00FB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chartTrackingRefBased/>
  <w15:docId w15:val="{7348A180-1347-4CC1-823A-582AB59A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autoRedefine/>
    <w:qFormat/>
    <w:rsid w:val="00A425DB"/>
    <w:pPr>
      <w:spacing w:line="360" w:lineRule="auto"/>
      <w:ind w:firstLine="720"/>
      <w:jc w:val="both"/>
    </w:pPr>
    <w:rPr>
      <w:sz w:val="28"/>
      <w:szCs w:val="28"/>
    </w:rPr>
  </w:style>
  <w:style w:type="paragraph" w:styleId="11">
    <w:name w:val="heading 1"/>
    <w:basedOn w:val="a6"/>
    <w:next w:val="a6"/>
    <w:link w:val="12"/>
    <w:uiPriority w:val="99"/>
    <w:qFormat/>
    <w:rsid w:val="00A425D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6"/>
    <w:next w:val="a6"/>
    <w:link w:val="20"/>
    <w:autoRedefine/>
    <w:uiPriority w:val="99"/>
    <w:qFormat/>
    <w:rsid w:val="00A425D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6"/>
    <w:next w:val="a6"/>
    <w:link w:val="30"/>
    <w:uiPriority w:val="99"/>
    <w:qFormat/>
    <w:rsid w:val="00A425DB"/>
    <w:pPr>
      <w:keepNext/>
      <w:ind w:firstLine="709"/>
      <w:outlineLvl w:val="2"/>
    </w:pPr>
    <w:rPr>
      <w:b/>
      <w:bCs/>
      <w:noProof/>
    </w:rPr>
  </w:style>
  <w:style w:type="paragraph" w:styleId="40">
    <w:name w:val="heading 4"/>
    <w:basedOn w:val="a6"/>
    <w:next w:val="a6"/>
    <w:link w:val="41"/>
    <w:uiPriority w:val="99"/>
    <w:qFormat/>
    <w:rsid w:val="00A425D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6"/>
    <w:next w:val="a6"/>
    <w:link w:val="50"/>
    <w:uiPriority w:val="99"/>
    <w:qFormat/>
    <w:rsid w:val="00A425DB"/>
    <w:pPr>
      <w:keepNext/>
      <w:ind w:left="737" w:firstLine="709"/>
      <w:jc w:val="left"/>
      <w:outlineLvl w:val="4"/>
    </w:pPr>
  </w:style>
  <w:style w:type="paragraph" w:styleId="6">
    <w:name w:val="heading 6"/>
    <w:basedOn w:val="a6"/>
    <w:next w:val="a6"/>
    <w:link w:val="60"/>
    <w:uiPriority w:val="99"/>
    <w:qFormat/>
    <w:rsid w:val="00A425D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6"/>
    <w:next w:val="a6"/>
    <w:link w:val="70"/>
    <w:uiPriority w:val="99"/>
    <w:qFormat/>
    <w:rsid w:val="00A425D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6"/>
    <w:next w:val="a6"/>
    <w:link w:val="80"/>
    <w:uiPriority w:val="99"/>
    <w:qFormat/>
    <w:rsid w:val="00A425D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6"/>
    <w:next w:val="a6"/>
    <w:link w:val="90"/>
    <w:uiPriority w:val="99"/>
    <w:qFormat/>
    <w:pPr>
      <w:numPr>
        <w:ilvl w:val="8"/>
        <w:numId w:val="10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link w:val="40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customStyle="1" w:styleId="118">
    <w:name w:val="Стиль Заголовок 1 + 18 пт полужирный"/>
    <w:basedOn w:val="11"/>
    <w:autoRedefine/>
    <w:uiPriority w:val="99"/>
    <w:rPr>
      <w:caps w:val="0"/>
      <w:kern w:val="0"/>
    </w:rPr>
  </w:style>
  <w:style w:type="paragraph" w:styleId="aa">
    <w:name w:val="Title"/>
    <w:basedOn w:val="a6"/>
    <w:link w:val="ab"/>
    <w:uiPriority w:val="99"/>
    <w:qFormat/>
    <w:pPr>
      <w:ind w:firstLine="709"/>
      <w:jc w:val="center"/>
    </w:pPr>
    <w:rPr>
      <w:rFonts w:ascii="Courier New" w:hAnsi="Courier New" w:cs="Courier New"/>
      <w:b/>
      <w:bCs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3">
    <w:name w:val="Обычный1"/>
    <w:uiPriority w:val="99"/>
    <w:semiHidden/>
    <w:rPr>
      <w:rFonts w:ascii="Courier New" w:hAnsi="Courier New" w:cs="Courier New"/>
      <w:sz w:val="24"/>
      <w:szCs w:val="24"/>
    </w:rPr>
  </w:style>
  <w:style w:type="paragraph" w:styleId="14">
    <w:name w:val="toc 1"/>
    <w:basedOn w:val="a6"/>
    <w:next w:val="a6"/>
    <w:autoRedefine/>
    <w:uiPriority w:val="99"/>
    <w:semiHidden/>
    <w:rsid w:val="00A425DB"/>
    <w:pPr>
      <w:tabs>
        <w:tab w:val="right" w:leader="dot" w:pos="1400"/>
      </w:tabs>
      <w:ind w:firstLine="709"/>
    </w:pPr>
  </w:style>
  <w:style w:type="paragraph" w:styleId="31">
    <w:name w:val="toc 3"/>
    <w:basedOn w:val="a6"/>
    <w:next w:val="a6"/>
    <w:autoRedefine/>
    <w:uiPriority w:val="99"/>
    <w:semiHidden/>
    <w:rsid w:val="00A425DB"/>
    <w:pPr>
      <w:ind w:firstLine="709"/>
      <w:jc w:val="left"/>
    </w:pPr>
  </w:style>
  <w:style w:type="paragraph" w:styleId="ac">
    <w:name w:val="Body Text Indent"/>
    <w:basedOn w:val="a6"/>
    <w:link w:val="ad"/>
    <w:uiPriority w:val="99"/>
    <w:rsid w:val="00A425DB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10">
    <w:name w:val="Стиль Заголовок 1"/>
    <w:basedOn w:val="11"/>
    <w:uiPriority w:val="99"/>
    <w:pPr>
      <w:numPr>
        <w:numId w:val="1"/>
      </w:numPr>
    </w:pPr>
    <w:rPr>
      <w:caps w:val="0"/>
      <w:kern w:val="0"/>
    </w:rPr>
  </w:style>
  <w:style w:type="paragraph" w:styleId="21">
    <w:name w:val="toc 2"/>
    <w:basedOn w:val="a6"/>
    <w:next w:val="a6"/>
    <w:autoRedefine/>
    <w:uiPriority w:val="99"/>
    <w:semiHidden/>
    <w:rsid w:val="00A425DB"/>
    <w:pPr>
      <w:tabs>
        <w:tab w:val="left" w:leader="dot" w:pos="3500"/>
      </w:tabs>
      <w:ind w:firstLine="0"/>
      <w:jc w:val="left"/>
    </w:pPr>
    <w:rPr>
      <w:smallCaps/>
    </w:rPr>
  </w:style>
  <w:style w:type="paragraph" w:customStyle="1" w:styleId="ae">
    <w:name w:val="таблица текст"/>
    <w:basedOn w:val="a6"/>
    <w:link w:val="af"/>
    <w:uiPriority w:val="99"/>
    <w:pPr>
      <w:spacing w:line="240" w:lineRule="auto"/>
      <w:ind w:firstLine="0"/>
    </w:pPr>
    <w:rPr>
      <w:sz w:val="24"/>
      <w:szCs w:val="24"/>
    </w:rPr>
  </w:style>
  <w:style w:type="paragraph" w:customStyle="1" w:styleId="af0">
    <w:name w:val="таблица название"/>
    <w:basedOn w:val="a6"/>
    <w:uiPriority w:val="99"/>
    <w:pPr>
      <w:spacing w:after="360" w:line="240" w:lineRule="auto"/>
      <w:ind w:firstLine="709"/>
      <w:jc w:val="center"/>
    </w:pPr>
  </w:style>
  <w:style w:type="character" w:customStyle="1" w:styleId="Cmporu">
    <w:name w:val="Cmporuй"/>
    <w:uiPriority w:val="99"/>
    <w:semiHidden/>
    <w:rPr>
      <w:b/>
    </w:rPr>
  </w:style>
  <w:style w:type="character" w:customStyle="1" w:styleId="smalljs11">
    <w:name w:val="smalljs11"/>
    <w:uiPriority w:val="99"/>
    <w:semiHidden/>
    <w:rPr>
      <w:rFonts w:ascii="Arial" w:hAnsi="Arial" w:cs="Arial"/>
      <w:sz w:val="18"/>
      <w:szCs w:val="18"/>
    </w:rPr>
  </w:style>
  <w:style w:type="paragraph" w:styleId="af1">
    <w:name w:val="header"/>
    <w:basedOn w:val="a6"/>
    <w:next w:val="af2"/>
    <w:link w:val="af3"/>
    <w:uiPriority w:val="99"/>
    <w:rsid w:val="00A425D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3">
    <w:name w:val="Верхний колонтитул Знак"/>
    <w:link w:val="af1"/>
    <w:uiPriority w:val="99"/>
    <w:semiHidden/>
    <w:locked/>
    <w:rsid w:val="00A425DB"/>
    <w:rPr>
      <w:rFonts w:cs="Times New Roman"/>
      <w:noProof/>
      <w:kern w:val="16"/>
      <w:sz w:val="28"/>
      <w:szCs w:val="28"/>
      <w:lang w:val="ru-RU" w:eastAsia="ru-RU"/>
    </w:rPr>
  </w:style>
  <w:style w:type="character" w:styleId="af4">
    <w:name w:val="endnote reference"/>
    <w:uiPriority w:val="99"/>
    <w:semiHidden/>
    <w:rsid w:val="00A425DB"/>
    <w:rPr>
      <w:rFonts w:cs="Times New Roman"/>
      <w:vertAlign w:val="superscript"/>
    </w:rPr>
  </w:style>
  <w:style w:type="character" w:styleId="af5">
    <w:name w:val="Hyperlink"/>
    <w:uiPriority w:val="99"/>
    <w:rsid w:val="00A425DB"/>
    <w:rPr>
      <w:rFonts w:cs="Times New Roman"/>
      <w:color w:val="auto"/>
      <w:sz w:val="28"/>
      <w:szCs w:val="28"/>
      <w:u w:val="single"/>
      <w:vertAlign w:val="baseline"/>
    </w:rPr>
  </w:style>
  <w:style w:type="character" w:customStyle="1" w:styleId="22">
    <w:name w:val="Заголовок 2 Знак Знак"/>
    <w:uiPriority w:val="99"/>
    <w:semiHidden/>
    <w:rPr>
      <w:rFonts w:cs="Times New Roman"/>
      <w:b/>
      <w:bCs/>
      <w:sz w:val="32"/>
      <w:szCs w:val="32"/>
      <w:lang w:val="ru-RU" w:eastAsia="ru-RU"/>
    </w:rPr>
  </w:style>
  <w:style w:type="paragraph" w:customStyle="1" w:styleId="af6">
    <w:name w:val="заголовок таблицы"/>
    <w:basedOn w:val="a6"/>
    <w:uiPriority w:val="99"/>
    <w:semiHidden/>
    <w:pPr>
      <w:spacing w:before="120" w:after="240" w:line="240" w:lineRule="auto"/>
      <w:ind w:firstLine="0"/>
      <w:jc w:val="center"/>
    </w:pPr>
    <w:rPr>
      <w:b/>
      <w:bCs/>
      <w:smallCaps/>
      <w:spacing w:val="20"/>
    </w:rPr>
  </w:style>
  <w:style w:type="character" w:styleId="af7">
    <w:name w:val="footnote reference"/>
    <w:uiPriority w:val="99"/>
    <w:semiHidden/>
    <w:rsid w:val="00A425DB"/>
    <w:rPr>
      <w:rFonts w:cs="Times New Roman"/>
      <w:sz w:val="28"/>
      <w:szCs w:val="28"/>
      <w:vertAlign w:val="superscript"/>
    </w:rPr>
  </w:style>
  <w:style w:type="paragraph" w:customStyle="1" w:styleId="af8">
    <w:name w:val="Мой"/>
    <w:basedOn w:val="a6"/>
    <w:uiPriority w:val="99"/>
    <w:semiHidden/>
    <w:pPr>
      <w:spacing w:line="240" w:lineRule="auto"/>
    </w:pPr>
  </w:style>
  <w:style w:type="paragraph" w:customStyle="1" w:styleId="af9">
    <w:name w:val="название таблицы"/>
    <w:basedOn w:val="a6"/>
    <w:uiPriority w:val="99"/>
    <w:semiHidden/>
    <w:pPr>
      <w:spacing w:after="240" w:line="240" w:lineRule="auto"/>
      <w:ind w:firstLine="0"/>
      <w:jc w:val="center"/>
    </w:pPr>
    <w:rPr>
      <w:b/>
      <w:bCs/>
    </w:rPr>
  </w:style>
  <w:style w:type="paragraph" w:styleId="afa">
    <w:name w:val="footer"/>
    <w:basedOn w:val="a6"/>
    <w:link w:val="afb"/>
    <w:uiPriority w:val="99"/>
    <w:semiHidden/>
    <w:rsid w:val="00A425DB"/>
    <w:pPr>
      <w:tabs>
        <w:tab w:val="center" w:pos="4819"/>
        <w:tab w:val="right" w:pos="9639"/>
      </w:tabs>
      <w:ind w:firstLine="709"/>
    </w:pPr>
  </w:style>
  <w:style w:type="character" w:customStyle="1" w:styleId="afb">
    <w:name w:val="Нижний колонтитул Знак"/>
    <w:link w:val="afa"/>
    <w:uiPriority w:val="99"/>
    <w:semiHidden/>
    <w:locked/>
    <w:rsid w:val="00A425DB"/>
    <w:rPr>
      <w:rFonts w:cs="Times New Roman"/>
      <w:sz w:val="28"/>
      <w:szCs w:val="28"/>
      <w:lang w:val="ru-RU" w:eastAsia="ru-RU"/>
    </w:rPr>
  </w:style>
  <w:style w:type="character" w:styleId="afc">
    <w:name w:val="page number"/>
    <w:uiPriority w:val="99"/>
    <w:rsid w:val="00A425DB"/>
    <w:rPr>
      <w:rFonts w:ascii="Times New Roman" w:hAnsi="Times New Roman" w:cs="Times New Roman"/>
      <w:sz w:val="28"/>
      <w:szCs w:val="28"/>
    </w:rPr>
  </w:style>
  <w:style w:type="paragraph" w:customStyle="1" w:styleId="51">
    <w:name w:val="Обычный (веб)5"/>
    <w:basedOn w:val="a6"/>
    <w:uiPriority w:val="99"/>
    <w:semiHidden/>
    <w:pPr>
      <w:spacing w:before="100" w:after="100" w:line="240" w:lineRule="auto"/>
      <w:ind w:left="100" w:right="100" w:firstLine="0"/>
      <w:jc w:val="left"/>
    </w:pPr>
    <w:rPr>
      <w:rFonts w:ascii="Verdana" w:hAnsi="Verdana" w:cs="Verdana"/>
      <w:sz w:val="22"/>
      <w:szCs w:val="22"/>
    </w:rPr>
  </w:style>
  <w:style w:type="paragraph" w:customStyle="1" w:styleId="210">
    <w:name w:val="Оглавление 21"/>
    <w:basedOn w:val="a6"/>
    <w:next w:val="a6"/>
    <w:autoRedefine/>
    <w:uiPriority w:val="99"/>
    <w:semiHidden/>
    <w:pPr>
      <w:tabs>
        <w:tab w:val="left" w:pos="1680"/>
        <w:tab w:val="right" w:leader="dot" w:pos="8296"/>
      </w:tabs>
      <w:ind w:firstLine="709"/>
      <w:jc w:val="left"/>
    </w:pPr>
    <w:rPr>
      <w:smallCaps/>
      <w:sz w:val="20"/>
      <w:szCs w:val="20"/>
    </w:rPr>
  </w:style>
  <w:style w:type="paragraph" w:styleId="42">
    <w:name w:val="toc 4"/>
    <w:basedOn w:val="a6"/>
    <w:next w:val="a6"/>
    <w:autoRedefine/>
    <w:uiPriority w:val="99"/>
    <w:semiHidden/>
    <w:rsid w:val="00A425DB"/>
    <w:pPr>
      <w:tabs>
        <w:tab w:val="right" w:leader="dot" w:pos="9345"/>
      </w:tabs>
      <w:ind w:firstLine="709"/>
    </w:pPr>
    <w:rPr>
      <w:noProof/>
    </w:rPr>
  </w:style>
  <w:style w:type="paragraph" w:styleId="52">
    <w:name w:val="toc 5"/>
    <w:basedOn w:val="a6"/>
    <w:next w:val="a6"/>
    <w:autoRedefine/>
    <w:uiPriority w:val="99"/>
    <w:semiHidden/>
    <w:rsid w:val="00A425DB"/>
    <w:pPr>
      <w:ind w:left="958" w:firstLine="709"/>
    </w:pPr>
  </w:style>
  <w:style w:type="paragraph" w:styleId="61">
    <w:name w:val="toc 6"/>
    <w:basedOn w:val="a6"/>
    <w:next w:val="a6"/>
    <w:autoRedefine/>
    <w:uiPriority w:val="99"/>
    <w:semiHidden/>
    <w:pPr>
      <w:ind w:left="1400" w:firstLine="709"/>
      <w:jc w:val="left"/>
    </w:pPr>
    <w:rPr>
      <w:sz w:val="18"/>
      <w:szCs w:val="18"/>
    </w:rPr>
  </w:style>
  <w:style w:type="paragraph" w:styleId="71">
    <w:name w:val="toc 7"/>
    <w:basedOn w:val="a6"/>
    <w:next w:val="a6"/>
    <w:autoRedefine/>
    <w:uiPriority w:val="99"/>
    <w:semiHidden/>
    <w:pPr>
      <w:ind w:left="1680" w:firstLine="709"/>
      <w:jc w:val="left"/>
    </w:pPr>
    <w:rPr>
      <w:sz w:val="18"/>
      <w:szCs w:val="18"/>
    </w:rPr>
  </w:style>
  <w:style w:type="paragraph" w:styleId="81">
    <w:name w:val="toc 8"/>
    <w:basedOn w:val="a6"/>
    <w:next w:val="a6"/>
    <w:autoRedefine/>
    <w:uiPriority w:val="99"/>
    <w:semiHidden/>
    <w:pPr>
      <w:ind w:left="1960" w:firstLine="709"/>
      <w:jc w:val="left"/>
    </w:pPr>
    <w:rPr>
      <w:sz w:val="18"/>
      <w:szCs w:val="18"/>
    </w:rPr>
  </w:style>
  <w:style w:type="paragraph" w:styleId="91">
    <w:name w:val="toc 9"/>
    <w:basedOn w:val="a6"/>
    <w:next w:val="a6"/>
    <w:autoRedefine/>
    <w:uiPriority w:val="99"/>
    <w:semiHidden/>
    <w:pPr>
      <w:ind w:left="2240" w:firstLine="709"/>
      <w:jc w:val="left"/>
    </w:pPr>
    <w:rPr>
      <w:sz w:val="18"/>
      <w:szCs w:val="18"/>
    </w:rPr>
  </w:style>
  <w:style w:type="paragraph" w:styleId="af2">
    <w:name w:val="Body Text"/>
    <w:basedOn w:val="a6"/>
    <w:link w:val="afd"/>
    <w:uiPriority w:val="99"/>
    <w:rsid w:val="00A425DB"/>
    <w:pPr>
      <w:ind w:firstLine="709"/>
    </w:pPr>
  </w:style>
  <w:style w:type="character" w:customStyle="1" w:styleId="afd">
    <w:name w:val="Основной текст Знак"/>
    <w:link w:val="af2"/>
    <w:uiPriority w:val="99"/>
    <w:semiHidden/>
    <w:locked/>
    <w:rPr>
      <w:rFonts w:cs="Times New Roman"/>
      <w:sz w:val="28"/>
      <w:szCs w:val="28"/>
    </w:rPr>
  </w:style>
  <w:style w:type="paragraph" w:styleId="23">
    <w:name w:val="Body Text 2"/>
    <w:basedOn w:val="a6"/>
    <w:link w:val="24"/>
    <w:uiPriority w:val="99"/>
    <w:semiHidden/>
    <w:pPr>
      <w:spacing w:line="240" w:lineRule="auto"/>
      <w:ind w:firstLine="0"/>
    </w:pPr>
    <w:rPr>
      <w:sz w:val="22"/>
      <w:szCs w:val="22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3"/>
    <w:basedOn w:val="a6"/>
    <w:link w:val="33"/>
    <w:uiPriority w:val="99"/>
    <w:semiHidden/>
    <w:pPr>
      <w:spacing w:line="240" w:lineRule="auto"/>
      <w:ind w:firstLine="0"/>
      <w:jc w:val="center"/>
    </w:pPr>
    <w:rPr>
      <w:sz w:val="18"/>
      <w:szCs w:val="18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25">
    <w:name w:val="Body Text Indent 2"/>
    <w:basedOn w:val="a6"/>
    <w:link w:val="26"/>
    <w:uiPriority w:val="99"/>
    <w:rsid w:val="00A425DB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8"/>
      <w:szCs w:val="28"/>
    </w:rPr>
  </w:style>
  <w:style w:type="paragraph" w:styleId="34">
    <w:name w:val="Body Text Indent 3"/>
    <w:basedOn w:val="a6"/>
    <w:link w:val="35"/>
    <w:uiPriority w:val="99"/>
    <w:rsid w:val="00A425D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ой текст с отступом 3 Знак"/>
    <w:link w:val="34"/>
    <w:uiPriority w:val="99"/>
    <w:semiHidden/>
    <w:locked/>
    <w:rPr>
      <w:rFonts w:cs="Times New Roman"/>
      <w:sz w:val="16"/>
      <w:szCs w:val="16"/>
    </w:rPr>
  </w:style>
  <w:style w:type="paragraph" w:customStyle="1" w:styleId="a4">
    <w:name w:val="рисунок"/>
    <w:basedOn w:val="a6"/>
    <w:uiPriority w:val="99"/>
    <w:semiHidden/>
    <w:pPr>
      <w:numPr>
        <w:numId w:val="4"/>
      </w:numPr>
      <w:spacing w:line="240" w:lineRule="auto"/>
      <w:jc w:val="center"/>
    </w:pPr>
  </w:style>
  <w:style w:type="paragraph" w:customStyle="1" w:styleId="afe">
    <w:name w:val="список лит"/>
    <w:basedOn w:val="11"/>
    <w:autoRedefine/>
    <w:uiPriority w:val="99"/>
    <w:semiHidden/>
    <w:pPr>
      <w:spacing w:before="240" w:after="240"/>
      <w:ind w:firstLine="0"/>
    </w:pPr>
  </w:style>
  <w:style w:type="paragraph" w:customStyle="1" w:styleId="0">
    <w:name w:val="Стиль таблица название + Первая строка:  0 см"/>
    <w:basedOn w:val="af0"/>
    <w:uiPriority w:val="99"/>
    <w:semiHidden/>
    <w:pPr>
      <w:ind w:firstLine="0"/>
    </w:pPr>
  </w:style>
  <w:style w:type="paragraph" w:customStyle="1" w:styleId="aff">
    <w:name w:val="схема"/>
    <w:autoRedefine/>
    <w:uiPriority w:val="99"/>
    <w:rsid w:val="00A425DB"/>
    <w:pPr>
      <w:jc w:val="center"/>
    </w:pPr>
  </w:style>
  <w:style w:type="paragraph" w:customStyle="1" w:styleId="aff0">
    <w:name w:val="Таб_центр"/>
    <w:basedOn w:val="a6"/>
    <w:uiPriority w:val="99"/>
    <w:semiHidden/>
    <w:pPr>
      <w:spacing w:after="120" w:line="240" w:lineRule="auto"/>
      <w:ind w:firstLine="0"/>
      <w:jc w:val="center"/>
    </w:pPr>
    <w:rPr>
      <w:sz w:val="22"/>
      <w:szCs w:val="22"/>
    </w:rPr>
  </w:style>
  <w:style w:type="paragraph" w:customStyle="1" w:styleId="aff1">
    <w:name w:val="Таб_шир"/>
    <w:basedOn w:val="a6"/>
    <w:uiPriority w:val="99"/>
    <w:semiHidden/>
    <w:pPr>
      <w:spacing w:after="120" w:line="240" w:lineRule="auto"/>
      <w:ind w:firstLine="0"/>
    </w:pPr>
    <w:rPr>
      <w:sz w:val="22"/>
      <w:szCs w:val="22"/>
    </w:rPr>
  </w:style>
  <w:style w:type="paragraph" w:customStyle="1" w:styleId="a3">
    <w:name w:val="таблица"/>
    <w:basedOn w:val="a6"/>
    <w:autoRedefine/>
    <w:uiPriority w:val="99"/>
    <w:semiHidden/>
    <w:pPr>
      <w:numPr>
        <w:numId w:val="5"/>
      </w:numPr>
      <w:spacing w:before="240" w:after="240" w:line="240" w:lineRule="auto"/>
      <w:jc w:val="right"/>
    </w:pPr>
  </w:style>
  <w:style w:type="paragraph" w:customStyle="1" w:styleId="a2">
    <w:name w:val="Таблица"/>
    <w:basedOn w:val="a6"/>
    <w:autoRedefine/>
    <w:uiPriority w:val="99"/>
    <w:semiHidden/>
    <w:pPr>
      <w:numPr>
        <w:numId w:val="6"/>
      </w:numPr>
      <w:spacing w:before="120" w:after="120" w:line="240" w:lineRule="auto"/>
      <w:jc w:val="right"/>
    </w:pPr>
  </w:style>
  <w:style w:type="paragraph" w:customStyle="1" w:styleId="a0">
    <w:name w:val="таблица №"/>
    <w:basedOn w:val="ae"/>
    <w:uiPriority w:val="99"/>
    <w:pPr>
      <w:numPr>
        <w:numId w:val="9"/>
      </w:numPr>
      <w:spacing w:before="120" w:after="240"/>
      <w:jc w:val="right"/>
    </w:pPr>
    <w:rPr>
      <w:sz w:val="28"/>
      <w:szCs w:val="28"/>
    </w:rPr>
  </w:style>
  <w:style w:type="paragraph" w:styleId="aff2">
    <w:name w:val="Balloon Text"/>
    <w:basedOn w:val="a6"/>
    <w:link w:val="aff3"/>
    <w:uiPriority w:val="99"/>
    <w:semiHidden/>
    <w:pPr>
      <w:ind w:firstLine="709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locked/>
    <w:rPr>
      <w:rFonts w:ascii="Tahoma" w:hAnsi="Tahoma" w:cs="Tahoma"/>
      <w:sz w:val="16"/>
      <w:szCs w:val="16"/>
    </w:rPr>
  </w:style>
  <w:style w:type="paragraph" w:styleId="aff4">
    <w:name w:val="footnote text"/>
    <w:basedOn w:val="a6"/>
    <w:link w:val="aff5"/>
    <w:autoRedefine/>
    <w:uiPriority w:val="99"/>
    <w:semiHidden/>
    <w:rsid w:val="00A425DB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A425DB"/>
    <w:rPr>
      <w:rFonts w:cs="Times New Roman"/>
      <w:color w:val="000000"/>
      <w:lang w:val="ru-RU" w:eastAsia="ru-RU"/>
    </w:rPr>
  </w:style>
  <w:style w:type="paragraph" w:customStyle="1" w:styleId="aff6">
    <w:name w:val="текст таблицы"/>
    <w:basedOn w:val="a6"/>
    <w:uiPriority w:val="99"/>
    <w:semiHidden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ff7">
    <w:name w:val="Цитаты"/>
    <w:basedOn w:val="a6"/>
    <w:uiPriority w:val="99"/>
    <w:semiHidden/>
    <w:pPr>
      <w:spacing w:before="100" w:after="100" w:line="240" w:lineRule="auto"/>
      <w:ind w:left="360" w:right="360" w:firstLine="0"/>
      <w:jc w:val="left"/>
    </w:pPr>
    <w:rPr>
      <w:sz w:val="24"/>
      <w:szCs w:val="24"/>
    </w:rPr>
  </w:style>
  <w:style w:type="paragraph" w:customStyle="1" w:styleId="rada">
    <w:name w:val="rada"/>
    <w:basedOn w:val="a6"/>
    <w:uiPriority w:val="99"/>
    <w:semiHidden/>
    <w:pPr>
      <w:spacing w:line="240" w:lineRule="auto"/>
      <w:ind w:firstLine="0"/>
      <w:jc w:val="left"/>
    </w:pPr>
    <w:rPr>
      <w:color w:val="000000"/>
      <w:sz w:val="24"/>
      <w:szCs w:val="24"/>
    </w:rPr>
  </w:style>
  <w:style w:type="character" w:customStyle="1" w:styleId="27">
    <w:name w:val="Заголовок 2 Знак Знак Знак"/>
    <w:uiPriority w:val="99"/>
    <w:semiHidden/>
    <w:rPr>
      <w:rFonts w:cs="Times New Roman"/>
      <w:b/>
      <w:bCs/>
      <w:sz w:val="28"/>
      <w:szCs w:val="28"/>
      <w:lang w:val="ru-RU" w:eastAsia="ru-RU"/>
    </w:rPr>
  </w:style>
  <w:style w:type="table" w:styleId="aff8">
    <w:name w:val="Table Grid"/>
    <w:basedOn w:val="a8"/>
    <w:uiPriority w:val="99"/>
    <w:rsid w:val="00A425D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1">
    <w:name w:val="таблица 1"/>
    <w:basedOn w:val="ae"/>
    <w:autoRedefine/>
    <w:uiPriority w:val="99"/>
    <w:semiHidden/>
    <w:pPr>
      <w:numPr>
        <w:numId w:val="7"/>
      </w:numPr>
      <w:spacing w:before="120" w:after="240"/>
      <w:jc w:val="center"/>
    </w:pPr>
    <w:rPr>
      <w:sz w:val="28"/>
      <w:szCs w:val="28"/>
    </w:rPr>
  </w:style>
  <w:style w:type="paragraph" w:customStyle="1" w:styleId="4">
    <w:name w:val="таблица 4"/>
    <w:basedOn w:val="a6"/>
    <w:uiPriority w:val="99"/>
    <w:semiHidden/>
    <w:pPr>
      <w:numPr>
        <w:numId w:val="8"/>
      </w:numPr>
      <w:spacing w:before="120" w:after="240" w:line="240" w:lineRule="auto"/>
      <w:ind w:firstLine="0"/>
      <w:jc w:val="center"/>
    </w:pPr>
  </w:style>
  <w:style w:type="character" w:customStyle="1" w:styleId="af">
    <w:name w:val="таблица текст Знак"/>
    <w:link w:val="ae"/>
    <w:uiPriority w:val="99"/>
    <w:locked/>
    <w:rPr>
      <w:rFonts w:cs="Times New Roman"/>
      <w:sz w:val="24"/>
      <w:szCs w:val="24"/>
      <w:lang w:val="ru-RU" w:eastAsia="ru-RU"/>
    </w:rPr>
  </w:style>
  <w:style w:type="character" w:customStyle="1" w:styleId="PEStyleFont6">
    <w:name w:val="PEStyleFont6"/>
    <w:uiPriority w:val="99"/>
    <w:rPr>
      <w:rFonts w:ascii="PEW Report" w:hAnsi="PEW Report" w:cs="PEW Report"/>
      <w:b/>
      <w:bCs/>
      <w:spacing w:val="0"/>
      <w:position w:val="0"/>
      <w:sz w:val="16"/>
      <w:szCs w:val="16"/>
      <w:u w:val="none"/>
    </w:rPr>
  </w:style>
  <w:style w:type="character" w:customStyle="1" w:styleId="PEStyleFont8">
    <w:name w:val="PEStyleFont8"/>
    <w:uiPriority w:val="99"/>
    <w:rPr>
      <w:rFonts w:ascii="PEW Report" w:hAnsi="PEW Report" w:cs="PEW Report"/>
      <w:spacing w:val="0"/>
      <w:position w:val="0"/>
      <w:sz w:val="16"/>
      <w:szCs w:val="16"/>
      <w:u w:val="none"/>
    </w:rPr>
  </w:style>
  <w:style w:type="paragraph" w:styleId="aff9">
    <w:name w:val="Normal (Web)"/>
    <w:basedOn w:val="a6"/>
    <w:uiPriority w:val="99"/>
    <w:rsid w:val="00A425DB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8"/>
    <w:uiPriority w:val="99"/>
    <w:rsid w:val="00A425D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выделение"/>
    <w:uiPriority w:val="99"/>
    <w:rsid w:val="00A425D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8">
    <w:name w:val="Заголовок 2 дипл"/>
    <w:basedOn w:val="a6"/>
    <w:next w:val="ac"/>
    <w:uiPriority w:val="99"/>
    <w:rsid w:val="00A425D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1">
    <w:name w:val="лит"/>
    <w:autoRedefine/>
    <w:uiPriority w:val="99"/>
    <w:rsid w:val="00A425DB"/>
    <w:pPr>
      <w:numPr>
        <w:numId w:val="43"/>
      </w:numPr>
      <w:spacing w:line="360" w:lineRule="auto"/>
      <w:jc w:val="both"/>
    </w:pPr>
    <w:rPr>
      <w:sz w:val="28"/>
      <w:szCs w:val="28"/>
    </w:rPr>
  </w:style>
  <w:style w:type="paragraph" w:styleId="affb">
    <w:name w:val="Plain Text"/>
    <w:basedOn w:val="a6"/>
    <w:link w:val="15"/>
    <w:uiPriority w:val="99"/>
    <w:rsid w:val="00A425D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5">
    <w:name w:val="Текст Знак1"/>
    <w:link w:val="affb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fd">
    <w:name w:val="caption"/>
    <w:basedOn w:val="a6"/>
    <w:next w:val="a6"/>
    <w:uiPriority w:val="99"/>
    <w:qFormat/>
    <w:rsid w:val="00A425DB"/>
    <w:pPr>
      <w:ind w:firstLine="709"/>
    </w:pPr>
    <w:rPr>
      <w:b/>
      <w:bCs/>
      <w:sz w:val="20"/>
      <w:szCs w:val="20"/>
    </w:rPr>
  </w:style>
  <w:style w:type="character" w:customStyle="1" w:styleId="affe">
    <w:name w:val="номер страницы"/>
    <w:uiPriority w:val="99"/>
    <w:rsid w:val="00A425DB"/>
    <w:rPr>
      <w:rFonts w:cs="Times New Roman"/>
      <w:sz w:val="28"/>
      <w:szCs w:val="28"/>
    </w:rPr>
  </w:style>
  <w:style w:type="paragraph" w:customStyle="1" w:styleId="afff">
    <w:name w:val="Обычный +"/>
    <w:basedOn w:val="a6"/>
    <w:autoRedefine/>
    <w:uiPriority w:val="99"/>
    <w:rsid w:val="00A425DB"/>
    <w:pPr>
      <w:ind w:firstLine="709"/>
    </w:pPr>
  </w:style>
  <w:style w:type="paragraph" w:customStyle="1" w:styleId="afff0">
    <w:name w:val="содержание"/>
    <w:autoRedefine/>
    <w:uiPriority w:val="99"/>
    <w:rsid w:val="00A425D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425DB"/>
    <w:pPr>
      <w:numPr>
        <w:numId w:val="4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5">
    <w:name w:val="список нумерованный"/>
    <w:autoRedefine/>
    <w:uiPriority w:val="99"/>
    <w:rsid w:val="00A425DB"/>
    <w:pPr>
      <w:numPr>
        <w:numId w:val="4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A425DB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A425D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A425D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425DB"/>
    <w:rPr>
      <w:i/>
      <w:iCs/>
    </w:rPr>
  </w:style>
  <w:style w:type="paragraph" w:customStyle="1" w:styleId="afff1">
    <w:name w:val="ТАБЛИЦА"/>
    <w:next w:val="a6"/>
    <w:autoRedefine/>
    <w:uiPriority w:val="99"/>
    <w:rsid w:val="00A425DB"/>
    <w:pPr>
      <w:spacing w:line="360" w:lineRule="auto"/>
    </w:pPr>
    <w:rPr>
      <w:color w:val="000000"/>
    </w:rPr>
  </w:style>
  <w:style w:type="paragraph" w:customStyle="1" w:styleId="afff2">
    <w:name w:val="Стиль ТАБЛИЦА + Междустр.интервал:  полуторный"/>
    <w:basedOn w:val="afff1"/>
    <w:uiPriority w:val="99"/>
    <w:rsid w:val="00A425DB"/>
  </w:style>
  <w:style w:type="paragraph" w:customStyle="1" w:styleId="16">
    <w:name w:val="Стиль ТАБЛИЦА + Междустр.интервал:  полуторный1"/>
    <w:basedOn w:val="afff1"/>
    <w:autoRedefine/>
    <w:uiPriority w:val="99"/>
    <w:rsid w:val="00A425DB"/>
  </w:style>
  <w:style w:type="table" w:customStyle="1" w:styleId="17">
    <w:name w:val="Стиль таблицы1"/>
    <w:uiPriority w:val="99"/>
    <w:rsid w:val="00A425D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2">
    <w:name w:val="Стиль6"/>
    <w:basedOn w:val="a6"/>
    <w:autoRedefine/>
    <w:uiPriority w:val="99"/>
    <w:rsid w:val="00A425DB"/>
    <w:pPr>
      <w:ind w:firstLine="709"/>
    </w:pPr>
    <w:rPr>
      <w:b/>
      <w:bCs/>
    </w:rPr>
  </w:style>
  <w:style w:type="paragraph" w:styleId="afff3">
    <w:name w:val="endnote text"/>
    <w:basedOn w:val="a6"/>
    <w:link w:val="afff4"/>
    <w:uiPriority w:val="99"/>
    <w:semiHidden/>
    <w:rsid w:val="00A425DB"/>
    <w:pPr>
      <w:ind w:firstLine="709"/>
    </w:pPr>
    <w:rPr>
      <w:sz w:val="20"/>
      <w:szCs w:val="20"/>
    </w:rPr>
  </w:style>
  <w:style w:type="character" w:customStyle="1" w:styleId="afff4">
    <w:name w:val="Текст концевой сноски Знак"/>
    <w:link w:val="afff3"/>
    <w:uiPriority w:val="99"/>
    <w:semiHidden/>
    <w:locked/>
    <w:rPr>
      <w:rFonts w:cs="Times New Roman"/>
      <w:sz w:val="20"/>
      <w:szCs w:val="20"/>
    </w:rPr>
  </w:style>
  <w:style w:type="paragraph" w:customStyle="1" w:styleId="afff5">
    <w:name w:val="титут"/>
    <w:autoRedefine/>
    <w:uiPriority w:val="99"/>
    <w:rsid w:val="00A425D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34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8788</Words>
  <Characters>50092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TL!</Company>
  <LinksUpToDate>false</LinksUpToDate>
  <CharactersWithSpaces>58763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NN</dc:creator>
  <cp:keywords/>
  <dc:description/>
  <cp:lastModifiedBy>admin</cp:lastModifiedBy>
  <cp:revision>2</cp:revision>
  <cp:lastPrinted>2006-04-25T07:37:00Z</cp:lastPrinted>
  <dcterms:created xsi:type="dcterms:W3CDTF">2014-02-28T13:57:00Z</dcterms:created>
  <dcterms:modified xsi:type="dcterms:W3CDTF">2014-02-28T13:57:00Z</dcterms:modified>
</cp:coreProperties>
</file>