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39D" w:rsidRDefault="00583A06" w:rsidP="007F439D">
      <w:pPr>
        <w:pStyle w:val="aff0"/>
      </w:pPr>
      <w:bookmarkStart w:id="0" w:name="_Toc237161719"/>
      <w:bookmarkStart w:id="1" w:name="_Toc69838386"/>
      <w:bookmarkStart w:id="2" w:name="_Toc237161721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7.5pt;margin-top:-36.95pt;width:28.05pt;height:45pt;z-index:251644416" stroked="f">
            <v:textbox style="mso-next-textbox:#_x0000_s1026">
              <w:txbxContent>
                <w:p w:rsidR="00A346C8" w:rsidRDefault="00A346C8"/>
              </w:txbxContent>
            </v:textbox>
          </v:shape>
        </w:pict>
      </w:r>
      <w:r>
        <w:pict>
          <v:shape id="_x0000_s1027" type="#_x0000_t202" style="position:absolute;left:0;text-align:left;margin-left:467.5pt;margin-top:-36.95pt;width:28.05pt;height:45pt;z-index:251643392" stroked="f">
            <v:textbox style="mso-next-textbox:#_x0000_s1027">
              <w:txbxContent>
                <w:p w:rsidR="00A346C8" w:rsidRDefault="00A346C8"/>
              </w:txbxContent>
            </v:textbox>
          </v:shape>
        </w:pict>
      </w:r>
      <w:r w:rsidR="007F439D">
        <w:t>Содержание</w:t>
      </w:r>
    </w:p>
    <w:p w:rsidR="007F439D" w:rsidRDefault="007F439D" w:rsidP="007F439D"/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Реферат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Введение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1. Теоретические основы экономического и правового обоснования осуществления инновационной деятельности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1.1 Экономические основания инновационной деятельности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1.2 Правовые основы инновационной деятельности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1.3 Разработка и анализ инновационного проекта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2. Методика оценки эффективности инновационного проекта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2.1 Существующая методика оценки инвестиционного проекта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2.2 Предлагаемая модель оценки эффективности инновационного проекта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2.3 Сравнение стандартной и предлагаемой моделей оценки эффективности инновационного проекта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3. Оценка эффективности инновационного проекта в здравоохранении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3.1 Оценка эффективности инновационного проекта по стандартной методике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3.2 Оценка эффективности инновационного проекта по предлагаемой методике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3.3 Сравнение оценок эффективности инновационного проекта по стандартной и предлагаемой моделям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4. Управление персоналом научных организаций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4.1 Персонал научных организаций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4.2 Мотивация персонала в научных организациях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4.3 Проблема выбора оптимального расписания (режима) работы в научных организациях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5. Основы безопасности жизнедеятельности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5.1 Правовые основы охраны труда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5.2 Планирование мероприятий по охране труда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lastRenderedPageBreak/>
        <w:t>Заключение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Литература</w:t>
      </w:r>
    </w:p>
    <w:p w:rsidR="005B6A35" w:rsidRDefault="005B6A35">
      <w:pPr>
        <w:pStyle w:val="21"/>
        <w:rPr>
          <w:smallCaps w:val="0"/>
          <w:noProof/>
          <w:sz w:val="24"/>
          <w:szCs w:val="24"/>
        </w:rPr>
      </w:pPr>
      <w:r w:rsidRPr="00E02AEB">
        <w:rPr>
          <w:noProof/>
        </w:rPr>
        <w:t>Приложение</w:t>
      </w:r>
      <w:r w:rsidRPr="00E02AEB">
        <w:rPr>
          <w:noProof/>
          <w:lang w:val="en-US"/>
        </w:rPr>
        <w:t xml:space="preserve"> 1</w:t>
      </w:r>
    </w:p>
    <w:p w:rsidR="007F439D" w:rsidRPr="007F439D" w:rsidRDefault="007F439D" w:rsidP="007F439D"/>
    <w:p w:rsidR="007F439D" w:rsidRPr="007F439D" w:rsidRDefault="00583A06" w:rsidP="007F439D">
      <w:pPr>
        <w:pStyle w:val="2"/>
      </w:pPr>
      <w:r>
        <w:pict>
          <v:shape id="_x0000_s1028" type="#_x0000_t202" style="position:absolute;left:0;text-align:left;margin-left:236.6pt;margin-top:517.3pt;width:43.4pt;height:47.6pt;z-index:251650560" stroked="f">
            <v:textbox>
              <w:txbxContent>
                <w:p w:rsidR="00A346C8" w:rsidRDefault="00A346C8"/>
              </w:txbxContent>
            </v:textbox>
          </v:shape>
        </w:pict>
      </w:r>
      <w:r w:rsidR="004B04EC" w:rsidRPr="007F439D">
        <w:br w:type="page"/>
      </w:r>
      <w:bookmarkStart w:id="3" w:name="_Toc237161720"/>
      <w:r w:rsidR="007F439D">
        <w:lastRenderedPageBreak/>
        <w:t>Р</w:t>
      </w:r>
      <w:r w:rsidR="007F439D" w:rsidRPr="007F439D">
        <w:t>еферат</w:t>
      </w:r>
      <w:bookmarkEnd w:id="0"/>
      <w:bookmarkEnd w:id="3"/>
    </w:p>
    <w:p w:rsidR="007F439D" w:rsidRDefault="007F439D" w:rsidP="007F439D"/>
    <w:p w:rsidR="007F439D" w:rsidRDefault="004B04EC" w:rsidP="007F439D">
      <w:r w:rsidRPr="007F439D">
        <w:t>Авторская разработка 96 с</w:t>
      </w:r>
      <w:r w:rsidR="007F439D">
        <w:t>.,</w:t>
      </w:r>
      <w:r w:rsidRPr="007F439D">
        <w:t xml:space="preserve"> 8 рис</w:t>
      </w:r>
      <w:r w:rsidR="007F439D">
        <w:t>.,</w:t>
      </w:r>
      <w:r w:rsidRPr="007F439D">
        <w:t xml:space="preserve"> 22 табл</w:t>
      </w:r>
      <w:r w:rsidR="007F439D">
        <w:t>.,</w:t>
      </w:r>
      <w:r w:rsidRPr="007F439D">
        <w:t xml:space="preserve"> 64 источника</w:t>
      </w:r>
      <w:r w:rsidR="007F439D" w:rsidRPr="007F439D">
        <w:t>.</w:t>
      </w:r>
    </w:p>
    <w:p w:rsidR="007F439D" w:rsidRDefault="004B04EC" w:rsidP="007F439D">
      <w:pPr>
        <w:rPr>
          <w:caps/>
        </w:rPr>
      </w:pPr>
      <w:r w:rsidRPr="007F439D">
        <w:rPr>
          <w:caps/>
        </w:rPr>
        <w:t>ИННОВАЦИЯ, ИННОВАЦИОННЫЙ ПРОЕКТ, экономическая эффективность, ИНВЕСТИЦИИ, ОЦЕНКА ЭФФЕКТИВНОСТИ ПРОЕКТА, МОДЕЛЬ ОЦЕНКИ ЭФФЕКТИВНОСТИ ПРОЕКТА</w:t>
      </w:r>
      <w:r w:rsidR="007F439D" w:rsidRPr="007F439D">
        <w:rPr>
          <w:caps/>
        </w:rPr>
        <w:t>.</w:t>
      </w:r>
    </w:p>
    <w:p w:rsidR="007F439D" w:rsidRDefault="004B04EC" w:rsidP="007F439D">
      <w:r w:rsidRPr="007F439D">
        <w:t>Объектом исследования является разработка проекта по производству диагностического прибора</w:t>
      </w:r>
      <w:r w:rsidR="007F439D">
        <w:t xml:space="preserve"> "</w:t>
      </w:r>
      <w:r w:rsidRPr="007F439D">
        <w:t>Биотест</w:t>
      </w:r>
      <w:r w:rsidR="007F439D">
        <w:t>".</w:t>
      </w:r>
    </w:p>
    <w:p w:rsidR="007F439D" w:rsidRDefault="004B04EC" w:rsidP="007F439D">
      <w:r w:rsidRPr="007F439D">
        <w:t>Целью дипломной работы является обоснование целесообразности внедрения инновационного проекта по производству нового прибора</w:t>
      </w:r>
      <w:r w:rsidR="007F439D">
        <w:t xml:space="preserve"> "</w:t>
      </w:r>
      <w:r w:rsidRPr="007F439D">
        <w:t>Биотест</w:t>
      </w:r>
      <w:r w:rsidR="007F439D">
        <w:t>".</w:t>
      </w:r>
    </w:p>
    <w:p w:rsidR="007F439D" w:rsidRDefault="004B04EC" w:rsidP="007F439D">
      <w:r w:rsidRPr="007F439D">
        <w:t>Для достижения этой цели в процессе исследования решены следующие задачи</w:t>
      </w:r>
      <w:r w:rsidR="007F439D" w:rsidRPr="007F439D">
        <w:t xml:space="preserve">: </w:t>
      </w:r>
      <w:r w:rsidRPr="007F439D">
        <w:t xml:space="preserve">описаны теоретические </w:t>
      </w:r>
      <w:r w:rsidR="007F439D">
        <w:t>-</w:t>
      </w:r>
      <w:r w:rsidRPr="007F439D">
        <w:t xml:space="preserve"> экономические и правовые </w:t>
      </w:r>
      <w:r w:rsidR="007F439D">
        <w:t>-</w:t>
      </w:r>
      <w:r w:rsidRPr="007F439D">
        <w:t xml:space="preserve"> основы инновационной деятельности</w:t>
      </w:r>
      <w:r w:rsidR="007F439D" w:rsidRPr="007F439D">
        <w:t xml:space="preserve">; </w:t>
      </w:r>
      <w:r w:rsidRPr="007F439D">
        <w:t>разработана собственную модель оценки эффективности инновационного проекта</w:t>
      </w:r>
      <w:r w:rsidR="007F439D" w:rsidRPr="007F439D">
        <w:t xml:space="preserve">; </w:t>
      </w:r>
      <w:r w:rsidRPr="007F439D">
        <w:t>проведено сравнительное описание стандартной и предлагаемой модели оценки эффективности инновационного проекта</w:t>
      </w:r>
      <w:r w:rsidR="007F439D" w:rsidRPr="007F439D">
        <w:t xml:space="preserve">; </w:t>
      </w:r>
      <w:r w:rsidRPr="007F439D">
        <w:t xml:space="preserve">для рассматриваемого инновационного проекта </w:t>
      </w:r>
      <w:r w:rsidR="007F439D">
        <w:t>-</w:t>
      </w:r>
      <w:r w:rsidRPr="007F439D">
        <w:t xml:space="preserve"> производства прибора</w:t>
      </w:r>
      <w:r w:rsidR="007F439D">
        <w:t xml:space="preserve"> "</w:t>
      </w:r>
      <w:r w:rsidRPr="007F439D">
        <w:t>Биотест</w:t>
      </w:r>
      <w:r w:rsidR="007F439D">
        <w:t>" -</w:t>
      </w:r>
      <w:r w:rsidRPr="007F439D">
        <w:t xml:space="preserve"> проведена оценка эффективности по обеим методикам, стандартной и разработанной в настоящей дипломной работе</w:t>
      </w:r>
      <w:r w:rsidR="007F439D" w:rsidRPr="007F439D">
        <w:t xml:space="preserve">; </w:t>
      </w:r>
      <w:r w:rsidRPr="007F439D">
        <w:t>рассмотрены важные вопросы, относящиеся к инновационной деятельности, такие как вопросы управления персоналом в научных организациях и вопросы безопасности жизнедеятельности при осуществлении инновационной деятельности</w:t>
      </w:r>
      <w:r w:rsidR="007F439D" w:rsidRPr="007F439D">
        <w:t>.</w:t>
      </w:r>
    </w:p>
    <w:p w:rsidR="007F439D" w:rsidRDefault="004B04EC" w:rsidP="007F439D">
      <w:r w:rsidRPr="007F439D">
        <w:t>Дипломная работа состоит из введения, 5 глав, заключения, списка литературы и приложения</w:t>
      </w:r>
      <w:r w:rsidR="007F439D" w:rsidRPr="007F439D">
        <w:t>.</w:t>
      </w:r>
    </w:p>
    <w:p w:rsidR="007F439D" w:rsidRDefault="004B04EC" w:rsidP="007F439D">
      <w:r w:rsidRPr="007F439D">
        <w:t>В первой главе вводится понятийный аппарат исследования, описываются теоретико-методологические, правовые и экономические основы инновационной деятельности в здравоохранении</w:t>
      </w:r>
      <w:r w:rsidR="007F439D" w:rsidRPr="007F439D">
        <w:t>.</w:t>
      </w:r>
    </w:p>
    <w:p w:rsidR="007F439D" w:rsidRDefault="004B04EC" w:rsidP="007F439D">
      <w:r w:rsidRPr="007F439D">
        <w:t xml:space="preserve">В настоящей дипломной работе оценка эффективности инновационного проекта проводится по двум моделям </w:t>
      </w:r>
      <w:r w:rsidR="007F439D">
        <w:t>-</w:t>
      </w:r>
      <w:r w:rsidRPr="007F439D">
        <w:t xml:space="preserve"> стандартной и </w:t>
      </w:r>
      <w:r w:rsidRPr="007F439D">
        <w:lastRenderedPageBreak/>
        <w:t>специально</w:t>
      </w:r>
      <w:r w:rsidR="007F439D">
        <w:t xml:space="preserve"> </w:t>
      </w:r>
      <w:r w:rsidRPr="007F439D">
        <w:t>разработанной</w:t>
      </w:r>
      <w:r w:rsidR="007F439D" w:rsidRPr="007F439D">
        <w:t xml:space="preserve">. </w:t>
      </w:r>
      <w:r w:rsidRPr="007F439D">
        <w:t>Содержание этих моделей на теоретическом уровне</w:t>
      </w:r>
      <w:r w:rsidR="007F439D">
        <w:t xml:space="preserve"> </w:t>
      </w:r>
      <w:r w:rsidRPr="007F439D">
        <w:t>представлено во второй главе настоящей дипломной работы</w:t>
      </w:r>
      <w:r w:rsidR="007F439D" w:rsidRPr="007F439D">
        <w:t>.</w:t>
      </w:r>
    </w:p>
    <w:p w:rsidR="007F439D" w:rsidRDefault="004B04EC" w:rsidP="007F439D">
      <w:r w:rsidRPr="007F439D">
        <w:t>Стандартная модель предполагает</w:t>
      </w:r>
      <w:r w:rsidR="007F439D" w:rsidRPr="007F439D">
        <w:t>:</w:t>
      </w:r>
    </w:p>
    <w:p w:rsidR="007F439D" w:rsidRDefault="004B04EC" w:rsidP="007F439D">
      <w:r w:rsidRPr="007F439D">
        <w:t>расчет коэффициента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>);</w:t>
      </w:r>
    </w:p>
    <w:p w:rsidR="007F439D" w:rsidRDefault="004B04EC" w:rsidP="007F439D">
      <w:r w:rsidRPr="007F439D">
        <w:t>расчет</w:t>
      </w:r>
      <w:r w:rsidR="007F439D" w:rsidRPr="007F439D">
        <w:t xml:space="preserve"> </w:t>
      </w:r>
      <w:r w:rsidRPr="007F439D">
        <w:t>индекса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>);</w:t>
      </w:r>
    </w:p>
    <w:p w:rsidR="007F439D" w:rsidRDefault="004B04EC" w:rsidP="007F439D">
      <w:r w:rsidRPr="007F439D">
        <w:t>расчет внутренней нормы прибыли или нормы рентабельности инвестиции</w:t>
      </w:r>
      <w:r w:rsidR="007F439D">
        <w:t xml:space="preserve"> (</w:t>
      </w:r>
      <w:r w:rsidRPr="007F439D">
        <w:t>IRR</w:t>
      </w:r>
      <w:r w:rsidR="007F439D" w:rsidRPr="007F439D">
        <w:t>);</w:t>
      </w:r>
    </w:p>
    <w:p w:rsidR="007F439D" w:rsidRDefault="004B04EC" w:rsidP="007F439D">
      <w:r w:rsidRPr="007F439D">
        <w:t>принятие решения реализации проекта</w:t>
      </w:r>
      <w:r w:rsidR="007F439D" w:rsidRPr="007F439D">
        <w:t>.</w:t>
      </w:r>
    </w:p>
    <w:p w:rsidR="004B04EC" w:rsidRPr="007F439D" w:rsidRDefault="004B04EC" w:rsidP="007F439D">
      <w:r w:rsidRPr="007F439D">
        <w:t>Предлагаемая же модель предполагает</w:t>
      </w:r>
    </w:p>
    <w:p w:rsidR="007F439D" w:rsidRDefault="004B04EC" w:rsidP="007F439D">
      <w:r w:rsidRPr="007F439D">
        <w:t>оценку конкурентных преимуществ товара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предлагаемого рассматриваемым проектом</w:t>
      </w:r>
      <w:r w:rsidR="007F439D" w:rsidRPr="007F439D">
        <w:t>;</w:t>
      </w:r>
    </w:p>
    <w:p w:rsidR="007F439D" w:rsidRDefault="004B04EC" w:rsidP="007F439D">
      <w:r w:rsidRPr="007F439D">
        <w:t>оценку емкости рынка сбыта, на который ориентирован рассматриваемый проект, включающую в себя в качестве основного показателя прогноз объема продаж</w:t>
      </w:r>
      <w:r w:rsidR="007F439D" w:rsidRPr="007F439D">
        <w:t>;</w:t>
      </w:r>
    </w:p>
    <w:p w:rsidR="007F439D" w:rsidRDefault="004B04EC" w:rsidP="007F439D">
      <w:r w:rsidRPr="007F439D">
        <w:t>расчет производственной мощности, необходимой для реализации проекта, и ее сопоставление с прогнозируемым объемом продаж</w:t>
      </w:r>
      <w:r w:rsidR="007F439D" w:rsidRPr="007F439D">
        <w:t>;</w:t>
      </w:r>
    </w:p>
    <w:p w:rsidR="007F439D" w:rsidRDefault="004B04EC" w:rsidP="007F439D">
      <w:r w:rsidRPr="007F439D">
        <w:t>расчет необходимого для реализации проекта объема инвестиций</w:t>
      </w:r>
      <w:r w:rsidR="007F439D" w:rsidRPr="007F439D">
        <w:t>;</w:t>
      </w:r>
    </w:p>
    <w:p w:rsidR="007F439D" w:rsidRDefault="004B04EC" w:rsidP="007F439D">
      <w:r w:rsidRPr="007F439D">
        <w:t>расчет</w:t>
      </w:r>
      <w:r w:rsidR="007F439D">
        <w:t xml:space="preserve"> "</w:t>
      </w:r>
      <w:r w:rsidRPr="007F439D">
        <w:t>точки безубыточности</w:t>
      </w:r>
      <w:r w:rsidR="007F439D">
        <w:t>", т.е.</w:t>
      </w:r>
      <w:r w:rsidR="007F439D" w:rsidRPr="007F439D">
        <w:t xml:space="preserve"> </w:t>
      </w:r>
      <w:r w:rsidRPr="007F439D">
        <w:t>критического для окупаемости проекта объема выпуска продукции</w:t>
      </w:r>
      <w:r w:rsidR="007F439D" w:rsidRPr="007F439D">
        <w:t>;</w:t>
      </w:r>
    </w:p>
    <w:p w:rsidR="007F439D" w:rsidRDefault="004B04EC" w:rsidP="007F439D">
      <w:r w:rsidRPr="007F439D">
        <w:t>резюмирующий расчет основных показателей проекта, таких как 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 w:rsidRPr="007F439D">
        <w:t xml:space="preserve">; </w:t>
      </w:r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>прогнозируемая цена на продукцию</w:t>
      </w:r>
      <w:r w:rsidR="007F439D" w:rsidRPr="007F439D">
        <w:t xml:space="preserve">; </w:t>
      </w:r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 капитальных вложений</w:t>
      </w:r>
      <w:r w:rsidR="007F439D" w:rsidRPr="007F439D">
        <w:t xml:space="preserve">; </w:t>
      </w:r>
      <w:r w:rsidRPr="007F439D">
        <w:t>срок</w:t>
      </w:r>
      <w:r w:rsidR="007F439D">
        <w:t xml:space="preserve"> </w:t>
      </w:r>
      <w:r w:rsidRPr="007F439D">
        <w:t>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;</w:t>
      </w:r>
    </w:p>
    <w:p w:rsidR="007F439D" w:rsidRDefault="004B04EC" w:rsidP="007F439D">
      <w:r w:rsidRPr="007F439D">
        <w:t>принятие решения по реализации</w:t>
      </w:r>
      <w:r w:rsidR="007F439D">
        <w:t xml:space="preserve"> (</w:t>
      </w:r>
      <w:r w:rsidRPr="007F439D">
        <w:t>или отклонению</w:t>
      </w:r>
      <w:r w:rsidR="007F439D" w:rsidRPr="007F439D">
        <w:t xml:space="preserve">) </w:t>
      </w:r>
      <w:r w:rsidRPr="007F439D">
        <w:t>проекта</w:t>
      </w:r>
      <w:r w:rsidR="007F439D" w:rsidRPr="007F439D">
        <w:t>.</w:t>
      </w:r>
    </w:p>
    <w:p w:rsidR="007F439D" w:rsidRDefault="007F439D" w:rsidP="007F439D">
      <w:r>
        <w:br w:type="page"/>
      </w:r>
      <w:r w:rsidR="004B04EC" w:rsidRPr="007F439D">
        <w:lastRenderedPageBreak/>
        <w:t>В третьей главе дипломной работы две модели проекта по производству диагностического прибора</w:t>
      </w:r>
      <w:r>
        <w:t xml:space="preserve"> "</w:t>
      </w:r>
      <w:r w:rsidR="004B04EC" w:rsidRPr="007F439D">
        <w:t>Биотест</w:t>
      </w:r>
      <w:r>
        <w:t xml:space="preserve">". </w:t>
      </w:r>
      <w:r w:rsidR="004B04EC" w:rsidRPr="007F439D">
        <w:t>Ниже приведены основные результаты применения этих моделей в их сравнении</w:t>
      </w:r>
      <w:r w:rsidRPr="007F439D">
        <w:t>:</w:t>
      </w:r>
    </w:p>
    <w:p w:rsidR="004B04EC" w:rsidRPr="007F439D" w:rsidRDefault="004B04EC" w:rsidP="007F439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3325"/>
      </w:tblGrid>
      <w:tr w:rsidR="004B04EC" w:rsidRPr="007F439D" w:rsidTr="009F7C83">
        <w:trPr>
          <w:jc w:val="center"/>
        </w:trPr>
        <w:tc>
          <w:tcPr>
            <w:tcW w:w="5718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>Стандартная методика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>Предлагаемая методика</w:t>
            </w:r>
          </w:p>
        </w:tc>
      </w:tr>
      <w:tr w:rsidR="004B04EC" w:rsidRPr="007F439D" w:rsidTr="009F7C83">
        <w:trPr>
          <w:jc w:val="center"/>
        </w:trPr>
        <w:tc>
          <w:tcPr>
            <w:tcW w:w="5718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 xml:space="preserve">Срок окупаемости </w:t>
            </w:r>
            <w:r w:rsidR="007F439D">
              <w:t>-</w:t>
            </w:r>
            <w:r w:rsidRPr="007F439D">
              <w:t xml:space="preserve"> 7 месяцев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>7 месяцев</w:t>
            </w:r>
          </w:p>
        </w:tc>
      </w:tr>
      <w:tr w:rsidR="004B04EC" w:rsidRPr="007F439D" w:rsidTr="009F7C83">
        <w:trPr>
          <w:jc w:val="center"/>
        </w:trPr>
        <w:tc>
          <w:tcPr>
            <w:tcW w:w="5718" w:type="dxa"/>
            <w:shd w:val="clear" w:color="auto" w:fill="auto"/>
            <w:vAlign w:val="center"/>
          </w:tcPr>
          <w:p w:rsidR="007F439D" w:rsidRPr="007F439D" w:rsidRDefault="004B04EC" w:rsidP="007F439D">
            <w:pPr>
              <w:pStyle w:val="aff1"/>
            </w:pPr>
            <w:r w:rsidRPr="007F439D">
              <w:t>Чистая приведенная стоимость проекта</w:t>
            </w:r>
          </w:p>
          <w:p w:rsidR="007F439D" w:rsidRDefault="004B04EC" w:rsidP="007F439D">
            <w:pPr>
              <w:pStyle w:val="aff1"/>
            </w:pPr>
            <w:r w:rsidRPr="007F439D">
              <w:t>NPV =17149,3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>.</w:t>
            </w:r>
          </w:p>
          <w:p w:rsidR="007F439D" w:rsidRDefault="004B04EC" w:rsidP="007F439D">
            <w:pPr>
              <w:pStyle w:val="aff1"/>
            </w:pPr>
            <w:r w:rsidRPr="007F439D">
              <w:t>Если NPV &gt; 0, то проект следует принять</w:t>
            </w:r>
            <w:r w:rsidR="007F439D" w:rsidRPr="007F439D">
              <w:t>;</w:t>
            </w:r>
          </w:p>
          <w:p w:rsidR="007F439D" w:rsidRDefault="004B04EC" w:rsidP="007F439D">
            <w:pPr>
              <w:pStyle w:val="aff1"/>
            </w:pPr>
            <w:r w:rsidRPr="007F439D">
              <w:t>NPV &lt; 0, то проект следует отвергнуть</w:t>
            </w:r>
            <w:r w:rsidR="007F439D" w:rsidRPr="007F439D">
              <w:t>;</w:t>
            </w:r>
          </w:p>
          <w:p w:rsidR="004B04EC" w:rsidRPr="007F439D" w:rsidRDefault="004B04EC" w:rsidP="007F439D">
            <w:pPr>
              <w:pStyle w:val="aff1"/>
            </w:pPr>
            <w:r w:rsidRPr="007F439D">
              <w:t>Наш проект следует признать прибыльным</w:t>
            </w:r>
            <w:r w:rsidR="007F439D" w:rsidRPr="007F439D">
              <w:t xml:space="preserve">. 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7F439D" w:rsidRDefault="004B04EC" w:rsidP="007F439D">
            <w:pPr>
              <w:pStyle w:val="aff1"/>
            </w:pPr>
            <w:r w:rsidRPr="007F439D">
              <w:t>Чистая приведенная стоимость</w:t>
            </w:r>
          </w:p>
          <w:p w:rsidR="004B04EC" w:rsidRPr="007F439D" w:rsidRDefault="004B04EC" w:rsidP="007F439D">
            <w:pPr>
              <w:pStyle w:val="aff1"/>
            </w:pPr>
            <w:r w:rsidRPr="007F439D">
              <w:t>16220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 w:rsidTr="009F7C83">
        <w:trPr>
          <w:jc w:val="center"/>
        </w:trPr>
        <w:tc>
          <w:tcPr>
            <w:tcW w:w="5718" w:type="dxa"/>
            <w:shd w:val="clear" w:color="auto" w:fill="auto"/>
            <w:vAlign w:val="center"/>
          </w:tcPr>
          <w:p w:rsidR="007F439D" w:rsidRDefault="004B04EC" w:rsidP="007F439D">
            <w:pPr>
              <w:pStyle w:val="aff1"/>
            </w:pPr>
            <w:r w:rsidRPr="007F439D">
              <w:t>Индекс рентабельности инвестиций PI = 1,38</w:t>
            </w:r>
            <w:r w:rsidR="007F439D">
              <w:t xml:space="preserve"> </w:t>
            </w:r>
            <w:r w:rsidRPr="007F439D">
              <w:t>Если PI &gt; 1, то проект следует принять</w:t>
            </w:r>
            <w:r w:rsidR="007F439D" w:rsidRPr="007F439D">
              <w:t>;</w:t>
            </w:r>
          </w:p>
          <w:p w:rsidR="007F439D" w:rsidRDefault="004B04EC" w:rsidP="007F439D">
            <w:pPr>
              <w:pStyle w:val="aff1"/>
            </w:pPr>
            <w:r w:rsidRPr="007F439D">
              <w:t>При PI &lt; 1, то проект следует отвергнуть</w:t>
            </w:r>
            <w:r w:rsidR="007F439D" w:rsidRPr="007F439D">
              <w:t>;</w:t>
            </w:r>
          </w:p>
          <w:p w:rsidR="004B04EC" w:rsidRPr="007F439D" w:rsidRDefault="004B04EC" w:rsidP="007F439D">
            <w:pPr>
              <w:pStyle w:val="aff1"/>
            </w:pPr>
            <w:r w:rsidRPr="007F439D">
              <w:t>Наш проект следует признать прибыльным</w:t>
            </w:r>
            <w:r w:rsidR="007F439D" w:rsidRPr="007F439D">
              <w:t xml:space="preserve">. 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B04EC" w:rsidRPr="009F7C83" w:rsidRDefault="004B04EC" w:rsidP="007F439D">
            <w:pPr>
              <w:pStyle w:val="aff1"/>
              <w:rPr>
                <w:lang w:val="en-US"/>
              </w:rPr>
            </w:pPr>
            <w:r w:rsidRPr="007F439D">
              <w:t>Индекс рентабельности</w:t>
            </w:r>
          </w:p>
          <w:p w:rsidR="004B04EC" w:rsidRPr="009F7C83" w:rsidRDefault="004B04EC" w:rsidP="007F439D">
            <w:pPr>
              <w:pStyle w:val="aff1"/>
              <w:rPr>
                <w:lang w:val="en-US"/>
              </w:rPr>
            </w:pPr>
            <w:r w:rsidRPr="007F439D">
              <w:t>1</w:t>
            </w:r>
            <w:r w:rsidRPr="009F7C83">
              <w:rPr>
                <w:lang w:val="en-US"/>
              </w:rPr>
              <w:t>,34</w:t>
            </w:r>
          </w:p>
        </w:tc>
      </w:tr>
      <w:tr w:rsidR="004B04EC" w:rsidRPr="007F439D" w:rsidTr="009F7C83">
        <w:trPr>
          <w:jc w:val="center"/>
        </w:trPr>
        <w:tc>
          <w:tcPr>
            <w:tcW w:w="5718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>Внутренняя норма прибыли</w:t>
            </w:r>
            <w:r w:rsidR="007F439D" w:rsidRPr="007F439D">
              <w:t xml:space="preserve"> </w:t>
            </w:r>
            <w:r w:rsidRPr="007F439D">
              <w:t xml:space="preserve">для безубыточности проекта </w:t>
            </w:r>
            <w:r w:rsidR="00583A06">
              <w:rPr>
                <w:position w:val="-1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7.25pt">
                  <v:imagedata r:id="rId7" o:title=""/>
                </v:shape>
              </w:pic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B04EC" w:rsidRPr="007F439D" w:rsidRDefault="004B04EC" w:rsidP="007F439D">
            <w:pPr>
              <w:pStyle w:val="aff1"/>
            </w:pPr>
            <w:r w:rsidRPr="007F439D">
              <w:t>Норма прибыли проекта</w:t>
            </w:r>
            <w:r w:rsidR="007F439D">
              <w:t xml:space="preserve"> </w:t>
            </w:r>
            <w:r w:rsidRPr="009F7C83">
              <w:rPr>
                <w:lang w:val="en-US"/>
              </w:rPr>
              <w:t>r</w:t>
            </w:r>
            <w:r w:rsidRPr="007F439D">
              <w:t xml:space="preserve"> = 0,166 </w:t>
            </w:r>
            <w:r w:rsidR="007F439D">
              <w:t>-</w:t>
            </w:r>
            <w:r w:rsidRPr="007F439D">
              <w:t xml:space="preserve"> прибыльный проект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В четвертой и пятой главах дипломной работы рассматриваются</w:t>
      </w:r>
      <w:r w:rsidR="007F439D">
        <w:t xml:space="preserve"> </w:t>
      </w:r>
      <w:r w:rsidRPr="007F439D">
        <w:t>соответственно вопросы мотивации персонала научных организаций и вопросы охраны и безопасности труда</w:t>
      </w:r>
      <w:r w:rsidR="007F439D" w:rsidRPr="007F439D">
        <w:t>.</w:t>
      </w:r>
    </w:p>
    <w:p w:rsidR="007F439D" w:rsidRDefault="004B04EC" w:rsidP="007F439D">
      <w:r w:rsidRPr="007F439D">
        <w:t>В заключении делаются основные выводы по дипломному исследованию</w:t>
      </w:r>
      <w:r w:rsidR="007F439D" w:rsidRPr="007F439D">
        <w:t>.</w:t>
      </w:r>
    </w:p>
    <w:p w:rsidR="007F439D" w:rsidRDefault="004B04EC" w:rsidP="007F439D">
      <w:r w:rsidRPr="007F439D">
        <w:t>Прил</w:t>
      </w:r>
      <w:r w:rsidR="007F439D">
        <w:t>ожение к дипломной работе привед</w:t>
      </w:r>
      <w:r w:rsidRPr="007F439D">
        <w:t>ен технический паспорт</w:t>
      </w:r>
      <w:r w:rsidR="007F439D">
        <w:t xml:space="preserve"> </w:t>
      </w:r>
      <w:r w:rsidRPr="007F439D">
        <w:t>рассматриваемого проекта</w:t>
      </w:r>
      <w:r w:rsidR="007F439D" w:rsidRPr="007F439D">
        <w:t>.</w:t>
      </w:r>
    </w:p>
    <w:p w:rsidR="007F439D" w:rsidRDefault="00583A06" w:rsidP="00B71692">
      <w:pPr>
        <w:pStyle w:val="2"/>
      </w:pPr>
      <w:r>
        <w:pict>
          <v:shape id="_x0000_s1029" type="#_x0000_t202" style="position:absolute;left:0;text-align:left;margin-left:467.5pt;margin-top:-27.95pt;width:28.05pt;height:45pt;z-index:251645440" stroked="f">
            <v:textbox style="mso-next-textbox:#_x0000_s1029">
              <w:txbxContent>
                <w:p w:rsidR="00A346C8" w:rsidRDefault="00A346C8"/>
              </w:txbxContent>
            </v:textbox>
          </v:shape>
        </w:pict>
      </w:r>
      <w:r w:rsidR="004B04EC" w:rsidRPr="007F439D">
        <w:br w:type="page"/>
      </w:r>
      <w:bookmarkStart w:id="4" w:name="_Toc237161722"/>
      <w:r w:rsidR="007F439D">
        <w:lastRenderedPageBreak/>
        <w:t>Введение</w:t>
      </w:r>
      <w:bookmarkEnd w:id="1"/>
      <w:bookmarkEnd w:id="2"/>
      <w:bookmarkEnd w:id="4"/>
    </w:p>
    <w:p w:rsidR="00B71692" w:rsidRDefault="00B71692" w:rsidP="007F439D"/>
    <w:p w:rsidR="007F439D" w:rsidRDefault="004B04EC" w:rsidP="007F439D">
      <w:r w:rsidRPr="007F439D">
        <w:t>В современных условиях успешная деятельность медицинских</w:t>
      </w:r>
      <w:r w:rsidR="007F439D">
        <w:t xml:space="preserve"> </w:t>
      </w:r>
      <w:r w:rsidRPr="007F439D">
        <w:t xml:space="preserve">учреждений во многом определяется деятельностью экономической службы, </w:t>
      </w:r>
      <w:r w:rsidR="007F439D">
        <w:t>т.к</w:t>
      </w:r>
      <w:r w:rsidR="007F439D" w:rsidRPr="007F439D">
        <w:t xml:space="preserve"> </w:t>
      </w:r>
      <w:r w:rsidRPr="007F439D">
        <w:t>изменения, произошедшие во всех сферах нашего общества, не могли</w:t>
      </w:r>
      <w:r w:rsidR="007F439D">
        <w:t xml:space="preserve"> </w:t>
      </w:r>
      <w:r w:rsidRPr="007F439D">
        <w:t>оставить в стороне здравоохранение</w:t>
      </w:r>
      <w:r w:rsidR="007F439D" w:rsidRPr="007F439D">
        <w:t>.</w:t>
      </w:r>
    </w:p>
    <w:p w:rsidR="007F439D" w:rsidRDefault="004B04EC" w:rsidP="007F439D">
      <w:r w:rsidRPr="007F439D">
        <w:t>В условиях перехода к рынку без усиления экономической</w:t>
      </w:r>
      <w:r w:rsidR="007F439D">
        <w:t xml:space="preserve"> </w:t>
      </w:r>
      <w:r w:rsidRPr="007F439D">
        <w:t>направленности деятельности руководителя трудно рассчитывать на</w:t>
      </w:r>
      <w:r w:rsidR="007F439D">
        <w:t xml:space="preserve"> </w:t>
      </w:r>
      <w:r w:rsidRPr="007F439D">
        <w:t>стабильную работу учреждения</w:t>
      </w:r>
      <w:r w:rsidR="007F439D" w:rsidRPr="007F439D">
        <w:t xml:space="preserve">. </w:t>
      </w:r>
      <w:r w:rsidRPr="007F439D">
        <w:t>Так, является опрометчивым подписывать</w:t>
      </w:r>
      <w:r w:rsidR="007F439D">
        <w:t xml:space="preserve"> </w:t>
      </w:r>
      <w:r w:rsidRPr="007F439D">
        <w:t>договоры, вводить новые медицинские услуги и принимать другие важные</w:t>
      </w:r>
      <w:r w:rsidR="007F439D">
        <w:t xml:space="preserve"> </w:t>
      </w:r>
      <w:r w:rsidRPr="007F439D">
        <w:t>решения без соответствующей экономической экспертизы</w:t>
      </w:r>
      <w:r w:rsidR="007F439D" w:rsidRPr="007F439D">
        <w:t>.</w:t>
      </w:r>
    </w:p>
    <w:p w:rsidR="007F439D" w:rsidRDefault="004B04EC" w:rsidP="007F439D">
      <w:r w:rsidRPr="007F439D">
        <w:t>В связи с этим для медицинских учреждений становится актуальным</w:t>
      </w:r>
      <w:r w:rsidR="007F439D">
        <w:t xml:space="preserve"> </w:t>
      </w:r>
      <w:r w:rsidRPr="007F439D">
        <w:t>вопрос анализа и планирования экономической деятельности</w:t>
      </w:r>
      <w:r w:rsidR="007F439D" w:rsidRPr="007F439D">
        <w:t>.</w:t>
      </w:r>
    </w:p>
    <w:p w:rsidR="007F439D" w:rsidRDefault="004B04EC" w:rsidP="007F439D">
      <w:r w:rsidRPr="007F439D">
        <w:t>Многие из методов экономического</w:t>
      </w:r>
      <w:r w:rsidR="007F439D">
        <w:t xml:space="preserve"> (</w:t>
      </w:r>
      <w:r w:rsidRPr="007F439D">
        <w:t>особенно финансового</w:t>
      </w:r>
      <w:r w:rsidR="007F439D" w:rsidRPr="007F439D">
        <w:t xml:space="preserve">) </w:t>
      </w:r>
      <w:r w:rsidRPr="007F439D">
        <w:t>анализа не новы сами по себе, но таковыми являются лишь по отношению к</w:t>
      </w:r>
      <w:r w:rsidR="007F439D">
        <w:t xml:space="preserve"> </w:t>
      </w:r>
      <w:r w:rsidRPr="007F439D">
        <w:t>здравоохранению</w:t>
      </w:r>
      <w:r w:rsidR="007F439D" w:rsidRPr="007F439D">
        <w:t xml:space="preserve">. </w:t>
      </w:r>
      <w:r w:rsidRPr="007F439D">
        <w:t>Применение</w:t>
      </w:r>
      <w:r w:rsidR="007F439D">
        <w:t xml:space="preserve"> (</w:t>
      </w:r>
      <w:r w:rsidRPr="007F439D">
        <w:t>адаптация</w:t>
      </w:r>
      <w:r w:rsidR="007F439D" w:rsidRPr="007F439D">
        <w:t xml:space="preserve">) </w:t>
      </w:r>
      <w:r w:rsidRPr="007F439D">
        <w:t>этих методов к особенностям</w:t>
      </w:r>
      <w:r w:rsidR="007F439D">
        <w:t xml:space="preserve"> </w:t>
      </w:r>
      <w:r w:rsidRPr="007F439D">
        <w:t xml:space="preserve">конкретной области </w:t>
      </w:r>
      <w:r w:rsidR="007F439D">
        <w:t>-</w:t>
      </w:r>
      <w:r w:rsidRPr="007F439D">
        <w:t xml:space="preserve"> задача достаточно сложная, требующая большого труда и квалификации</w:t>
      </w:r>
      <w:r w:rsidR="007F439D" w:rsidRPr="007F439D">
        <w:t xml:space="preserve"> [</w:t>
      </w:r>
      <w:r w:rsidRPr="007F439D">
        <w:t>12</w:t>
      </w:r>
      <w:r w:rsidR="007F439D" w:rsidRPr="007F439D">
        <w:t>].</w:t>
      </w:r>
    </w:p>
    <w:p w:rsidR="007F439D" w:rsidRDefault="004B04EC" w:rsidP="007F439D">
      <w:r w:rsidRPr="007F439D">
        <w:t>В настоящей дипломной работе будет рассмотрен инновационный проект производства медицинской техники на базе лечебно-профилактического</w:t>
      </w:r>
      <w:r w:rsidR="007F439D">
        <w:t xml:space="preserve"> </w:t>
      </w:r>
      <w:r w:rsidRPr="007F439D">
        <w:t>учреждения</w:t>
      </w:r>
      <w:r w:rsidR="007F439D" w:rsidRPr="007F439D">
        <w:t xml:space="preserve">. </w:t>
      </w:r>
      <w:r w:rsidRPr="007F439D">
        <w:t>Предлагаемый в данной дипломной работе к рассмотрению</w:t>
      </w:r>
      <w:r w:rsidR="007F439D">
        <w:t xml:space="preserve"> </w:t>
      </w:r>
      <w:r w:rsidRPr="007F439D">
        <w:t>инновационный проект разработан для обоснования производства и реализации нового медицинского прибора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предназначенного для диагностики и лечения многих заболевания по методу разработанному Р</w:t>
      </w:r>
      <w:r w:rsidR="007F439D" w:rsidRPr="007F439D">
        <w:t xml:space="preserve">. </w:t>
      </w:r>
      <w:r w:rsidRPr="007F439D">
        <w:t>Фоллем</w:t>
      </w:r>
      <w:r w:rsidR="007F439D" w:rsidRPr="007F439D">
        <w:t xml:space="preserve">. </w:t>
      </w:r>
      <w:r w:rsidRPr="007F439D">
        <w:t>Это направление в медицинской отрасли начало развиваться только в последние несколько лет, и намечается дальнейшее ее расширение</w:t>
      </w:r>
      <w:r w:rsidR="007F439D" w:rsidRPr="007F439D">
        <w:t xml:space="preserve">. </w:t>
      </w:r>
      <w:r w:rsidRPr="007F439D">
        <w:t>Развитие этого направления имеет большие перспективы ввиду того что метод Р</w:t>
      </w:r>
      <w:r w:rsidR="007F439D" w:rsidRPr="007F439D">
        <w:t xml:space="preserve">. </w:t>
      </w:r>
      <w:r w:rsidRPr="007F439D">
        <w:t>Фолля позволяет лечить многие заболевания, в том числе и врожденные, а медицинские учреждения занимающиеся диагностикой и лечением по методу Р</w:t>
      </w:r>
      <w:r w:rsidR="007F439D" w:rsidRPr="007F439D">
        <w:t xml:space="preserve">. </w:t>
      </w:r>
      <w:r w:rsidRPr="007F439D">
        <w:t xml:space="preserve">Фолля, которые будут являться основными </w:t>
      </w:r>
      <w:r w:rsidRPr="007F439D">
        <w:lastRenderedPageBreak/>
        <w:t>покупателями прибора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могут организовать свою деятельность таким образом, что бы использование технологии приносило ощутимую прибыль</w:t>
      </w:r>
      <w:r w:rsidR="007F439D" w:rsidRPr="007F439D">
        <w:t xml:space="preserve">. </w:t>
      </w:r>
      <w:r w:rsidRPr="007F439D">
        <w:t>Медицинские учреждения, частные клиники и просто</w:t>
      </w:r>
      <w:r w:rsidR="007F439D">
        <w:t xml:space="preserve"> </w:t>
      </w:r>
      <w:r w:rsidRPr="007F439D">
        <w:t>отдельные врачи постоянно расширяют поле своей деятельности</w:t>
      </w:r>
      <w:r w:rsidR="007F439D">
        <w:t xml:space="preserve">, </w:t>
      </w:r>
      <w:r w:rsidRPr="007F439D">
        <w:t>предоставляют всё новые и новые услуги, и стремятся получать с них выгоду</w:t>
      </w:r>
      <w:r w:rsidR="007F439D" w:rsidRPr="007F439D">
        <w:t xml:space="preserve">. </w:t>
      </w:r>
      <w:r w:rsidRPr="007F439D">
        <w:t>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позволяет организовать целый медицинский кабинет по</w:t>
      </w:r>
      <w:r w:rsidR="007F439D">
        <w:t xml:space="preserve"> </w:t>
      </w:r>
      <w:r w:rsidRPr="007F439D">
        <w:t>исследованию и лечению, помогает во многих отраслях медицины</w:t>
      </w:r>
      <w:r w:rsidR="007F439D" w:rsidRPr="007F439D">
        <w:t xml:space="preserve">. </w:t>
      </w:r>
      <w:r w:rsidRPr="007F439D">
        <w:t>Например метод Р</w:t>
      </w:r>
      <w:r w:rsidR="007F439D" w:rsidRPr="007F439D">
        <w:t xml:space="preserve">. </w:t>
      </w:r>
      <w:r w:rsidRPr="007F439D">
        <w:t>Фолля применяется в стоматологии для диагностики совместимости материала, предлагаемых пациенту пломб и коронок, с его организмом</w:t>
      </w:r>
      <w:r w:rsidR="007F439D" w:rsidRPr="007F439D">
        <w:t>.</w:t>
      </w:r>
    </w:p>
    <w:p w:rsidR="007F439D" w:rsidRDefault="004B04EC" w:rsidP="007F439D">
      <w:r w:rsidRPr="007F439D">
        <w:t>Целью дипломной работы является обоснование целесообразности</w:t>
      </w:r>
      <w:r w:rsidR="007F439D">
        <w:t xml:space="preserve"> </w:t>
      </w:r>
      <w:r w:rsidRPr="007F439D">
        <w:t>внедрения инновационного проекта по производству нового прибора</w:t>
      </w:r>
      <w:r w:rsidR="007F439D">
        <w:t xml:space="preserve"> "</w:t>
      </w:r>
      <w:r w:rsidRPr="007F439D">
        <w:t>Биотест</w:t>
      </w:r>
      <w:r w:rsidR="007F439D">
        <w:t>".</w:t>
      </w:r>
    </w:p>
    <w:p w:rsidR="007F439D" w:rsidRDefault="004B04EC" w:rsidP="007F439D">
      <w:r w:rsidRPr="007F439D">
        <w:t>Для достижения этой цели в работе решаются следующие задачи</w:t>
      </w:r>
      <w:r w:rsidR="007F439D" w:rsidRPr="007F439D">
        <w:t>:</w:t>
      </w:r>
    </w:p>
    <w:p w:rsidR="007F439D" w:rsidRDefault="004B04EC" w:rsidP="007F439D">
      <w:r w:rsidRPr="007F439D">
        <w:t xml:space="preserve">Описать теоретические </w:t>
      </w:r>
      <w:r w:rsidR="007F439D">
        <w:t>-</w:t>
      </w:r>
      <w:r w:rsidRPr="007F439D">
        <w:t xml:space="preserve"> экономические и правовые </w:t>
      </w:r>
      <w:r w:rsidR="007F439D">
        <w:t>-</w:t>
      </w:r>
      <w:r w:rsidRPr="007F439D">
        <w:t xml:space="preserve"> основы</w:t>
      </w:r>
      <w:r w:rsidR="007F439D">
        <w:t xml:space="preserve"> </w:t>
      </w:r>
      <w:r w:rsidRPr="007F439D">
        <w:t>инновационной деятельности</w:t>
      </w:r>
      <w:r w:rsidR="007F439D" w:rsidRPr="007F439D">
        <w:t>.</w:t>
      </w:r>
    </w:p>
    <w:p w:rsidR="007F439D" w:rsidRDefault="004B04EC" w:rsidP="007F439D">
      <w:r w:rsidRPr="007F439D">
        <w:t>Разработать собственную модель оценки эффективности инновационного проекта</w:t>
      </w:r>
      <w:r w:rsidR="007F439D" w:rsidRPr="007F439D">
        <w:t>.</w:t>
      </w:r>
    </w:p>
    <w:p w:rsidR="007F439D" w:rsidRDefault="004B04EC" w:rsidP="007F439D">
      <w:r w:rsidRPr="007F439D">
        <w:t>Провести сравнительное описание стандартной и предлагаемой модели оценки эффективности инновационного проекта</w:t>
      </w:r>
      <w:r w:rsidR="007F439D" w:rsidRPr="007F439D">
        <w:t>.</w:t>
      </w:r>
    </w:p>
    <w:p w:rsidR="007F439D" w:rsidRDefault="004B04EC" w:rsidP="007F439D">
      <w:r w:rsidRPr="007F439D">
        <w:t xml:space="preserve">Для рассматриваемого инновационного проекта </w:t>
      </w:r>
      <w:r w:rsidR="007F439D">
        <w:t>-</w:t>
      </w:r>
      <w:r w:rsidRPr="007F439D">
        <w:t xml:space="preserve"> производства прибора</w:t>
      </w:r>
      <w:r w:rsidR="007F439D">
        <w:t xml:space="preserve"> "</w:t>
      </w:r>
      <w:r w:rsidRPr="007F439D">
        <w:t>Биотест</w:t>
      </w:r>
      <w:r w:rsidR="007F439D">
        <w:t>" -</w:t>
      </w:r>
      <w:r w:rsidRPr="007F439D">
        <w:t xml:space="preserve"> провести оценку эффективности по обеим методикам, стандартной и разработанной в настоящей дипломной работе</w:t>
      </w:r>
      <w:r w:rsidR="007F439D" w:rsidRPr="007F439D">
        <w:t>.</w:t>
      </w:r>
    </w:p>
    <w:p w:rsidR="007F439D" w:rsidRDefault="004B04EC" w:rsidP="007F439D">
      <w:r w:rsidRPr="007F439D">
        <w:t>Рассмотреть важные вопросы, относящиеся к инновационной деятельности, такие как вопросы управления персоналом в научных организациях и вопросы безопасности жизнедеятельности при осуществлении инновационной</w:t>
      </w:r>
      <w:r w:rsidR="007F439D">
        <w:t xml:space="preserve"> </w:t>
      </w:r>
      <w:r w:rsidRPr="007F439D">
        <w:t>деятельности</w:t>
      </w:r>
      <w:r w:rsidR="007F439D" w:rsidRPr="007F439D">
        <w:t>.</w:t>
      </w:r>
    </w:p>
    <w:p w:rsidR="00B71692" w:rsidRDefault="004B04EC" w:rsidP="007F439D">
      <w:r w:rsidRPr="007F439D">
        <w:t>В приложении к настоящей дипломной работе приведен Паспорт</w:t>
      </w:r>
      <w:r w:rsidR="007F439D">
        <w:t xml:space="preserve"> </w:t>
      </w:r>
      <w:r w:rsidRPr="007F439D">
        <w:t>инновационного проекта</w:t>
      </w:r>
      <w:r w:rsidR="007F439D" w:rsidRPr="007F439D">
        <w:t>.</w:t>
      </w:r>
    </w:p>
    <w:p w:rsidR="004B04EC" w:rsidRDefault="00B71692" w:rsidP="00B71692">
      <w:pPr>
        <w:pStyle w:val="2"/>
      </w:pPr>
      <w:r>
        <w:br w:type="page"/>
      </w:r>
      <w:bookmarkStart w:id="5" w:name="_Toc69838387"/>
      <w:bookmarkStart w:id="6" w:name="_Toc72029244"/>
      <w:bookmarkStart w:id="7" w:name="_Toc72683767"/>
      <w:bookmarkStart w:id="8" w:name="_Toc237161723"/>
      <w:r w:rsidRPr="007F439D">
        <w:lastRenderedPageBreak/>
        <w:t>1</w:t>
      </w:r>
      <w:bookmarkEnd w:id="5"/>
      <w:r w:rsidRPr="007F439D">
        <w:t xml:space="preserve">. </w:t>
      </w:r>
      <w:r>
        <w:t>Т</w:t>
      </w:r>
      <w:r w:rsidRPr="007F439D">
        <w:t>еоретические основы экономического и правового обоснования осуществления инновационной</w:t>
      </w:r>
      <w:r>
        <w:t xml:space="preserve"> </w:t>
      </w:r>
      <w:r w:rsidRPr="007F439D">
        <w:t>деятельности</w:t>
      </w:r>
      <w:bookmarkEnd w:id="6"/>
      <w:bookmarkEnd w:id="7"/>
      <w:bookmarkEnd w:id="8"/>
    </w:p>
    <w:p w:rsidR="00B71692" w:rsidRPr="00B71692" w:rsidRDefault="00B71692" w:rsidP="00B71692"/>
    <w:p w:rsidR="007F439D" w:rsidRPr="007F439D" w:rsidRDefault="007F439D" w:rsidP="00B71692">
      <w:pPr>
        <w:pStyle w:val="2"/>
      </w:pPr>
      <w:bookmarkStart w:id="9" w:name="_Toc69838388"/>
      <w:bookmarkStart w:id="10" w:name="_Toc72029245"/>
      <w:bookmarkStart w:id="11" w:name="_Toc72683768"/>
      <w:bookmarkStart w:id="12" w:name="_Toc237161724"/>
      <w:r>
        <w:t>1.1</w:t>
      </w:r>
      <w:r w:rsidR="004B04EC" w:rsidRPr="007F439D">
        <w:t xml:space="preserve"> Экономические основания инновационной деятельности</w:t>
      </w:r>
      <w:bookmarkEnd w:id="9"/>
      <w:bookmarkEnd w:id="10"/>
      <w:bookmarkEnd w:id="11"/>
      <w:bookmarkEnd w:id="12"/>
    </w:p>
    <w:p w:rsidR="00B71692" w:rsidRDefault="00B71692" w:rsidP="007F439D"/>
    <w:p w:rsidR="007F439D" w:rsidRPr="007F439D" w:rsidRDefault="004B04EC" w:rsidP="007F439D">
      <w:r w:rsidRPr="007F439D">
        <w:t>Прежде чем говорить об экономических основаниях инновационной</w:t>
      </w:r>
      <w:r w:rsidR="007F439D">
        <w:t xml:space="preserve"> </w:t>
      </w:r>
      <w:r w:rsidRPr="007F439D">
        <w:t>деятельности, кратко опишем основные термины и понятия, связанные с инновационной деятельностью</w:t>
      </w:r>
      <w:r w:rsidR="007F439D">
        <w:t xml:space="preserve"> (</w:t>
      </w:r>
      <w:r w:rsidRPr="007F439D">
        <w:t>в области здравоохранения</w:t>
      </w:r>
      <w:r w:rsidR="007F439D" w:rsidRPr="007F439D">
        <w:t>) [</w:t>
      </w:r>
      <w:r w:rsidRPr="007F439D">
        <w:t>26</w:t>
      </w:r>
      <w:r w:rsidR="007F439D" w:rsidRPr="007F439D">
        <w:t>].</w:t>
      </w:r>
    </w:p>
    <w:p w:rsidR="007F439D" w:rsidRDefault="004B04EC" w:rsidP="007F439D">
      <w:r w:rsidRPr="007F439D">
        <w:t xml:space="preserve">В соответствии с </w:t>
      </w:r>
      <w:r w:rsidRPr="007F439D">
        <w:rPr>
          <w:i/>
          <w:iCs/>
        </w:rPr>
        <w:t>руководством Фраскати</w:t>
      </w:r>
      <w:r w:rsidR="007F439D">
        <w:rPr>
          <w:i/>
          <w:iCs/>
        </w:rPr>
        <w:t xml:space="preserve"> (</w:t>
      </w:r>
      <w:r w:rsidRPr="007F439D">
        <w:t>документ принят в 1993 году в итальянском городе Фраскати</w:t>
      </w:r>
      <w:r w:rsidR="007F439D" w:rsidRPr="007F439D">
        <w:t xml:space="preserve">) </w:t>
      </w:r>
      <w:r w:rsidRPr="007F439D">
        <w:t>инновация определяется как конечный</w:t>
      </w:r>
      <w:r w:rsidR="007F439D">
        <w:t xml:space="preserve"> </w:t>
      </w:r>
      <w:r w:rsidRPr="007F439D">
        <w:t>результат инновационной деятельности, получивший воплощение в виде</w:t>
      </w:r>
      <w:r w:rsidR="007F439D">
        <w:t xml:space="preserve"> </w:t>
      </w:r>
      <w:r w:rsidRPr="007F439D">
        <w:t>нового или усовершенствованного продукта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внедренного на рынке, нового или усовершенствованного технологического процесса, либо в новом подходе к социальным услугам</w:t>
      </w:r>
      <w:r w:rsidR="007F439D" w:rsidRPr="007F439D">
        <w:t xml:space="preserve">. </w:t>
      </w:r>
      <w:r w:rsidRPr="007F439D">
        <w:t>Другими словами инновация</w:t>
      </w:r>
      <w:r w:rsidR="007F439D">
        <w:t xml:space="preserve"> (</w:t>
      </w:r>
      <w:r w:rsidRPr="007F439D">
        <w:t>нововведение</w:t>
      </w:r>
      <w:r w:rsidR="007F439D" w:rsidRPr="007F439D">
        <w:t xml:space="preserve">) </w:t>
      </w:r>
      <w:r w:rsidRPr="007F439D">
        <w:t>означает результат творческой деятельности, направленной на разработку</w:t>
      </w:r>
      <w:r w:rsidR="007F439D">
        <w:t xml:space="preserve">, </w:t>
      </w:r>
      <w:r w:rsidRPr="007F439D">
        <w:t>создание и распространение новых видов изделий, технологий, внедрения</w:t>
      </w:r>
      <w:r w:rsidR="007F439D">
        <w:t xml:space="preserve"> </w:t>
      </w:r>
      <w:r w:rsidRPr="007F439D">
        <w:t xml:space="preserve">новых организационных форм и </w:t>
      </w:r>
      <w:r w:rsidR="007F439D">
        <w:t>т.д.</w:t>
      </w:r>
      <w:r w:rsidR="007F439D" w:rsidRPr="007F439D">
        <w:t xml:space="preserve"> [</w:t>
      </w:r>
      <w:r w:rsidRPr="007F439D">
        <w:t>31</w:t>
      </w:r>
      <w:r w:rsidR="007F439D" w:rsidRPr="007F439D">
        <w:t>].</w:t>
      </w:r>
    </w:p>
    <w:p w:rsidR="007F439D" w:rsidRDefault="004B04EC" w:rsidP="007F439D">
      <w:r w:rsidRPr="007F439D">
        <w:t>В связи с этим необходимо рассмотреть термин новшество как</w:t>
      </w:r>
      <w:r w:rsidR="007F439D">
        <w:t xml:space="preserve"> </w:t>
      </w:r>
      <w:r w:rsidRPr="007F439D">
        <w:t>оформление результата фундаментальных, прикладных или экспериментальных исследований в какой-нибудь сфере деятельности, способствующих развитию и повышению эффективности этой деятельности</w:t>
      </w:r>
      <w:r w:rsidR="007F439D" w:rsidRPr="007F439D">
        <w:t xml:space="preserve"> [</w:t>
      </w:r>
      <w:r w:rsidRPr="007F439D">
        <w:t>47</w:t>
      </w:r>
      <w:r w:rsidR="007F439D" w:rsidRPr="007F439D">
        <w:t>].</w:t>
      </w:r>
    </w:p>
    <w:p w:rsidR="007F439D" w:rsidRDefault="004B04EC" w:rsidP="007F439D">
      <w:r w:rsidRPr="007F439D">
        <w:t>Помимо мнений авторов различных изданий, в вопросах терминологии необходимо учитывать нормативные документы</w:t>
      </w:r>
      <w:r w:rsidR="007F439D" w:rsidRPr="007F439D">
        <w:t xml:space="preserve">. </w:t>
      </w:r>
      <w:r w:rsidRPr="007F439D">
        <w:t>Так в проекте Федерального закона</w:t>
      </w:r>
      <w:r w:rsidR="007F439D">
        <w:t xml:space="preserve"> "</w:t>
      </w:r>
      <w:r w:rsidRPr="007F439D">
        <w:t>Об инновационной деятельности и государственной инновационной политике</w:t>
      </w:r>
      <w:r w:rsidR="007F439D">
        <w:t xml:space="preserve">" </w:t>
      </w:r>
      <w:r w:rsidRPr="007F439D">
        <w:t>даются следующие определения рассматриваемых в настоящей</w:t>
      </w:r>
      <w:r w:rsidR="007F439D">
        <w:t xml:space="preserve"> </w:t>
      </w:r>
      <w:r w:rsidRPr="007F439D">
        <w:t>дипломной работе понятий</w:t>
      </w:r>
      <w:r w:rsidR="007F439D" w:rsidRPr="007F439D">
        <w:t xml:space="preserve"> [</w:t>
      </w:r>
      <w:r w:rsidRPr="007F439D">
        <w:t>62</w:t>
      </w:r>
      <w:r w:rsidR="007F439D">
        <w:t>]:</w:t>
      </w:r>
    </w:p>
    <w:p w:rsidR="007F439D" w:rsidRDefault="004B04EC" w:rsidP="007F439D">
      <w:r w:rsidRPr="007F439D">
        <w:t>инновация</w:t>
      </w:r>
      <w:r w:rsidR="007F439D" w:rsidRPr="007F439D">
        <w:t xml:space="preserve"> - </w:t>
      </w:r>
      <w:r w:rsidRPr="007F439D">
        <w:t xml:space="preserve">конечный результат творческого труда, получивший реализацию в виде новой или усовершенствованной продукции, либо нового </w:t>
      </w:r>
      <w:r w:rsidRPr="007F439D">
        <w:lastRenderedPageBreak/>
        <w:t>или</w:t>
      </w:r>
      <w:r w:rsidR="007F439D">
        <w:t xml:space="preserve"> </w:t>
      </w:r>
      <w:r w:rsidRPr="007F439D">
        <w:t>усовершенствованного технологического процесса, используемого в</w:t>
      </w:r>
      <w:r w:rsidR="007F439D">
        <w:t xml:space="preserve"> </w:t>
      </w:r>
      <w:r w:rsidRPr="007F439D">
        <w:t>экономическом обороте</w:t>
      </w:r>
      <w:r w:rsidR="007F439D" w:rsidRPr="007F439D">
        <w:t>;</w:t>
      </w:r>
    </w:p>
    <w:p w:rsidR="007F439D" w:rsidRDefault="004B04EC" w:rsidP="007F439D">
      <w:r w:rsidRPr="007F439D">
        <w:t xml:space="preserve">инновационная деятельность </w:t>
      </w:r>
      <w:r w:rsidR="007F439D">
        <w:t>-</w:t>
      </w:r>
      <w:r w:rsidRPr="007F439D">
        <w:t xml:space="preserve"> создание новой или усовершенствованной продукции, нового или усовершенствованного технологического процесса</w:t>
      </w:r>
      <w:r w:rsidR="007F439D">
        <w:t xml:space="preserve">, </w:t>
      </w:r>
      <w:r w:rsidRPr="007F439D">
        <w:t>реализуемых в экономическом обороте с использованием научных</w:t>
      </w:r>
      <w:r w:rsidR="007F439D">
        <w:t xml:space="preserve"> </w:t>
      </w:r>
      <w:r w:rsidRPr="007F439D">
        <w:t>исследований, разработок, опытно-конструкторских работ, либо иных</w:t>
      </w:r>
      <w:r w:rsidR="007F439D">
        <w:t xml:space="preserve"> </w:t>
      </w:r>
      <w:r w:rsidRPr="007F439D">
        <w:t>научно-технических достижений</w:t>
      </w:r>
      <w:r w:rsidR="007F439D" w:rsidRPr="007F439D">
        <w:t>;</w:t>
      </w:r>
    </w:p>
    <w:p w:rsidR="007F439D" w:rsidRDefault="004B04EC" w:rsidP="007F439D">
      <w:r w:rsidRPr="007F439D">
        <w:t xml:space="preserve">государственная инновационная политика </w:t>
      </w:r>
      <w:r w:rsidR="007F439D">
        <w:t>-</w:t>
      </w:r>
      <w:r w:rsidRPr="007F439D">
        <w:t xml:space="preserve"> составная часть</w:t>
      </w:r>
      <w:r w:rsidR="007F439D">
        <w:t xml:space="preserve"> </w:t>
      </w:r>
      <w:r w:rsidRPr="007F439D">
        <w:t>социально-экономической политики, направленная на развитие и</w:t>
      </w:r>
      <w:r w:rsidR="007F439D">
        <w:t xml:space="preserve"> </w:t>
      </w:r>
      <w:r w:rsidRPr="007F439D">
        <w:t>стимулирование инновационной деятельности</w:t>
      </w:r>
      <w:r w:rsidR="007F439D" w:rsidRPr="007F439D">
        <w:t>;</w:t>
      </w:r>
    </w:p>
    <w:p w:rsidR="007F439D" w:rsidRDefault="004B04EC" w:rsidP="007F439D">
      <w:r w:rsidRPr="007F439D">
        <w:t xml:space="preserve">венчурные инновационные фонды </w:t>
      </w:r>
      <w:r w:rsidR="007F439D">
        <w:t>-</w:t>
      </w:r>
      <w:r w:rsidRPr="007F439D">
        <w:t xml:space="preserve"> некоммерческие организации</w:t>
      </w:r>
      <w:r w:rsidR="007F439D">
        <w:t xml:space="preserve">, </w:t>
      </w:r>
      <w:r w:rsidRPr="007F439D">
        <w:t>учреждаемые юридическими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физическими лицами на основе</w:t>
      </w:r>
      <w:r w:rsidR="007F439D">
        <w:t xml:space="preserve"> </w:t>
      </w:r>
      <w:r w:rsidRPr="007F439D">
        <w:t>добровольных имущественных взносов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добровольного инвестирования в обмен на долю в акционерном капитале, ориентированные на</w:t>
      </w:r>
      <w:r w:rsidR="007F439D">
        <w:t xml:space="preserve"> </w:t>
      </w:r>
      <w:r w:rsidRPr="007F439D">
        <w:t>финансирование создания, освоения в производстве новых видов продукции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технологий, связанных с высокой степенью риска</w:t>
      </w:r>
      <w:r w:rsidR="007F439D" w:rsidRPr="007F439D">
        <w:t>;</w:t>
      </w:r>
    </w:p>
    <w:p w:rsidR="007F439D" w:rsidRDefault="004B04EC" w:rsidP="007F439D">
      <w:r w:rsidRPr="007F439D">
        <w:t xml:space="preserve">инфраструктура инновационной деятельности </w:t>
      </w:r>
      <w:r w:rsidR="007F439D">
        <w:t>-</w:t>
      </w:r>
      <w:r w:rsidRPr="007F439D">
        <w:t xml:space="preserve"> организации</w:t>
      </w:r>
      <w:r w:rsidR="007F439D">
        <w:t xml:space="preserve">, </w:t>
      </w:r>
      <w:r w:rsidRPr="007F439D">
        <w:t>предоставляющие субъектам инновационной деятельности услуги</w:t>
      </w:r>
      <w:r w:rsidR="007F439D">
        <w:t xml:space="preserve">, </w:t>
      </w:r>
      <w:r w:rsidRPr="007F439D">
        <w:t>необходимые для осуществления инновационной деятельности</w:t>
      </w:r>
      <w:r w:rsidR="007F439D" w:rsidRPr="007F439D">
        <w:t>.</w:t>
      </w:r>
    </w:p>
    <w:p w:rsidR="007F439D" w:rsidRDefault="004B04EC" w:rsidP="007F439D">
      <w:r w:rsidRPr="007F439D">
        <w:t>В связи с вышеизложенным центральное понятие для настоящего</w:t>
      </w:r>
      <w:r w:rsidR="007F439D">
        <w:t xml:space="preserve"> </w:t>
      </w:r>
      <w:r w:rsidRPr="007F439D">
        <w:t xml:space="preserve">дипломного исследования </w:t>
      </w:r>
      <w:r w:rsidR="007F439D">
        <w:t>-</w:t>
      </w:r>
      <w:r w:rsidRPr="007F439D">
        <w:t xml:space="preserve"> инновационный проект </w:t>
      </w:r>
      <w:r w:rsidR="007F439D">
        <w:t>-</w:t>
      </w:r>
      <w:r w:rsidRPr="007F439D">
        <w:t xml:space="preserve"> необходимо определить следующим образом</w:t>
      </w:r>
      <w:r w:rsidR="007F439D" w:rsidRPr="007F439D">
        <w:t xml:space="preserve">. </w:t>
      </w:r>
      <w:r w:rsidRPr="007F439D">
        <w:t>Под инновационным проектом будем понимать</w:t>
      </w:r>
      <w:r w:rsidR="007F439D">
        <w:t xml:space="preserve"> </w:t>
      </w:r>
      <w:r w:rsidRPr="007F439D">
        <w:t>бизнес-план внедрения</w:t>
      </w:r>
      <w:r w:rsidR="007F439D">
        <w:t xml:space="preserve"> (</w:t>
      </w:r>
      <w:r w:rsidRPr="007F439D">
        <w:t>производства и продажи</w:t>
      </w:r>
      <w:r w:rsidR="007F439D" w:rsidRPr="007F439D">
        <w:t xml:space="preserve">) </w:t>
      </w:r>
      <w:r w:rsidRPr="007F439D">
        <w:t>инновационной разработки</w:t>
      </w:r>
      <w:r w:rsidR="007F439D">
        <w:t xml:space="preserve"> (</w:t>
      </w:r>
      <w:r w:rsidRPr="007F439D">
        <w:t>нового товара, услуги или технологии</w:t>
      </w:r>
      <w:r w:rsidR="007F439D" w:rsidRPr="007F439D">
        <w:t xml:space="preserve">). </w:t>
      </w:r>
      <w:r w:rsidRPr="007F439D">
        <w:t>Бизнес-план, в свою очередь</w:t>
      </w:r>
      <w:r w:rsidR="007F439D">
        <w:t xml:space="preserve">, </w:t>
      </w:r>
      <w:r w:rsidRPr="007F439D">
        <w:t>представляет из себя как обоснование экономической целесообразности</w:t>
      </w:r>
      <w:r w:rsidR="007F439D">
        <w:t xml:space="preserve"> </w:t>
      </w:r>
      <w:r w:rsidRPr="007F439D">
        <w:t>внедрения инновации, так и планирование мероприятий по осуществлению проекта</w:t>
      </w:r>
      <w:r w:rsidR="007F439D" w:rsidRPr="007F439D">
        <w:t xml:space="preserve"> [</w:t>
      </w:r>
      <w:r w:rsidRPr="007F439D">
        <w:t>46</w:t>
      </w:r>
      <w:r w:rsidR="007F439D" w:rsidRPr="007F439D">
        <w:t>].</w:t>
      </w:r>
    </w:p>
    <w:p w:rsidR="007F439D" w:rsidRDefault="004B04EC" w:rsidP="007F439D">
      <w:r w:rsidRPr="007F439D">
        <w:t>К инновационной деятельности относятся следующие виды деятельности</w:t>
      </w:r>
      <w:r w:rsidR="007F439D" w:rsidRPr="007F439D">
        <w:t xml:space="preserve"> [</w:t>
      </w:r>
      <w:r w:rsidRPr="007F439D">
        <w:t>63</w:t>
      </w:r>
      <w:r w:rsidR="007F439D">
        <w:t>]:</w:t>
      </w:r>
      <w:r w:rsidR="007F439D" w:rsidRPr="007F439D">
        <w:t xml:space="preserve"> </w:t>
      </w:r>
      <w:r w:rsidRPr="007F439D">
        <w:t>выполнение научно-исследовательских, опытно-конструкторских и</w:t>
      </w:r>
      <w:r w:rsidR="007F439D">
        <w:t xml:space="preserve"> </w:t>
      </w:r>
      <w:r w:rsidRPr="007F439D">
        <w:t xml:space="preserve">технологических работ, направленных на создание новой </w:t>
      </w:r>
      <w:r w:rsidRPr="007F439D">
        <w:lastRenderedPageBreak/>
        <w:t>или</w:t>
      </w:r>
      <w:r w:rsidR="007F439D">
        <w:t xml:space="preserve"> </w:t>
      </w:r>
      <w:r w:rsidRPr="007F439D">
        <w:t>усовершенствованной продукции, нового или усовершенствованного</w:t>
      </w:r>
      <w:r w:rsidR="007F439D">
        <w:t xml:space="preserve"> </w:t>
      </w:r>
      <w:r w:rsidRPr="007F439D">
        <w:t>технологического процесса, реализуемых в экономическом обороте</w:t>
      </w:r>
      <w:r w:rsidR="007F439D">
        <w:t>;</w:t>
      </w:r>
    </w:p>
    <w:p w:rsidR="007F439D" w:rsidRDefault="004B04EC" w:rsidP="007F439D">
      <w:r w:rsidRPr="007F439D">
        <w:t>проведение маркетинговых исследований и организация рынков сбыта</w:t>
      </w:r>
      <w:r w:rsidR="007F439D">
        <w:t xml:space="preserve"> </w:t>
      </w:r>
      <w:r w:rsidRPr="007F439D">
        <w:t>инновационных продуктов</w:t>
      </w:r>
      <w:r w:rsidR="007F439D" w:rsidRPr="007F439D">
        <w:t xml:space="preserve">; </w:t>
      </w:r>
      <w:r w:rsidRPr="007F439D">
        <w:t>создание и развитие инновационной</w:t>
      </w:r>
      <w:r w:rsidR="007F439D">
        <w:t xml:space="preserve"> </w:t>
      </w:r>
      <w:r w:rsidRPr="007F439D">
        <w:t>инфраструктуры</w:t>
      </w:r>
      <w:r w:rsidR="007F439D" w:rsidRPr="007F439D">
        <w:t xml:space="preserve">; </w:t>
      </w:r>
      <w:r w:rsidRPr="007F439D">
        <w:t>подготовка и переподготовка кадров для инновационной</w:t>
      </w:r>
      <w:r w:rsidR="007F439D">
        <w:t xml:space="preserve"> </w:t>
      </w:r>
      <w:r w:rsidRPr="007F439D">
        <w:t>деятельности</w:t>
      </w:r>
      <w:r w:rsidR="007F439D" w:rsidRPr="007F439D">
        <w:t xml:space="preserve">; </w:t>
      </w:r>
      <w:r w:rsidRPr="007F439D">
        <w:t>охрана, передача и приобретение прав на объекты</w:t>
      </w:r>
      <w:r w:rsidR="007F439D">
        <w:t xml:space="preserve"> </w:t>
      </w:r>
      <w:r w:rsidRPr="007F439D">
        <w:t>интеллектуальной собственности и конфиденциальную научную и</w:t>
      </w:r>
      <w:r w:rsidR="007F439D">
        <w:t xml:space="preserve"> </w:t>
      </w:r>
      <w:r w:rsidRPr="007F439D">
        <w:t>технологическую информацию</w:t>
      </w:r>
      <w:r w:rsidR="007F439D" w:rsidRPr="007F439D">
        <w:t xml:space="preserve">; </w:t>
      </w:r>
      <w:r w:rsidRPr="007F439D">
        <w:t>осуществление технологического</w:t>
      </w:r>
      <w:r w:rsidR="007F439D">
        <w:t xml:space="preserve"> </w:t>
      </w:r>
      <w:r w:rsidRPr="007F439D">
        <w:t>переоснащения и подготовки производства</w:t>
      </w:r>
      <w:r w:rsidR="007F439D" w:rsidRPr="007F439D">
        <w:t xml:space="preserve">; </w:t>
      </w:r>
      <w:r w:rsidRPr="007F439D">
        <w:t>осуществление испытаний</w:t>
      </w:r>
      <w:r w:rsidR="007F439D">
        <w:t xml:space="preserve">, </w:t>
      </w:r>
      <w:r w:rsidRPr="007F439D">
        <w:t>сертификации и стандартизации новых процессов, продуктов и изделий</w:t>
      </w:r>
      <w:r w:rsidR="007F439D">
        <w:t>;</w:t>
      </w:r>
    </w:p>
    <w:p w:rsidR="007F439D" w:rsidRDefault="004B04EC" w:rsidP="007F439D">
      <w:r w:rsidRPr="007F439D">
        <w:t>первоначальный период производства новой или усовершенствованной</w:t>
      </w:r>
      <w:r w:rsidR="007F439D">
        <w:t xml:space="preserve"> </w:t>
      </w:r>
      <w:r w:rsidRPr="007F439D">
        <w:t>продукции, применения новой или усовершенствованной технологии до</w:t>
      </w:r>
      <w:r w:rsidR="007F439D">
        <w:t xml:space="preserve"> </w:t>
      </w:r>
      <w:r w:rsidRPr="007F439D">
        <w:t>достижения нормативного срока окупаемости инновационного проекта</w:t>
      </w:r>
      <w:r w:rsidR="007F439D">
        <w:t>;</w:t>
      </w:r>
    </w:p>
    <w:p w:rsidR="007F439D" w:rsidRDefault="004B04EC" w:rsidP="007F439D">
      <w:r w:rsidRPr="007F439D">
        <w:t>финансирование инновационной деятельности, включая осуществление</w:t>
      </w:r>
      <w:r w:rsidR="007F439D">
        <w:t xml:space="preserve"> </w:t>
      </w:r>
      <w:r w:rsidRPr="007F439D">
        <w:t>инвестиций в инновационные программы и проекты</w:t>
      </w:r>
      <w:r w:rsidR="007F439D" w:rsidRPr="007F439D">
        <w:t xml:space="preserve">; </w:t>
      </w:r>
      <w:r w:rsidRPr="007F439D">
        <w:t>иные виды работ</w:t>
      </w:r>
      <w:r w:rsidR="007F439D">
        <w:t xml:space="preserve">, </w:t>
      </w:r>
      <w:r w:rsidRPr="007F439D">
        <w:t>необходимые для осуществления инновационной деятельности и не</w:t>
      </w:r>
      <w:r w:rsidR="007F439D">
        <w:t xml:space="preserve"> </w:t>
      </w:r>
      <w:r w:rsidRPr="007F439D">
        <w:t>противоречащие законодательству Российской Федерации</w:t>
      </w:r>
      <w:r w:rsidR="007F439D" w:rsidRPr="007F439D">
        <w:t>.</w:t>
      </w:r>
    </w:p>
    <w:p w:rsidR="007F439D" w:rsidRDefault="004B04EC" w:rsidP="007F439D">
      <w:r w:rsidRPr="007F439D">
        <w:t>Далее от понятийного аппарата перейдем к описанию экономических оснований инновационной деятельности</w:t>
      </w:r>
      <w:r w:rsidR="007F439D" w:rsidRPr="007F439D">
        <w:t xml:space="preserve">. </w:t>
      </w:r>
      <w:r w:rsidRPr="007F439D">
        <w:t>Выше уже говорилось о необходимости пристального рассмотрения вопросов, связанных с экономической стороной деятельности лечебно-профилактических учреждений</w:t>
      </w:r>
      <w:r w:rsidR="007F439D" w:rsidRPr="007F439D">
        <w:t xml:space="preserve">. </w:t>
      </w:r>
      <w:r w:rsidRPr="007F439D">
        <w:t xml:space="preserve">Первое, что необходимо отметить в связи с этим </w:t>
      </w:r>
      <w:r w:rsidR="007F439D">
        <w:t>-</w:t>
      </w:r>
      <w:r w:rsidRPr="007F439D">
        <w:t xml:space="preserve"> это повышение значимости экономической службы в деятельности медицинских учреждений, связанное с повышением значимости финансовых показателей</w:t>
      </w:r>
      <w:r w:rsidR="007F439D" w:rsidRPr="007F439D">
        <w:t xml:space="preserve">. </w:t>
      </w:r>
      <w:r w:rsidRPr="007F439D">
        <w:t xml:space="preserve">Другой момент </w:t>
      </w:r>
      <w:r w:rsidR="007F439D">
        <w:t>-</w:t>
      </w:r>
      <w:r w:rsidRPr="007F439D">
        <w:t xml:space="preserve"> это существенное изменение в последние годы характера экономической работы, повышения ее сложности и трудоемкости </w:t>
      </w:r>
      <w:r w:rsidR="007F439D">
        <w:t>-</w:t>
      </w:r>
      <w:r w:rsidRPr="007F439D">
        <w:t xml:space="preserve"> сложность и трудоемкость экономической работы в здравоохранении связана, прежде всего, с расширением источников финансирования, различные принципы планирования</w:t>
      </w:r>
      <w:r w:rsidR="007F439D" w:rsidRPr="007F439D">
        <w:t xml:space="preserve"> [</w:t>
      </w:r>
      <w:r w:rsidRPr="007F439D">
        <w:t>40</w:t>
      </w:r>
      <w:r w:rsidR="007F439D" w:rsidRPr="007F439D">
        <w:t>].</w:t>
      </w:r>
    </w:p>
    <w:p w:rsidR="007F439D" w:rsidRDefault="004B04EC" w:rsidP="007F439D">
      <w:r w:rsidRPr="007F439D">
        <w:lastRenderedPageBreak/>
        <w:t>Основными факторами, оказывающими влияние на появление новых</w:t>
      </w:r>
      <w:r w:rsidR="007F439D">
        <w:t xml:space="preserve"> </w:t>
      </w:r>
      <w:r w:rsidRPr="007F439D">
        <w:t>направлений в экономической работе медицинских учреждений, являются</w:t>
      </w:r>
      <w:r w:rsidR="007F439D">
        <w:t xml:space="preserve"> </w:t>
      </w:r>
      <w:r w:rsidRPr="007F439D">
        <w:t>следующие</w:t>
      </w:r>
      <w:r w:rsidR="007F439D" w:rsidRPr="007F439D">
        <w:t xml:space="preserve"> [</w:t>
      </w:r>
      <w:r w:rsidRPr="007F439D">
        <w:t>53</w:t>
      </w:r>
      <w:r w:rsidR="007F439D">
        <w:t>]: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Изменения в хозяйственном механизме здравоохранения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Компьютеризация учреждений здравоохранения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>Изменения статуса и организационно-правовой формы медицинских</w:t>
      </w:r>
      <w:r w:rsidR="007F439D">
        <w:t xml:space="preserve"> </w:t>
      </w:r>
      <w:r w:rsidRPr="007F439D">
        <w:t>учреждений, превращение их в полноправных хозяйствующих субъектов с</w:t>
      </w:r>
      <w:r w:rsidR="007F439D">
        <w:t xml:space="preserve"> </w:t>
      </w:r>
      <w:r w:rsidRPr="007F439D">
        <w:t>широкими правами в вопросах организации своей работы</w:t>
      </w:r>
      <w:r w:rsidR="007F439D" w:rsidRPr="007F439D">
        <w:t>.</w:t>
      </w:r>
    </w:p>
    <w:p w:rsidR="007F439D" w:rsidRDefault="004B04EC" w:rsidP="007F439D">
      <w:r w:rsidRPr="007F439D">
        <w:t>Одним из важнейших видов экономической работы традиционно является планирование</w:t>
      </w:r>
      <w:r w:rsidR="007F439D" w:rsidRPr="007F439D">
        <w:t xml:space="preserve">. </w:t>
      </w:r>
      <w:r w:rsidRPr="007F439D">
        <w:t>В современных условиях его удельный вес</w:t>
      </w:r>
      <w:r w:rsidR="007F439D" w:rsidRPr="007F439D">
        <w:t xml:space="preserve">. </w:t>
      </w:r>
      <w:r w:rsidRPr="007F439D">
        <w:t>Однако в</w:t>
      </w:r>
      <w:r w:rsidR="007F439D">
        <w:t xml:space="preserve"> </w:t>
      </w:r>
      <w:r w:rsidRPr="007F439D">
        <w:t>современных условиях вместо затрат на содержание медицинских учреждений приоритетное значение начинает приобретать планирование затрат на оказание медицинской помощи, призванное обеспечить увязку ресурсов с объемами</w:t>
      </w:r>
      <w:r w:rsidR="007F439D">
        <w:t xml:space="preserve"> </w:t>
      </w:r>
      <w:r w:rsidRPr="007F439D">
        <w:t>оказанных услуг, а не количеством мощностей</w:t>
      </w:r>
      <w:r w:rsidR="007F439D">
        <w:t xml:space="preserve"> (</w:t>
      </w:r>
      <w:r w:rsidRPr="007F439D">
        <w:t xml:space="preserve">площадей, коек, штатов и </w:t>
      </w:r>
      <w:r w:rsidR="007F439D">
        <w:t>т.д.)</w:t>
      </w:r>
      <w:r w:rsidR="007F439D" w:rsidRPr="007F439D">
        <w:t xml:space="preserve"> [</w:t>
      </w:r>
      <w:r w:rsidRPr="007F439D">
        <w:t>20</w:t>
      </w:r>
      <w:r w:rsidR="007F439D" w:rsidRPr="007F439D">
        <w:t>].</w:t>
      </w:r>
    </w:p>
    <w:p w:rsidR="007F439D" w:rsidRDefault="004B04EC" w:rsidP="007F439D">
      <w:r w:rsidRPr="007F439D">
        <w:t>При рассмотрении новых тенденций в подходах к анализу экономической деятельности медицинских учреждений принципиально важным является то, что меняется не только инструментарий экономического анализа, но и сама</w:t>
      </w:r>
      <w:r w:rsidR="007F439D">
        <w:t xml:space="preserve"> </w:t>
      </w:r>
      <w:r w:rsidRPr="007F439D">
        <w:t xml:space="preserve">методологическая основа </w:t>
      </w:r>
      <w:r w:rsidR="007F439D">
        <w:t>-</w:t>
      </w:r>
      <w:r w:rsidRPr="007F439D">
        <w:t xml:space="preserve"> экономический анализ работы медицинского</w:t>
      </w:r>
      <w:r w:rsidR="007F439D">
        <w:t xml:space="preserve"> </w:t>
      </w:r>
      <w:r w:rsidRPr="007F439D">
        <w:t>учреждения выступает анализом деятельности самостоятельного и</w:t>
      </w:r>
      <w:r w:rsidR="007F439D">
        <w:t xml:space="preserve"> </w:t>
      </w:r>
      <w:r w:rsidRPr="007F439D">
        <w:t>полноправного хозяйствующего субъекта, а не просто потребителя ресурсов, как это было раньше</w:t>
      </w:r>
      <w:r w:rsidR="007F439D" w:rsidRPr="007F439D">
        <w:t xml:space="preserve"> [</w:t>
      </w:r>
      <w:r w:rsidRPr="007F439D">
        <w:t>39</w:t>
      </w:r>
      <w:r w:rsidR="007F439D" w:rsidRPr="007F439D">
        <w:t>].</w:t>
      </w:r>
    </w:p>
    <w:p w:rsidR="007F439D" w:rsidRDefault="004B04EC" w:rsidP="007F439D">
      <w:r w:rsidRPr="007F439D">
        <w:t>Сравнительно новой областью деятельности экономической службы</w:t>
      </w:r>
      <w:r w:rsidR="007F439D">
        <w:t xml:space="preserve"> </w:t>
      </w:r>
      <w:r w:rsidRPr="007F439D">
        <w:t>является ценообразование</w:t>
      </w:r>
      <w:r w:rsidR="007F439D" w:rsidRPr="007F439D">
        <w:t xml:space="preserve">. </w:t>
      </w:r>
      <w:r w:rsidRPr="007F439D">
        <w:t>Эта проблема приобрела практическую значимость в связи с внедрением нового хозяйственного механизма и обязательного</w:t>
      </w:r>
      <w:r w:rsidR="007F439D">
        <w:t xml:space="preserve"> </w:t>
      </w:r>
      <w:r w:rsidRPr="007F439D">
        <w:t>медицинского страхования</w:t>
      </w:r>
      <w:r w:rsidR="007F439D" w:rsidRPr="007F439D">
        <w:t xml:space="preserve"> [</w:t>
      </w:r>
      <w:r w:rsidRPr="007F439D">
        <w:t>35</w:t>
      </w:r>
      <w:r w:rsidR="007F439D" w:rsidRPr="007F439D">
        <w:t>].</w:t>
      </w:r>
    </w:p>
    <w:p w:rsidR="007F439D" w:rsidRDefault="004B04EC" w:rsidP="007F439D">
      <w:r w:rsidRPr="007F439D">
        <w:t>В условиях рыночных отношений при установлении размеров оплаты труда необходимо учитывать спрос и предложение как на рынке труда, так и на рынке медицинских услуг</w:t>
      </w:r>
      <w:r w:rsidR="007F439D" w:rsidRPr="007F439D">
        <w:t xml:space="preserve"> [</w:t>
      </w:r>
      <w:r w:rsidRPr="007F439D">
        <w:t>48</w:t>
      </w:r>
      <w:r w:rsidR="007F439D" w:rsidRPr="007F439D">
        <w:t>].</w:t>
      </w:r>
    </w:p>
    <w:p w:rsidR="007F439D" w:rsidRPr="007F439D" w:rsidRDefault="004B04EC" w:rsidP="00B71692">
      <w:pPr>
        <w:pStyle w:val="2"/>
      </w:pPr>
      <w:bookmarkStart w:id="13" w:name="_Toc69838389"/>
      <w:bookmarkStart w:id="14" w:name="_Toc72029246"/>
      <w:bookmarkStart w:id="15" w:name="_Toc72683769"/>
      <w:r w:rsidRPr="007F439D">
        <w:br w:type="page"/>
      </w:r>
      <w:bookmarkStart w:id="16" w:name="_Toc237161725"/>
      <w:r w:rsidR="007F439D">
        <w:lastRenderedPageBreak/>
        <w:t>1.2</w:t>
      </w:r>
      <w:r w:rsidRPr="007F439D">
        <w:t xml:space="preserve"> Правовые основы инновационной деятельности</w:t>
      </w:r>
      <w:bookmarkEnd w:id="13"/>
      <w:bookmarkEnd w:id="14"/>
      <w:bookmarkEnd w:id="15"/>
      <w:bookmarkEnd w:id="16"/>
    </w:p>
    <w:p w:rsidR="00B71692" w:rsidRDefault="00B71692" w:rsidP="007F439D"/>
    <w:p w:rsidR="007F439D" w:rsidRDefault="004B04EC" w:rsidP="007F439D">
      <w:r w:rsidRPr="007F439D">
        <w:t>Инновационная деятельность осуществляется в соответствии с</w:t>
      </w:r>
      <w:r w:rsidR="007F439D">
        <w:t xml:space="preserve"> </w:t>
      </w:r>
      <w:r w:rsidRPr="007F439D">
        <w:t>Конституцией Российской Федерации и Гражданским кодексом Российской Федерации</w:t>
      </w:r>
      <w:r w:rsidR="007F439D" w:rsidRPr="007F439D">
        <w:t xml:space="preserve">. </w:t>
      </w:r>
      <w:r w:rsidRPr="007F439D">
        <w:t>Кроме того, готовится Проект Федерального закона об инновациях и инновационной деятельности</w:t>
      </w:r>
      <w:r w:rsidR="007F439D" w:rsidRPr="007F439D">
        <w:t xml:space="preserve">. </w:t>
      </w:r>
      <w:r w:rsidRPr="007F439D">
        <w:t>Для того, чтобы регулировать инновационную деятельность в соответствии с этим Законом и принимаемыми в соответствии с ним законами и иными нормативными правовыми актами Российской</w:t>
      </w:r>
      <w:r w:rsidR="007F439D">
        <w:t xml:space="preserve"> </w:t>
      </w:r>
      <w:r w:rsidRPr="007F439D">
        <w:t>Федерации, законами и иными нормативными правовыми актами субъектов Российской Федерации, а также международными договорами Российской</w:t>
      </w:r>
      <w:r w:rsidR="007F439D">
        <w:t xml:space="preserve"> </w:t>
      </w:r>
      <w:r w:rsidRPr="007F439D">
        <w:t>Федерации, относящиеся к инновационной деятельности</w:t>
      </w:r>
      <w:r w:rsidR="007F439D" w:rsidRPr="007F439D">
        <w:t xml:space="preserve"> [</w:t>
      </w:r>
      <w:r w:rsidRPr="007F439D">
        <w:t>64</w:t>
      </w:r>
      <w:r w:rsidR="007F439D" w:rsidRPr="007F439D">
        <w:t>].</w:t>
      </w:r>
    </w:p>
    <w:p w:rsidR="007F439D" w:rsidRDefault="004B04EC" w:rsidP="007F439D">
      <w:r w:rsidRPr="007F439D">
        <w:t>Если Федеральный Закон об инновационной деятельности пока</w:t>
      </w:r>
      <w:r w:rsidR="007F439D">
        <w:t xml:space="preserve"> </w:t>
      </w:r>
      <w:r w:rsidRPr="007F439D">
        <w:t>существует только в проекте, то во многих регионах России действуют</w:t>
      </w:r>
      <w:r w:rsidR="007F439D">
        <w:t xml:space="preserve"> </w:t>
      </w:r>
      <w:r w:rsidRPr="007F439D">
        <w:t>Региональные законы об инновационной деятельности</w:t>
      </w:r>
      <w:r w:rsidR="007F439D" w:rsidRPr="007F439D">
        <w:t xml:space="preserve"> [</w:t>
      </w:r>
      <w:r w:rsidRPr="007F439D">
        <w:t>63</w:t>
      </w:r>
      <w:r w:rsidR="007F439D" w:rsidRPr="007F439D">
        <w:t>].</w:t>
      </w:r>
    </w:p>
    <w:p w:rsidR="007F439D" w:rsidRDefault="004B04EC" w:rsidP="007F439D">
      <w:r w:rsidRPr="007F439D">
        <w:t>Региональные законы об инновациях и инновационной деятельности и Проект Федерального закона строятся примерно по одной и той же структуре, поэтому для освещения правовых основ инновационной деятельности уместно будет изложить содержание и основные положения Проекта Федерального</w:t>
      </w:r>
      <w:r w:rsidR="007F439D">
        <w:t xml:space="preserve"> </w:t>
      </w:r>
      <w:r w:rsidRPr="007F439D">
        <w:t>закона об инновациях и инновационной деятельности, приведя содержание</w:t>
      </w:r>
      <w:r w:rsidR="007F439D">
        <w:t xml:space="preserve"> </w:t>
      </w:r>
      <w:r w:rsidRPr="007F439D">
        <w:t>этого Проекта</w:t>
      </w:r>
      <w:r w:rsidR="007F439D" w:rsidRPr="007F439D">
        <w:t xml:space="preserve"> [</w:t>
      </w:r>
      <w:r w:rsidRPr="007F439D">
        <w:t>62</w:t>
      </w:r>
      <w:r w:rsidR="007F439D" w:rsidRPr="007F439D">
        <w:t>].</w:t>
      </w:r>
    </w:p>
    <w:p w:rsidR="007F439D" w:rsidRDefault="004B04EC" w:rsidP="007F439D">
      <w:r w:rsidRPr="007F439D">
        <w:t>Рассмотрим основные положения этого Проекта</w:t>
      </w:r>
      <w:r w:rsidR="007F439D" w:rsidRPr="007F439D">
        <w:t xml:space="preserve">. </w:t>
      </w:r>
      <w:r w:rsidRPr="007F439D">
        <w:t>Прежде всего, в Проекте предполагается рассмотреть следующие понятия</w:t>
      </w:r>
      <w:r w:rsidR="007F439D" w:rsidRPr="007F439D">
        <w:t xml:space="preserve">: </w:t>
      </w:r>
      <w:r w:rsidRPr="007F439D">
        <w:t xml:space="preserve">инновация </w:t>
      </w:r>
      <w:r w:rsidR="007F439D">
        <w:t>-</w:t>
      </w:r>
      <w:r w:rsidRPr="007F439D">
        <w:t xml:space="preserve"> конечный</w:t>
      </w:r>
      <w:r w:rsidR="007F439D">
        <w:t xml:space="preserve"> </w:t>
      </w:r>
      <w:r w:rsidRPr="007F439D">
        <w:t>результат творческого труда, получивший реализацию в виде новой или</w:t>
      </w:r>
      <w:r w:rsidR="007F439D">
        <w:t xml:space="preserve"> </w:t>
      </w:r>
      <w:r w:rsidRPr="007F439D">
        <w:t>усовершенствованной продукции, либо нового или усовершенствованного</w:t>
      </w:r>
      <w:r w:rsidR="007F439D">
        <w:t xml:space="preserve"> </w:t>
      </w:r>
      <w:r w:rsidRPr="007F439D">
        <w:t>технологического процесса, используемого в экономическом обороте</w:t>
      </w:r>
      <w:r w:rsidR="007F439D" w:rsidRPr="007F439D">
        <w:t xml:space="preserve">; </w:t>
      </w:r>
      <w:r w:rsidRPr="007F439D">
        <w:t xml:space="preserve">инновационная деятельность </w:t>
      </w:r>
      <w:r w:rsidR="007F439D">
        <w:t>-</w:t>
      </w:r>
      <w:r w:rsidRPr="007F439D">
        <w:t xml:space="preserve"> создание новой или усовершенствованной продукции, нового или усовершенствованного технологического процесса, реализуемых в экономическом обороте с использованием научных исследований, разработок, опытно-</w:t>
      </w:r>
      <w:r w:rsidRPr="007F439D">
        <w:lastRenderedPageBreak/>
        <w:t>конструкторских работ, либо иных</w:t>
      </w:r>
      <w:r w:rsidR="007F439D">
        <w:t xml:space="preserve"> </w:t>
      </w:r>
      <w:r w:rsidRPr="007F439D">
        <w:t>научно-технических достижений</w:t>
      </w:r>
      <w:r w:rsidR="007F439D" w:rsidRPr="007F439D">
        <w:t xml:space="preserve">; </w:t>
      </w:r>
      <w:r w:rsidRPr="007F439D">
        <w:t>государственная инновационная</w:t>
      </w:r>
      <w:r w:rsidR="007F439D">
        <w:t xml:space="preserve"> </w:t>
      </w:r>
      <w:r w:rsidRPr="007F439D">
        <w:t xml:space="preserve">политика </w:t>
      </w:r>
      <w:r w:rsidR="007F439D">
        <w:t>-</w:t>
      </w:r>
      <w:r w:rsidRPr="007F439D">
        <w:t xml:space="preserve"> составная часть социально-экономической политики, направленная на развитие и стимулирование инновационной деятельности</w:t>
      </w:r>
      <w:r w:rsidR="007F439D" w:rsidRPr="007F439D">
        <w:t xml:space="preserve">; </w:t>
      </w:r>
      <w:r w:rsidRPr="007F439D">
        <w:t>венчурные</w:t>
      </w:r>
      <w:r w:rsidR="007F439D">
        <w:t xml:space="preserve"> </w:t>
      </w:r>
      <w:r w:rsidRPr="007F439D">
        <w:t xml:space="preserve">инновационные фонды </w:t>
      </w:r>
      <w:r w:rsidR="007F439D">
        <w:t>-</w:t>
      </w:r>
      <w:r w:rsidRPr="007F439D">
        <w:t xml:space="preserve"> некоммерческие организации, учреждаемые</w:t>
      </w:r>
      <w:r w:rsidR="007F439D">
        <w:t xml:space="preserve"> </w:t>
      </w:r>
      <w:r w:rsidRPr="007F439D">
        <w:t>юридическими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физическими лицами на основе добровольных</w:t>
      </w:r>
      <w:r w:rsidR="007F439D">
        <w:t xml:space="preserve"> </w:t>
      </w:r>
      <w:r w:rsidRPr="007F439D">
        <w:t>имущественных взносов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добровольного инвестирования в обмен на</w:t>
      </w:r>
      <w:r w:rsidR="007F439D">
        <w:t xml:space="preserve"> </w:t>
      </w:r>
      <w:r w:rsidRPr="007F439D">
        <w:t>долю в акционерном капитале, ориентированные на финансирование создания, освоения в производстве новых видов продукции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технологий</w:t>
      </w:r>
      <w:r w:rsidR="007F439D">
        <w:t xml:space="preserve">, </w:t>
      </w:r>
      <w:r w:rsidRPr="007F439D">
        <w:t>связанных с высокой степенью риска</w:t>
      </w:r>
      <w:r w:rsidR="007F439D" w:rsidRPr="007F439D">
        <w:t xml:space="preserve">; </w:t>
      </w:r>
      <w:r w:rsidRPr="007F439D">
        <w:t>инфраструктура инновационной</w:t>
      </w:r>
      <w:r w:rsidR="007F439D">
        <w:t xml:space="preserve"> </w:t>
      </w:r>
      <w:r w:rsidRPr="007F439D">
        <w:t xml:space="preserve">деятельности </w:t>
      </w:r>
      <w:r w:rsidR="007F439D">
        <w:t>-</w:t>
      </w:r>
      <w:r w:rsidRPr="007F439D">
        <w:t xml:space="preserve"> организации, предоставляющие субъектам инновационной</w:t>
      </w:r>
      <w:r w:rsidR="007F439D">
        <w:t xml:space="preserve"> </w:t>
      </w:r>
      <w:r w:rsidRPr="007F439D">
        <w:t>деятельности услуги, необходимые для осуществления инновационной</w:t>
      </w:r>
      <w:r w:rsidR="007F439D">
        <w:t xml:space="preserve"> </w:t>
      </w:r>
      <w:r w:rsidRPr="007F439D">
        <w:t>деятельности</w:t>
      </w:r>
      <w:r w:rsidR="007F439D" w:rsidRPr="007F439D">
        <w:t xml:space="preserve"> [</w:t>
      </w:r>
      <w:r w:rsidRPr="007F439D">
        <w:t>63</w:t>
      </w:r>
      <w:r w:rsidR="007F439D" w:rsidRPr="007F439D">
        <w:t>].</w:t>
      </w:r>
    </w:p>
    <w:p w:rsidR="007F439D" w:rsidRDefault="004B04EC" w:rsidP="007F439D">
      <w:r w:rsidRPr="007F439D">
        <w:t>В Проекте оговаривается, что инновационная деятельность</w:t>
      </w:r>
      <w:r w:rsidR="007F439D">
        <w:t xml:space="preserve"> </w:t>
      </w:r>
      <w:r w:rsidRPr="007F439D">
        <w:t>осуществляется в соответствии с Конституцией Российской Федерации</w:t>
      </w:r>
      <w:r w:rsidR="007F439D">
        <w:t xml:space="preserve">, </w:t>
      </w:r>
      <w:r w:rsidRPr="007F439D">
        <w:t>Гражданским кодексом Российской Федерации, настоящим Федеральным</w:t>
      </w:r>
      <w:r w:rsidR="007F439D">
        <w:t xml:space="preserve"> </w:t>
      </w:r>
      <w:r w:rsidRPr="007F439D">
        <w:t>законом и принимаемыми в соответствии с ним законами и иными</w:t>
      </w:r>
      <w:r w:rsidR="007F439D">
        <w:t xml:space="preserve"> </w:t>
      </w:r>
      <w:r w:rsidRPr="007F439D">
        <w:t>нормативными правовыми актами Российской Федерации, законами и иными нормативными правовыми актами субъектов Российской Федерации, а также международными договорами Российской Федерации, относящиеся к</w:t>
      </w:r>
      <w:r w:rsidR="007F439D">
        <w:t xml:space="preserve"> </w:t>
      </w:r>
      <w:r w:rsidRPr="007F439D">
        <w:t>инновационной деятельности</w:t>
      </w:r>
      <w:r w:rsidR="007F439D" w:rsidRPr="007F439D">
        <w:t xml:space="preserve">. </w:t>
      </w:r>
      <w:r w:rsidRPr="007F439D">
        <w:t>Если международными договорами Российской Федерации устанавливаются иные нормы, чем предусмотренные настоящим Федеральным законом, то применяются нормы международных договоров</w:t>
      </w:r>
      <w:r w:rsidR="007F439D" w:rsidRPr="007F439D">
        <w:t xml:space="preserve"> [</w:t>
      </w:r>
      <w:r w:rsidRPr="007F439D">
        <w:t>63</w:t>
      </w:r>
      <w:r w:rsidR="007F439D" w:rsidRPr="007F439D">
        <w:t>].</w:t>
      </w:r>
    </w:p>
    <w:p w:rsidR="007F439D" w:rsidRDefault="004B04EC" w:rsidP="007F439D">
      <w:r w:rsidRPr="007F439D">
        <w:t>В Проекте отмечается, что к инновационной деятельности относятся</w:t>
      </w:r>
      <w:r w:rsidR="007F439D">
        <w:t xml:space="preserve"> </w:t>
      </w:r>
      <w:r w:rsidRPr="007F439D">
        <w:t>следующие виды деятельности</w:t>
      </w:r>
      <w:r w:rsidR="007F439D" w:rsidRPr="007F439D">
        <w:t xml:space="preserve">: </w:t>
      </w:r>
      <w:r w:rsidRPr="007F439D">
        <w:t>выполнение научно-исследовательских, опытно-конструкторских и технологических работ, направленных на создание новой или усовершенствованной продукции, нового или усовершенствованного</w:t>
      </w:r>
      <w:r w:rsidR="007F439D">
        <w:t xml:space="preserve"> </w:t>
      </w:r>
      <w:r w:rsidRPr="007F439D">
        <w:t>технологического процесса, реализуемых в экономическом обороте</w:t>
      </w:r>
      <w:r w:rsidR="007F439D">
        <w:t>;</w:t>
      </w:r>
    </w:p>
    <w:p w:rsidR="007F439D" w:rsidRDefault="004B04EC" w:rsidP="007F439D">
      <w:r w:rsidRPr="007F439D">
        <w:lastRenderedPageBreak/>
        <w:t>проведение маркетинговых исследований и организация рынков сбыта</w:t>
      </w:r>
      <w:r w:rsidR="007F439D">
        <w:t xml:space="preserve"> </w:t>
      </w:r>
      <w:r w:rsidRPr="007F439D">
        <w:t>инновационных продуктов</w:t>
      </w:r>
      <w:r w:rsidR="007F439D" w:rsidRPr="007F439D">
        <w:t xml:space="preserve">; </w:t>
      </w:r>
      <w:r w:rsidRPr="007F439D">
        <w:t>создание и развитие инновационной</w:t>
      </w:r>
      <w:r w:rsidR="007F439D">
        <w:t xml:space="preserve"> </w:t>
      </w:r>
      <w:r w:rsidRPr="007F439D">
        <w:t>инфраструктуры</w:t>
      </w:r>
      <w:r w:rsidR="007F439D" w:rsidRPr="007F439D">
        <w:t xml:space="preserve">; </w:t>
      </w:r>
      <w:r w:rsidRPr="007F439D">
        <w:t>подготовка и переподготовка кадров для инновационной</w:t>
      </w:r>
      <w:r w:rsidR="007F439D">
        <w:t xml:space="preserve"> </w:t>
      </w:r>
      <w:r w:rsidRPr="007F439D">
        <w:t>деятельности</w:t>
      </w:r>
      <w:r w:rsidR="007F439D" w:rsidRPr="007F439D">
        <w:t xml:space="preserve">; </w:t>
      </w:r>
      <w:r w:rsidRPr="007F439D">
        <w:t>охрана, передача и приобретение прав на объекты</w:t>
      </w:r>
      <w:r w:rsidR="007F439D">
        <w:t xml:space="preserve"> </w:t>
      </w:r>
      <w:r w:rsidRPr="007F439D">
        <w:t>интеллектуальной собственности и конфиденциальную научную и</w:t>
      </w:r>
      <w:r w:rsidR="007F439D">
        <w:t xml:space="preserve"> </w:t>
      </w:r>
      <w:r w:rsidRPr="007F439D">
        <w:t>технологическую информацию</w:t>
      </w:r>
      <w:r w:rsidR="007F439D" w:rsidRPr="007F439D">
        <w:t xml:space="preserve">; </w:t>
      </w:r>
      <w:r w:rsidRPr="007F439D">
        <w:t>осуществление технологического</w:t>
      </w:r>
      <w:r w:rsidR="007F439D">
        <w:t xml:space="preserve"> </w:t>
      </w:r>
      <w:r w:rsidRPr="007F439D">
        <w:t>переоснащения и подготовки производства</w:t>
      </w:r>
      <w:r w:rsidR="007F439D" w:rsidRPr="007F439D">
        <w:t xml:space="preserve">; </w:t>
      </w:r>
      <w:r w:rsidRPr="007F439D">
        <w:t>осуществление испытаний</w:t>
      </w:r>
      <w:r w:rsidR="007F439D">
        <w:t xml:space="preserve">, </w:t>
      </w:r>
      <w:r w:rsidRPr="007F439D">
        <w:t>сертификации и стандартизации новых процессов, продуктов и изделий</w:t>
      </w:r>
      <w:r w:rsidR="007F439D">
        <w:t>;</w:t>
      </w:r>
    </w:p>
    <w:p w:rsidR="007F439D" w:rsidRDefault="004B04EC" w:rsidP="007F439D">
      <w:r w:rsidRPr="007F439D">
        <w:t>первоначальный период производства новой или усовершенствованной</w:t>
      </w:r>
      <w:r w:rsidR="007F439D">
        <w:t xml:space="preserve"> </w:t>
      </w:r>
      <w:r w:rsidRPr="007F439D">
        <w:t>продукции, применения новой или усовершенствованной технологии до</w:t>
      </w:r>
      <w:r w:rsidR="007F439D">
        <w:t xml:space="preserve"> </w:t>
      </w:r>
      <w:r w:rsidRPr="007F439D">
        <w:t>достижения нормативного срока окупаемости инновационного проекта</w:t>
      </w:r>
      <w:r w:rsidR="007F439D">
        <w:t>;</w:t>
      </w:r>
    </w:p>
    <w:p w:rsidR="007F439D" w:rsidRDefault="004B04EC" w:rsidP="007F439D">
      <w:r w:rsidRPr="007F439D">
        <w:t>финансирование инновационной деятельности, включая осуществление</w:t>
      </w:r>
      <w:r w:rsidR="007F439D">
        <w:t xml:space="preserve"> </w:t>
      </w:r>
      <w:r w:rsidRPr="007F439D">
        <w:t>инвестиций в инновационные программы и проекты</w:t>
      </w:r>
      <w:r w:rsidR="007F439D" w:rsidRPr="007F439D">
        <w:t xml:space="preserve">; </w:t>
      </w:r>
      <w:r w:rsidRPr="007F439D">
        <w:t>иные виды работ</w:t>
      </w:r>
      <w:r w:rsidR="007F439D">
        <w:t xml:space="preserve">, </w:t>
      </w:r>
      <w:r w:rsidRPr="007F439D">
        <w:t>необходимые для осуществления инновационной деятельности и не</w:t>
      </w:r>
      <w:r w:rsidR="007F439D">
        <w:t xml:space="preserve"> </w:t>
      </w:r>
      <w:r w:rsidRPr="007F439D">
        <w:t>противоречащие законодательству Российской Федерации</w:t>
      </w:r>
      <w:r w:rsidR="007F439D" w:rsidRPr="007F439D">
        <w:t xml:space="preserve"> [</w:t>
      </w:r>
      <w:r w:rsidRPr="007F439D">
        <w:t>63</w:t>
      </w:r>
      <w:r w:rsidR="007F439D" w:rsidRPr="007F439D">
        <w:t>].</w:t>
      </w:r>
    </w:p>
    <w:p w:rsidR="007F439D" w:rsidRDefault="004B04EC" w:rsidP="007F439D">
      <w:r w:rsidRPr="007F439D">
        <w:t>Субъектами инновационной деятельности являются юридические лица, независимо от организационно-правовой формы и формы собственности</w:t>
      </w:r>
      <w:r w:rsidR="007F439D">
        <w:t xml:space="preserve">, </w:t>
      </w:r>
      <w:r w:rsidRPr="007F439D">
        <w:t xml:space="preserve">физические лица </w:t>
      </w:r>
      <w:r w:rsidR="007F439D">
        <w:t>-</w:t>
      </w:r>
      <w:r w:rsidRPr="007F439D">
        <w:t xml:space="preserve"> граждане Российской Федерации, иностранные организации и граждане, а также лица без гражданства</w:t>
      </w:r>
      <w:r w:rsidR="007F439D" w:rsidRPr="007F439D">
        <w:t xml:space="preserve">. </w:t>
      </w:r>
      <w:r w:rsidRPr="007F439D">
        <w:t>Субъекты инновационной</w:t>
      </w:r>
      <w:r w:rsidR="007F439D">
        <w:t xml:space="preserve"> </w:t>
      </w:r>
      <w:r w:rsidRPr="007F439D">
        <w:t>деятельности могут выполнять функции заказчиков и</w:t>
      </w:r>
      <w:r w:rsidR="007F439D">
        <w:t xml:space="preserve"> (</w:t>
      </w:r>
      <w:r w:rsidRPr="007F439D">
        <w:t>или</w:t>
      </w:r>
      <w:r w:rsidR="007F439D" w:rsidRPr="007F439D">
        <w:t xml:space="preserve">) </w:t>
      </w:r>
      <w:r w:rsidRPr="007F439D">
        <w:t>исполнителей</w:t>
      </w:r>
      <w:r w:rsidR="007F439D">
        <w:t xml:space="preserve"> </w:t>
      </w:r>
      <w:r w:rsidRPr="007F439D">
        <w:t>инновационных проектов и программ, инвесторов, потребителей результатов инновационной деятельности, а также организаций, обслуживающих</w:t>
      </w:r>
      <w:r w:rsidR="007F439D">
        <w:t xml:space="preserve"> </w:t>
      </w:r>
      <w:r w:rsidRPr="007F439D">
        <w:t>инновационный процесс и содействующих освоению и распространению</w:t>
      </w:r>
      <w:r w:rsidR="007F439D">
        <w:t xml:space="preserve"> </w:t>
      </w:r>
      <w:r w:rsidRPr="007F439D">
        <w:t>инноваций</w:t>
      </w:r>
      <w:r w:rsidR="007F439D" w:rsidRPr="007F439D">
        <w:t xml:space="preserve"> [</w:t>
      </w:r>
      <w:r w:rsidRPr="007F439D">
        <w:t>62</w:t>
      </w:r>
      <w:r w:rsidR="007F439D" w:rsidRPr="007F439D">
        <w:t>].</w:t>
      </w:r>
    </w:p>
    <w:p w:rsidR="007F439D" w:rsidRDefault="004B04EC" w:rsidP="007F439D">
      <w:r w:rsidRPr="007F439D">
        <w:t>Государство в соответствии с действующим законодательством</w:t>
      </w:r>
      <w:r w:rsidR="007F439D">
        <w:t xml:space="preserve"> </w:t>
      </w:r>
      <w:r w:rsidRPr="007F439D">
        <w:t>гарантирует субъектам инновационной деятельности</w:t>
      </w:r>
      <w:r w:rsidR="007F439D" w:rsidRPr="007F439D">
        <w:t xml:space="preserve">: </w:t>
      </w:r>
      <w:r w:rsidRPr="007F439D">
        <w:t>государственную</w:t>
      </w:r>
      <w:r w:rsidR="007F439D">
        <w:t xml:space="preserve"> </w:t>
      </w:r>
      <w:r w:rsidRPr="007F439D">
        <w:t>поддержку инновационных программ и проектов, направленных на реализацию государственной инновационной политики</w:t>
      </w:r>
      <w:r w:rsidR="007F439D" w:rsidRPr="007F439D">
        <w:t xml:space="preserve">; </w:t>
      </w:r>
      <w:r w:rsidRPr="007F439D">
        <w:t>государственную поддержку</w:t>
      </w:r>
      <w:r w:rsidR="007F439D">
        <w:t xml:space="preserve"> </w:t>
      </w:r>
      <w:r w:rsidRPr="007F439D">
        <w:t>создания и развития субъектов инфраструктуры инновационной деятельности</w:t>
      </w:r>
      <w:r w:rsidR="007F439D" w:rsidRPr="007F439D">
        <w:t xml:space="preserve">; </w:t>
      </w:r>
      <w:r w:rsidRPr="007F439D">
        <w:t xml:space="preserve">государственную поддержку подготовке, переподготовке и </w:t>
      </w:r>
      <w:r w:rsidRPr="007F439D">
        <w:lastRenderedPageBreak/>
        <w:t>повышению</w:t>
      </w:r>
      <w:r w:rsidR="007F439D">
        <w:t xml:space="preserve"> </w:t>
      </w:r>
      <w:r w:rsidRPr="007F439D">
        <w:t>квалификации кадров, осуществляющих инновационную деятельность</w:t>
      </w:r>
      <w:r w:rsidR="007F439D" w:rsidRPr="007F439D">
        <w:t xml:space="preserve">; </w:t>
      </w:r>
      <w:r w:rsidRPr="007F439D">
        <w:t>охрану интеллектуальной собственности, защиту от недобросовестной конкуренции и монополизма</w:t>
      </w:r>
      <w:r w:rsidR="007F439D" w:rsidRPr="007F439D">
        <w:t xml:space="preserve">; </w:t>
      </w:r>
      <w:r w:rsidRPr="007F439D">
        <w:t>свободу доступа к информации о приоритетах государственной инновационной политики</w:t>
      </w:r>
      <w:r w:rsidR="007F439D" w:rsidRPr="007F439D">
        <w:t xml:space="preserve">; </w:t>
      </w:r>
      <w:r w:rsidRPr="007F439D">
        <w:t>свободу распространения и сбора информации об инновационных потребностях и результатах научно-технической и</w:t>
      </w:r>
      <w:r w:rsidR="007F439D">
        <w:t xml:space="preserve"> </w:t>
      </w:r>
      <w:r w:rsidRPr="007F439D">
        <w:t>инновационной деятельности, за исключением информации, содержащей</w:t>
      </w:r>
      <w:r w:rsidR="007F439D">
        <w:t xml:space="preserve"> </w:t>
      </w:r>
      <w:r w:rsidRPr="007F439D">
        <w:t>государственную, служебную и коммерческую тайну</w:t>
      </w:r>
      <w:r w:rsidR="007F439D" w:rsidRPr="007F439D">
        <w:t xml:space="preserve"> [</w:t>
      </w:r>
      <w:r w:rsidRPr="007F439D">
        <w:t>64</w:t>
      </w:r>
      <w:r w:rsidR="007F439D" w:rsidRPr="007F439D">
        <w:t>].</w:t>
      </w:r>
    </w:p>
    <w:p w:rsidR="007F439D" w:rsidRDefault="004B04EC" w:rsidP="007F439D">
      <w:r w:rsidRPr="007F439D">
        <w:t>Общественные организации и объединения, в уставе которых</w:t>
      </w:r>
      <w:r w:rsidR="007F439D">
        <w:t xml:space="preserve"> </w:t>
      </w:r>
      <w:r w:rsidRPr="007F439D">
        <w:t>предусмотрена инновационная деятельность, могут на конкурсных началах осуществлять ее за счет средств федерального бюджета, бюджетов субъектов Российской Федерации и получать государственную поддержку</w:t>
      </w:r>
      <w:r w:rsidR="007F439D" w:rsidRPr="007F439D">
        <w:t xml:space="preserve">. </w:t>
      </w:r>
      <w:r w:rsidRPr="007F439D">
        <w:t>Органы</w:t>
      </w:r>
      <w:r w:rsidR="007F439D">
        <w:t xml:space="preserve"> </w:t>
      </w:r>
      <w:r w:rsidRPr="007F439D">
        <w:t>государственной власти Российской Федерации, органы власти субъектов</w:t>
      </w:r>
      <w:r w:rsidR="007F439D">
        <w:t xml:space="preserve"> </w:t>
      </w:r>
      <w:r w:rsidRPr="007F439D">
        <w:t>Российской Федерации при подготовке проектов нормативных правовых актов и программ в области инновационной деятельности могут привлекать</w:t>
      </w:r>
      <w:r w:rsidR="007F439D">
        <w:t xml:space="preserve"> </w:t>
      </w:r>
      <w:r w:rsidRPr="007F439D">
        <w:t>общественные организации и объединения</w:t>
      </w:r>
      <w:r w:rsidR="007F439D" w:rsidRPr="007F439D">
        <w:t xml:space="preserve"> [</w:t>
      </w:r>
      <w:r w:rsidRPr="007F439D">
        <w:t>62</w:t>
      </w:r>
      <w:r w:rsidR="007F439D" w:rsidRPr="007F439D">
        <w:t>].</w:t>
      </w:r>
    </w:p>
    <w:p w:rsidR="007F439D" w:rsidRDefault="004B04EC" w:rsidP="007F439D">
      <w:r w:rsidRPr="007F439D">
        <w:t>Основной формой отношений между субъектами инновационной</w:t>
      </w:r>
      <w:r w:rsidR="007F439D">
        <w:t xml:space="preserve"> </w:t>
      </w:r>
      <w:r w:rsidRPr="007F439D">
        <w:t>деятельности являются договоры</w:t>
      </w:r>
      <w:r w:rsidR="007F439D">
        <w:t xml:space="preserve"> (</w:t>
      </w:r>
      <w:r w:rsidRPr="007F439D">
        <w:t>контракты</w:t>
      </w:r>
      <w:r w:rsidR="007F439D" w:rsidRPr="007F439D">
        <w:t>),</w:t>
      </w:r>
      <w:r w:rsidRPr="007F439D">
        <w:t xml:space="preserve"> заключаемые в соответствии с действующим законодательством Российской Федерации</w:t>
      </w:r>
      <w:r w:rsidR="007F439D" w:rsidRPr="007F439D">
        <w:t xml:space="preserve"> [</w:t>
      </w:r>
      <w:r w:rsidRPr="007F439D">
        <w:t>63</w:t>
      </w:r>
      <w:r w:rsidR="007F439D" w:rsidRPr="007F439D">
        <w:t>].</w:t>
      </w:r>
    </w:p>
    <w:p w:rsidR="007F439D" w:rsidRDefault="004B04EC" w:rsidP="007F439D">
      <w:r w:rsidRPr="007F439D">
        <w:t>Споры, возникающие при осуществлении инновационной деятельности, рассматриваются в порядке, установленном законодательством Российской</w:t>
      </w:r>
      <w:r w:rsidR="007F439D">
        <w:t xml:space="preserve"> </w:t>
      </w:r>
      <w:r w:rsidRPr="007F439D">
        <w:t>Федерации и законодательством субъектов Российской Федерации</w:t>
      </w:r>
      <w:r w:rsidR="007F439D" w:rsidRPr="007F439D">
        <w:t xml:space="preserve"> [</w:t>
      </w:r>
      <w:r w:rsidRPr="007F439D">
        <w:t>62</w:t>
      </w:r>
      <w:r w:rsidR="007F439D" w:rsidRPr="007F439D">
        <w:t>].</w:t>
      </w:r>
    </w:p>
    <w:p w:rsidR="007F439D" w:rsidRDefault="004B04EC" w:rsidP="007F439D">
      <w:r w:rsidRPr="007F439D">
        <w:t>Органы государственной власти в порядке, установленном</w:t>
      </w:r>
      <w:r w:rsidR="007F439D">
        <w:t xml:space="preserve"> </w:t>
      </w:r>
      <w:r w:rsidRPr="007F439D">
        <w:t>законодательством Российской Федерации и законодательством субъектов</w:t>
      </w:r>
      <w:r w:rsidR="007F439D">
        <w:t xml:space="preserve"> </w:t>
      </w:r>
      <w:r w:rsidRPr="007F439D">
        <w:t>Российской Федерации, могут прекратить или приостановить инновационную деятельность в случаях стихийных и иных бедствий, введения чрезвычайного положения на территории Российской Федерации, а также, если продолжение инновационной деятельности может привести к нарушению установленных</w:t>
      </w:r>
      <w:r w:rsidR="007F439D">
        <w:t xml:space="preserve"> </w:t>
      </w:r>
      <w:r w:rsidRPr="007F439D">
        <w:t xml:space="preserve">законодательством Российской Федерации и </w:t>
      </w:r>
      <w:r w:rsidRPr="007F439D">
        <w:lastRenderedPageBreak/>
        <w:t>законодательством субъектов</w:t>
      </w:r>
      <w:r w:rsidR="007F439D">
        <w:t xml:space="preserve"> </w:t>
      </w:r>
      <w:r w:rsidRPr="007F439D">
        <w:t>Российской Федерации экологических, санитарно-эпидемиологических и</w:t>
      </w:r>
      <w:r w:rsidR="007F439D">
        <w:t xml:space="preserve"> </w:t>
      </w:r>
      <w:r w:rsidRPr="007F439D">
        <w:t>других норм и правил, прав и интересов юридических и физических лиц</w:t>
      </w:r>
      <w:r w:rsidR="007F439D" w:rsidRPr="007F439D">
        <w:t xml:space="preserve"> [</w:t>
      </w:r>
      <w:r w:rsidRPr="007F439D">
        <w:t>62</w:t>
      </w:r>
      <w:r w:rsidR="007F439D" w:rsidRPr="007F439D">
        <w:t>].</w:t>
      </w:r>
    </w:p>
    <w:p w:rsidR="00B71692" w:rsidRDefault="00B71692" w:rsidP="007F439D"/>
    <w:p w:rsidR="007F439D" w:rsidRPr="007F439D" w:rsidRDefault="007F439D" w:rsidP="00B71692">
      <w:pPr>
        <w:pStyle w:val="2"/>
      </w:pPr>
      <w:bookmarkStart w:id="17" w:name="_Toc69436966"/>
      <w:bookmarkStart w:id="18" w:name="_Toc69838390"/>
      <w:bookmarkStart w:id="19" w:name="_Toc72029247"/>
      <w:bookmarkStart w:id="20" w:name="_Toc72683770"/>
      <w:bookmarkStart w:id="21" w:name="_Toc237161726"/>
      <w:r>
        <w:t>1.3</w:t>
      </w:r>
      <w:r w:rsidRPr="007F439D">
        <w:t xml:space="preserve"> </w:t>
      </w:r>
      <w:r w:rsidR="004B04EC" w:rsidRPr="007F439D">
        <w:t>Разработка и анализ инновационного проекта</w:t>
      </w:r>
      <w:bookmarkEnd w:id="17"/>
      <w:bookmarkEnd w:id="18"/>
      <w:bookmarkEnd w:id="19"/>
      <w:bookmarkEnd w:id="20"/>
      <w:bookmarkEnd w:id="21"/>
    </w:p>
    <w:p w:rsidR="00B71692" w:rsidRDefault="00B71692" w:rsidP="007F439D"/>
    <w:p w:rsidR="007F439D" w:rsidRDefault="004B04EC" w:rsidP="007F439D">
      <w:r w:rsidRPr="007F439D">
        <w:t>С помощью инновационного проекта решается важная задача по</w:t>
      </w:r>
      <w:r w:rsidR="007F439D">
        <w:t xml:space="preserve"> </w:t>
      </w:r>
      <w:r w:rsidRPr="007F439D">
        <w:t>выяснению и обоснованию технической возможности и экономической</w:t>
      </w:r>
      <w:r w:rsidR="007F439D">
        <w:t xml:space="preserve"> </w:t>
      </w:r>
      <w:r w:rsidRPr="007F439D">
        <w:t>целесообразности инновационной деятельности</w:t>
      </w:r>
      <w:r w:rsidR="007F439D" w:rsidRPr="007F439D">
        <w:t xml:space="preserve">. </w:t>
      </w:r>
      <w:r w:rsidRPr="007F439D">
        <w:t>Несмотря на разнообразие проектов, их анализ обычно следует некоторой общей схеме, которая включает специальные разделы, оценивающие коммерческую, техническую</w:t>
      </w:r>
      <w:r w:rsidR="007F439D">
        <w:t xml:space="preserve">, </w:t>
      </w:r>
      <w:r w:rsidRPr="007F439D">
        <w:t>финансовую, экономическую и институциональную выполнимость проекта</w:t>
      </w:r>
      <w:r w:rsidR="007F439D" w:rsidRPr="007F439D">
        <w:t>. [</w:t>
      </w:r>
      <w:r w:rsidRPr="007F439D">
        <w:t>49</w:t>
      </w:r>
      <w:r w:rsidR="007F439D" w:rsidRPr="007F439D">
        <w:t>].</w:t>
      </w:r>
    </w:p>
    <w:p w:rsidR="007F439D" w:rsidRDefault="004B04EC" w:rsidP="007F439D">
      <w:r w:rsidRPr="007F439D">
        <w:t>Принципиально суть анализа инновационного проекта заключается в</w:t>
      </w:r>
      <w:r w:rsidR="007F439D">
        <w:t xml:space="preserve"> </w:t>
      </w:r>
      <w:r w:rsidRPr="007F439D">
        <w:t>ответе на два простых вопроса</w:t>
      </w:r>
      <w:r w:rsidR="007F439D" w:rsidRPr="007F439D">
        <w:t xml:space="preserve"> [</w:t>
      </w:r>
      <w:r w:rsidRPr="007F439D">
        <w:t>52</w:t>
      </w:r>
      <w:r w:rsidR="007F439D">
        <w:t>]:</w:t>
      </w:r>
    </w:p>
    <w:p w:rsidR="007F439D" w:rsidRDefault="004B04EC" w:rsidP="007F439D">
      <w:r w:rsidRPr="007F439D">
        <w:t>Сможем ли мы продать продукт, являющийся результатом реализации</w:t>
      </w:r>
      <w:r w:rsidR="007F439D">
        <w:t xml:space="preserve"> </w:t>
      </w:r>
      <w:r w:rsidRPr="007F439D">
        <w:t>проекта</w:t>
      </w:r>
      <w:r w:rsidR="007F439D" w:rsidRPr="007F439D">
        <w:t>?</w:t>
      </w:r>
    </w:p>
    <w:p w:rsidR="007F439D" w:rsidRDefault="004B04EC" w:rsidP="007F439D">
      <w:r w:rsidRPr="007F439D">
        <w:t>Сможем ли мы получить от этого достаточный объем прибыли</w:t>
      </w:r>
      <w:r w:rsidR="007F439D">
        <w:t xml:space="preserve">, </w:t>
      </w:r>
      <w:r w:rsidRPr="007F439D">
        <w:t>оправдывающий инвестиционный проект</w:t>
      </w:r>
      <w:r w:rsidR="007F439D" w:rsidRPr="007F439D">
        <w:t>?</w:t>
      </w:r>
    </w:p>
    <w:p w:rsidR="007F439D" w:rsidRDefault="004B04EC" w:rsidP="007F439D">
      <w:r w:rsidRPr="007F439D">
        <w:t>Анализ эффективности инновационного проекта условно разбивается на</w:t>
      </w:r>
      <w:r w:rsidR="007F439D" w:rsidRPr="007F439D">
        <w:t xml:space="preserve"> [</w:t>
      </w:r>
      <w:r w:rsidRPr="007F439D">
        <w:t>52</w:t>
      </w:r>
      <w:r w:rsidR="007F439D">
        <w:t>]:</w:t>
      </w:r>
      <w:r w:rsidR="007F439D" w:rsidRPr="007F439D">
        <w:t xml:space="preserve"> </w:t>
      </w:r>
      <w:r w:rsidRPr="007F439D">
        <w:t>анализ рынка, анализ конкурентной среды, разработку маркетингового плана продукта, обеспечение достоверности информации, используемой для предыдущих разделов</w:t>
      </w:r>
      <w:r w:rsidR="007F439D" w:rsidRPr="007F439D">
        <w:t>.</w:t>
      </w:r>
    </w:p>
    <w:p w:rsidR="007F439D" w:rsidRDefault="004B04EC" w:rsidP="007F439D">
      <w:r w:rsidRPr="007F439D">
        <w:t>Так как инновационные проекты осуществляются при уже</w:t>
      </w:r>
      <w:r w:rsidR="007F439D">
        <w:t xml:space="preserve"> </w:t>
      </w:r>
      <w:r w:rsidRPr="007F439D">
        <w:t>существующих рынках, в проекте должна быть приведена их характеристика</w:t>
      </w:r>
      <w:r w:rsidR="007F439D" w:rsidRPr="007F439D">
        <w:t xml:space="preserve">. </w:t>
      </w:r>
      <w:r w:rsidRPr="007F439D">
        <w:t>Маркетинговый анализ должен также включать анализ потребителей и</w:t>
      </w:r>
      <w:r w:rsidR="007F439D">
        <w:t xml:space="preserve"> </w:t>
      </w:r>
      <w:r w:rsidRPr="007F439D">
        <w:t>конкурентов</w:t>
      </w:r>
      <w:r w:rsidR="007F439D" w:rsidRPr="007F439D">
        <w:t xml:space="preserve">. </w:t>
      </w:r>
      <w:r w:rsidRPr="007F439D">
        <w:t>Анализ потребителей должен определить потребительские</w:t>
      </w:r>
      <w:r w:rsidR="007F439D">
        <w:t xml:space="preserve"> </w:t>
      </w:r>
      <w:r w:rsidRPr="007F439D">
        <w:t>запросы, потенциальные сегменты рынка и характер процесса покупки</w:t>
      </w:r>
      <w:r w:rsidR="007F439D" w:rsidRPr="007F439D">
        <w:t xml:space="preserve">. </w:t>
      </w:r>
      <w:r w:rsidRPr="007F439D">
        <w:t>Для этого разработчик проекта должен провести детальное исследование рынка</w:t>
      </w:r>
      <w:r w:rsidR="007F439D" w:rsidRPr="007F439D">
        <w:t xml:space="preserve">. </w:t>
      </w:r>
      <w:r w:rsidRPr="007F439D">
        <w:t>Кроме того, необходимо провести анализ основных конкурентов в рамках</w:t>
      </w:r>
      <w:r w:rsidR="007F439D">
        <w:t xml:space="preserve"> </w:t>
      </w:r>
      <w:r w:rsidRPr="007F439D">
        <w:lastRenderedPageBreak/>
        <w:t>рыночной структуры и институциональных ограничений, на нее влияющих</w:t>
      </w:r>
      <w:r w:rsidR="007F439D" w:rsidRPr="007F439D">
        <w:t xml:space="preserve"> [</w:t>
      </w:r>
      <w:r w:rsidRPr="007F439D">
        <w:t>29</w:t>
      </w:r>
      <w:r w:rsidR="007F439D" w:rsidRPr="007F439D">
        <w:t>].</w:t>
      </w:r>
    </w:p>
    <w:p w:rsidR="007F439D" w:rsidRDefault="004B04EC" w:rsidP="007F439D">
      <w:r w:rsidRPr="007F439D">
        <w:t xml:space="preserve">На рисунке </w:t>
      </w:r>
      <w:r w:rsidR="007F439D">
        <w:t>1.1</w:t>
      </w:r>
      <w:r w:rsidRPr="007F439D">
        <w:t xml:space="preserve"> представлена общая последовательность анализа</w:t>
      </w:r>
      <w:r w:rsidR="007F439D">
        <w:t xml:space="preserve"> </w:t>
      </w:r>
      <w:r w:rsidRPr="007F439D">
        <w:t>инновационного проекта</w:t>
      </w:r>
      <w:r w:rsidR="007F439D" w:rsidRPr="007F439D">
        <w:t xml:space="preserve">. </w:t>
      </w:r>
      <w:r w:rsidRPr="007F439D">
        <w:t>Следует отметить, что используемая на схеме</w:t>
      </w:r>
      <w:r w:rsidR="007F439D">
        <w:t xml:space="preserve"> </w:t>
      </w:r>
      <w:r w:rsidRPr="007F439D">
        <w:t>резолюция “Проект отклоняется</w:t>
      </w:r>
      <w:r w:rsidR="007F439D">
        <w:t xml:space="preserve">" </w:t>
      </w:r>
      <w:r w:rsidRPr="007F439D">
        <w:t>носит условный характер</w:t>
      </w:r>
      <w:r w:rsidR="007F439D" w:rsidRPr="007F439D">
        <w:t xml:space="preserve">. </w:t>
      </w:r>
      <w:r w:rsidRPr="007F439D">
        <w:t>Проект</w:t>
      </w:r>
      <w:r w:rsidR="007F439D">
        <w:t xml:space="preserve"> </w:t>
      </w:r>
      <w:r w:rsidRPr="007F439D">
        <w:t>действительно должен быть отклонен в своем исходном виде</w:t>
      </w:r>
      <w:r w:rsidR="007F439D" w:rsidRPr="007F439D">
        <w:t xml:space="preserve">. </w:t>
      </w:r>
      <w:r w:rsidRPr="007F439D">
        <w:t>В то же время проект может быть видоизменен по причине, например, его технической</w:t>
      </w:r>
      <w:r w:rsidR="007F439D">
        <w:t xml:space="preserve"> </w:t>
      </w:r>
      <w:r w:rsidRPr="007F439D">
        <w:t>невыполнимости и анализ модифицированного проекта должен начаться с</w:t>
      </w:r>
      <w:r w:rsidR="007F439D">
        <w:t xml:space="preserve"> </w:t>
      </w:r>
      <w:r w:rsidRPr="007F439D">
        <w:t>самого начала</w:t>
      </w:r>
      <w:r w:rsidR="007F439D" w:rsidRPr="007F439D">
        <w:t>.</w:t>
      </w:r>
    </w:p>
    <w:p w:rsidR="00B71692" w:rsidRDefault="00B71692" w:rsidP="007F439D"/>
    <w:p w:rsidR="004B04EC" w:rsidRPr="007F439D" w:rsidRDefault="00583A06" w:rsidP="007F439D">
      <w:r>
        <w:pict>
          <v:shape id="_x0000_i1026" type="#_x0000_t75" style="width:401.25pt;height:417pt">
            <v:imagedata r:id="rId8" o:title=""/>
          </v:shape>
        </w:pict>
      </w:r>
    </w:p>
    <w:p w:rsidR="00B71692" w:rsidRDefault="007F439D" w:rsidP="007F439D">
      <w:r>
        <w:t>Рис.1.1</w:t>
      </w:r>
      <w:r w:rsidR="004B04EC" w:rsidRPr="007F439D">
        <w:t xml:space="preserve"> </w:t>
      </w:r>
      <w:r>
        <w:t>-</w:t>
      </w:r>
      <w:r w:rsidRPr="007F439D">
        <w:t xml:space="preserve">. </w:t>
      </w:r>
      <w:r w:rsidR="004B04EC" w:rsidRPr="007F439D">
        <w:t>Общая последовательность анализа инновационного проекта</w:t>
      </w:r>
      <w:r w:rsidR="00B71692">
        <w:t>.</w:t>
      </w:r>
    </w:p>
    <w:p w:rsidR="007F439D" w:rsidRDefault="00B71692" w:rsidP="007F439D">
      <w:r>
        <w:br w:type="page"/>
      </w:r>
      <w:r w:rsidR="004B04EC" w:rsidRPr="007F439D">
        <w:lastRenderedPageBreak/>
        <w:t>Опишем основные моменты анализа эффективности инновационного проекта</w:t>
      </w:r>
      <w:r w:rsidR="007F439D" w:rsidRPr="007F439D">
        <w:t xml:space="preserve"> [</w:t>
      </w:r>
      <w:r w:rsidR="004B04EC" w:rsidRPr="007F439D">
        <w:t>37</w:t>
      </w:r>
      <w:r w:rsidR="007F439D" w:rsidRPr="007F439D">
        <w:t>].</w:t>
      </w:r>
    </w:p>
    <w:p w:rsidR="007F439D" w:rsidRDefault="004B04EC" w:rsidP="007F439D">
      <w:r w:rsidRPr="007F439D">
        <w:rPr>
          <w:i/>
          <w:iCs/>
        </w:rPr>
        <w:t>Технический анализ</w:t>
      </w:r>
      <w:r w:rsidR="007F439D" w:rsidRPr="007F439D">
        <w:t xml:space="preserve"> [</w:t>
      </w:r>
      <w:r w:rsidRPr="007F439D">
        <w:t>37</w:t>
      </w:r>
      <w:r w:rsidR="007F439D" w:rsidRPr="007F439D">
        <w:t>]</w:t>
      </w:r>
    </w:p>
    <w:p w:rsidR="007F439D" w:rsidRDefault="004B04EC" w:rsidP="007F439D">
      <w:r w:rsidRPr="007F439D">
        <w:t>Задачей технического анализа инновационного проекта является</w:t>
      </w:r>
      <w:r w:rsidR="007F439D" w:rsidRPr="007F439D">
        <w:t>:</w:t>
      </w:r>
    </w:p>
    <w:p w:rsidR="007F439D" w:rsidRDefault="004B04EC" w:rsidP="007F439D">
      <w:r w:rsidRPr="007F439D">
        <w:t>определение технологий, наиболее подходящих с точки зрения целей</w:t>
      </w:r>
      <w:r w:rsidR="007F439D">
        <w:t xml:space="preserve"> </w:t>
      </w:r>
      <w:r w:rsidRPr="007F439D">
        <w:t>проекта,</w:t>
      </w:r>
    </w:p>
    <w:p w:rsidR="007F439D" w:rsidRDefault="004B04EC" w:rsidP="007F439D">
      <w:r w:rsidRPr="007F439D">
        <w:t>анализ местных условий, в том числе доступности и стоимости сырья</w:t>
      </w:r>
      <w:r w:rsidR="007F439D">
        <w:t xml:space="preserve">, </w:t>
      </w:r>
      <w:r w:rsidRPr="007F439D">
        <w:t>энергии, рабочей силы,</w:t>
      </w:r>
    </w:p>
    <w:p w:rsidR="007F439D" w:rsidRDefault="004B04EC" w:rsidP="007F439D">
      <w:r w:rsidRPr="007F439D">
        <w:t>проверка наличия потенциальных возможностей планирования и</w:t>
      </w:r>
      <w:r w:rsidR="007F439D">
        <w:t xml:space="preserve"> </w:t>
      </w:r>
      <w:r w:rsidRPr="007F439D">
        <w:t>осуществления проекта</w:t>
      </w:r>
      <w:r w:rsidR="007F439D" w:rsidRPr="007F439D">
        <w:t>.</w:t>
      </w:r>
    </w:p>
    <w:p w:rsidR="007F439D" w:rsidRDefault="004B04EC" w:rsidP="007F439D">
      <w:r w:rsidRPr="007F439D">
        <w:t>Технический анализ обычно производится группой собственных</w:t>
      </w:r>
      <w:r w:rsidR="007F439D">
        <w:t xml:space="preserve"> </w:t>
      </w:r>
      <w:r w:rsidRPr="007F439D">
        <w:t>экспертов предприятия с возможным привлечением узких специалистов</w:t>
      </w:r>
      <w:r w:rsidR="007F439D">
        <w:t>.</w:t>
      </w:r>
    </w:p>
    <w:p w:rsidR="007F439D" w:rsidRDefault="004B04EC" w:rsidP="007F439D">
      <w:r w:rsidRPr="007F439D">
        <w:t>Стандартная процедура технического анализа начинается с анализа</w:t>
      </w:r>
      <w:r w:rsidR="007F439D">
        <w:t xml:space="preserve"> </w:t>
      </w:r>
      <w:r w:rsidRPr="007F439D">
        <w:t>собственных существующих технологий</w:t>
      </w:r>
      <w:r w:rsidR="007F439D" w:rsidRPr="007F439D">
        <w:t xml:space="preserve"> [</w:t>
      </w:r>
      <w:r w:rsidRPr="007F439D">
        <w:t>51</w:t>
      </w:r>
      <w:r w:rsidR="007F439D" w:rsidRPr="007F439D">
        <w:t>].</w:t>
      </w:r>
    </w:p>
    <w:p w:rsidR="007F439D" w:rsidRDefault="004B04EC" w:rsidP="007F439D">
      <w:r w:rsidRPr="007F439D">
        <w:t>Правило выбора технологии предусматривает комплексный анализ</w:t>
      </w:r>
      <w:r w:rsidR="007F439D">
        <w:t xml:space="preserve"> </w:t>
      </w:r>
      <w:r w:rsidRPr="007F439D">
        <w:t>некоторых альтернативных технологий и выбор наилучшего варианта на основе какого-либо агрегированного критерия</w:t>
      </w:r>
      <w:r w:rsidR="007F439D" w:rsidRPr="007F439D">
        <w:t xml:space="preserve"> [</w:t>
      </w:r>
      <w:r w:rsidRPr="007F439D">
        <w:t>56</w:t>
      </w:r>
      <w:r w:rsidR="007F439D" w:rsidRPr="007F439D">
        <w:t>].</w:t>
      </w:r>
    </w:p>
    <w:p w:rsidR="007F439D" w:rsidRDefault="004B04EC" w:rsidP="007F439D">
      <w:r w:rsidRPr="007F439D">
        <w:rPr>
          <w:i/>
          <w:iCs/>
        </w:rPr>
        <w:t>Финансовый анализ</w:t>
      </w:r>
      <w:r w:rsidR="007F439D" w:rsidRPr="007F439D">
        <w:rPr>
          <w:i/>
          <w:iCs/>
        </w:rPr>
        <w:t xml:space="preserve"> </w:t>
      </w:r>
      <w:r w:rsidR="007F439D" w:rsidRPr="007F439D">
        <w:t>[</w:t>
      </w:r>
      <w:r w:rsidRPr="007F439D">
        <w:t>37</w:t>
      </w:r>
      <w:r w:rsidR="007F439D" w:rsidRPr="007F439D">
        <w:t>]</w:t>
      </w:r>
    </w:p>
    <w:p w:rsidR="007F439D" w:rsidRDefault="004B04EC" w:rsidP="007F439D">
      <w:r w:rsidRPr="007F439D">
        <w:t>Данный раздел инвестиционного проекта является наиболее объемным и трудоемким</w:t>
      </w:r>
      <w:r w:rsidR="007F439D" w:rsidRPr="007F439D">
        <w:t xml:space="preserve">. </w:t>
      </w:r>
      <w:r w:rsidRPr="007F439D">
        <w:t>Общая схема финансового раздела инновационного проекта</w:t>
      </w:r>
      <w:r w:rsidR="007F439D">
        <w:t xml:space="preserve"> </w:t>
      </w:r>
      <w:r w:rsidRPr="007F439D">
        <w:t>следует простой последовательности</w:t>
      </w:r>
      <w:r w:rsidR="007F439D" w:rsidRPr="007F439D">
        <w:t xml:space="preserve"> [</w:t>
      </w:r>
      <w:r w:rsidRPr="007F439D">
        <w:t>37</w:t>
      </w:r>
      <w:r w:rsidR="007F439D" w:rsidRPr="007F439D">
        <w:t>].</w:t>
      </w:r>
    </w:p>
    <w:p w:rsidR="007F439D" w:rsidRDefault="004B04EC" w:rsidP="007F439D">
      <w:r w:rsidRPr="007F439D">
        <w:t>Анализ финансового состояния предприятия в период подготовки</w:t>
      </w:r>
      <w:r w:rsidR="007F439D">
        <w:t xml:space="preserve"> </w:t>
      </w:r>
      <w:r w:rsidRPr="007F439D">
        <w:t>инновационного проекта</w:t>
      </w:r>
      <w:r w:rsidR="007F439D" w:rsidRPr="007F439D">
        <w:t>.</w:t>
      </w:r>
    </w:p>
    <w:p w:rsidR="007F439D" w:rsidRDefault="004B04EC" w:rsidP="007F439D">
      <w:r w:rsidRPr="007F439D">
        <w:t>Анализ безубыточности производства основных видов продукции</w:t>
      </w:r>
      <w:r w:rsidR="007F439D" w:rsidRPr="007F439D">
        <w:t>.</w:t>
      </w:r>
    </w:p>
    <w:p w:rsidR="007F439D" w:rsidRDefault="004B04EC" w:rsidP="007F439D">
      <w:r w:rsidRPr="007F439D">
        <w:t>Прогноз прибылей и денежных потоков в процессе реализации</w:t>
      </w:r>
      <w:r w:rsidR="007F439D">
        <w:t xml:space="preserve"> </w:t>
      </w:r>
      <w:r w:rsidRPr="007F439D">
        <w:t>инновационного проекта</w:t>
      </w:r>
      <w:r w:rsidR="007F439D" w:rsidRPr="007F439D">
        <w:t>.</w:t>
      </w:r>
    </w:p>
    <w:p w:rsidR="007F439D" w:rsidRDefault="004B04EC" w:rsidP="007F439D">
      <w:r w:rsidRPr="007F439D">
        <w:t>Оценка эффективности инновационного проекта</w:t>
      </w:r>
      <w:r w:rsidR="007F439D" w:rsidRPr="007F439D">
        <w:t>.</w:t>
      </w:r>
    </w:p>
    <w:p w:rsidR="007F439D" w:rsidRDefault="004B04EC" w:rsidP="007F439D">
      <w:r w:rsidRPr="007F439D">
        <w:t>Остановимся кратко на ключевых вопросах финансового раздела</w:t>
      </w:r>
      <w:r w:rsidR="007F439D">
        <w:t xml:space="preserve"> </w:t>
      </w:r>
      <w:r w:rsidRPr="007F439D">
        <w:t>инновационного проекта</w:t>
      </w:r>
      <w:r w:rsidR="007F439D" w:rsidRPr="007F439D">
        <w:t xml:space="preserve">. </w:t>
      </w:r>
      <w:r w:rsidRPr="007F439D">
        <w:t xml:space="preserve">Финансовый анализ предыдущей работы предприятия и его текущего положения обычно сводится к расчету и </w:t>
      </w:r>
      <w:r w:rsidRPr="007F439D">
        <w:lastRenderedPageBreak/>
        <w:t>интерпретации</w:t>
      </w:r>
      <w:r w:rsidR="007F439D">
        <w:t xml:space="preserve"> </w:t>
      </w:r>
      <w:r w:rsidRPr="007F439D">
        <w:t>основных финансовых коэффициентов, отражающих ликвидность</w:t>
      </w:r>
      <w:r w:rsidR="007F439D">
        <w:t xml:space="preserve">, </w:t>
      </w:r>
      <w:r w:rsidRPr="007F439D">
        <w:t>кредитоспособность, прибыльность предприятия и эффективность его</w:t>
      </w:r>
      <w:r w:rsidR="007F439D">
        <w:t xml:space="preserve"> </w:t>
      </w:r>
      <w:r w:rsidRPr="007F439D">
        <w:t>менеджмента</w:t>
      </w:r>
      <w:r w:rsidR="007F439D" w:rsidRPr="007F439D">
        <w:t xml:space="preserve">. </w:t>
      </w:r>
      <w:r w:rsidRPr="007F439D">
        <w:t>Обычно это не вызывает затруднения</w:t>
      </w:r>
      <w:r w:rsidR="007F439D" w:rsidRPr="007F439D">
        <w:t xml:space="preserve">. </w:t>
      </w:r>
      <w:r w:rsidRPr="007F439D">
        <w:t>Важно также представить в финансовом разделе основную финансовую отчетность предприятия за ряд предыдущих лет и сравнить основные показатели по годам</w:t>
      </w:r>
      <w:r w:rsidR="007F439D" w:rsidRPr="007F439D">
        <w:t xml:space="preserve"> [</w:t>
      </w:r>
      <w:r w:rsidRPr="007F439D">
        <w:t>51</w:t>
      </w:r>
      <w:r w:rsidR="007F439D" w:rsidRPr="007F439D">
        <w:t>].</w:t>
      </w:r>
    </w:p>
    <w:p w:rsidR="007F439D" w:rsidRDefault="004B04EC" w:rsidP="007F439D">
      <w:r w:rsidRPr="007F439D">
        <w:t>Анализ безубыточности включает в себя систематическую работу по</w:t>
      </w:r>
      <w:r w:rsidR="007F439D">
        <w:t xml:space="preserve"> </w:t>
      </w:r>
      <w:r w:rsidRPr="007F439D">
        <w:t>анализу структуры себестоимости изготовления и продажи основных видов продукции и разделение всех издержек на переменные</w:t>
      </w:r>
      <w:r w:rsidR="007F439D">
        <w:t xml:space="preserve"> (</w:t>
      </w:r>
      <w:r w:rsidRPr="007F439D">
        <w:t>которые изменяются с изменением объема производства и продаж</w:t>
      </w:r>
      <w:r w:rsidR="007F439D" w:rsidRPr="007F439D">
        <w:t xml:space="preserve">) </w:t>
      </w:r>
      <w:r w:rsidRPr="007F439D">
        <w:t>и постоянные</w:t>
      </w:r>
      <w:r w:rsidR="007F439D">
        <w:t xml:space="preserve"> (</w:t>
      </w:r>
      <w:r w:rsidRPr="007F439D">
        <w:t>которые остаются неизменными при изменении объема производства</w:t>
      </w:r>
      <w:r w:rsidR="007F439D" w:rsidRPr="007F439D">
        <w:t xml:space="preserve">). </w:t>
      </w:r>
      <w:r w:rsidRPr="007F439D">
        <w:t xml:space="preserve">Основная цель анализа безубыточности </w:t>
      </w:r>
      <w:r w:rsidR="007F439D">
        <w:t>-</w:t>
      </w:r>
      <w:r w:rsidRPr="007F439D">
        <w:t xml:space="preserve"> определить точку безубыточности, </w:t>
      </w:r>
      <w:r w:rsidR="007F439D">
        <w:t>т.е.</w:t>
      </w:r>
      <w:r w:rsidR="007F439D" w:rsidRPr="007F439D">
        <w:t xml:space="preserve"> </w:t>
      </w:r>
      <w:r w:rsidRPr="007F439D">
        <w:t>объема продаж</w:t>
      </w:r>
      <w:r w:rsidR="007F439D">
        <w:t xml:space="preserve"> </w:t>
      </w:r>
      <w:r w:rsidRPr="007F439D">
        <w:t>товара, который соответствует нулевому значению прибыли</w:t>
      </w:r>
      <w:r w:rsidR="007F439D" w:rsidRPr="007F439D">
        <w:t xml:space="preserve">. </w:t>
      </w:r>
      <w:r w:rsidRPr="007F439D">
        <w:t>Важность анализа безубыточности заключается в сопоставлении реальной или планируемой</w:t>
      </w:r>
      <w:r w:rsidR="007F439D">
        <w:t xml:space="preserve"> </w:t>
      </w:r>
      <w:r w:rsidRPr="007F439D">
        <w:t>выручки в процессе реализации инвестиционного проекта с точкой</w:t>
      </w:r>
      <w:r w:rsidR="007F439D">
        <w:t xml:space="preserve"> </w:t>
      </w:r>
      <w:r w:rsidRPr="007F439D">
        <w:t>безубыточности и последующей оценки надежности прибыльной деятельности предприятия</w:t>
      </w:r>
      <w:r w:rsidR="007F439D" w:rsidRPr="007F439D">
        <w:t xml:space="preserve"> [</w:t>
      </w:r>
      <w:r w:rsidRPr="007F439D">
        <w:t>27</w:t>
      </w:r>
      <w:r w:rsidR="007F439D" w:rsidRPr="007F439D">
        <w:t>].</w:t>
      </w:r>
    </w:p>
    <w:p w:rsidR="007F439D" w:rsidRDefault="004B04EC" w:rsidP="007F439D">
      <w:r w:rsidRPr="007F439D">
        <w:t>Наиболее ответственной частью финансового раздела инновационного</w:t>
      </w:r>
      <w:r w:rsidR="007F439D" w:rsidRPr="007F439D">
        <w:t xml:space="preserve"> </w:t>
      </w:r>
      <w:r w:rsidRPr="007F439D">
        <w:t>проекта является собственно его инвестиционная часть, которая включает</w:t>
      </w:r>
      <w:r w:rsidR="007F439D" w:rsidRPr="007F439D">
        <w:t xml:space="preserve"> [</w:t>
      </w:r>
      <w:r w:rsidRPr="007F439D">
        <w:t>37</w:t>
      </w:r>
      <w:r w:rsidR="007F439D">
        <w:t>]:</w:t>
      </w:r>
    </w:p>
    <w:p w:rsidR="007F439D" w:rsidRDefault="004B04EC" w:rsidP="007F439D">
      <w:r w:rsidRPr="007F439D">
        <w:t>определение инвестиционных потребностей предприятия по проекту,</w:t>
      </w:r>
    </w:p>
    <w:p w:rsidR="007F439D" w:rsidRDefault="004B04EC" w:rsidP="007F439D">
      <w:r w:rsidRPr="007F439D">
        <w:t>установление</w:t>
      </w:r>
      <w:r w:rsidR="007F439D">
        <w:t xml:space="preserve"> (</w:t>
      </w:r>
      <w:r w:rsidRPr="007F439D">
        <w:t>и последующий поиск</w:t>
      </w:r>
      <w:r w:rsidR="007F439D" w:rsidRPr="007F439D">
        <w:t xml:space="preserve">) </w:t>
      </w:r>
      <w:r w:rsidRPr="007F439D">
        <w:t>источников финансирования</w:t>
      </w:r>
      <w:r w:rsidR="007F439D">
        <w:t xml:space="preserve"> </w:t>
      </w:r>
      <w:r w:rsidRPr="007F439D">
        <w:t>инвестиционных потребностей,</w:t>
      </w:r>
    </w:p>
    <w:p w:rsidR="007F439D" w:rsidRDefault="004B04EC" w:rsidP="007F439D">
      <w:r w:rsidRPr="007F439D">
        <w:t>оценка стоимости капитала, привлеченного для реализации</w:t>
      </w:r>
      <w:r w:rsidR="007F439D">
        <w:t xml:space="preserve"> </w:t>
      </w:r>
      <w:r w:rsidRPr="007F439D">
        <w:t>инвестиционного проекта,</w:t>
      </w:r>
    </w:p>
    <w:p w:rsidR="007F439D" w:rsidRDefault="004B04EC" w:rsidP="007F439D">
      <w:r w:rsidRPr="007F439D">
        <w:t>прогноз прибылей и денежных потоков за счет реализации проекта,</w:t>
      </w:r>
    </w:p>
    <w:p w:rsidR="007F439D" w:rsidRDefault="004B04EC" w:rsidP="007F439D">
      <w:r w:rsidRPr="007F439D">
        <w:t>оценка показателей эффективности проекта</w:t>
      </w:r>
      <w:r w:rsidR="007F439D" w:rsidRPr="007F439D">
        <w:t>.</w:t>
      </w:r>
    </w:p>
    <w:p w:rsidR="007F439D" w:rsidRDefault="004B04EC" w:rsidP="007F439D">
      <w:r w:rsidRPr="007F439D">
        <w:t>Наиболее сложным является вопрос оценки окупаемости проекта в</w:t>
      </w:r>
      <w:r w:rsidR="007F439D">
        <w:t xml:space="preserve"> </w:t>
      </w:r>
      <w:r w:rsidRPr="007F439D">
        <w:t>течение его срока реализации</w:t>
      </w:r>
      <w:r w:rsidR="007F439D" w:rsidRPr="007F439D">
        <w:t xml:space="preserve"> [</w:t>
      </w:r>
      <w:r w:rsidRPr="007F439D">
        <w:t>5</w:t>
      </w:r>
      <w:r w:rsidR="007F439D" w:rsidRPr="007F439D">
        <w:t xml:space="preserve">]. </w:t>
      </w:r>
      <w:r w:rsidRPr="007F439D">
        <w:t>Объем денежных потоков, которые</w:t>
      </w:r>
      <w:r w:rsidR="007F439D">
        <w:t xml:space="preserve"> </w:t>
      </w:r>
      <w:r w:rsidRPr="007F439D">
        <w:lastRenderedPageBreak/>
        <w:t>получаются в результате реализации проекта должен покрывать величину</w:t>
      </w:r>
      <w:r w:rsidR="007F439D">
        <w:t xml:space="preserve"> </w:t>
      </w:r>
      <w:r w:rsidRPr="007F439D">
        <w:t>суммарной инвестиции с учетом принципа “стоимости денег во времени</w:t>
      </w:r>
      <w:r w:rsidR="007F439D">
        <w:t>".</w:t>
      </w:r>
    </w:p>
    <w:p w:rsidR="007F439D" w:rsidRDefault="004B04EC" w:rsidP="007F439D">
      <w:r w:rsidRPr="007F439D">
        <w:t>Каждый новый поток денег полученный через год имеет меньшую значимость, чем равный ему по величине денежный поток, полученный на год раньше</w:t>
      </w:r>
      <w:r w:rsidR="007F439D" w:rsidRPr="007F439D">
        <w:t xml:space="preserve">. </w:t>
      </w:r>
      <w:r w:rsidRPr="007F439D">
        <w:t>В качестве характеристики, измеряющей временную значимость денежных</w:t>
      </w:r>
      <w:r w:rsidR="007F439D">
        <w:t xml:space="preserve"> </w:t>
      </w:r>
      <w:r w:rsidRPr="007F439D">
        <w:t>потоков, выступает норма доходности от инвестирования полученных в ходе реализации инвестиционного проекта денежных потоков</w:t>
      </w:r>
      <w:r w:rsidR="007F439D" w:rsidRPr="007F439D">
        <w:t xml:space="preserve"> [</w:t>
      </w:r>
      <w:r w:rsidRPr="007F439D">
        <w:t>5</w:t>
      </w:r>
      <w:r w:rsidR="007F439D" w:rsidRPr="007F439D">
        <w:t>].</w:t>
      </w:r>
    </w:p>
    <w:p w:rsidR="007F439D" w:rsidRDefault="004B04EC" w:rsidP="007F439D">
      <w:pPr>
        <w:rPr>
          <w:i/>
          <w:iCs/>
        </w:rPr>
      </w:pPr>
      <w:r w:rsidRPr="007F439D">
        <w:t>Экономический анализ</w:t>
      </w:r>
      <w:r w:rsidR="007F439D" w:rsidRPr="007F439D">
        <w:t xml:space="preserve"> [</w:t>
      </w:r>
      <w:r w:rsidRPr="007F439D">
        <w:rPr>
          <w:i/>
          <w:iCs/>
        </w:rPr>
        <w:t>37</w:t>
      </w:r>
      <w:r w:rsidR="007F439D" w:rsidRPr="007F439D">
        <w:rPr>
          <w:i/>
          <w:iCs/>
        </w:rPr>
        <w:t>]</w:t>
      </w:r>
    </w:p>
    <w:p w:rsidR="007F439D" w:rsidRDefault="004B04EC" w:rsidP="007F439D">
      <w:r w:rsidRPr="007F439D">
        <w:t>Укрупнено процедура оценки экономической эффективности может быть представлена в виде следующей последовательности</w:t>
      </w:r>
      <w:r w:rsidR="007F439D" w:rsidRPr="007F439D">
        <w:t xml:space="preserve"> [</w:t>
      </w:r>
      <w:r w:rsidRPr="007F439D">
        <w:t>37</w:t>
      </w:r>
      <w:r w:rsidR="007F439D">
        <w:t>]:</w:t>
      </w:r>
    </w:p>
    <w:p w:rsidR="007F439D" w:rsidRDefault="004B04EC" w:rsidP="007F439D">
      <w:r w:rsidRPr="007F439D">
        <w:t>Представить результаты финансового анализа</w:t>
      </w:r>
      <w:r w:rsidR="007F439D" w:rsidRPr="007F439D">
        <w:t>.</w:t>
      </w:r>
    </w:p>
    <w:p w:rsidR="007F439D" w:rsidRDefault="004B04EC" w:rsidP="007F439D">
      <w:r w:rsidRPr="007F439D">
        <w:t>Сделать новую классификацию затрат и доходов с точки зрения</w:t>
      </w:r>
      <w:r w:rsidR="007F439D">
        <w:t xml:space="preserve"> </w:t>
      </w:r>
      <w:r w:rsidRPr="007F439D">
        <w:t>экономического анализа</w:t>
      </w:r>
      <w:r w:rsidR="007F439D" w:rsidRPr="007F439D">
        <w:t>.</w:t>
      </w:r>
    </w:p>
    <w:p w:rsidR="007F439D" w:rsidRDefault="004B04EC" w:rsidP="007F439D">
      <w:r w:rsidRPr="007F439D">
        <w:t>Перевести финансовые значения в экономические</w:t>
      </w:r>
      <w:r w:rsidR="007F439D">
        <w:t xml:space="preserve"> (</w:t>
      </w:r>
      <w:r w:rsidRPr="007F439D">
        <w:t>они не совпадают по причине несоответствия цен и затрат для внешнего и внутреннего рынка</w:t>
      </w:r>
      <w:r w:rsidR="007F439D" w:rsidRPr="007F439D">
        <w:t>).</w:t>
      </w:r>
    </w:p>
    <w:p w:rsidR="007F439D" w:rsidRDefault="004B04EC" w:rsidP="007F439D">
      <w:r w:rsidRPr="007F439D">
        <w:t>Оценить стоимость других возможностей для использования ресурсов и</w:t>
      </w:r>
      <w:r w:rsidR="007F439D">
        <w:t xml:space="preserve"> </w:t>
      </w:r>
      <w:r w:rsidRPr="007F439D">
        <w:t>получения такого же продукта</w:t>
      </w:r>
      <w:r w:rsidR="007F439D" w:rsidRPr="007F439D">
        <w:t>.</w:t>
      </w:r>
    </w:p>
    <w:p w:rsidR="007F439D" w:rsidRDefault="004B04EC" w:rsidP="007F439D">
      <w:r w:rsidRPr="007F439D">
        <w:t>Исключить все расчеты по внутренним платежам</w:t>
      </w:r>
      <w:r w:rsidR="007F439D">
        <w:t xml:space="preserve"> (</w:t>
      </w:r>
      <w:r w:rsidRPr="007F439D">
        <w:t>так как они не изменяют общего богатства страны</w:t>
      </w:r>
      <w:r w:rsidR="007F439D" w:rsidRPr="007F439D">
        <w:t>).</w:t>
      </w:r>
    </w:p>
    <w:p w:rsidR="007F439D" w:rsidRDefault="004B04EC" w:rsidP="007F439D">
      <w:r w:rsidRPr="007F439D">
        <w:t>Сопоставить ежегодные экономические потоки средств с исходным</w:t>
      </w:r>
      <w:r w:rsidR="007F439D">
        <w:t xml:space="preserve"> </w:t>
      </w:r>
      <w:r w:rsidRPr="007F439D">
        <w:t>объемом инвестиции</w:t>
      </w:r>
      <w:r w:rsidR="007F439D">
        <w:t xml:space="preserve"> (</w:t>
      </w:r>
      <w:r w:rsidRPr="007F439D">
        <w:t>это будет конечный итог</w:t>
      </w:r>
      <w:r w:rsidR="007F439D" w:rsidRPr="007F439D">
        <w:t>).</w:t>
      </w:r>
    </w:p>
    <w:p w:rsidR="007F439D" w:rsidRDefault="004B04EC" w:rsidP="007F439D">
      <w:r w:rsidRPr="007F439D">
        <w:rPr>
          <w:i/>
          <w:iCs/>
        </w:rPr>
        <w:t>Институциональный анализ</w:t>
      </w:r>
      <w:r w:rsidR="007F439D" w:rsidRPr="007F439D">
        <w:rPr>
          <w:i/>
          <w:iCs/>
        </w:rPr>
        <w:t xml:space="preserve"> </w:t>
      </w:r>
      <w:r w:rsidR="007F439D" w:rsidRPr="007F439D">
        <w:t>[</w:t>
      </w:r>
      <w:r w:rsidRPr="007F439D">
        <w:t>37</w:t>
      </w:r>
      <w:r w:rsidR="007F439D" w:rsidRPr="007F439D">
        <w:t>]</w:t>
      </w:r>
    </w:p>
    <w:p w:rsidR="007F439D" w:rsidRDefault="004B04EC" w:rsidP="007F439D">
      <w:r w:rsidRPr="007F439D">
        <w:t>Институциональный анализ оценивает возможность успешного</w:t>
      </w:r>
      <w:r w:rsidR="007F439D">
        <w:t xml:space="preserve"> </w:t>
      </w:r>
      <w:r w:rsidRPr="007F439D">
        <w:t>выполнения инвестиционного проекта с учетом организационной, правовой, политической и административной обстановки</w:t>
      </w:r>
      <w:r w:rsidR="007F439D" w:rsidRPr="007F439D">
        <w:t xml:space="preserve">. </w:t>
      </w:r>
      <w:r w:rsidRPr="007F439D">
        <w:t>Этот раздел инвестиционного проекта является не количественным и не финансовым</w:t>
      </w:r>
      <w:r w:rsidR="007F439D" w:rsidRPr="007F439D">
        <w:t xml:space="preserve">. </w:t>
      </w:r>
      <w:r w:rsidRPr="007F439D">
        <w:t>Его главная</w:t>
      </w:r>
      <w:r w:rsidR="007F439D">
        <w:t xml:space="preserve"> </w:t>
      </w:r>
      <w:r w:rsidRPr="007F439D">
        <w:t xml:space="preserve">задача </w:t>
      </w:r>
      <w:r w:rsidR="007F439D">
        <w:t>-</w:t>
      </w:r>
      <w:r w:rsidRPr="007F439D">
        <w:t xml:space="preserve"> оценить совокупность внутренних и внешних факторов, сопровождающих инвестиционный проект</w:t>
      </w:r>
      <w:r w:rsidR="007F439D" w:rsidRPr="007F439D">
        <w:t xml:space="preserve"> [</w:t>
      </w:r>
      <w:r w:rsidRPr="007F439D">
        <w:t>37</w:t>
      </w:r>
      <w:r w:rsidR="007F439D" w:rsidRPr="007F439D">
        <w:t>].</w:t>
      </w:r>
    </w:p>
    <w:p w:rsidR="007F439D" w:rsidRDefault="004B04EC" w:rsidP="007F439D">
      <w:r w:rsidRPr="007F439D">
        <w:lastRenderedPageBreak/>
        <w:t>Оценка внутренних факторов обычно производится по следующей схеме</w:t>
      </w:r>
      <w:r w:rsidR="007F439D" w:rsidRPr="007F439D">
        <w:t>.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Анализ возможностей производственного менеджмента</w:t>
      </w:r>
      <w:r w:rsidR="007F439D" w:rsidRPr="007F439D">
        <w:t xml:space="preserve">. </w:t>
      </w:r>
      <w:r w:rsidRPr="007F439D">
        <w:t>Хорошо известно, что плохой менеджмент в состоянии завалить любой, даже сверх хороший</w:t>
      </w:r>
      <w:r w:rsidR="007F439D">
        <w:t xml:space="preserve"> </w:t>
      </w:r>
      <w:r w:rsidRPr="007F439D">
        <w:t>проект</w:t>
      </w:r>
      <w:r w:rsidR="007F439D" w:rsidRPr="007F439D">
        <w:t xml:space="preserve">. </w:t>
      </w:r>
      <w:r w:rsidRPr="007F439D">
        <w:t>Анализируя производственный менеджмент предприятия, необходимо сфокусироваться на следующих вопросах</w:t>
      </w:r>
      <w:r w:rsidR="007F439D" w:rsidRPr="007F439D">
        <w:t xml:space="preserve"> [</w:t>
      </w:r>
      <w:r w:rsidRPr="007F439D">
        <w:t>37</w:t>
      </w:r>
      <w:r w:rsidR="007F439D">
        <w:t>]:</w:t>
      </w:r>
    </w:p>
    <w:p w:rsidR="007F439D" w:rsidRDefault="004B04EC" w:rsidP="007F439D">
      <w:r w:rsidRPr="007F439D">
        <w:t>опыт и квалификация менеджеров предприятия,</w:t>
      </w:r>
    </w:p>
    <w:p w:rsidR="007F439D" w:rsidRDefault="004B04EC" w:rsidP="007F439D">
      <w:r w:rsidRPr="007F439D">
        <w:t>их мотивация в рамках проекта</w:t>
      </w:r>
      <w:r w:rsidR="007F439D">
        <w:t xml:space="preserve"> (</w:t>
      </w:r>
      <w:r w:rsidRPr="007F439D">
        <w:t>например, в виде доли от прибыли</w:t>
      </w:r>
      <w:r w:rsidR="007F439D" w:rsidRPr="007F439D">
        <w:t>),</w:t>
      </w:r>
    </w:p>
    <w:p w:rsidR="007F439D" w:rsidRDefault="004B04EC" w:rsidP="007F439D">
      <w:r w:rsidRPr="007F439D">
        <w:t>совместимость менеджеров с целями проекта и основными этическими и культурными ценностями проекта</w:t>
      </w:r>
      <w:r w:rsidR="007F439D" w:rsidRPr="007F439D">
        <w:t>.</w:t>
      </w:r>
    </w:p>
    <w:p w:rsidR="007F439D" w:rsidRDefault="004B04EC" w:rsidP="007F439D">
      <w:r w:rsidRPr="007F439D">
        <w:t>Анализ трудовых ресурсов</w:t>
      </w:r>
      <w:r w:rsidR="007F439D" w:rsidRPr="007F439D">
        <w:t xml:space="preserve">. </w:t>
      </w:r>
      <w:r w:rsidRPr="007F439D">
        <w:t>Трудовые ресурсы, которые планируется привлечь для реализации проекта должны соответствовать уровню</w:t>
      </w:r>
      <w:r w:rsidR="007F439D">
        <w:t xml:space="preserve"> </w:t>
      </w:r>
      <w:r w:rsidRPr="007F439D">
        <w:t>используемых в проекте технологий</w:t>
      </w:r>
      <w:r w:rsidR="007F439D" w:rsidRPr="007F439D">
        <w:t xml:space="preserve"> [</w:t>
      </w:r>
      <w:r w:rsidRPr="007F439D">
        <w:t>42</w:t>
      </w:r>
      <w:r w:rsidR="007F439D" w:rsidRPr="007F439D">
        <w:t>].</w:t>
      </w:r>
    </w:p>
    <w:p w:rsidR="007F439D" w:rsidRDefault="004B04EC" w:rsidP="007F439D">
      <w:r w:rsidRPr="007F439D">
        <w:t>Анализ организационной структуры</w:t>
      </w:r>
      <w:r w:rsidR="007F439D" w:rsidRPr="007F439D">
        <w:t xml:space="preserve">. </w:t>
      </w:r>
      <w:r w:rsidRPr="007F439D">
        <w:t>Принятая на предприятии</w:t>
      </w:r>
      <w:r w:rsidR="007F439D">
        <w:t xml:space="preserve"> </w:t>
      </w:r>
      <w:r w:rsidRPr="007F439D">
        <w:t>организационная структура не должна тормозить развитие проекта</w:t>
      </w:r>
      <w:r w:rsidR="007F439D" w:rsidRPr="007F439D">
        <w:t xml:space="preserve">. </w:t>
      </w:r>
      <w:r w:rsidRPr="007F439D">
        <w:t>Необходимо</w:t>
      </w:r>
      <w:r w:rsidR="007F439D">
        <w:t xml:space="preserve"> </w:t>
      </w:r>
      <w:r w:rsidRPr="007F439D">
        <w:t>проанализировать, как происходит на предприятии процесс принятия решений и как осуществляется распределение ответственности за их выполнение</w:t>
      </w:r>
      <w:r w:rsidR="007F439D" w:rsidRPr="007F439D">
        <w:t xml:space="preserve">. </w:t>
      </w:r>
      <w:r w:rsidRPr="007F439D">
        <w:t>Не исключено, что управление реализацией разрабатываемого инвестиционного проекта следует</w:t>
      </w:r>
      <w:r w:rsidR="007F439D">
        <w:t xml:space="preserve"> </w:t>
      </w:r>
      <w:r w:rsidRPr="007F439D">
        <w:t>выделить в отдельную управленческую структуру, перейдя от иерархической к</w:t>
      </w:r>
      <w:r w:rsidR="007F439D">
        <w:t xml:space="preserve"> </w:t>
      </w:r>
      <w:r w:rsidRPr="007F439D">
        <w:t>матричной структуре управления в целом по предприятию</w:t>
      </w:r>
      <w:r w:rsidR="007F439D" w:rsidRPr="007F439D">
        <w:t xml:space="preserve"> [</w:t>
      </w:r>
      <w:r w:rsidRPr="007F439D">
        <w:t>51</w:t>
      </w:r>
      <w:r w:rsidR="007F439D" w:rsidRPr="007F439D">
        <w:t>].</w:t>
      </w:r>
    </w:p>
    <w:p w:rsidR="007F439D" w:rsidRDefault="004B04EC" w:rsidP="007F439D">
      <w:r w:rsidRPr="007F439D">
        <w:t>Основные приоритеты в плане анализа внешних факторов главным образом обусловлены политикой государства, в которой выделяются для детального анализа следующие позиции</w:t>
      </w:r>
      <w:r w:rsidR="007F439D" w:rsidRPr="007F439D">
        <w:t xml:space="preserve"> [</w:t>
      </w:r>
      <w:r w:rsidRPr="007F439D">
        <w:t>37</w:t>
      </w:r>
      <w:r w:rsidR="007F439D">
        <w:t>]:</w:t>
      </w:r>
    </w:p>
    <w:p w:rsidR="007F439D" w:rsidRDefault="004B04EC" w:rsidP="007F439D">
      <w:r w:rsidRPr="007F439D">
        <w:t>условия импорта и экспорта сырья и товаров,</w:t>
      </w:r>
    </w:p>
    <w:p w:rsidR="007F439D" w:rsidRDefault="004B04EC" w:rsidP="007F439D">
      <w:r w:rsidRPr="007F439D">
        <w:t>возможность для иностранных инвесторов вкладывать средства и</w:t>
      </w:r>
      <w:r w:rsidR="007F439D">
        <w:t xml:space="preserve"> </w:t>
      </w:r>
      <w:r w:rsidRPr="007F439D">
        <w:t>экспортировать товары,</w:t>
      </w:r>
    </w:p>
    <w:p w:rsidR="007F439D" w:rsidRDefault="004B04EC" w:rsidP="007F439D">
      <w:r w:rsidRPr="007F439D">
        <w:t>законы о труде,</w:t>
      </w:r>
    </w:p>
    <w:p w:rsidR="007F439D" w:rsidRDefault="004B04EC" w:rsidP="007F439D">
      <w:r w:rsidRPr="007F439D">
        <w:t>основные положения финансового и банковского регулирования</w:t>
      </w:r>
      <w:r w:rsidR="007F439D" w:rsidRPr="007F439D">
        <w:t>.</w:t>
      </w:r>
    </w:p>
    <w:p w:rsidR="007F439D" w:rsidRDefault="004B04EC" w:rsidP="007F439D">
      <w:r w:rsidRPr="007F439D">
        <w:lastRenderedPageBreak/>
        <w:t>Данные вопросы наиболее важны для тех проектов, которые</w:t>
      </w:r>
      <w:r w:rsidR="007F439D">
        <w:t xml:space="preserve"> </w:t>
      </w:r>
      <w:r w:rsidRPr="007F439D">
        <w:t>предполагают привлечение западного стратегического инвестора</w:t>
      </w:r>
      <w:r w:rsidR="007F439D" w:rsidRPr="007F439D">
        <w:t xml:space="preserve"> [</w:t>
      </w:r>
      <w:r w:rsidRPr="007F439D">
        <w:t>37</w:t>
      </w:r>
      <w:r w:rsidR="007F439D" w:rsidRPr="007F439D">
        <w:t>].</w:t>
      </w:r>
    </w:p>
    <w:p w:rsidR="007F439D" w:rsidRDefault="004B04EC" w:rsidP="007F439D">
      <w:r w:rsidRPr="007F439D">
        <w:rPr>
          <w:i/>
          <w:iCs/>
        </w:rPr>
        <w:t>Анализ риска</w:t>
      </w:r>
      <w:r w:rsidR="007F439D" w:rsidRPr="007F439D">
        <w:rPr>
          <w:i/>
          <w:iCs/>
        </w:rPr>
        <w:t xml:space="preserve"> </w:t>
      </w:r>
      <w:r w:rsidR="007F439D" w:rsidRPr="007F439D">
        <w:t>[</w:t>
      </w:r>
      <w:r w:rsidRPr="007F439D">
        <w:t>37</w:t>
      </w:r>
      <w:r w:rsidR="007F439D" w:rsidRPr="007F439D">
        <w:t>].</w:t>
      </w:r>
    </w:p>
    <w:p w:rsidR="007F439D" w:rsidRDefault="004B04EC" w:rsidP="007F439D">
      <w:r w:rsidRPr="007F439D">
        <w:t>Суть анализа риска состоит в следующем</w:t>
      </w:r>
      <w:r w:rsidR="007F439D" w:rsidRPr="007F439D">
        <w:t xml:space="preserve">. </w:t>
      </w:r>
      <w:r w:rsidRPr="007F439D">
        <w:t>Вне зависимости от качества допущений, будущее всегда несет в себе элемент неопределенности</w:t>
      </w:r>
      <w:r w:rsidR="007F439D" w:rsidRPr="007F439D">
        <w:t xml:space="preserve">. </w:t>
      </w:r>
      <w:r w:rsidRPr="007F439D">
        <w:t>Большая часть данных, необходимых, например, для финансового анализа</w:t>
      </w:r>
      <w:r w:rsidR="007F439D">
        <w:t xml:space="preserve"> (</w:t>
      </w:r>
      <w:r w:rsidRPr="007F439D">
        <w:t>элементы</w:t>
      </w:r>
      <w:r w:rsidR="007F439D">
        <w:t xml:space="preserve"> </w:t>
      </w:r>
      <w:r w:rsidRPr="007F439D">
        <w:t xml:space="preserve">затрат, цены, объем продаж продукции и </w:t>
      </w:r>
      <w:r w:rsidR="007F439D">
        <w:t>т.п.)</w:t>
      </w:r>
      <w:r w:rsidR="007F439D" w:rsidRPr="007F439D">
        <w:t xml:space="preserve"> </w:t>
      </w:r>
      <w:r w:rsidRPr="007F439D">
        <w:t>являются неопределенными</w:t>
      </w:r>
      <w:r w:rsidR="007F439D" w:rsidRPr="007F439D">
        <w:t xml:space="preserve">. </w:t>
      </w:r>
      <w:r w:rsidRPr="007F439D">
        <w:t>В будущем возможны изменения прогноза как в худшую сторону</w:t>
      </w:r>
      <w:r w:rsidR="007F439D">
        <w:t xml:space="preserve"> (</w:t>
      </w:r>
      <w:r w:rsidRPr="007F439D">
        <w:t>снижение</w:t>
      </w:r>
      <w:r w:rsidR="007F439D">
        <w:t xml:space="preserve"> </w:t>
      </w:r>
      <w:r w:rsidRPr="007F439D">
        <w:t>прибыли</w:t>
      </w:r>
      <w:r w:rsidR="007F439D" w:rsidRPr="007F439D">
        <w:t>),</w:t>
      </w:r>
      <w:r w:rsidRPr="007F439D">
        <w:t xml:space="preserve"> так и в лучшую</w:t>
      </w:r>
      <w:r w:rsidR="007F439D" w:rsidRPr="007F439D">
        <w:t xml:space="preserve">. </w:t>
      </w:r>
      <w:r w:rsidRPr="007F439D">
        <w:t>Анализ риска предлагает учет всех изменений, как в сторону ухудшения, так и в сторону улучшения</w:t>
      </w:r>
      <w:r w:rsidR="007F439D" w:rsidRPr="007F439D">
        <w:t xml:space="preserve"> [</w:t>
      </w:r>
      <w:r w:rsidRPr="007F439D">
        <w:t>48</w:t>
      </w:r>
      <w:r w:rsidR="007F439D" w:rsidRPr="007F439D">
        <w:t>].</w:t>
      </w:r>
    </w:p>
    <w:p w:rsidR="007F439D" w:rsidRDefault="004B04EC" w:rsidP="007F439D">
      <w:r w:rsidRPr="007F439D">
        <w:t>В процессе реализации проекта подвержены изменению следующие</w:t>
      </w:r>
      <w:r w:rsidR="007F439D">
        <w:t xml:space="preserve"> </w:t>
      </w:r>
      <w:r w:rsidRPr="007F439D">
        <w:t>элементы</w:t>
      </w:r>
      <w:r w:rsidR="007F439D" w:rsidRPr="007F439D">
        <w:t xml:space="preserve">: </w:t>
      </w:r>
      <w:r w:rsidRPr="007F439D">
        <w:t>стоимость сырья и комплектующих, стоимость капитальных затрат, стоимость обслуживания, стоимость продаж, цены и так далее</w:t>
      </w:r>
      <w:r w:rsidR="007F439D" w:rsidRPr="007F439D">
        <w:t xml:space="preserve">. </w:t>
      </w:r>
      <w:r w:rsidRPr="007F439D">
        <w:t>В результате выходной параметр, например прибыль, будет случайным</w:t>
      </w:r>
      <w:r w:rsidR="007F439D" w:rsidRPr="007F439D">
        <w:t xml:space="preserve">. </w:t>
      </w:r>
      <w:r w:rsidRPr="007F439D">
        <w:t>Риск использует</w:t>
      </w:r>
      <w:r w:rsidR="007F439D">
        <w:t xml:space="preserve"> </w:t>
      </w:r>
      <w:r w:rsidRPr="007F439D">
        <w:t>понятие вероятностного распределения и вероятности</w:t>
      </w:r>
      <w:r w:rsidR="007F439D" w:rsidRPr="007F439D">
        <w:t xml:space="preserve">. </w:t>
      </w:r>
      <w:r w:rsidRPr="007F439D">
        <w:t>Например, риск равен вероятности получить отрицательную прибыль, то есть убыток</w:t>
      </w:r>
      <w:r w:rsidR="007F439D" w:rsidRPr="007F439D">
        <w:t xml:space="preserve">. </w:t>
      </w:r>
      <w:r w:rsidRPr="007F439D">
        <w:t>Чем более</w:t>
      </w:r>
      <w:r w:rsidR="007F439D">
        <w:t xml:space="preserve"> </w:t>
      </w:r>
      <w:r w:rsidRPr="007F439D">
        <w:t>широкий диапазон изменения факторов проекта, тем большему риску</w:t>
      </w:r>
      <w:r w:rsidR="007F439D">
        <w:t xml:space="preserve"> </w:t>
      </w:r>
      <w:r w:rsidRPr="007F439D">
        <w:t>подвержен проект</w:t>
      </w:r>
      <w:r w:rsidR="007F439D" w:rsidRPr="007F439D">
        <w:t xml:space="preserve"> [</w:t>
      </w:r>
      <w:r w:rsidRPr="007F439D">
        <w:t>57</w:t>
      </w:r>
      <w:r w:rsidR="007F439D" w:rsidRPr="007F439D">
        <w:t>].</w:t>
      </w:r>
    </w:p>
    <w:p w:rsidR="007F439D" w:rsidRDefault="004B04EC" w:rsidP="007F439D">
      <w:r w:rsidRPr="007F439D">
        <w:t>Как правило, окончательно инновационный проект оформляется в виде бизнес-плана</w:t>
      </w:r>
      <w:r w:rsidR="007F439D" w:rsidRPr="007F439D">
        <w:t xml:space="preserve">. </w:t>
      </w:r>
      <w:r w:rsidRPr="007F439D">
        <w:t>В этом бизнес-плане, как правило, отражаются все</w:t>
      </w:r>
      <w:r w:rsidR="007F439D">
        <w:t xml:space="preserve"> </w:t>
      </w:r>
      <w:r w:rsidRPr="007F439D">
        <w:t>перечисленные выше вопросы</w:t>
      </w:r>
      <w:r w:rsidR="007F439D" w:rsidRPr="007F439D">
        <w:t xml:space="preserve">. </w:t>
      </w:r>
      <w:r w:rsidRPr="007F439D">
        <w:t>Бизнес-план инновационного</w:t>
      </w:r>
      <w:r w:rsidR="007F439D" w:rsidRPr="007F439D">
        <w:t xml:space="preserve"> </w:t>
      </w:r>
      <w:r w:rsidRPr="007F439D">
        <w:t>проекта, в первую очередь, должен удовлетворить требованиям того субъекта инновационной деятельности, от решения которого зависит дальнейшая судьба проекта</w:t>
      </w:r>
      <w:r w:rsidR="007F439D" w:rsidRPr="007F439D">
        <w:t xml:space="preserve"> [</w:t>
      </w:r>
      <w:r w:rsidRPr="007F439D">
        <w:t>36</w:t>
      </w:r>
      <w:r w:rsidR="007F439D" w:rsidRPr="007F439D">
        <w:t>].</w:t>
      </w:r>
    </w:p>
    <w:p w:rsidR="007F439D" w:rsidRDefault="004B04EC" w:rsidP="007F439D">
      <w:r w:rsidRPr="007F439D">
        <w:t>Итак, в первой главе дипломной работы были рассмотрены теоретические основы инновационной деятельности в здравоохранении, и именно, введена</w:t>
      </w:r>
      <w:r w:rsidR="007F439D">
        <w:t xml:space="preserve"> </w:t>
      </w:r>
      <w:r w:rsidRPr="007F439D">
        <w:t>основная терминология, описаны экономические причины инноваций и</w:t>
      </w:r>
      <w:r w:rsidR="007F439D">
        <w:t xml:space="preserve"> </w:t>
      </w:r>
      <w:r w:rsidRPr="007F439D">
        <w:t>правовое обеспечение инновационной деятельности</w:t>
      </w:r>
      <w:r w:rsidR="007F439D" w:rsidRPr="007F439D">
        <w:t xml:space="preserve">. </w:t>
      </w:r>
      <w:r w:rsidRPr="007F439D">
        <w:t>Из первой главы можно сделать вывод, что основной причиной, обуславливающей инновационную</w:t>
      </w:r>
      <w:r w:rsidR="007F439D">
        <w:t xml:space="preserve"> </w:t>
      </w:r>
      <w:r w:rsidRPr="007F439D">
        <w:t xml:space="preserve">деятельность в экономике вообще и в здравоохранении в </w:t>
      </w:r>
      <w:r w:rsidRPr="007F439D">
        <w:lastRenderedPageBreak/>
        <w:t xml:space="preserve">частности </w:t>
      </w:r>
      <w:r w:rsidR="007F439D">
        <w:t>-</w:t>
      </w:r>
      <w:r w:rsidRPr="007F439D">
        <w:t xml:space="preserve"> новые рыночные отношения, вынуждающие каждое конкретное предприятие искать дополнительные источники финансирования</w:t>
      </w:r>
      <w:r w:rsidR="007F439D" w:rsidRPr="007F439D">
        <w:t xml:space="preserve">. </w:t>
      </w:r>
      <w:r w:rsidRPr="007F439D">
        <w:t>Эти экономические основания в свою очередь порождают законодательную базу, обеспечивающую правовое поле инновационной деятельности</w:t>
      </w:r>
      <w:r w:rsidR="007F439D" w:rsidRPr="007F439D">
        <w:t>.</w:t>
      </w:r>
    </w:p>
    <w:p w:rsidR="004B04EC" w:rsidRDefault="004B04EC" w:rsidP="00D31C9A">
      <w:pPr>
        <w:pStyle w:val="2"/>
      </w:pPr>
      <w:bookmarkStart w:id="22" w:name="_Toc69436968"/>
      <w:r w:rsidRPr="007F439D">
        <w:br w:type="page"/>
      </w:r>
      <w:bookmarkStart w:id="23" w:name="_Toc71091182"/>
      <w:bookmarkStart w:id="24" w:name="_Toc72029248"/>
      <w:bookmarkStart w:id="25" w:name="_Toc72683771"/>
      <w:bookmarkStart w:id="26" w:name="_Toc237161727"/>
      <w:bookmarkEnd w:id="22"/>
      <w:r w:rsidRPr="007F439D">
        <w:lastRenderedPageBreak/>
        <w:t>2</w:t>
      </w:r>
      <w:r w:rsidR="007F439D" w:rsidRPr="007F439D">
        <w:t xml:space="preserve">. </w:t>
      </w:r>
      <w:r w:rsidR="00D31C9A">
        <w:t>М</w:t>
      </w:r>
      <w:r w:rsidR="00D31C9A" w:rsidRPr="007F439D">
        <w:t>етодика оценки эффективности</w:t>
      </w:r>
      <w:r w:rsidR="00D31C9A">
        <w:t xml:space="preserve"> </w:t>
      </w:r>
      <w:r w:rsidR="00D31C9A" w:rsidRPr="007F439D">
        <w:t>инновационного проекта</w:t>
      </w:r>
      <w:bookmarkEnd w:id="23"/>
      <w:bookmarkEnd w:id="24"/>
      <w:bookmarkEnd w:id="25"/>
      <w:bookmarkEnd w:id="26"/>
    </w:p>
    <w:p w:rsidR="00D31C9A" w:rsidRPr="00D31C9A" w:rsidRDefault="00D31C9A" w:rsidP="00D31C9A"/>
    <w:p w:rsidR="007F439D" w:rsidRDefault="007F439D" w:rsidP="00D31C9A">
      <w:pPr>
        <w:pStyle w:val="2"/>
      </w:pPr>
      <w:bookmarkStart w:id="27" w:name="_Toc71091183"/>
      <w:bookmarkStart w:id="28" w:name="_Toc72029249"/>
      <w:bookmarkStart w:id="29" w:name="_Toc72683772"/>
      <w:bookmarkStart w:id="30" w:name="_Toc237161728"/>
      <w:r>
        <w:t>2.1</w:t>
      </w:r>
      <w:r w:rsidR="004B04EC" w:rsidRPr="007F439D">
        <w:t xml:space="preserve"> Существующая методика оценки инвестиционного проекта</w:t>
      </w:r>
      <w:bookmarkEnd w:id="27"/>
      <w:bookmarkEnd w:id="28"/>
      <w:bookmarkEnd w:id="29"/>
      <w:bookmarkEnd w:id="30"/>
    </w:p>
    <w:p w:rsidR="00D31C9A" w:rsidRDefault="00D31C9A" w:rsidP="007F439D"/>
    <w:p w:rsidR="007F439D" w:rsidRDefault="004B04EC" w:rsidP="007F439D">
      <w:r w:rsidRPr="007F439D">
        <w:t>Существующая</w:t>
      </w:r>
      <w:r w:rsidR="007F439D">
        <w:t xml:space="preserve"> (</w:t>
      </w:r>
      <w:r w:rsidRPr="007F439D">
        <w:t>стандартная, классическая</w:t>
      </w:r>
      <w:r w:rsidR="007F439D" w:rsidRPr="007F439D">
        <w:t xml:space="preserve">) </w:t>
      </w:r>
      <w:r w:rsidRPr="007F439D">
        <w:t>методика оценки</w:t>
      </w:r>
      <w:r w:rsidR="007F439D">
        <w:t xml:space="preserve"> </w:t>
      </w:r>
      <w:r w:rsidRPr="007F439D">
        <w:t>эффективности инновационного проекта включает в себя</w:t>
      </w:r>
      <w:r w:rsidR="007F439D" w:rsidRPr="007F439D">
        <w:t xml:space="preserve"> [</w:t>
      </w:r>
      <w:r w:rsidRPr="007F439D">
        <w:t>35</w:t>
      </w:r>
      <w:r w:rsidR="007F439D">
        <w:t>]:</w:t>
      </w:r>
    </w:p>
    <w:p w:rsidR="007F439D" w:rsidRDefault="004B04EC" w:rsidP="00A461A5">
      <w:r w:rsidRPr="007F439D">
        <w:t>расчет коэффициента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>);</w:t>
      </w:r>
    </w:p>
    <w:p w:rsidR="007F439D" w:rsidRDefault="004B04EC" w:rsidP="00A461A5">
      <w:r w:rsidRPr="007F439D">
        <w:t>расчет</w:t>
      </w:r>
      <w:r w:rsidR="007F439D" w:rsidRPr="007F439D">
        <w:t xml:space="preserve"> </w:t>
      </w:r>
      <w:r w:rsidRPr="007F439D">
        <w:t>индекса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>);</w:t>
      </w:r>
    </w:p>
    <w:p w:rsidR="007F439D" w:rsidRDefault="004B04EC" w:rsidP="00A461A5">
      <w:r w:rsidRPr="007F439D">
        <w:t>расчет внутренней нормы прибыли или нормы рентабельности инвестиции</w:t>
      </w:r>
      <w:r w:rsidR="007F439D">
        <w:t xml:space="preserve"> (</w:t>
      </w:r>
      <w:r w:rsidRPr="007F439D">
        <w:t>IRR</w:t>
      </w:r>
      <w:r w:rsidR="007F439D" w:rsidRPr="007F439D">
        <w:t>);</w:t>
      </w:r>
    </w:p>
    <w:p w:rsidR="007F439D" w:rsidRDefault="004B04EC" w:rsidP="00A461A5">
      <w:r w:rsidRPr="007F439D">
        <w:t>принятие решения по реализации проекта</w:t>
      </w:r>
      <w:r w:rsidR="007F439D" w:rsidRPr="007F439D">
        <w:t>.</w:t>
      </w:r>
    </w:p>
    <w:p w:rsidR="007F439D" w:rsidRDefault="004B04EC" w:rsidP="007F439D">
      <w:r w:rsidRPr="007F439D">
        <w:t>Опишем каждый шаг этой методики</w:t>
      </w:r>
      <w:r w:rsidR="007F439D" w:rsidRPr="007F439D">
        <w:t>.</w:t>
      </w:r>
    </w:p>
    <w:p w:rsidR="007F439D" w:rsidRDefault="004B04EC" w:rsidP="007F439D">
      <w:r w:rsidRPr="007F439D">
        <w:t>В основе процесса принятия управленческих решений инвестиционного характера лежат оценка и сравнение объема предполагаемых инвестиций и</w:t>
      </w:r>
      <w:r w:rsidR="007F439D">
        <w:t xml:space="preserve"> </w:t>
      </w:r>
      <w:r w:rsidRPr="007F439D">
        <w:t>будущих денежных поступлений</w:t>
      </w:r>
      <w:r w:rsidR="007F439D" w:rsidRPr="007F439D">
        <w:t xml:space="preserve">. </w:t>
      </w:r>
      <w:r w:rsidRPr="007F439D">
        <w:t>Поскольку сравниваемые показатели</w:t>
      </w:r>
      <w:r w:rsidR="007F439D">
        <w:t xml:space="preserve"> </w:t>
      </w:r>
      <w:r w:rsidRPr="007F439D">
        <w:t>относятся к различным моментам времени, ключевой проблемой здесь является проблема их сопоставимости</w:t>
      </w:r>
      <w:r w:rsidR="007F439D" w:rsidRPr="007F439D">
        <w:t xml:space="preserve">. </w:t>
      </w:r>
      <w:r w:rsidRPr="007F439D">
        <w:t>Относиться к ней можно по-разному в</w:t>
      </w:r>
      <w:r w:rsidR="007F439D">
        <w:t xml:space="preserve"> </w:t>
      </w:r>
      <w:r w:rsidRPr="007F439D">
        <w:t>зависимости от существующих объективных и субъективных условий</w:t>
      </w:r>
      <w:r w:rsidR="007F439D" w:rsidRPr="007F439D">
        <w:t xml:space="preserve">: </w:t>
      </w:r>
      <w:r w:rsidRPr="007F439D">
        <w:t>темпа инфляции, размера инвестиций и генерируемых поступлений, горизонта</w:t>
      </w:r>
      <w:r w:rsidR="007F439D">
        <w:t xml:space="preserve"> </w:t>
      </w:r>
      <w:r w:rsidRPr="007F439D">
        <w:t xml:space="preserve">прогнозирования, уровня квалификации аналитиков и </w:t>
      </w:r>
      <w:r w:rsidR="007F439D">
        <w:t>т.д.</w:t>
      </w:r>
    </w:p>
    <w:p w:rsidR="007F439D" w:rsidRDefault="004B04EC" w:rsidP="007F439D">
      <w:r w:rsidRPr="007F439D">
        <w:t>Международная практика оценки эффективности инвестиций</w:t>
      </w:r>
      <w:r w:rsidR="007F439D">
        <w:t xml:space="preserve"> </w:t>
      </w:r>
      <w:r w:rsidRPr="007F439D">
        <w:t>существенно базируется на концепции временной стоимости денег и основана на следующих принципах</w:t>
      </w:r>
      <w:r w:rsidR="007F439D" w:rsidRPr="007F439D">
        <w:t>.</w:t>
      </w:r>
    </w:p>
    <w:p w:rsidR="007F439D" w:rsidRDefault="004B04EC" w:rsidP="007F439D">
      <w:r w:rsidRPr="007F439D">
        <w:t>Оценка эффективности использования инвестируемого капитала</w:t>
      </w:r>
      <w:r w:rsidR="007F439D">
        <w:t xml:space="preserve"> </w:t>
      </w:r>
      <w:r w:rsidRPr="007F439D">
        <w:t>производится путем сопоставления денежного потока</w:t>
      </w:r>
      <w:r w:rsidR="007F439D">
        <w:t xml:space="preserve"> (</w:t>
      </w:r>
      <w:r w:rsidRPr="007F439D">
        <w:t>cash flow</w:t>
      </w:r>
      <w:r w:rsidR="007F439D" w:rsidRPr="007F439D">
        <w:t>),</w:t>
      </w:r>
      <w:r w:rsidRPr="007F439D">
        <w:t xml:space="preserve"> который формируется в процессе реализации инвестиционного проекта и исходной</w:t>
      </w:r>
      <w:r w:rsidR="007F439D">
        <w:t xml:space="preserve"> </w:t>
      </w:r>
      <w:r w:rsidRPr="007F439D">
        <w:t>инвестиции</w:t>
      </w:r>
      <w:r w:rsidR="007F439D" w:rsidRPr="007F439D">
        <w:t xml:space="preserve">. </w:t>
      </w:r>
      <w:r w:rsidRPr="007F439D">
        <w:t>Проект признается эффективным, если обеспечивается возврат</w:t>
      </w:r>
      <w:r w:rsidR="007F439D">
        <w:t xml:space="preserve"> </w:t>
      </w:r>
      <w:r w:rsidRPr="007F439D">
        <w:t>исходной суммы инвестиций и требуемая доходность для инвесторов</w:t>
      </w:r>
      <w:r w:rsidR="007F439D">
        <w:t xml:space="preserve">, </w:t>
      </w:r>
      <w:r w:rsidRPr="007F439D">
        <w:t>предоставивших капитал</w:t>
      </w:r>
      <w:r w:rsidR="007F439D" w:rsidRPr="007F439D">
        <w:t>.</w:t>
      </w:r>
    </w:p>
    <w:p w:rsidR="007F439D" w:rsidRDefault="004B04EC" w:rsidP="007F439D">
      <w:r w:rsidRPr="007F439D">
        <w:lastRenderedPageBreak/>
        <w:t>Инвестируемый капитал равно как и денежный поток приводится к</w:t>
      </w:r>
      <w:r w:rsidR="007F439D">
        <w:t xml:space="preserve"> </w:t>
      </w:r>
      <w:r w:rsidRPr="007F439D">
        <w:t>настоящему времени или к определенному расчетному году</w:t>
      </w:r>
      <w:r w:rsidR="007F439D">
        <w:t xml:space="preserve"> (</w:t>
      </w:r>
      <w:r w:rsidRPr="007F439D">
        <w:t>который как правило предшествует началу реализации проекта</w:t>
      </w:r>
      <w:r w:rsidR="007F439D" w:rsidRPr="007F439D">
        <w:t>).</w:t>
      </w:r>
    </w:p>
    <w:p w:rsidR="007F439D" w:rsidRDefault="004B04EC" w:rsidP="007F439D">
      <w:r w:rsidRPr="007F439D">
        <w:t>Процесс дисконтирования капитальных вложений и денежных потоков</w:t>
      </w:r>
      <w:r w:rsidR="007F439D">
        <w:t xml:space="preserve"> </w:t>
      </w:r>
      <w:r w:rsidRPr="007F439D">
        <w:t>производится по различным ставкам дисконта, которые определяются в</w:t>
      </w:r>
      <w:r w:rsidR="007F439D">
        <w:t xml:space="preserve"> </w:t>
      </w:r>
      <w:r w:rsidRPr="007F439D">
        <w:t>зависимости от особенностей инвестиционных проектов</w:t>
      </w:r>
      <w:r w:rsidR="007F439D" w:rsidRPr="007F439D">
        <w:t xml:space="preserve">. </w:t>
      </w:r>
      <w:r w:rsidRPr="007F439D">
        <w:t>При определении ставки дисконта учитываются структура инвестиций и стоимость отдельных составляющих капитала</w:t>
      </w:r>
      <w:r w:rsidR="007F439D" w:rsidRPr="007F439D">
        <w:t>.</w:t>
      </w:r>
    </w:p>
    <w:p w:rsidR="007F439D" w:rsidRDefault="004B04EC" w:rsidP="007F439D">
      <w:r w:rsidRPr="007F439D">
        <w:t>Суть всех методов оценки базируется на следующей простой схеме</w:t>
      </w:r>
      <w:r w:rsidR="007F439D">
        <w:t>:</w:t>
      </w:r>
    </w:p>
    <w:p w:rsidR="007F439D" w:rsidRDefault="004B04EC" w:rsidP="00A461A5">
      <w:r w:rsidRPr="007F439D">
        <w:t>Исходные инвестиции при реализации какого-либо проекта генерируют денежный поток CF</w:t>
      </w:r>
      <w:r w:rsidRPr="007F439D">
        <w:rPr>
          <w:vertAlign w:val="subscript"/>
        </w:rPr>
        <w:t>1</w:t>
      </w:r>
      <w:r w:rsidRPr="007F439D">
        <w:t>, CF</w:t>
      </w:r>
      <w:r w:rsidRPr="007F439D">
        <w:rPr>
          <w:vertAlign w:val="subscript"/>
        </w:rPr>
        <w:t>2</w:t>
      </w:r>
      <w:r w:rsidRPr="007F439D">
        <w:t>,</w:t>
      </w:r>
      <w:r w:rsidR="007F439D">
        <w:t>...,</w:t>
      </w:r>
      <w:r w:rsidRPr="007F439D">
        <w:t xml:space="preserve"> CF</w:t>
      </w:r>
      <w:r w:rsidRPr="007F439D">
        <w:rPr>
          <w:vertAlign w:val="subscript"/>
        </w:rPr>
        <w:t>n</w:t>
      </w:r>
      <w:r w:rsidR="007F439D" w:rsidRPr="007F439D">
        <w:t xml:space="preserve">. </w:t>
      </w:r>
      <w:r w:rsidRPr="007F439D">
        <w:t>Инвестиции признаются эффективными, если этот поток достаточен для</w:t>
      </w:r>
    </w:p>
    <w:p w:rsidR="007F439D" w:rsidRDefault="004B04EC" w:rsidP="00A461A5">
      <w:r w:rsidRPr="007F439D">
        <w:t>возврата исходной суммы капитальных вложений и</w:t>
      </w:r>
    </w:p>
    <w:p w:rsidR="007F439D" w:rsidRDefault="004B04EC" w:rsidP="00A461A5">
      <w:r w:rsidRPr="007F439D">
        <w:t>обеспечения требуемой отдачи на вложенный капитал</w:t>
      </w:r>
      <w:r w:rsidR="007F439D" w:rsidRPr="007F439D">
        <w:t>.</w:t>
      </w:r>
    </w:p>
    <w:p w:rsidR="007F439D" w:rsidRDefault="004B04EC" w:rsidP="00A461A5">
      <w:r w:rsidRPr="007F439D">
        <w:t>1</w:t>
      </w:r>
      <w:r w:rsidR="007F439D" w:rsidRPr="007F439D">
        <w:t xml:space="preserve">) </w:t>
      </w:r>
      <w:r w:rsidRPr="007F439D">
        <w:t>Расчет коэффициента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>) [</w:t>
      </w:r>
      <w:r w:rsidRPr="007F439D">
        <w:t>29</w:t>
      </w:r>
      <w:r w:rsidR="007F439D" w:rsidRPr="007F439D">
        <w:t>]</w:t>
      </w:r>
    </w:p>
    <w:p w:rsidR="007F439D" w:rsidRDefault="004B04EC" w:rsidP="007F439D">
      <w:r w:rsidRPr="007F439D">
        <w:t>Расчет этого коэффициента основан на сопоставлении величины исходной инвестиции</w:t>
      </w:r>
      <w:r w:rsidR="007F439D">
        <w:t xml:space="preserve"> (</w:t>
      </w:r>
      <w:r w:rsidRPr="007F439D">
        <w:t>IC</w:t>
      </w:r>
      <w:r w:rsidR="007F439D" w:rsidRPr="007F439D">
        <w:t xml:space="preserve">) </w:t>
      </w:r>
      <w:r w:rsidRPr="007F439D">
        <w:t>с общей суммой дисконтированных чистых денежных поступлений, генерируемых ею в течение прогнозируемого срока</w:t>
      </w:r>
      <w:r w:rsidR="007F439D" w:rsidRPr="007F439D">
        <w:t xml:space="preserve">. </w:t>
      </w:r>
      <w:r w:rsidRPr="007F439D">
        <w:t>Поскольку приток денежных средств распределен во времени, он дисконтируется с помощью коэффициента r, устанавливаемого инвестором самостоятельно, исходя из ежегодного процента возврата, который он хочет или может иметь на инвестируемый им капитал</w:t>
      </w:r>
      <w:r w:rsidR="007F439D" w:rsidRPr="007F439D">
        <w:t>.</w:t>
      </w:r>
    </w:p>
    <w:p w:rsidR="007F439D" w:rsidRDefault="004B04EC" w:rsidP="007F439D">
      <w:r w:rsidRPr="007F439D">
        <w:t>Допустим, делается прогноз, что инвестиция</w:t>
      </w:r>
      <w:r w:rsidR="007F439D">
        <w:t xml:space="preserve"> (</w:t>
      </w:r>
      <w:r w:rsidRPr="007F439D">
        <w:t>IC</w:t>
      </w:r>
      <w:r w:rsidR="007F439D" w:rsidRPr="007F439D">
        <w:t xml:space="preserve">) </w:t>
      </w:r>
      <w:r w:rsidRPr="007F439D">
        <w:t xml:space="preserve">будет генерировать в течение n лет, годовые доходы в размере </w:t>
      </w:r>
      <w:r w:rsidRPr="007F439D">
        <w:rPr>
          <w:lang w:val="en-US"/>
        </w:rPr>
        <w:t>CF</w:t>
      </w:r>
      <w:r w:rsidRPr="007F439D">
        <w:t xml:space="preserve">1, </w:t>
      </w:r>
      <w:r w:rsidRPr="007F439D">
        <w:rPr>
          <w:lang w:val="en-US"/>
        </w:rPr>
        <w:t>CF</w:t>
      </w:r>
      <w:r w:rsidRPr="007F439D">
        <w:t xml:space="preserve">2, </w:t>
      </w:r>
      <w:r w:rsidRPr="007F439D">
        <w:rPr>
          <w:lang w:val="en-US"/>
        </w:rPr>
        <w:t>CF</w:t>
      </w:r>
      <w:r w:rsidR="007F439D">
        <w:t xml:space="preserve">... </w:t>
      </w:r>
      <w:r w:rsidRPr="007F439D">
        <w:t>Рассчитывается общая накопленная величина дисконтированных доходов</w:t>
      </w:r>
      <w:r w:rsidR="007F439D">
        <w:t xml:space="preserve"> (</w:t>
      </w:r>
      <w:r w:rsidRPr="007F439D">
        <w:t>PV</w:t>
      </w:r>
      <w:r w:rsidR="007F439D" w:rsidRPr="007F439D">
        <w:t>)</w:t>
      </w:r>
      <w:r w:rsidR="007F439D">
        <w:t xml:space="preserve"> (</w:t>
      </w:r>
      <w:r w:rsidRPr="007F439D">
        <w:t>Present Value</w:t>
      </w:r>
      <w:r w:rsidR="007F439D" w:rsidRPr="007F439D">
        <w:t xml:space="preserve">) </w:t>
      </w:r>
      <w:r w:rsidRPr="007F439D">
        <w:t>и чистая приведенная стоимость</w:t>
      </w:r>
      <w:r w:rsidR="007F439D">
        <w:t xml:space="preserve"> (</w:t>
      </w:r>
      <w:r w:rsidRPr="007F439D">
        <w:t>NPV</w:t>
      </w:r>
      <w:r w:rsidR="007F439D" w:rsidRPr="007F439D">
        <w:t>)</w:t>
      </w:r>
      <w:r w:rsidR="007F439D">
        <w:t xml:space="preserve"> (</w:t>
      </w:r>
      <w:r w:rsidRPr="007F439D">
        <w:t>Net Present Value</w:t>
      </w:r>
      <w:r w:rsidR="007F439D" w:rsidRPr="007F439D">
        <w:t>).</w:t>
      </w:r>
    </w:p>
    <w:p w:rsidR="004B04EC" w:rsidRPr="007F439D" w:rsidRDefault="004B04EC" w:rsidP="007F439D"/>
    <w:tbl>
      <w:tblPr>
        <w:tblW w:w="0" w:type="auto"/>
        <w:tblInd w:w="388" w:type="dxa"/>
        <w:tblLook w:val="0000" w:firstRow="0" w:lastRow="0" w:firstColumn="0" w:lastColumn="0" w:noHBand="0" w:noVBand="0"/>
      </w:tblPr>
      <w:tblGrid>
        <w:gridCol w:w="7700"/>
        <w:gridCol w:w="1120"/>
      </w:tblGrid>
      <w:tr w:rsidR="004B04EC" w:rsidRPr="007F439D">
        <w:tc>
          <w:tcPr>
            <w:tcW w:w="7700" w:type="dxa"/>
          </w:tcPr>
          <w:p w:rsidR="004B04EC" w:rsidRPr="007F439D" w:rsidRDefault="00583A06" w:rsidP="007F439D">
            <w:r>
              <w:pict>
                <v:shape id="_x0000_i1027" type="#_x0000_t75" style="width:309.75pt;height:31.5pt">
                  <v:imagedata r:id="rId9" o:title=""/>
                </v:shape>
              </w:pict>
            </w:r>
            <w:r w:rsidR="004B04EC" w:rsidRPr="007F439D">
              <w:t>,</w:t>
            </w:r>
          </w:p>
        </w:tc>
        <w:tc>
          <w:tcPr>
            <w:tcW w:w="1120" w:type="dxa"/>
          </w:tcPr>
          <w:p w:rsidR="004B04EC" w:rsidRPr="007F439D" w:rsidRDefault="007F439D" w:rsidP="00A461A5">
            <w:pPr>
              <w:ind w:firstLine="0"/>
            </w:pPr>
            <w:r>
              <w:t>(2.1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lastRenderedPageBreak/>
        <w:t>где</w:t>
      </w:r>
      <w:r w:rsidR="007F439D" w:rsidRPr="007F439D">
        <w:t xml:space="preserve"> </w:t>
      </w:r>
      <w:r w:rsidRPr="007F439D">
        <w:t xml:space="preserve">n </w:t>
      </w:r>
      <w:r w:rsidR="007F439D">
        <w:t>-</w:t>
      </w:r>
      <w:r w:rsidRPr="007F439D">
        <w:t xml:space="preserve"> количество периодов времени, на которое производится вложение,</w:t>
      </w:r>
    </w:p>
    <w:p w:rsidR="007F439D" w:rsidRDefault="004B04EC" w:rsidP="007F439D">
      <w:r w:rsidRPr="007F439D">
        <w:t xml:space="preserve">r </w:t>
      </w:r>
      <w:r w:rsidR="007F439D">
        <w:t>-</w:t>
      </w:r>
      <w:r w:rsidRPr="007F439D">
        <w:t xml:space="preserve"> норма доходности</w:t>
      </w:r>
      <w:r w:rsidR="007F439D">
        <w:t xml:space="preserve"> (</w:t>
      </w:r>
      <w:r w:rsidRPr="007F439D">
        <w:t>прибыльности</w:t>
      </w:r>
      <w:r w:rsidR="007F439D" w:rsidRPr="007F439D">
        <w:t xml:space="preserve">) </w:t>
      </w:r>
      <w:r w:rsidRPr="007F439D">
        <w:t>от вложения</w:t>
      </w:r>
      <w:r w:rsidR="007F439D" w:rsidRPr="007F439D">
        <w:t>.</w:t>
      </w:r>
    </w:p>
    <w:p w:rsidR="007F439D" w:rsidRDefault="004B04EC" w:rsidP="007F439D">
      <w:r w:rsidRPr="007F439D">
        <w:t>Очевидно, что если</w:t>
      </w:r>
      <w:r w:rsidR="007F439D" w:rsidRPr="007F439D">
        <w:t xml:space="preserve">: </w:t>
      </w:r>
      <w:r w:rsidRPr="007F439D">
        <w:t>NPV &gt; 0, то проект следует принять</w:t>
      </w:r>
      <w:r w:rsidR="007F439D" w:rsidRPr="007F439D">
        <w:t>;</w:t>
      </w:r>
    </w:p>
    <w:p w:rsidR="007F439D" w:rsidRDefault="004B04EC" w:rsidP="007F439D">
      <w:r w:rsidRPr="007F439D">
        <w:t>NPV &lt; 0, то проект следует отвергнуть</w:t>
      </w:r>
      <w:r w:rsidR="007F439D" w:rsidRPr="007F439D">
        <w:t>;</w:t>
      </w:r>
    </w:p>
    <w:p w:rsidR="007F439D" w:rsidRDefault="004B04EC" w:rsidP="007F439D">
      <w:r w:rsidRPr="007F439D">
        <w:t>NPV = 0, то проект не прибыльный и не убыточный</w:t>
      </w:r>
    </w:p>
    <w:p w:rsidR="007F439D" w:rsidRDefault="004B04EC" w:rsidP="007F439D">
      <w:r w:rsidRPr="007F439D">
        <w:t>Проект с NPV = 0 имеет все же дополнительный аргумент в свою пользу</w:t>
      </w:r>
      <w:r w:rsidR="007F439D" w:rsidRPr="007F439D">
        <w:t xml:space="preserve">: </w:t>
      </w:r>
      <w:r w:rsidRPr="007F439D">
        <w:t>хотя благосостояние владельцев компании в случае реализации проекта не</w:t>
      </w:r>
      <w:r w:rsidR="007F439D">
        <w:t xml:space="preserve"> </w:t>
      </w:r>
      <w:r w:rsidRPr="007F439D">
        <w:t xml:space="preserve">изменится, объем производства возрастет, </w:t>
      </w:r>
      <w:r w:rsidR="007F439D">
        <w:t>т.е.</w:t>
      </w:r>
      <w:r w:rsidR="007F439D" w:rsidRPr="007F439D">
        <w:t xml:space="preserve"> </w:t>
      </w:r>
      <w:r w:rsidRPr="007F439D">
        <w:t>компания увеличится</w:t>
      </w:r>
      <w:r w:rsidR="007F439D" w:rsidRPr="007F439D">
        <w:t>.</w:t>
      </w:r>
    </w:p>
    <w:p w:rsidR="007F439D" w:rsidRDefault="004B04EC" w:rsidP="007F439D">
      <w:r w:rsidRPr="007F439D">
        <w:t>При прогнозировании доходов по годам следует учитывать все виды</w:t>
      </w:r>
      <w:r w:rsidR="007F439D">
        <w:t xml:space="preserve"> </w:t>
      </w:r>
      <w:r w:rsidRPr="007F439D">
        <w:t>поступлений, как производственного характера, так и непроизводственного</w:t>
      </w:r>
      <w:r w:rsidR="007F439D">
        <w:t xml:space="preserve">, </w:t>
      </w:r>
      <w:r w:rsidRPr="007F439D">
        <w:t>которые могут быть ассоциированы с данным инвестиционным проектом</w:t>
      </w:r>
      <w:r w:rsidR="007F439D" w:rsidRPr="007F439D">
        <w:t>.</w:t>
      </w:r>
    </w:p>
    <w:p w:rsidR="007F439D" w:rsidRDefault="004B04EC" w:rsidP="007F439D">
      <w:r w:rsidRPr="007F439D">
        <w:t>Необходимо отметить, что показатель NPV отражает прогнозную оценку изменения экономического потенциала предприятия в случае принятия</w:t>
      </w:r>
      <w:r w:rsidR="007F439D">
        <w:t xml:space="preserve"> </w:t>
      </w:r>
      <w:r w:rsidRPr="007F439D">
        <w:t>рассматриваемого проекта</w:t>
      </w:r>
      <w:r w:rsidR="007F439D" w:rsidRPr="007F439D">
        <w:t xml:space="preserve">. </w:t>
      </w:r>
      <w:r w:rsidRPr="007F439D">
        <w:t xml:space="preserve">Этот показатель аддитивен во времени, </w:t>
      </w:r>
      <w:r w:rsidR="007F439D">
        <w:t>т.е.</w:t>
      </w:r>
      <w:r w:rsidR="007F439D" w:rsidRPr="007F439D">
        <w:t xml:space="preserve"> </w:t>
      </w:r>
      <w:r w:rsidRPr="007F439D">
        <w:t>NPV различных проектов можно суммировать</w:t>
      </w:r>
      <w:r w:rsidR="007F439D" w:rsidRPr="007F439D">
        <w:t xml:space="preserve">. </w:t>
      </w:r>
      <w:r w:rsidRPr="007F439D">
        <w:t>Это очень важное свойство</w:t>
      </w:r>
      <w:r w:rsidR="007F439D">
        <w:t xml:space="preserve">, </w:t>
      </w:r>
      <w:r w:rsidRPr="007F439D">
        <w:t>выделяющее этот критерий из остальных и позволяющее использовать его в</w:t>
      </w:r>
      <w:r w:rsidR="007F439D">
        <w:t xml:space="preserve"> </w:t>
      </w:r>
      <w:r w:rsidRPr="007F439D">
        <w:t>качестве основного при анализе оптимальности инвестиционного проекта</w:t>
      </w:r>
      <w:r w:rsidR="007F439D" w:rsidRPr="007F439D">
        <w:t xml:space="preserve">. </w:t>
      </w:r>
      <w:r w:rsidRPr="007F439D">
        <w:t>При сравнении двух или нескольких инвестиционных проектов, очевидно, следует выбрать тот проект, который имеет более высокое значение NPV</w:t>
      </w:r>
      <w:r w:rsidR="007F439D" w:rsidRPr="007F439D">
        <w:t xml:space="preserve"> [</w:t>
      </w:r>
      <w:r w:rsidRPr="007F439D">
        <w:t>39</w:t>
      </w:r>
      <w:r w:rsidR="007F439D" w:rsidRPr="007F439D">
        <w:t>].</w:t>
      </w:r>
    </w:p>
    <w:p w:rsidR="007F439D" w:rsidRDefault="004B04EC" w:rsidP="00A461A5">
      <w:r w:rsidRPr="007F439D">
        <w:t>2</w:t>
      </w:r>
      <w:r w:rsidR="007F439D" w:rsidRPr="007F439D">
        <w:t xml:space="preserve">) </w:t>
      </w:r>
      <w:r w:rsidRPr="007F439D">
        <w:t>Расчет</w:t>
      </w:r>
      <w:r w:rsidR="007F439D" w:rsidRPr="007F439D">
        <w:t xml:space="preserve"> </w:t>
      </w:r>
      <w:r w:rsidRPr="007F439D">
        <w:t>индекса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>) [</w:t>
      </w:r>
      <w:r w:rsidRPr="007F439D">
        <w:t>39</w:t>
      </w:r>
      <w:r w:rsidR="007F439D" w:rsidRPr="007F439D">
        <w:t>]</w:t>
      </w:r>
    </w:p>
    <w:p w:rsidR="007F439D" w:rsidRDefault="004B04EC" w:rsidP="007F439D">
      <w:r w:rsidRPr="007F439D">
        <w:t>Рассчитывается индекс рентабельности</w:t>
      </w:r>
      <w:r w:rsidR="007F439D">
        <w:t xml:space="preserve"> (</w:t>
      </w:r>
      <w:r w:rsidRPr="007F439D">
        <w:t>Profitability Index</w:t>
      </w:r>
      <w:r w:rsidR="007F439D" w:rsidRPr="007F439D">
        <w:t>)</w:t>
      </w:r>
      <w:r w:rsidR="007F439D">
        <w:t xml:space="preserve"> (</w:t>
      </w:r>
      <w:r w:rsidRPr="007F439D">
        <w:t>PI</w:t>
      </w:r>
      <w:r w:rsidR="007F439D" w:rsidRPr="007F439D">
        <w:t xml:space="preserve">) </w:t>
      </w:r>
      <w:r w:rsidRPr="007F439D">
        <w:t>по</w:t>
      </w:r>
      <w:r w:rsidR="007F439D">
        <w:t xml:space="preserve"> </w:t>
      </w:r>
      <w:r w:rsidRPr="007F439D">
        <w:t>формуле</w:t>
      </w:r>
      <w:r w:rsidR="007F439D" w:rsidRPr="007F439D">
        <w:t>:</w:t>
      </w:r>
    </w:p>
    <w:p w:rsidR="004B04EC" w:rsidRPr="007F439D" w:rsidRDefault="004B04EC" w:rsidP="007F439D"/>
    <w:tbl>
      <w:tblPr>
        <w:tblW w:w="0" w:type="auto"/>
        <w:tblInd w:w="668" w:type="dxa"/>
        <w:tblLook w:val="0000" w:firstRow="0" w:lastRow="0" w:firstColumn="0" w:lastColumn="0" w:noHBand="0" w:noVBand="0"/>
      </w:tblPr>
      <w:tblGrid>
        <w:gridCol w:w="7000"/>
        <w:gridCol w:w="1540"/>
      </w:tblGrid>
      <w:tr w:rsidR="004B04EC" w:rsidRPr="007F439D">
        <w:tc>
          <w:tcPr>
            <w:tcW w:w="7000" w:type="dxa"/>
          </w:tcPr>
          <w:p w:rsidR="004B04EC" w:rsidRPr="007F439D" w:rsidRDefault="004B04EC" w:rsidP="007F439D"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PI = ∑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vertAlign w:val="subscript"/>
                <w:lang w:val="en-US"/>
              </w:rPr>
              <w:t>k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[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Pk /</w:t>
            </w:r>
            <w:r w:rsid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(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1 + r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) 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vertAlign w:val="superscript"/>
                <w:lang w:val="en-US"/>
              </w:rPr>
              <w:t>k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] 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/ IC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,</w:t>
            </w:r>
          </w:p>
        </w:tc>
        <w:tc>
          <w:tcPr>
            <w:tcW w:w="1540" w:type="dxa"/>
          </w:tcPr>
          <w:p w:rsidR="004B04EC" w:rsidRPr="007F439D" w:rsidRDefault="007F439D" w:rsidP="00A461A5">
            <w:pPr>
              <w:ind w:firstLine="0"/>
            </w:pPr>
            <w:r>
              <w:t>(2.2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 xml:space="preserve">где IC </w:t>
      </w:r>
      <w:r w:rsidR="007F439D">
        <w:t>-</w:t>
      </w:r>
      <w:r w:rsidRPr="007F439D">
        <w:t xml:space="preserve"> величины исходной инвестиции</w:t>
      </w:r>
      <w:r w:rsidR="007F439D" w:rsidRPr="007F439D">
        <w:t>;</w:t>
      </w:r>
    </w:p>
    <w:p w:rsidR="007F439D" w:rsidRDefault="004B04EC" w:rsidP="007F439D">
      <w:pPr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7F439D"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Pk</w:t>
      </w:r>
      <w:r w:rsidRPr="007F439D"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F439D"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7F439D"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предполагаемый совокупный доход</w:t>
      </w:r>
      <w:r w:rsidR="007F439D" w:rsidRPr="007F439D">
        <w:rPr>
          <w:rStyle w:val="HTML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;</w:t>
      </w:r>
    </w:p>
    <w:p w:rsidR="007F439D" w:rsidRDefault="004B04EC" w:rsidP="007F439D">
      <w:r w:rsidRPr="007F439D">
        <w:lastRenderedPageBreak/>
        <w:t xml:space="preserve">r </w:t>
      </w:r>
      <w:r w:rsidR="007F439D">
        <w:t>-</w:t>
      </w:r>
      <w:r w:rsidRPr="007F439D">
        <w:t xml:space="preserve"> норма доходности</w:t>
      </w:r>
      <w:r w:rsidR="007F439D">
        <w:t xml:space="preserve"> (</w:t>
      </w:r>
      <w:r w:rsidRPr="007F439D">
        <w:t>прибыльности</w:t>
      </w:r>
      <w:r w:rsidR="007F439D" w:rsidRPr="007F439D">
        <w:t xml:space="preserve">) </w:t>
      </w:r>
      <w:r w:rsidRPr="007F439D">
        <w:t>от вложения</w:t>
      </w:r>
      <w:r w:rsidR="007F439D" w:rsidRPr="007F439D">
        <w:t>;</w:t>
      </w:r>
    </w:p>
    <w:p w:rsidR="007F439D" w:rsidRDefault="004B04EC" w:rsidP="007F439D">
      <w:r w:rsidRPr="007F439D">
        <w:rPr>
          <w:lang w:val="en-US"/>
        </w:rPr>
        <w:t>k</w:t>
      </w:r>
      <w:r w:rsidRPr="007F439D">
        <w:t xml:space="preserve"> </w:t>
      </w:r>
      <w:r w:rsidR="007F439D">
        <w:t>-</w:t>
      </w:r>
      <w:r w:rsidRPr="007F439D">
        <w:t xml:space="preserve"> количество периодов времени</w:t>
      </w:r>
      <w:r w:rsidR="007F439D">
        <w:t xml:space="preserve"> (</w:t>
      </w:r>
      <w:r w:rsidRPr="007F439D">
        <w:t>лет</w:t>
      </w:r>
      <w:r w:rsidR="007F439D" w:rsidRPr="007F439D">
        <w:t>).</w:t>
      </w:r>
    </w:p>
    <w:p w:rsidR="007F439D" w:rsidRDefault="004B04EC" w:rsidP="007F439D">
      <w:r w:rsidRPr="007F439D">
        <w:t>Очевидно, что если</w:t>
      </w:r>
      <w:r w:rsidR="007F439D" w:rsidRPr="007F439D">
        <w:t xml:space="preserve">: </w:t>
      </w:r>
      <w:r w:rsidRPr="007F439D">
        <w:t>PI &gt; 1, то проект следует принять</w:t>
      </w:r>
      <w:r w:rsidR="007F439D" w:rsidRPr="007F439D">
        <w:t>;</w:t>
      </w:r>
    </w:p>
    <w:p w:rsidR="007F439D" w:rsidRDefault="004B04EC" w:rsidP="007F439D">
      <w:r w:rsidRPr="007F439D">
        <w:t>PI &lt; 1, то проект следует отвергнуть</w:t>
      </w:r>
      <w:r w:rsidR="007F439D" w:rsidRPr="007F439D">
        <w:t>;</w:t>
      </w:r>
    </w:p>
    <w:p w:rsidR="007F439D" w:rsidRDefault="004B04EC" w:rsidP="007F439D">
      <w:r w:rsidRPr="007F439D">
        <w:t>PI = 1, то проект ни прибыльный, ни убыточный</w:t>
      </w:r>
      <w:r w:rsidR="007F439D" w:rsidRPr="007F439D">
        <w:t>.</w:t>
      </w:r>
    </w:p>
    <w:p w:rsidR="007F439D" w:rsidRDefault="004B04EC" w:rsidP="007F439D">
      <w:r w:rsidRPr="007F439D">
        <w:t>В отличие от чистой приведенной стоимости индекс рентабельности</w:t>
      </w:r>
      <w:r w:rsidR="007F439D">
        <w:t xml:space="preserve"> </w:t>
      </w:r>
      <w:r w:rsidRPr="007F439D">
        <w:t xml:space="preserve">является относительным показателем, он характеризует уровень доходов на единицу затрат, </w:t>
      </w:r>
      <w:r w:rsidR="007F439D">
        <w:t>т.е.</w:t>
      </w:r>
      <w:r w:rsidR="007F439D" w:rsidRPr="007F439D">
        <w:t xml:space="preserve"> </w:t>
      </w:r>
      <w:r w:rsidRPr="007F439D">
        <w:t xml:space="preserve">эффективность вложений </w:t>
      </w:r>
      <w:r w:rsidR="007F439D">
        <w:t>-</w:t>
      </w:r>
      <w:r w:rsidRPr="007F439D">
        <w:t xml:space="preserve"> чем больше значение этого</w:t>
      </w:r>
      <w:r w:rsidR="007F439D">
        <w:t xml:space="preserve"> </w:t>
      </w:r>
      <w:r w:rsidRPr="007F439D">
        <w:t>показателя, тем выше отдача каждого рубля, инвестированного в данный</w:t>
      </w:r>
      <w:r w:rsidR="007F439D">
        <w:t xml:space="preserve"> </w:t>
      </w:r>
      <w:r w:rsidRPr="007F439D">
        <w:t>проект</w:t>
      </w:r>
      <w:r w:rsidR="007F439D" w:rsidRPr="007F439D">
        <w:t xml:space="preserve">. </w:t>
      </w:r>
      <w:r w:rsidRPr="007F439D">
        <w:t>Благодаря этому критерий PI очень удобен при выборе одного проекта из ряда альтернативных, имеющих примерно одинаковые значения NPV, в</w:t>
      </w:r>
      <w:r w:rsidR="007F439D">
        <w:t xml:space="preserve"> </w:t>
      </w:r>
      <w:r w:rsidRPr="007F439D">
        <w:t>частности, если два проекта имеют одинаковые значения NPV, но разные</w:t>
      </w:r>
      <w:r w:rsidR="007F439D">
        <w:t xml:space="preserve"> </w:t>
      </w:r>
      <w:r w:rsidRPr="007F439D">
        <w:t>объемы требуемых инвестиций, то, очевидно, что выгоднее тот из проектов</w:t>
      </w:r>
      <w:r w:rsidR="007F439D">
        <w:t xml:space="preserve">, </w:t>
      </w:r>
      <w:r w:rsidRPr="007F439D">
        <w:t>который обеспечивает большую эффективность вложений, либо при комплектовании портфеля инвестиций с максимальным суммарным значением NPV</w:t>
      </w:r>
      <w:r w:rsidR="007F439D" w:rsidRPr="007F439D">
        <w:t xml:space="preserve"> [</w:t>
      </w:r>
      <w:r w:rsidRPr="007F439D">
        <w:t>26</w:t>
      </w:r>
      <w:r w:rsidR="007F439D" w:rsidRPr="007F439D">
        <w:t>].</w:t>
      </w:r>
    </w:p>
    <w:p w:rsidR="007F439D" w:rsidRDefault="004B04EC" w:rsidP="00A461A5">
      <w:r w:rsidRPr="007F439D">
        <w:t>3</w:t>
      </w:r>
      <w:r w:rsidR="007F439D" w:rsidRPr="007F439D">
        <w:t xml:space="preserve">) </w:t>
      </w:r>
      <w:r w:rsidRPr="007F439D">
        <w:t>Расчет внутренней нормы прибыли или нормы рентабельности инвестиции</w:t>
      </w:r>
      <w:r w:rsidR="007F439D">
        <w:t xml:space="preserve"> (</w:t>
      </w:r>
      <w:r w:rsidRPr="007F439D">
        <w:t>IRR</w:t>
      </w:r>
      <w:r w:rsidR="007F439D" w:rsidRPr="007F439D">
        <w:t>) [</w:t>
      </w:r>
      <w:r w:rsidRPr="007F439D">
        <w:t>31</w:t>
      </w:r>
      <w:r w:rsidR="007F439D" w:rsidRPr="007F439D">
        <w:t>]</w:t>
      </w:r>
    </w:p>
    <w:p w:rsidR="007F439D" w:rsidRDefault="004B04EC" w:rsidP="007F439D">
      <w:r w:rsidRPr="007F439D">
        <w:t>Под внутренней нормой прибыли или нормой рентабельности</w:t>
      </w:r>
      <w:r w:rsidR="007F439D">
        <w:t xml:space="preserve"> </w:t>
      </w:r>
      <w:r w:rsidRPr="007F439D">
        <w:t>инвестиции</w:t>
      </w:r>
      <w:r w:rsidR="007F439D">
        <w:t xml:space="preserve"> (</w:t>
      </w:r>
      <w:r w:rsidRPr="007F439D">
        <w:t>Internal Rate of Return</w:t>
      </w:r>
      <w:r w:rsidR="007F439D" w:rsidRPr="007F439D">
        <w:t>)</w:t>
      </w:r>
      <w:r w:rsidR="007F439D">
        <w:t xml:space="preserve"> (</w:t>
      </w:r>
      <w:r w:rsidRPr="007F439D">
        <w:t>IRR</w:t>
      </w:r>
      <w:r w:rsidR="007F439D" w:rsidRPr="007F439D">
        <w:t xml:space="preserve">) </w:t>
      </w:r>
      <w:r w:rsidRPr="007F439D">
        <w:t>понимают значение коэффициента дисконтирования r, при котором NPV проекта равен нулю</w:t>
      </w:r>
      <w:r w:rsidR="007F439D" w:rsidRPr="007F439D">
        <w:t xml:space="preserve">: </w:t>
      </w:r>
      <w:r w:rsidRPr="007F439D">
        <w:t>IRR = r, при котором NPV = f</w:t>
      </w:r>
      <w:r w:rsidR="007F439D">
        <w:t xml:space="preserve"> (</w:t>
      </w:r>
      <w:r w:rsidRPr="007F439D">
        <w:t>r</w:t>
      </w:r>
      <w:r w:rsidR="007F439D" w:rsidRPr="007F439D">
        <w:t xml:space="preserve">) </w:t>
      </w:r>
      <w:r w:rsidRPr="007F439D">
        <w:t>= 0</w:t>
      </w:r>
      <w:r w:rsidR="007F439D" w:rsidRPr="007F439D">
        <w:t>.</w:t>
      </w:r>
    </w:p>
    <w:p w:rsidR="004B04EC" w:rsidRPr="007F439D" w:rsidRDefault="004B04EC" w:rsidP="007F439D"/>
    <w:tbl>
      <w:tblPr>
        <w:tblW w:w="0" w:type="auto"/>
        <w:tblInd w:w="948" w:type="dxa"/>
        <w:tblLook w:val="0000" w:firstRow="0" w:lastRow="0" w:firstColumn="0" w:lastColumn="0" w:noHBand="0" w:noVBand="0"/>
      </w:tblPr>
      <w:tblGrid>
        <w:gridCol w:w="6020"/>
        <w:gridCol w:w="1820"/>
      </w:tblGrid>
      <w:tr w:rsidR="004B04EC" w:rsidRPr="007F439D">
        <w:tc>
          <w:tcPr>
            <w:tcW w:w="6020" w:type="dxa"/>
          </w:tcPr>
          <w:p w:rsidR="004B04EC" w:rsidRPr="007F439D" w:rsidRDefault="00583A06" w:rsidP="007F439D">
            <w:r>
              <w:pict>
                <v:shape id="_x0000_i1028" type="#_x0000_t75" style="width:147pt;height:40.5pt">
                  <v:imagedata r:id="rId10" o:title=""/>
                </v:shape>
              </w:pict>
            </w:r>
            <w:r w:rsidR="004B04EC" w:rsidRPr="007F439D">
              <w:t>,</w:t>
            </w:r>
          </w:p>
        </w:tc>
        <w:tc>
          <w:tcPr>
            <w:tcW w:w="1820" w:type="dxa"/>
          </w:tcPr>
          <w:p w:rsidR="004B04EC" w:rsidRPr="007F439D" w:rsidRDefault="007F439D" w:rsidP="00A461A5">
            <w:pPr>
              <w:ind w:firstLine="0"/>
            </w:pPr>
            <w:r>
              <w:t>(2.3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4B04EC" w:rsidRPr="007F439D" w:rsidRDefault="004B04EC" w:rsidP="007F439D">
      <w:r w:rsidRPr="007F439D">
        <w:t>где</w:t>
      </w:r>
      <w:r w:rsidR="007F439D" w:rsidRPr="007F439D">
        <w:t xml:space="preserve"> </w:t>
      </w:r>
      <w:r w:rsidRPr="007F439D">
        <w:rPr>
          <w:i/>
          <w:iCs/>
        </w:rPr>
        <w:t>CF</w:t>
      </w:r>
      <w:r w:rsidRPr="007F439D">
        <w:rPr>
          <w:i/>
          <w:iCs/>
          <w:vertAlign w:val="subscript"/>
        </w:rPr>
        <w:t>j</w:t>
      </w:r>
      <w:r w:rsidR="007F439D" w:rsidRPr="007F439D">
        <w:t xml:space="preserve"> - </w:t>
      </w:r>
      <w:r w:rsidRPr="007F439D">
        <w:t>входной денежный поток в j-ый период,</w:t>
      </w:r>
    </w:p>
    <w:p w:rsidR="007F439D" w:rsidRDefault="004B04EC" w:rsidP="007F439D">
      <w:r w:rsidRPr="007F439D">
        <w:rPr>
          <w:i/>
          <w:iCs/>
        </w:rPr>
        <w:t>INV</w:t>
      </w:r>
      <w:r w:rsidRPr="007F439D">
        <w:t xml:space="preserve"> </w:t>
      </w:r>
      <w:r w:rsidR="007F439D">
        <w:t>-</w:t>
      </w:r>
      <w:r w:rsidRPr="007F439D">
        <w:t xml:space="preserve"> значение инвестиции</w:t>
      </w:r>
      <w:r w:rsidR="007F439D" w:rsidRPr="007F439D">
        <w:t>.</w:t>
      </w:r>
    </w:p>
    <w:p w:rsidR="007F439D" w:rsidRDefault="004B04EC" w:rsidP="007F439D">
      <w:r w:rsidRPr="007F439D">
        <w:t>Смысл этого коэффициента при анализе эффективности планируемых инвестиций заключается в следующем</w:t>
      </w:r>
      <w:r w:rsidR="007F439D" w:rsidRPr="007F439D">
        <w:t xml:space="preserve">: </w:t>
      </w:r>
      <w:r w:rsidRPr="007F439D">
        <w:t xml:space="preserve">IRR показывает ожидаемую </w:t>
      </w:r>
      <w:r w:rsidRPr="007F439D">
        <w:lastRenderedPageBreak/>
        <w:t>доходность проекта, и, следовательно, максимально допустимый относительный уровень расходов, которые могут быть ассоциированы с данным проектом</w:t>
      </w:r>
      <w:r w:rsidR="007F439D" w:rsidRPr="007F439D">
        <w:t xml:space="preserve">. </w:t>
      </w:r>
      <w:r w:rsidRPr="007F439D">
        <w:t>Например, если проект финансируется полностью за счет ссуды коммерческого банка, то значение IRR показывает верхнюю границу допустимого уровня банковской процентной ставки, превышение которого делает проект убыточным</w:t>
      </w:r>
      <w:r w:rsidR="007F439D" w:rsidRPr="007F439D">
        <w:t>.</w:t>
      </w:r>
    </w:p>
    <w:p w:rsidR="007F439D" w:rsidRDefault="004B04EC" w:rsidP="007F439D">
      <w:r w:rsidRPr="007F439D">
        <w:t>Таким образом, IRR является как бы “барьерным показателем</w:t>
      </w:r>
      <w:r w:rsidR="007F439D">
        <w:t xml:space="preserve">": </w:t>
      </w:r>
      <w:r w:rsidRPr="007F439D">
        <w:t>если стоимость капитала выше значения IRR, то “мощности</w:t>
      </w:r>
      <w:r w:rsidR="007F439D">
        <w:t xml:space="preserve">" </w:t>
      </w:r>
      <w:r w:rsidRPr="007F439D">
        <w:t>проекта недостаточно, чтобы обеспечить необходимый возврат и отдачу денег, и следовательно проект следует отклонить</w:t>
      </w:r>
      <w:r w:rsidR="007F439D" w:rsidRPr="007F439D">
        <w:t xml:space="preserve"> [</w:t>
      </w:r>
      <w:r w:rsidRPr="007F439D">
        <w:t>32</w:t>
      </w:r>
      <w:r w:rsidR="007F439D" w:rsidRPr="007F439D">
        <w:t>].</w:t>
      </w:r>
    </w:p>
    <w:p w:rsidR="007F439D" w:rsidRDefault="004B04EC" w:rsidP="00A461A5">
      <w:r w:rsidRPr="007F439D">
        <w:t>4</w:t>
      </w:r>
      <w:r w:rsidR="007F439D" w:rsidRPr="007F439D">
        <w:t xml:space="preserve">) </w:t>
      </w:r>
      <w:r w:rsidRPr="007F439D">
        <w:t>Расчет коэффициента эффективности инвестиции</w:t>
      </w:r>
      <w:r w:rsidR="007F439D">
        <w:t xml:space="preserve"> (</w:t>
      </w:r>
      <w:r w:rsidRPr="007F439D">
        <w:t>ARR</w:t>
      </w:r>
      <w:r w:rsidR="007F439D" w:rsidRPr="007F439D">
        <w:t>) [</w:t>
      </w:r>
      <w:r w:rsidRPr="007F439D">
        <w:t>12</w:t>
      </w:r>
      <w:r w:rsidR="007F439D" w:rsidRPr="007F439D">
        <w:t>]</w:t>
      </w:r>
    </w:p>
    <w:p w:rsidR="007F439D" w:rsidRDefault="004B04EC" w:rsidP="007F439D">
      <w:r w:rsidRPr="007F439D">
        <w:t>Этот коэффициент имеет две характерные черты</w:t>
      </w:r>
      <w:r w:rsidR="007F439D" w:rsidRPr="007F439D">
        <w:t xml:space="preserve">: </w:t>
      </w:r>
      <w:r w:rsidRPr="007F439D">
        <w:t>он не предполагает дисконтирования показателей дохода</w:t>
      </w:r>
      <w:r w:rsidR="007F439D" w:rsidRPr="007F439D">
        <w:t xml:space="preserve">; </w:t>
      </w:r>
      <w:r w:rsidRPr="007F439D">
        <w:t>доход характеризуется показателем</w:t>
      </w:r>
      <w:r w:rsidR="007F439D">
        <w:t xml:space="preserve"> </w:t>
      </w:r>
      <w:r w:rsidRPr="007F439D">
        <w:t>чистой прибыли PN</w:t>
      </w:r>
      <w:r w:rsidR="007F439D">
        <w:t xml:space="preserve"> (</w:t>
      </w:r>
      <w:r w:rsidRPr="007F439D">
        <w:t>балансовая прибыль за вычетом отчислений в бюджет</w:t>
      </w:r>
      <w:r w:rsidR="007F439D" w:rsidRPr="007F439D">
        <w:t>) [</w:t>
      </w:r>
      <w:r w:rsidRPr="007F439D">
        <w:t>19</w:t>
      </w:r>
      <w:r w:rsidR="007F439D" w:rsidRPr="007F439D">
        <w:t xml:space="preserve">]. </w:t>
      </w:r>
      <w:r w:rsidRPr="007F439D">
        <w:t>Алгоритм расчета исключительно прост, что и предопределяет широкое использование этого показателя на практике</w:t>
      </w:r>
      <w:r w:rsidR="007F439D" w:rsidRPr="007F439D">
        <w:t xml:space="preserve">: </w:t>
      </w:r>
      <w:r w:rsidRPr="007F439D">
        <w:t>коэффициент эффективности</w:t>
      </w:r>
      <w:r w:rsidR="007F439D">
        <w:t xml:space="preserve"> </w:t>
      </w:r>
      <w:r w:rsidRPr="007F439D">
        <w:t>инвестиции</w:t>
      </w:r>
      <w:r w:rsidR="007F439D">
        <w:t xml:space="preserve"> (</w:t>
      </w:r>
      <w:r w:rsidRPr="007F439D">
        <w:t>называемый также учетной нормой прибыли</w:t>
      </w:r>
      <w:r w:rsidR="007F439D" w:rsidRPr="007F439D">
        <w:t>)</w:t>
      </w:r>
      <w:r w:rsidR="007F439D">
        <w:t xml:space="preserve"> (</w:t>
      </w:r>
      <w:r w:rsidRPr="007F439D">
        <w:t>Accounting Rate of Return</w:t>
      </w:r>
      <w:r w:rsidR="007F439D" w:rsidRPr="007F439D">
        <w:t>)</w:t>
      </w:r>
      <w:r w:rsidR="007F439D">
        <w:t xml:space="preserve"> (</w:t>
      </w:r>
      <w:r w:rsidRPr="007F439D">
        <w:t>ARR</w:t>
      </w:r>
      <w:r w:rsidR="007F439D" w:rsidRPr="007F439D">
        <w:t xml:space="preserve">) </w:t>
      </w:r>
      <w:r w:rsidRPr="007F439D">
        <w:t>рассчитывается делением среднегодовой прибыли PN на</w:t>
      </w:r>
      <w:r w:rsidR="007F439D">
        <w:t xml:space="preserve"> </w:t>
      </w:r>
      <w:r w:rsidRPr="007F439D">
        <w:t>среднюю величину инвестиции</w:t>
      </w:r>
      <w:r w:rsidR="007F439D">
        <w:t xml:space="preserve"> (</w:t>
      </w:r>
      <w:r w:rsidRPr="007F439D">
        <w:t>коэффициент берется в процентах</w:t>
      </w:r>
      <w:r w:rsidR="007F439D" w:rsidRPr="007F439D">
        <w:t xml:space="preserve">). </w:t>
      </w:r>
      <w:r w:rsidRPr="007F439D">
        <w:t>Средняя величина инвестиции находится делением исходной суммы капитальных</w:t>
      </w:r>
      <w:r w:rsidR="007F439D">
        <w:t xml:space="preserve"> </w:t>
      </w:r>
      <w:r w:rsidRPr="007F439D">
        <w:t>вложений на два, если предполагается, что по истечении срока реализации анализируемого проекта все капитальные затраты будут списаны</w:t>
      </w:r>
      <w:r w:rsidR="007F439D" w:rsidRPr="007F439D">
        <w:t xml:space="preserve">; </w:t>
      </w:r>
      <w:r w:rsidRPr="007F439D">
        <w:t>если</w:t>
      </w:r>
      <w:r w:rsidR="007F439D">
        <w:t xml:space="preserve"> </w:t>
      </w:r>
      <w:r w:rsidRPr="007F439D">
        <w:t>допускается наличие остаточной или ликвидационной стоимости</w:t>
      </w:r>
      <w:r w:rsidR="007F439D">
        <w:t xml:space="preserve"> (</w:t>
      </w:r>
      <w:r w:rsidRPr="007F439D">
        <w:t>RV</w:t>
      </w:r>
      <w:r w:rsidR="007F439D" w:rsidRPr="007F439D">
        <w:t>),</w:t>
      </w:r>
      <w:r w:rsidRPr="007F439D">
        <w:t xml:space="preserve"> то ее оценка должна быть учтена в расчетах</w:t>
      </w:r>
      <w:r w:rsidR="007F439D" w:rsidRPr="007F439D">
        <w:t>.</w:t>
      </w:r>
    </w:p>
    <w:p w:rsidR="004B04EC" w:rsidRPr="007F439D" w:rsidRDefault="004B04EC" w:rsidP="007F439D"/>
    <w:tbl>
      <w:tblPr>
        <w:tblW w:w="0" w:type="auto"/>
        <w:tblInd w:w="808" w:type="dxa"/>
        <w:tblLook w:val="0000" w:firstRow="0" w:lastRow="0" w:firstColumn="0" w:lastColumn="0" w:noHBand="0" w:noVBand="0"/>
      </w:tblPr>
      <w:tblGrid>
        <w:gridCol w:w="6020"/>
        <w:gridCol w:w="1960"/>
      </w:tblGrid>
      <w:tr w:rsidR="004B04EC" w:rsidRPr="007F439D">
        <w:tc>
          <w:tcPr>
            <w:tcW w:w="6020" w:type="dxa"/>
          </w:tcPr>
          <w:p w:rsidR="004B04EC" w:rsidRPr="007F439D" w:rsidRDefault="004B04EC" w:rsidP="007F439D"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ARR = PN /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[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1/2</w:t>
            </w:r>
            <w:r w:rsid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(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IC + RV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)</w:t>
            </w:r>
            <w:r w:rsid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],</w:t>
            </w:r>
          </w:p>
        </w:tc>
        <w:tc>
          <w:tcPr>
            <w:tcW w:w="1960" w:type="dxa"/>
          </w:tcPr>
          <w:p w:rsidR="004B04EC" w:rsidRPr="007F439D" w:rsidRDefault="007F439D" w:rsidP="00A461A5">
            <w:pPr>
              <w:ind w:firstLine="0"/>
            </w:pPr>
            <w:r>
              <w:t>(2.4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Данный показатель чаще всего сравнивается с коэффициентом</w:t>
      </w:r>
      <w:r w:rsidR="007F439D">
        <w:t xml:space="preserve"> </w:t>
      </w:r>
      <w:r w:rsidRPr="007F439D">
        <w:t xml:space="preserve">рентабельности авансированного капитала, рассчитываемого делением </w:t>
      </w:r>
      <w:r w:rsidRPr="007F439D">
        <w:lastRenderedPageBreak/>
        <w:t>общей чистой прибыли предприятия на общую сумму средств, авансированных в его деятельность</w:t>
      </w:r>
      <w:r w:rsidR="007F439D">
        <w:t xml:space="preserve"> (</w:t>
      </w:r>
      <w:r w:rsidRPr="007F439D">
        <w:t>итог среднего баланса нетто</w:t>
      </w:r>
      <w:r w:rsidR="007F439D" w:rsidRPr="007F439D">
        <w:t>).</w:t>
      </w:r>
    </w:p>
    <w:p w:rsidR="007F439D" w:rsidRDefault="004B04EC" w:rsidP="007F439D">
      <w:r w:rsidRPr="007F439D">
        <w:t>Метод, основанный на использовании коэффициента эффективности</w:t>
      </w:r>
      <w:r w:rsidR="007F439D">
        <w:t xml:space="preserve"> </w:t>
      </w:r>
      <w:r w:rsidRPr="007F439D">
        <w:t>инвестиции, также имеет ряд существенных недостатков, обусловленных, в</w:t>
      </w:r>
      <w:r w:rsidR="007F439D">
        <w:t xml:space="preserve"> </w:t>
      </w:r>
      <w:r w:rsidRPr="007F439D">
        <w:t>основном, тем, что он не учитывает временной компоненты денежных потоков</w:t>
      </w:r>
      <w:r w:rsidR="007F439D" w:rsidRPr="007F439D">
        <w:t xml:space="preserve">. </w:t>
      </w:r>
      <w:r w:rsidRPr="007F439D">
        <w:t>В частности он не делает различия между проектами с одинаковой суммой среднегодовой прибыли, но варьирующей суммой прибыли по годам, а также между проектами, имеющими одинаковую среднегодовую прибыль, но</w:t>
      </w:r>
      <w:r w:rsidR="007F439D">
        <w:t xml:space="preserve"> </w:t>
      </w:r>
      <w:r w:rsidRPr="007F439D">
        <w:t>генерируемую в течение различного количества лет</w:t>
      </w:r>
      <w:r w:rsidR="007F439D" w:rsidRPr="007F439D">
        <w:t>.</w:t>
      </w:r>
    </w:p>
    <w:p w:rsidR="007F439D" w:rsidRDefault="004B04EC" w:rsidP="00A461A5">
      <w:r w:rsidRPr="007F439D">
        <w:t>5</w:t>
      </w:r>
      <w:r w:rsidR="007F439D" w:rsidRPr="007F439D">
        <w:t xml:space="preserve">) </w:t>
      </w:r>
      <w:r w:rsidRPr="007F439D">
        <w:t>Принятие решения по критерию наименьшей стоимости</w:t>
      </w:r>
      <w:r w:rsidR="00A461A5">
        <w:t>.</w:t>
      </w:r>
    </w:p>
    <w:p w:rsidR="007F439D" w:rsidRDefault="004B04EC" w:rsidP="007F439D">
      <w:r w:rsidRPr="007F439D">
        <w:t>После изложения общей схемы стандартной</w:t>
      </w:r>
      <w:r w:rsidR="007F439D" w:rsidRPr="007F439D">
        <w:t xml:space="preserve"> </w:t>
      </w:r>
      <w:r w:rsidRPr="007F439D">
        <w:t>модели оценки</w:t>
      </w:r>
      <w:r w:rsidR="007F439D">
        <w:t xml:space="preserve"> </w:t>
      </w:r>
      <w:r w:rsidRPr="007F439D">
        <w:t>эффективности инвестиционных проектов, изложим некоторые выводы</w:t>
      </w:r>
      <w:r w:rsidR="007F439D">
        <w:t>.</w:t>
      </w:r>
    </w:p>
    <w:p w:rsidR="007F439D" w:rsidRDefault="004B04EC" w:rsidP="007F439D">
      <w:r w:rsidRPr="007F439D">
        <w:t>Существуют инвестиционные проекты, в которых трудно или невозможно</w:t>
      </w:r>
      <w:r w:rsidR="007F439D">
        <w:t xml:space="preserve"> </w:t>
      </w:r>
      <w:r w:rsidRPr="007F439D">
        <w:t>вычислить денежный доход</w:t>
      </w:r>
      <w:r w:rsidR="007F439D" w:rsidRPr="007F439D">
        <w:t xml:space="preserve">. </w:t>
      </w:r>
      <w:r w:rsidRPr="007F439D">
        <w:t>Подобного рода проекты возникают на</w:t>
      </w:r>
      <w:r w:rsidR="007F439D">
        <w:t xml:space="preserve"> </w:t>
      </w:r>
      <w:r w:rsidRPr="007F439D">
        <w:t>предприятии, когда оно собирается модифицировать технологическое или транспортное оборудование, которое принимает участие во многих</w:t>
      </w:r>
      <w:r w:rsidR="007F439D">
        <w:t xml:space="preserve"> </w:t>
      </w:r>
      <w:r w:rsidRPr="007F439D">
        <w:t>разноплановых технологических циклах и невозможно оценить</w:t>
      </w:r>
    </w:p>
    <w:p w:rsidR="007F439D" w:rsidRDefault="004B04EC" w:rsidP="007F439D">
      <w:r w:rsidRPr="007F439D">
        <w:t>результирующий денежный поток</w:t>
      </w:r>
      <w:r w:rsidR="007F439D" w:rsidRPr="007F439D">
        <w:t xml:space="preserve">. </w:t>
      </w:r>
      <w:r w:rsidRPr="007F439D">
        <w:t>В этом случае в качестве критерия для принятия решения о целесообразности инвестиций выступает стоимость</w:t>
      </w:r>
      <w:r w:rsidR="007F439D">
        <w:t xml:space="preserve"> </w:t>
      </w:r>
      <w:r w:rsidRPr="007F439D">
        <w:t>эксплуатации</w:t>
      </w:r>
      <w:r w:rsidR="007F439D" w:rsidRPr="007F439D">
        <w:t>.</w:t>
      </w:r>
    </w:p>
    <w:p w:rsidR="00A461A5" w:rsidRDefault="00A461A5" w:rsidP="007F439D"/>
    <w:p w:rsidR="007F439D" w:rsidRPr="007F439D" w:rsidRDefault="007F439D" w:rsidP="00A461A5">
      <w:pPr>
        <w:pStyle w:val="2"/>
      </w:pPr>
      <w:bookmarkStart w:id="31" w:name="_Toc71091184"/>
      <w:bookmarkStart w:id="32" w:name="_Toc72029250"/>
      <w:bookmarkStart w:id="33" w:name="_Toc72683773"/>
      <w:bookmarkStart w:id="34" w:name="_Toc237161729"/>
      <w:r>
        <w:t>2.2</w:t>
      </w:r>
      <w:r w:rsidR="004B04EC" w:rsidRPr="007F439D">
        <w:t xml:space="preserve"> Предлагаемая модель оценки эффективности инновационного проекта</w:t>
      </w:r>
      <w:bookmarkEnd w:id="31"/>
      <w:bookmarkEnd w:id="32"/>
      <w:bookmarkEnd w:id="33"/>
      <w:bookmarkEnd w:id="34"/>
    </w:p>
    <w:p w:rsidR="00A461A5" w:rsidRDefault="00A461A5" w:rsidP="007F439D"/>
    <w:p w:rsidR="007F439D" w:rsidRDefault="004B04EC" w:rsidP="007F439D">
      <w:r w:rsidRPr="007F439D">
        <w:t xml:space="preserve">Особенность рассматриваемой в настоящей дипломной работе тематики исследования состоит в том, что до сих пор не составлена общая модель оценки эффективности инновационного проекта в здравоохранении </w:t>
      </w:r>
      <w:r w:rsidR="007F439D">
        <w:t>-</w:t>
      </w:r>
      <w:r w:rsidRPr="007F439D">
        <w:t xml:space="preserve"> эта задача на уровне докторской диссертации по экономике</w:t>
      </w:r>
      <w:r w:rsidR="007F439D" w:rsidRPr="007F439D">
        <w:t xml:space="preserve">. </w:t>
      </w:r>
      <w:r w:rsidRPr="007F439D">
        <w:t>В рамках же обычного дипломного исследования можно лишь предложить модель, ориентированную на</w:t>
      </w:r>
      <w:r w:rsidR="007F439D">
        <w:t xml:space="preserve"> </w:t>
      </w:r>
      <w:r w:rsidRPr="007F439D">
        <w:t>конкретный инновационный проект</w:t>
      </w:r>
      <w:r w:rsidR="007F439D" w:rsidRPr="007F439D">
        <w:t>.</w:t>
      </w:r>
    </w:p>
    <w:p w:rsidR="007F439D" w:rsidRDefault="004B04EC" w:rsidP="007F439D">
      <w:r w:rsidRPr="007F439D">
        <w:lastRenderedPageBreak/>
        <w:t xml:space="preserve">В связи с этим </w:t>
      </w:r>
      <w:r w:rsidR="007F439D">
        <w:t>-</w:t>
      </w:r>
      <w:r w:rsidRPr="007F439D">
        <w:t xml:space="preserve"> для полноты картины </w:t>
      </w:r>
      <w:r w:rsidR="007F439D">
        <w:t>-</w:t>
      </w:r>
      <w:r w:rsidRPr="007F439D">
        <w:t xml:space="preserve"> перед собственно изложением предлагаемой модели оценки эффективности проекта необходимо вкратце</w:t>
      </w:r>
      <w:r w:rsidR="007F439D">
        <w:t xml:space="preserve"> </w:t>
      </w:r>
      <w:r w:rsidRPr="007F439D">
        <w:t xml:space="preserve">описать сам проект, </w:t>
      </w:r>
      <w:r w:rsidR="007F439D">
        <w:t>т.е.</w:t>
      </w:r>
      <w:r w:rsidR="007F439D" w:rsidRPr="007F439D">
        <w:t xml:space="preserve"> </w:t>
      </w:r>
      <w:r w:rsidRPr="007F439D">
        <w:t>составить краткое резюме проекта</w:t>
      </w:r>
      <w:r w:rsidR="007F439D" w:rsidRPr="007F439D">
        <w:t>.</w:t>
      </w:r>
    </w:p>
    <w:p w:rsidR="007F439D" w:rsidRDefault="004B04EC" w:rsidP="007F439D">
      <w:r w:rsidRPr="007F439D">
        <w:t>Рассматриваемый в настоящем дипломном исследовании инновационный проект заключается в организации производства и продажи диагностического прибора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предназначе</w:t>
      </w:r>
      <w:r w:rsidR="00A461A5">
        <w:t>н</w:t>
      </w:r>
      <w:r w:rsidRPr="007F439D">
        <w:t>ного для нахождения ак</w:t>
      </w:r>
      <w:r w:rsidR="00A461A5">
        <w:t>к</w:t>
      </w:r>
      <w:r w:rsidRPr="007F439D">
        <w:t>упунктурных точек, проведения электропунктурной экспресс диагностики состояния организма</w:t>
      </w:r>
      <w:r w:rsidR="007F439D">
        <w:t xml:space="preserve"> </w:t>
      </w:r>
      <w:r w:rsidRPr="007F439D">
        <w:t>человека по результатам измерений параметров биологически активных точек, тестирования препаратов и терапии в соответствии с методикой Р</w:t>
      </w:r>
      <w:r w:rsidR="007F439D" w:rsidRPr="007F439D">
        <w:t xml:space="preserve">. </w:t>
      </w:r>
      <w:r w:rsidRPr="007F439D">
        <w:t>Фолля</w:t>
      </w:r>
      <w:r w:rsidR="007F439D">
        <w:t>.</w:t>
      </w:r>
    </w:p>
    <w:p w:rsidR="007F439D" w:rsidRDefault="004B04EC" w:rsidP="007F439D">
      <w:r w:rsidRPr="007F439D">
        <w:t>Область применения</w:t>
      </w:r>
      <w:r w:rsidR="007F439D" w:rsidRPr="007F439D">
        <w:t xml:space="preserve"> - </w:t>
      </w:r>
      <w:r w:rsidRPr="007F439D">
        <w:t>диагностический аппарат врача терапевта, гомеопата, анестезиолога и др</w:t>
      </w:r>
      <w:r w:rsidR="007F439D" w:rsidRPr="007F439D">
        <w:t>.</w:t>
      </w:r>
    </w:p>
    <w:p w:rsidR="007F439D" w:rsidRDefault="004B04EC" w:rsidP="007F439D">
      <w:r w:rsidRPr="007F439D">
        <w:t>Новизна проекта</w:t>
      </w:r>
      <w:r w:rsidR="007F439D">
        <w:t xml:space="preserve"> (</w:t>
      </w:r>
      <w:r w:rsidRPr="007F439D">
        <w:t>новаторство, инновация</w:t>
      </w:r>
      <w:r w:rsidR="007F439D" w:rsidRPr="007F439D">
        <w:t xml:space="preserve">) </w:t>
      </w:r>
      <w:r w:rsidRPr="007F439D">
        <w:t>заключается в том, что</w:t>
      </w:r>
      <w:r w:rsidR="007F439D">
        <w:t xml:space="preserve"> </w:t>
      </w:r>
      <w:r w:rsidRPr="007F439D">
        <w:t xml:space="preserve">предполагается выпуск продукта, не имеющего себе аналога ни в России, ни за рубежом </w:t>
      </w:r>
      <w:r w:rsidR="007F439D">
        <w:t>-</w:t>
      </w:r>
      <w:r w:rsidRPr="007F439D">
        <w:t xml:space="preserve"> прибора очень дешевого и надежного</w:t>
      </w:r>
      <w:r w:rsidR="007F439D" w:rsidRPr="007F439D">
        <w:t>.</w:t>
      </w:r>
    </w:p>
    <w:p w:rsidR="00A461A5" w:rsidRDefault="00A461A5" w:rsidP="007F439D"/>
    <w:p w:rsidR="004B04EC" w:rsidRPr="007F439D" w:rsidRDefault="004B04EC" w:rsidP="007F439D">
      <w:r w:rsidRPr="007F439D">
        <w:t xml:space="preserve">Таблица </w:t>
      </w:r>
      <w:r w:rsidR="007F439D">
        <w:t>2.1</w:t>
      </w:r>
      <w:r w:rsidRPr="007F439D">
        <w:t xml:space="preserve"> </w:t>
      </w:r>
      <w:r w:rsidR="007F439D">
        <w:t>-</w:t>
      </w:r>
      <w:r w:rsidRPr="007F439D">
        <w:t xml:space="preserve"> Основные технические характеристики прибора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7"/>
        <w:gridCol w:w="1683"/>
      </w:tblGrid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Напряжение на электродах в режиме диагностики В</w:t>
            </w:r>
          </w:p>
        </w:tc>
        <w:tc>
          <w:tcPr>
            <w:tcW w:w="1683" w:type="dxa"/>
          </w:tcPr>
          <w:p w:rsidR="004B04EC" w:rsidRPr="007F439D" w:rsidRDefault="007F439D" w:rsidP="00A461A5">
            <w:pPr>
              <w:pStyle w:val="aff1"/>
            </w:pPr>
            <w:r>
              <w:t>1.2</w:t>
            </w:r>
            <w:r w:rsidR="004B04EC" w:rsidRPr="007F439D">
              <w:t>5</w:t>
            </w:r>
            <w:r w:rsidR="004B04EC" w:rsidRPr="007F439D">
              <w:sym w:font="Symbol" w:char="F0B1"/>
            </w:r>
            <w:r w:rsidR="004B04EC" w:rsidRPr="007F439D">
              <w:t>0</w:t>
            </w:r>
            <w:r>
              <w:t>.0</w:t>
            </w:r>
            <w:r w:rsidR="004B04EC" w:rsidRPr="007F439D">
              <w:t>5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Ток в режиме диагностики мкА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12</w:t>
            </w:r>
            <w:r w:rsidRPr="007F439D">
              <w:sym w:font="Symbol" w:char="F0B1"/>
            </w:r>
            <w:r w:rsidRPr="007F439D">
              <w:t>2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Диапазон изменения электроимпульсного воздействия В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10-200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Длительность воздействия электроимпульса мк сек</w:t>
            </w:r>
            <w:r w:rsidR="007F439D" w:rsidRPr="007F439D">
              <w:t xml:space="preserve">. 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600</w:t>
            </w:r>
            <w:r w:rsidRPr="007F439D">
              <w:sym w:font="Symbol" w:char="F0B1"/>
            </w:r>
            <w:r w:rsidRPr="007F439D">
              <w:t>30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Частота электроимпульсного воздействия Гц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0</w:t>
            </w:r>
            <w:r w:rsidR="007F439D">
              <w:t>.9</w:t>
            </w:r>
            <w:r w:rsidRPr="007F439D">
              <w:t>-10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Ток потребления, не более мА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0</w:t>
            </w:r>
            <w:r w:rsidR="007F439D">
              <w:t>.8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при напряжении питания В</w:t>
            </w:r>
          </w:p>
        </w:tc>
        <w:tc>
          <w:tcPr>
            <w:tcW w:w="1683" w:type="dxa"/>
          </w:tcPr>
          <w:p w:rsidR="004B04EC" w:rsidRPr="007F439D" w:rsidRDefault="007F439D" w:rsidP="00A461A5">
            <w:pPr>
              <w:pStyle w:val="aff1"/>
            </w:pPr>
            <w:r>
              <w:t>3.1</w:t>
            </w:r>
            <w:r w:rsidR="004B04EC" w:rsidRPr="007F439D">
              <w:t>-5</w:t>
            </w:r>
            <w:r>
              <w:t>.0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Габариты прибора мм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180х110х50</w:t>
            </w:r>
          </w:p>
        </w:tc>
      </w:tr>
      <w:tr w:rsidR="004B04EC" w:rsidRPr="007F439D">
        <w:trPr>
          <w:jc w:val="center"/>
        </w:trPr>
        <w:tc>
          <w:tcPr>
            <w:tcW w:w="7027" w:type="dxa"/>
          </w:tcPr>
          <w:p w:rsidR="004B04EC" w:rsidRPr="007F439D" w:rsidRDefault="004B04EC" w:rsidP="00A461A5">
            <w:pPr>
              <w:pStyle w:val="aff1"/>
            </w:pPr>
            <w:r w:rsidRPr="007F439D">
              <w:t>Вес прибора кг</w:t>
            </w:r>
          </w:p>
        </w:tc>
        <w:tc>
          <w:tcPr>
            <w:tcW w:w="1683" w:type="dxa"/>
          </w:tcPr>
          <w:p w:rsidR="004B04EC" w:rsidRPr="007F439D" w:rsidRDefault="004B04EC" w:rsidP="00A461A5">
            <w:pPr>
              <w:pStyle w:val="aff1"/>
            </w:pPr>
            <w:r w:rsidRPr="007F439D">
              <w:t>0</w:t>
            </w:r>
            <w:r w:rsidR="007F439D">
              <w:t>.6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Устройство прибора</w:t>
      </w:r>
      <w:r w:rsidR="007F439D" w:rsidRPr="007F439D">
        <w:t>.</w:t>
      </w:r>
    </w:p>
    <w:p w:rsidR="007F439D" w:rsidRDefault="004B04EC" w:rsidP="007F439D">
      <w:r w:rsidRPr="007F439D">
        <w:t>Корпус изготовлен из ударопрочного полистирола</w:t>
      </w:r>
      <w:r w:rsidR="007F439D" w:rsidRPr="007F439D">
        <w:t>.</w:t>
      </w:r>
    </w:p>
    <w:p w:rsidR="007F439D" w:rsidRDefault="004B04EC" w:rsidP="007F439D">
      <w:r w:rsidRPr="007F439D">
        <w:t>На лицевой панели расположены</w:t>
      </w:r>
      <w:r w:rsidR="007F439D" w:rsidRPr="007F439D">
        <w:t>:</w:t>
      </w:r>
    </w:p>
    <w:p w:rsidR="004B04EC" w:rsidRPr="007F439D" w:rsidRDefault="004B04EC" w:rsidP="007F439D">
      <w:r w:rsidRPr="007F439D">
        <w:t>1</w:t>
      </w:r>
      <w:r w:rsidR="007F439D" w:rsidRPr="007F439D">
        <w:t xml:space="preserve"> - </w:t>
      </w:r>
      <w:r w:rsidRPr="007F439D">
        <w:t>микроамперметр</w:t>
      </w:r>
    </w:p>
    <w:p w:rsidR="004B04EC" w:rsidRPr="007F439D" w:rsidRDefault="004B04EC" w:rsidP="007F439D">
      <w:r w:rsidRPr="007F439D">
        <w:t>2</w:t>
      </w:r>
      <w:r w:rsidR="007F439D" w:rsidRPr="007F439D">
        <w:t xml:space="preserve"> - </w:t>
      </w:r>
      <w:r w:rsidRPr="007F439D">
        <w:t>переключатель режимов работы прибора</w:t>
      </w:r>
    </w:p>
    <w:p w:rsidR="007F439D" w:rsidRDefault="004B04EC" w:rsidP="007F439D">
      <w:r w:rsidRPr="007F439D">
        <w:lastRenderedPageBreak/>
        <w:t>3</w:t>
      </w:r>
      <w:r w:rsidR="007F439D" w:rsidRPr="007F439D">
        <w:t xml:space="preserve"> - </w:t>
      </w:r>
      <w:r w:rsidRPr="007F439D">
        <w:t>переключатель</w:t>
      </w:r>
      <w:r w:rsidR="007F439D">
        <w:t xml:space="preserve"> "</w:t>
      </w:r>
      <w:r w:rsidRPr="007F439D">
        <w:t>диагностика/терапия</w:t>
      </w:r>
      <w:r w:rsidR="007F439D">
        <w:t>"</w:t>
      </w:r>
    </w:p>
    <w:p w:rsidR="004B04EC" w:rsidRPr="007F439D" w:rsidRDefault="004B04EC" w:rsidP="007F439D">
      <w:r w:rsidRPr="007F439D">
        <w:t>4</w:t>
      </w:r>
      <w:r w:rsidR="007F439D" w:rsidRPr="007F439D">
        <w:t xml:space="preserve"> - </w:t>
      </w:r>
      <w:r w:rsidRPr="007F439D">
        <w:t>ступенчатый переключатель частот терапии</w:t>
      </w:r>
    </w:p>
    <w:p w:rsidR="004B04EC" w:rsidRPr="007F439D" w:rsidRDefault="004B04EC" w:rsidP="007F439D">
      <w:r w:rsidRPr="007F439D">
        <w:t>5</w:t>
      </w:r>
      <w:r w:rsidR="007F439D" w:rsidRPr="007F439D">
        <w:t xml:space="preserve"> - </w:t>
      </w:r>
      <w:r w:rsidRPr="007F439D">
        <w:t>индикатор включения и разряда источника питания</w:t>
      </w:r>
    </w:p>
    <w:p w:rsidR="007F439D" w:rsidRDefault="004B04EC" w:rsidP="007F439D">
      <w:r w:rsidRPr="007F439D">
        <w:t>6</w:t>
      </w:r>
      <w:r w:rsidR="007F439D" w:rsidRPr="007F439D">
        <w:t xml:space="preserve"> - </w:t>
      </w:r>
      <w:r w:rsidRPr="007F439D">
        <w:t>световые индикаторы нахождения биологически активных точек</w:t>
      </w:r>
      <w:r w:rsidR="007F439D">
        <w:t xml:space="preserve"> (</w:t>
      </w:r>
      <w:r w:rsidRPr="007F439D">
        <w:t>определение степени падения стрелки</w:t>
      </w:r>
      <w:r w:rsidR="007F439D" w:rsidRPr="007F439D">
        <w:t>)</w:t>
      </w:r>
    </w:p>
    <w:p w:rsidR="007F439D" w:rsidRDefault="004B04EC" w:rsidP="007F439D">
      <w:r w:rsidRPr="007F439D">
        <w:t>На боковой поверхности прибора расположен регулятор амплитуды</w:t>
      </w:r>
      <w:r w:rsidR="007F439D">
        <w:t xml:space="preserve"> </w:t>
      </w:r>
      <w:r w:rsidRPr="007F439D">
        <w:t>воздействия электроимпульсов</w:t>
      </w:r>
      <w:r w:rsidR="007F439D" w:rsidRPr="007F439D">
        <w:t>.</w:t>
      </w:r>
    </w:p>
    <w:p w:rsidR="007F439D" w:rsidRDefault="004B04EC" w:rsidP="007F439D">
      <w:r w:rsidRPr="007F439D">
        <w:t>Структурная схема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 xml:space="preserve">представлена на </w:t>
      </w:r>
      <w:r w:rsidR="007F439D">
        <w:t>рис.3</w:t>
      </w:r>
      <w:r w:rsidRPr="007F439D">
        <w:t xml:space="preserve"> и включает в себя</w:t>
      </w:r>
      <w:r w:rsidR="007F439D" w:rsidRPr="007F439D">
        <w:t>:</w:t>
      </w:r>
    </w:p>
    <w:p w:rsidR="007F439D" w:rsidRDefault="004B04EC" w:rsidP="007F439D">
      <w:r w:rsidRPr="007F439D">
        <w:t>устройство поиска биологически активных точек</w:t>
      </w:r>
    </w:p>
    <w:p w:rsidR="007F439D" w:rsidRDefault="004B04EC" w:rsidP="007F439D">
      <w:r w:rsidRPr="007F439D">
        <w:t>измерительный усилитель</w:t>
      </w:r>
    </w:p>
    <w:p w:rsidR="007F439D" w:rsidRDefault="004B04EC" w:rsidP="007F439D">
      <w:r w:rsidRPr="007F439D">
        <w:t>микроамперметр</w:t>
      </w:r>
    </w:p>
    <w:p w:rsidR="007F439D" w:rsidRDefault="004B04EC" w:rsidP="007F439D">
      <w:r w:rsidRPr="007F439D">
        <w:t>задающий генератор с делителем частоты</w:t>
      </w:r>
    </w:p>
    <w:p w:rsidR="004B04EC" w:rsidRPr="007F439D" w:rsidRDefault="004B04EC" w:rsidP="007F439D">
      <w:r w:rsidRPr="007F439D">
        <w:t>аттенюатор выходного напряжения</w:t>
      </w:r>
    </w:p>
    <w:p w:rsidR="009E032F" w:rsidRDefault="009E032F" w:rsidP="009E032F">
      <w:pPr>
        <w:tabs>
          <w:tab w:val="left" w:pos="567"/>
        </w:tabs>
      </w:pPr>
    </w:p>
    <w:p w:rsidR="009E032F" w:rsidRDefault="00583A06" w:rsidP="009E032F">
      <w:pPr>
        <w:tabs>
          <w:tab w:val="left" w:pos="3686"/>
        </w:tabs>
        <w:ind w:firstLine="567"/>
        <w:rPr>
          <w:sz w:val="14"/>
          <w:szCs w:val="14"/>
        </w:rPr>
      </w:pPr>
      <w:r>
        <w:rPr>
          <w:noProof/>
        </w:rPr>
        <w:pict>
          <v:oval id="_x0000_s1030" style="position:absolute;left:0;text-align:left;margin-left:313.2pt;margin-top:10.95pt;width:43.25pt;height:43.25pt;z-index:251656704" o:allowincell="f" filled="f"/>
        </w:pict>
      </w:r>
      <w:r>
        <w:rPr>
          <w:noProof/>
        </w:rPr>
        <w:pict>
          <v:rect id="_x0000_s1031" style="position:absolute;left:0;text-align:left;margin-left:169.2pt;margin-top:2.25pt;width:100.85pt;height:44.75pt;z-index:251652608" o:allowincell="f" filled="f"/>
        </w:pict>
      </w:r>
      <w:r>
        <w:rPr>
          <w:noProof/>
        </w:rPr>
        <w:pict>
          <v:rect id="_x0000_s1032" style="position:absolute;left:0;text-align:left;margin-left:25.2pt;margin-top:3.75pt;width:100.85pt;height:43.25pt;z-index:251651584" o:allowincell="f" filled="f"/>
        </w:pict>
      </w:r>
    </w:p>
    <w:p w:rsidR="009E032F" w:rsidRPr="009E032F" w:rsidRDefault="00583A06" w:rsidP="009E032F">
      <w:pPr>
        <w:tabs>
          <w:tab w:val="left" w:pos="3686"/>
        </w:tabs>
        <w:spacing w:line="240" w:lineRule="auto"/>
        <w:ind w:firstLine="567"/>
      </w:pPr>
      <w:r>
        <w:rPr>
          <w:noProof/>
        </w:rPr>
        <w:pict>
          <v:line id="_x0000_s1033" style="position:absolute;left:0;text-align:left;flip:x;z-index:251670016" from="10.8pt,12.35pt" to="25.25pt,12.4pt" o:allowincell="f">
            <v:stroke startarrow="open" startarrowwidth="narrow" endarrowwidth="narrow"/>
          </v:line>
        </w:pict>
      </w:r>
      <w:r>
        <w:rPr>
          <w:noProof/>
        </w:rPr>
        <w:pict>
          <v:line id="_x0000_s1034" style="position:absolute;left:0;text-align:left;z-index:251667968" from="126pt,12.35pt" to="169.25pt,12.4pt" o:allowincell="f">
            <v:stroke startarrowwidth="narrow" endarrow="open" endarrowwidth="narrow"/>
          </v:line>
        </w:pict>
      </w:r>
      <w:r w:rsidR="009E032F" w:rsidRPr="009E032F">
        <w:t>Устройство поиска</w:t>
      </w:r>
      <w:r w:rsidR="009E032F" w:rsidRPr="009E032F">
        <w:tab/>
        <w:t xml:space="preserve">Измерительный </w:t>
      </w:r>
    </w:p>
    <w:p w:rsidR="009E032F" w:rsidRPr="009E032F" w:rsidRDefault="00583A06" w:rsidP="009E032F">
      <w:pPr>
        <w:tabs>
          <w:tab w:val="left" w:pos="3969"/>
          <w:tab w:val="left" w:pos="6379"/>
        </w:tabs>
        <w:spacing w:line="240" w:lineRule="auto"/>
        <w:ind w:firstLine="1276"/>
      </w:pPr>
      <w:r>
        <w:rPr>
          <w:noProof/>
        </w:rPr>
        <w:pict>
          <v:line id="_x0000_s1035" style="position:absolute;left:0;text-align:left;z-index:251668992" from="270pt,6.55pt" to="313.25pt,6.6pt" o:allowincell="f">
            <v:stroke startarrowwidth="narrow" endarrow="open" endarrowwidth="narrow"/>
          </v:line>
        </w:pict>
      </w:r>
      <w:r w:rsidR="009E032F" w:rsidRPr="009E032F">
        <w:t xml:space="preserve">БАТ </w:t>
      </w:r>
      <w:r w:rsidR="009E032F" w:rsidRPr="009E032F">
        <w:tab/>
        <w:t>усилитель</w:t>
      </w:r>
      <w:r w:rsidR="009E032F" w:rsidRPr="009E032F">
        <w:tab/>
        <w:t>мкА</w:t>
      </w:r>
    </w:p>
    <w:p w:rsidR="009E032F" w:rsidRPr="009E032F" w:rsidRDefault="009E032F" w:rsidP="009E032F">
      <w:pPr>
        <w:spacing w:line="240" w:lineRule="auto"/>
      </w:pPr>
    </w:p>
    <w:p w:rsidR="009E032F" w:rsidRDefault="00583A06" w:rsidP="009E032F">
      <w:pPr>
        <w:spacing w:line="240" w:lineRule="auto"/>
        <w:rPr>
          <w:sz w:val="16"/>
          <w:szCs w:val="16"/>
        </w:rPr>
      </w:pPr>
      <w:r>
        <w:rPr>
          <w:noProof/>
        </w:rPr>
        <w:pict>
          <v:line id="_x0000_s1036" style="position:absolute;left:0;text-align:left;z-index:251660800" from="226.8pt,2.95pt" to="226.85pt,39pt" o:allowincell="f">
            <v:stroke startarrow="open" startarrowwidth="narrow" endarrowwidth="narrow"/>
          </v:line>
        </w:pict>
      </w:r>
      <w:r>
        <w:rPr>
          <w:noProof/>
        </w:rPr>
        <w:pict>
          <v:line id="_x0000_s1037" style="position:absolute;left:0;text-align:left;z-index:251658752" from="75.6pt,2.95pt" to="75.65pt,39pt" o:allowincell="f">
            <v:stroke startarrow="open" startarrowwidth="narrow" endarrowwidth="narrow"/>
          </v:line>
        </w:pict>
      </w:r>
    </w:p>
    <w:p w:rsidR="009E032F" w:rsidRDefault="00583A06" w:rsidP="009E032F">
      <w:pPr>
        <w:spacing w:line="240" w:lineRule="auto"/>
        <w:rPr>
          <w:sz w:val="14"/>
          <w:szCs w:val="14"/>
        </w:rPr>
      </w:pPr>
      <w:r>
        <w:rPr>
          <w:noProof/>
        </w:rPr>
        <w:pict>
          <v:rect id="_x0000_s1038" style="position:absolute;left:0;text-align:left;margin-left:97.2pt;margin-top:7.35pt;width:100.85pt;height:36.05pt;z-index:251653632" o:allowincell="f" filled="f"/>
        </w:pict>
      </w:r>
    </w:p>
    <w:p w:rsidR="009E032F" w:rsidRDefault="009E032F" w:rsidP="009E032F">
      <w:pPr>
        <w:spacing w:line="240" w:lineRule="auto"/>
        <w:rPr>
          <w:sz w:val="14"/>
          <w:szCs w:val="14"/>
        </w:rPr>
      </w:pPr>
    </w:p>
    <w:p w:rsidR="009E032F" w:rsidRDefault="00583A06" w:rsidP="009E032F">
      <w:pPr>
        <w:tabs>
          <w:tab w:val="left" w:pos="2552"/>
        </w:tabs>
        <w:spacing w:line="240" w:lineRule="auto"/>
        <w:rPr>
          <w:sz w:val="26"/>
          <w:szCs w:val="26"/>
        </w:rPr>
      </w:pPr>
      <w:r>
        <w:rPr>
          <w:noProof/>
        </w:rPr>
        <w:pict>
          <v:line id="_x0000_s1039" style="position:absolute;left:0;text-align:left;z-index:251659776" from="75.6pt,11.95pt" to="97.25pt,12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left:0;text-align:left;flip:x;z-index:251661824" from="198pt,11.95pt" to="226.85pt,12pt" o:allowincell="f">
            <v:stroke startarrowwidth="narrow" startarrowlength="short" endarrowwidth="narrow" endarrowlength="short"/>
          </v:line>
        </w:pict>
      </w:r>
      <w:r w:rsidR="009E032F">
        <w:tab/>
        <w:t>Батарея</w:t>
      </w:r>
    </w:p>
    <w:p w:rsidR="009E032F" w:rsidRDefault="009E032F" w:rsidP="009E032F">
      <w:pPr>
        <w:spacing w:line="240" w:lineRule="auto"/>
        <w:rPr>
          <w:sz w:val="12"/>
          <w:szCs w:val="12"/>
        </w:rPr>
      </w:pPr>
    </w:p>
    <w:p w:rsidR="009E032F" w:rsidRDefault="00583A06" w:rsidP="009E032F">
      <w:pPr>
        <w:spacing w:line="240" w:lineRule="auto"/>
        <w:rPr>
          <w:sz w:val="14"/>
          <w:szCs w:val="14"/>
        </w:rPr>
      </w:pPr>
      <w:r>
        <w:rPr>
          <w:noProof/>
        </w:rPr>
        <w:pict>
          <v:line id="_x0000_s1041" style="position:absolute;left:0;text-align:left;z-index:251662848" from="147.6pt,4.35pt" to="147.65pt,11.6pt" o:allowincell="f">
            <v:stroke startarrowwidth="narrow" startarrowlength="short" endarrowwidth="narrow" endarrowlength="short"/>
          </v:line>
        </w:pict>
      </w:r>
    </w:p>
    <w:p w:rsidR="009E032F" w:rsidRDefault="00583A06" w:rsidP="009E032F">
      <w:pPr>
        <w:spacing w:line="240" w:lineRule="auto"/>
        <w:rPr>
          <w:sz w:val="18"/>
          <w:szCs w:val="18"/>
        </w:rPr>
      </w:pPr>
      <w:r>
        <w:rPr>
          <w:noProof/>
        </w:rPr>
        <w:pict>
          <v:line id="_x0000_s1042" style="position:absolute;left:0;text-align:left;z-index:251664896" from="75.6pt,3.05pt" to="75.65pt,17.5pt" o:allowincell="f">
            <v:stroke startarrowwidth="narrow" endarrow="open" endarrowwidth="narrow"/>
          </v:line>
        </w:pict>
      </w:r>
      <w:r>
        <w:rPr>
          <w:noProof/>
        </w:rPr>
        <w:pict>
          <v:line id="_x0000_s1043" style="position:absolute;left:0;text-align:left;flip:x;z-index:251663872" from="75.6pt,3.05pt" to="147.65pt,3.1pt" o:allowincell="f">
            <v:stroke startarrowwidth="narrow" startarrowlength="short" endarrowwidth="narrow" endarrowlength="short"/>
          </v:line>
        </w:pict>
      </w:r>
    </w:p>
    <w:p w:rsidR="009E032F" w:rsidRDefault="00583A06" w:rsidP="009E032F">
      <w:pPr>
        <w:spacing w:line="240" w:lineRule="auto"/>
        <w:rPr>
          <w:sz w:val="18"/>
          <w:szCs w:val="18"/>
        </w:rPr>
      </w:pPr>
      <w:r>
        <w:rPr>
          <w:noProof/>
        </w:rPr>
        <w:pict>
          <v:rect id="_x0000_s1044" style="position:absolute;left:0;text-align:left;margin-left:313.2pt;margin-top:8.45pt;width:86.45pt;height:57.65pt;z-index:251657728" o:allowincell="f" filled="f"/>
        </w:pict>
      </w:r>
      <w:r>
        <w:rPr>
          <w:noProof/>
        </w:rPr>
        <w:pict>
          <v:rect id="_x0000_s1045" style="position:absolute;left:0;text-align:left;margin-left:25.2pt;margin-top:6.95pt;width:100.85pt;height:57.65pt;z-index:251654656" o:allowincell="f" filled="f"/>
        </w:pict>
      </w:r>
      <w:r>
        <w:rPr>
          <w:noProof/>
        </w:rPr>
        <w:pict>
          <v:rect id="_x0000_s1046" style="position:absolute;left:0;text-align:left;margin-left:169.2pt;margin-top:8.45pt;width:100.85pt;height:57.65pt;z-index:251655680" o:allowincell="f" filled="f"/>
        </w:pict>
      </w:r>
    </w:p>
    <w:p w:rsidR="009E032F" w:rsidRDefault="009E032F" w:rsidP="009E032F">
      <w:pPr>
        <w:tabs>
          <w:tab w:val="left" w:pos="993"/>
          <w:tab w:val="left" w:pos="3969"/>
          <w:tab w:val="left" w:pos="6379"/>
        </w:tabs>
        <w:spacing w:line="240" w:lineRule="auto"/>
      </w:pPr>
      <w:r>
        <w:tab/>
        <w:t xml:space="preserve">Задающий </w:t>
      </w:r>
      <w:r>
        <w:tab/>
        <w:t xml:space="preserve">Делитель </w:t>
      </w:r>
      <w:r>
        <w:tab/>
        <w:t>Аттенюатор</w:t>
      </w:r>
    </w:p>
    <w:p w:rsidR="009E032F" w:rsidRDefault="00583A06" w:rsidP="009E032F">
      <w:pPr>
        <w:tabs>
          <w:tab w:val="left" w:pos="993"/>
          <w:tab w:val="left" w:pos="3969"/>
          <w:tab w:val="left" w:pos="6379"/>
        </w:tabs>
        <w:spacing w:line="240" w:lineRule="auto"/>
      </w:pPr>
      <w:r>
        <w:rPr>
          <w:noProof/>
        </w:rPr>
        <w:pict>
          <v:line id="_x0000_s1047" style="position:absolute;left:0;text-align:left;flip:x;z-index:251671040" from="402.05pt,11.25pt" to="416.5pt,11.3pt">
            <v:stroke startarrow="open" startarrowwidth="narrow" endarrowwidth="narrow"/>
          </v:line>
        </w:pict>
      </w:r>
      <w:r>
        <w:rPr>
          <w:noProof/>
        </w:rPr>
        <w:pict>
          <v:line id="_x0000_s1048" style="position:absolute;left:0;text-align:left;z-index:251666944" from="270pt,10.25pt" to="313.25pt,10.3pt" o:allowincell="f">
            <v:stroke startarrowwidth="narrow" endarrow="open" endarrowwidth="narrow"/>
          </v:line>
        </w:pict>
      </w:r>
      <w:r>
        <w:rPr>
          <w:noProof/>
        </w:rPr>
        <w:pict>
          <v:line id="_x0000_s1049" style="position:absolute;left:0;text-align:left;z-index:251665920" from="126pt,10.25pt" to="169.25pt,10.3pt" o:allowincell="f">
            <v:stroke startarrowwidth="narrow" endarrow="open" endarrowwidth="narrow"/>
          </v:line>
        </w:pict>
      </w:r>
      <w:r w:rsidR="009E032F">
        <w:tab/>
        <w:t>генератор</w:t>
      </w:r>
      <w:r w:rsidR="009E032F">
        <w:tab/>
        <w:t>частоты</w:t>
      </w:r>
      <w:r w:rsidR="009E032F">
        <w:tab/>
        <w:t>выходного</w:t>
      </w:r>
    </w:p>
    <w:p w:rsidR="009E032F" w:rsidRDefault="009E032F" w:rsidP="009E032F">
      <w:pPr>
        <w:tabs>
          <w:tab w:val="left" w:pos="1134"/>
          <w:tab w:val="left" w:pos="3969"/>
          <w:tab w:val="left" w:pos="6379"/>
        </w:tabs>
        <w:spacing w:line="240" w:lineRule="auto"/>
      </w:pPr>
      <w:r>
        <w:tab/>
        <w:t>10 Гц</w:t>
      </w:r>
      <w:r>
        <w:tab/>
        <w:t>0.9-10Гц</w:t>
      </w:r>
      <w:r>
        <w:tab/>
        <w:t>напряжения</w:t>
      </w:r>
    </w:p>
    <w:p w:rsidR="009E032F" w:rsidRDefault="009E032F" w:rsidP="009E032F"/>
    <w:p w:rsidR="007F439D" w:rsidRDefault="007F439D" w:rsidP="007F439D">
      <w:r>
        <w:t>Рис.2.1</w:t>
      </w:r>
      <w:r w:rsidR="004B04EC" w:rsidRPr="007F439D">
        <w:t xml:space="preserve"> </w:t>
      </w:r>
      <w:r>
        <w:t>-</w:t>
      </w:r>
      <w:r w:rsidR="004B04EC" w:rsidRPr="007F439D">
        <w:t xml:space="preserve"> Структурная схема прибора</w:t>
      </w:r>
      <w:r>
        <w:t xml:space="preserve"> "</w:t>
      </w:r>
      <w:r w:rsidR="004B04EC" w:rsidRPr="007F439D">
        <w:t>Биотест</w:t>
      </w:r>
      <w:r>
        <w:t>"</w:t>
      </w:r>
    </w:p>
    <w:p w:rsidR="009E032F" w:rsidRDefault="009E032F" w:rsidP="007F439D"/>
    <w:p w:rsidR="004B04EC" w:rsidRPr="007F439D" w:rsidRDefault="004B04EC" w:rsidP="007F439D">
      <w:r w:rsidRPr="007F439D">
        <w:t>Периферийные устройства</w:t>
      </w:r>
      <w:r w:rsidR="007F439D" w:rsidRPr="007F439D">
        <w:t xml:space="preserve">: </w:t>
      </w:r>
      <w:r w:rsidRPr="007F439D">
        <w:t>пассивные круглые электроды</w:t>
      </w:r>
      <w:r w:rsidR="007F439D" w:rsidRPr="007F439D">
        <w:t xml:space="preserve">; </w:t>
      </w:r>
      <w:r w:rsidRPr="007F439D">
        <w:t>активный электрод</w:t>
      </w:r>
      <w:r w:rsidR="007F439D" w:rsidRPr="007F439D">
        <w:t xml:space="preserve">; </w:t>
      </w:r>
      <w:r w:rsidRPr="007F439D">
        <w:t>ножной электрод</w:t>
      </w:r>
      <w:r w:rsidR="007F439D" w:rsidRPr="007F439D">
        <w:t xml:space="preserve">; </w:t>
      </w:r>
      <w:r w:rsidRPr="007F439D">
        <w:t>пластина для тестирования препаратов и</w:t>
      </w:r>
      <w:r w:rsidR="007F439D">
        <w:t xml:space="preserve"> </w:t>
      </w:r>
      <w:r w:rsidRPr="007F439D">
        <w:t>медикаментов</w:t>
      </w:r>
    </w:p>
    <w:p w:rsidR="007F439D" w:rsidRDefault="004B04EC" w:rsidP="007F439D">
      <w:r w:rsidRPr="007F439D">
        <w:lastRenderedPageBreak/>
        <w:t>Дополнительные устройства</w:t>
      </w:r>
      <w:r w:rsidR="007F439D" w:rsidRPr="007F439D">
        <w:t xml:space="preserve">. </w:t>
      </w:r>
      <w:r w:rsidRPr="007F439D">
        <w:t>По заявке заказчика прибор комплектуется зарядным устройством</w:t>
      </w:r>
      <w:r w:rsidR="007F439D">
        <w:t xml:space="preserve"> (</w:t>
      </w:r>
      <w:r w:rsidRPr="007F439D">
        <w:t>З</w:t>
      </w:r>
      <w:r w:rsidR="007F439D" w:rsidRPr="007F439D">
        <w:t xml:space="preserve">. </w:t>
      </w:r>
      <w:r w:rsidRPr="007F439D">
        <w:t>У</w:t>
      </w:r>
      <w:r w:rsidR="007F439D" w:rsidRPr="007F439D">
        <w:t>).</w:t>
      </w:r>
    </w:p>
    <w:p w:rsidR="007F439D" w:rsidRDefault="004B04EC" w:rsidP="007F439D">
      <w:r w:rsidRPr="007F439D">
        <w:t>Зарядное устройство предназначено для зарядки аккумуляторов</w:t>
      </w:r>
      <w:r w:rsidR="007F439D">
        <w:t xml:space="preserve"> (</w:t>
      </w:r>
      <w:r w:rsidRPr="007F439D">
        <w:t>если они присутствуют вместо электрических батарей в отсеке питания</w:t>
      </w:r>
      <w:r w:rsidR="007F439D" w:rsidRPr="007F439D">
        <w:t>).</w:t>
      </w:r>
    </w:p>
    <w:p w:rsidR="007F439D" w:rsidRDefault="004B04EC" w:rsidP="007F439D">
      <w:r w:rsidRPr="007F439D">
        <w:t>Так же возможна поставка диагностического кабинета врача</w:t>
      </w:r>
      <w:r w:rsidR="007F439D" w:rsidRPr="007F439D">
        <w:t xml:space="preserve">. </w:t>
      </w:r>
      <w:r w:rsidRPr="007F439D">
        <w:t>В него</w:t>
      </w:r>
      <w:r w:rsidR="007F439D">
        <w:t xml:space="preserve"> </w:t>
      </w:r>
      <w:r w:rsidRPr="007F439D">
        <w:t>входит устройство для подключения аппарата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к ЭВМ</w:t>
      </w:r>
      <w:r w:rsidR="007F439D" w:rsidRPr="007F439D">
        <w:t xml:space="preserve">. </w:t>
      </w:r>
      <w:r w:rsidRPr="007F439D">
        <w:t>Для этого</w:t>
      </w:r>
      <w:r w:rsidR="007F439D">
        <w:t xml:space="preserve"> </w:t>
      </w:r>
      <w:r w:rsidRPr="007F439D">
        <w:t>было специально разработано устройство согласования аппарата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и ЭВМ, а так же написано программное обеспечение позволяющее полностью</w:t>
      </w:r>
      <w:r w:rsidR="007F439D">
        <w:t xml:space="preserve"> </w:t>
      </w:r>
      <w:r w:rsidRPr="007F439D">
        <w:t>автоматизировать работу врача</w:t>
      </w:r>
      <w:r w:rsidR="007F439D" w:rsidRPr="007F439D">
        <w:t>.</w:t>
      </w:r>
    </w:p>
    <w:p w:rsidR="004B04EC" w:rsidRPr="007F439D" w:rsidRDefault="004B04EC" w:rsidP="007F439D">
      <w:r w:rsidRPr="007F439D">
        <w:t>Ассортимент</w:t>
      </w:r>
      <w:r w:rsidR="007F439D" w:rsidRPr="007F439D">
        <w:t xml:space="preserve">. </w:t>
      </w:r>
      <w:r w:rsidRPr="007F439D">
        <w:t>Будет выпускаться 1 вид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со стрелочным индикатором, полностью соответствующий вышеприведенному описанию</w:t>
      </w:r>
    </w:p>
    <w:p w:rsidR="007F439D" w:rsidRDefault="004B04EC" w:rsidP="007F439D">
      <w:r w:rsidRPr="007F439D">
        <w:t>Достоинства данного прибора в сравнении с имеющимися на рынке</w:t>
      </w:r>
      <w:r w:rsidR="007F439D">
        <w:t xml:space="preserve"> </w:t>
      </w:r>
      <w:r w:rsidRPr="007F439D">
        <w:t>аналогами</w:t>
      </w:r>
      <w:r w:rsidR="007F439D" w:rsidRPr="007F439D">
        <w:t xml:space="preserve">. </w:t>
      </w:r>
      <w:r w:rsidRPr="007F439D">
        <w:t>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разрабатывался строго на основе метода Р</w:t>
      </w:r>
      <w:r w:rsidR="007F439D" w:rsidRPr="007F439D">
        <w:t xml:space="preserve">. </w:t>
      </w:r>
      <w:r w:rsidRPr="007F439D">
        <w:t>Фолля</w:t>
      </w:r>
      <w:r w:rsidR="007F439D" w:rsidRPr="007F439D">
        <w:t xml:space="preserve">. </w:t>
      </w:r>
      <w:r w:rsidRPr="007F439D">
        <w:t>Прибор включил в себя все самые нужные качества такие как простота, удобность и легкость в обращении и настройке прибора, малый вес изделия, надежность и прочность изделия, малое энергопотребление, питание от</w:t>
      </w:r>
      <w:r w:rsidR="007F439D">
        <w:t xml:space="preserve"> </w:t>
      </w:r>
      <w:r w:rsidRPr="007F439D">
        <w:t>источников питания батареи</w:t>
      </w:r>
      <w:r w:rsidR="007F439D">
        <w:t xml:space="preserve"> "</w:t>
      </w:r>
      <w:r w:rsidRPr="007F439D">
        <w:t>пальчиковые</w:t>
      </w:r>
      <w:r w:rsidR="007F439D">
        <w:t xml:space="preserve">", </w:t>
      </w:r>
      <w:r w:rsidRPr="007F439D">
        <w:t>которые широко доступны</w:t>
      </w:r>
      <w:r w:rsidR="007F439D">
        <w:t xml:space="preserve">, </w:t>
      </w:r>
      <w:r w:rsidRPr="007F439D">
        <w:t>эстетический внешний вид прибора и его периферийных устройств</w:t>
      </w:r>
      <w:r w:rsidR="007F439D" w:rsidRPr="007F439D">
        <w:t>.</w:t>
      </w:r>
    </w:p>
    <w:p w:rsidR="007F439D" w:rsidRDefault="004B04EC" w:rsidP="007F439D">
      <w:r w:rsidRPr="007F439D">
        <w:t>Жизненный цикл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в основном будет определяться</w:t>
      </w:r>
      <w:r w:rsidR="007F439D">
        <w:t xml:space="preserve"> </w:t>
      </w:r>
      <w:r w:rsidRPr="007F439D">
        <w:t>жизненным циклом самого применяемого метода Р</w:t>
      </w:r>
      <w:r w:rsidR="007F439D" w:rsidRPr="007F439D">
        <w:t xml:space="preserve">. </w:t>
      </w:r>
      <w:r w:rsidRPr="007F439D">
        <w:t>Фолля</w:t>
      </w:r>
      <w:r w:rsidR="007F439D" w:rsidRPr="007F439D">
        <w:t>.</w:t>
      </w:r>
    </w:p>
    <w:p w:rsidR="007F439D" w:rsidRDefault="004B04EC" w:rsidP="007F439D">
      <w:r w:rsidRPr="007F439D">
        <w:t>Тенденции развития будут заключаться в усовершенствовании прибора, добавлением в него новых функций, улучшение имеющихся характеристик</w:t>
      </w:r>
      <w:r w:rsidR="007F439D">
        <w:t xml:space="preserve">, </w:t>
      </w:r>
      <w:r w:rsidRPr="007F439D">
        <w:t>изменение внешнего вида прибора</w:t>
      </w:r>
      <w:r w:rsidR="007F439D" w:rsidRPr="007F439D">
        <w:t>.</w:t>
      </w:r>
    </w:p>
    <w:p w:rsidR="007F439D" w:rsidRDefault="004B04EC" w:rsidP="007F439D">
      <w:r w:rsidRPr="007F439D">
        <w:t>Так же планируется разработать новую модификацию прибора</w:t>
      </w:r>
      <w:r w:rsidR="007F439D">
        <w:t xml:space="preserve"> "</w:t>
      </w:r>
      <w:r w:rsidRPr="007F439D">
        <w:t>Биотест-М</w:t>
      </w:r>
      <w:r w:rsidR="007F439D">
        <w:t xml:space="preserve">" </w:t>
      </w:r>
      <w:r w:rsidRPr="007F439D">
        <w:t>со стрелочным индикатором + дополнительный цифровой</w:t>
      </w:r>
      <w:r w:rsidR="007F439D">
        <w:t xml:space="preserve"> </w:t>
      </w:r>
      <w:r w:rsidRPr="007F439D">
        <w:t>индикатор уровня, степени падения стрелки и некоторых других параметров</w:t>
      </w:r>
      <w:r w:rsidR="007F439D" w:rsidRPr="007F439D">
        <w:t>.</w:t>
      </w:r>
    </w:p>
    <w:p w:rsidR="007F439D" w:rsidRDefault="004B04EC" w:rsidP="007F439D">
      <w:r w:rsidRPr="007F439D">
        <w:t>Предлагаемая модель оценки эффективности инновационного проекта будет включать в себя</w:t>
      </w:r>
      <w:r w:rsidR="007F439D" w:rsidRPr="007F439D">
        <w:t>:</w:t>
      </w:r>
    </w:p>
    <w:p w:rsidR="007F439D" w:rsidRDefault="004B04EC" w:rsidP="007F439D">
      <w:r w:rsidRPr="007F439D">
        <w:lastRenderedPageBreak/>
        <w:t>оценку конкурентных преимуществ товара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предлагаемого</w:t>
      </w:r>
      <w:r w:rsidR="007F439D">
        <w:t xml:space="preserve"> </w:t>
      </w:r>
      <w:r w:rsidRPr="007F439D">
        <w:t>рассматриваемым проектом</w:t>
      </w:r>
      <w:r w:rsidR="007F439D" w:rsidRPr="007F439D">
        <w:t>;</w:t>
      </w:r>
    </w:p>
    <w:p w:rsidR="007F439D" w:rsidRDefault="004B04EC" w:rsidP="007F439D">
      <w:r w:rsidRPr="007F439D">
        <w:t>оценку емкости рынка сбыта, на который ориентирован рассматриваемый проект, включающую в себя в качестве основного показателя прогноз объема продаж</w:t>
      </w:r>
      <w:r w:rsidR="007F439D" w:rsidRPr="007F439D">
        <w:t>;</w:t>
      </w:r>
    </w:p>
    <w:p w:rsidR="007F439D" w:rsidRDefault="004B04EC" w:rsidP="007F439D">
      <w:r w:rsidRPr="007F439D">
        <w:t>расчет производственной мощности, необходимой для реализации проекта, и ее сопоставление с прогнозируемым объемом продаж</w:t>
      </w:r>
      <w:r w:rsidR="007F439D" w:rsidRPr="007F439D">
        <w:t>;</w:t>
      </w:r>
    </w:p>
    <w:p w:rsidR="007F439D" w:rsidRDefault="004B04EC" w:rsidP="007F439D">
      <w:r w:rsidRPr="007F439D">
        <w:t>расчет необходимого для реализации проекта объема инвестиций</w:t>
      </w:r>
      <w:r w:rsidR="007F439D" w:rsidRPr="007F439D">
        <w:t>;</w:t>
      </w:r>
    </w:p>
    <w:p w:rsidR="007F439D" w:rsidRDefault="004B04EC" w:rsidP="007F439D">
      <w:r w:rsidRPr="007F439D">
        <w:t>расчет</w:t>
      </w:r>
      <w:r w:rsidR="007F439D">
        <w:t xml:space="preserve"> "</w:t>
      </w:r>
      <w:r w:rsidRPr="007F439D">
        <w:t>точки безубыточности</w:t>
      </w:r>
      <w:r w:rsidR="007F439D">
        <w:t>", т.е.</w:t>
      </w:r>
      <w:r w:rsidR="007F439D" w:rsidRPr="007F439D">
        <w:t xml:space="preserve"> </w:t>
      </w:r>
      <w:r w:rsidRPr="007F439D">
        <w:t>критического для окупаемости проекта объема выпуска продукции</w:t>
      </w:r>
      <w:r w:rsidR="007F439D" w:rsidRPr="007F439D">
        <w:t>;</w:t>
      </w:r>
    </w:p>
    <w:p w:rsidR="007F439D" w:rsidRDefault="004B04EC" w:rsidP="007F439D">
      <w:r w:rsidRPr="007F439D">
        <w:t>резюмирующий расчет основных показателей проекта, таких как 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 w:rsidRPr="007F439D">
        <w:t xml:space="preserve">; </w:t>
      </w:r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>прогнозируемая цена на продукцию</w:t>
      </w:r>
      <w:r w:rsidR="007F439D">
        <w:t>;</w:t>
      </w:r>
    </w:p>
    <w:p w:rsidR="007F439D" w:rsidRDefault="004B04EC" w:rsidP="007F439D"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 капитальных вложений</w:t>
      </w:r>
      <w:r w:rsidR="007F439D" w:rsidRPr="007F439D">
        <w:t xml:space="preserve">; </w:t>
      </w:r>
      <w:r w:rsidRPr="007F439D">
        <w:t>срок 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.</w:t>
      </w:r>
    </w:p>
    <w:p w:rsidR="007F439D" w:rsidRDefault="004B04EC" w:rsidP="007F439D">
      <w:r w:rsidRPr="007F439D">
        <w:t>Стержнем предлагаемой модели является анализ безубыточности и</w:t>
      </w:r>
      <w:r w:rsidR="007F439D">
        <w:t xml:space="preserve"> </w:t>
      </w:r>
      <w:r w:rsidRPr="007F439D">
        <w:t>окупаемости проекта</w:t>
      </w:r>
      <w:r w:rsidR="007F439D" w:rsidRPr="007F439D">
        <w:t>.</w:t>
      </w:r>
    </w:p>
    <w:p w:rsidR="007F439D" w:rsidRDefault="004B04EC" w:rsidP="007F439D">
      <w:r w:rsidRPr="007F439D">
        <w:t>Анализ безубыточности включает в себя систематическую работу по</w:t>
      </w:r>
      <w:r w:rsidR="007F439D">
        <w:t xml:space="preserve"> </w:t>
      </w:r>
      <w:r w:rsidRPr="007F439D">
        <w:t>анализу структуры себестоимости изготовления и продажи основных видов продукции и разделение всех издержек на переменные</w:t>
      </w:r>
      <w:r w:rsidR="007F439D">
        <w:t xml:space="preserve"> (</w:t>
      </w:r>
      <w:r w:rsidRPr="007F439D">
        <w:t>которые изменяются с изменением объема производства и продаж</w:t>
      </w:r>
      <w:r w:rsidR="007F439D" w:rsidRPr="007F439D">
        <w:t xml:space="preserve">) </w:t>
      </w:r>
      <w:r w:rsidRPr="007F439D">
        <w:t>и постоянные</w:t>
      </w:r>
      <w:r w:rsidR="007F439D">
        <w:t xml:space="preserve"> (</w:t>
      </w:r>
      <w:r w:rsidRPr="007F439D">
        <w:t>которые остаются неизменными при изменении объема производства</w:t>
      </w:r>
      <w:r w:rsidR="007F439D" w:rsidRPr="007F439D">
        <w:t xml:space="preserve">). </w:t>
      </w:r>
      <w:r w:rsidRPr="007F439D">
        <w:t>Основная цель анализа безубыточности</w:t>
      </w:r>
      <w:r w:rsidR="007F439D" w:rsidRPr="007F439D">
        <w:t xml:space="preserve"> - </w:t>
      </w:r>
      <w:r w:rsidRPr="007F439D">
        <w:t xml:space="preserve">определить точку безубыточности, </w:t>
      </w:r>
      <w:r w:rsidR="007F439D">
        <w:t>т.е.</w:t>
      </w:r>
      <w:r w:rsidR="007F439D" w:rsidRPr="007F439D">
        <w:t xml:space="preserve"> </w:t>
      </w:r>
      <w:r w:rsidRPr="007F439D">
        <w:t>объема продаж товара, который соответствует нулевому значению прибыли</w:t>
      </w:r>
      <w:r w:rsidR="007F439D" w:rsidRPr="007F439D">
        <w:t xml:space="preserve">. </w:t>
      </w:r>
      <w:r w:rsidRPr="007F439D">
        <w:t>Важность анализа</w:t>
      </w:r>
      <w:r w:rsidR="007F439D">
        <w:t xml:space="preserve"> </w:t>
      </w:r>
      <w:r w:rsidRPr="007F439D">
        <w:t>безубыточности заключается в сопоставлении реальной или планируемой</w:t>
      </w:r>
      <w:r w:rsidR="007F439D">
        <w:t xml:space="preserve"> </w:t>
      </w:r>
      <w:r w:rsidRPr="007F439D">
        <w:t>выручки в процессе реализации инвестиционного проекта с точкой</w:t>
      </w:r>
      <w:r w:rsidR="007F439D">
        <w:t xml:space="preserve"> </w:t>
      </w:r>
      <w:r w:rsidRPr="007F439D">
        <w:t>безубыточности и последующей оценки надежности прибыльной деятельности предприятия</w:t>
      </w:r>
      <w:r w:rsidR="007F439D" w:rsidRPr="007F439D">
        <w:t>.</w:t>
      </w:r>
    </w:p>
    <w:p w:rsidR="007F439D" w:rsidRDefault="004B04EC" w:rsidP="007F439D">
      <w:r w:rsidRPr="007F439D">
        <w:lastRenderedPageBreak/>
        <w:t>Самой ответственной частью финансового раздела проекта является</w:t>
      </w:r>
      <w:r w:rsidR="007F439D">
        <w:t xml:space="preserve"> </w:t>
      </w:r>
      <w:r w:rsidRPr="007F439D">
        <w:t>собственно его инвестиционная часть, которая включает</w:t>
      </w:r>
    </w:p>
    <w:p w:rsidR="007F439D" w:rsidRDefault="004B04EC" w:rsidP="007F439D">
      <w:r w:rsidRPr="007F439D">
        <w:t>определение инвестиционных потребностей предприятия по проекту,</w:t>
      </w:r>
    </w:p>
    <w:p w:rsidR="007F439D" w:rsidRDefault="004B04EC" w:rsidP="007F439D">
      <w:r w:rsidRPr="007F439D">
        <w:t>установление</w:t>
      </w:r>
      <w:r w:rsidR="007F439D">
        <w:t xml:space="preserve"> (</w:t>
      </w:r>
      <w:r w:rsidRPr="007F439D">
        <w:t>и последующий поиск</w:t>
      </w:r>
      <w:r w:rsidR="007F439D" w:rsidRPr="007F439D">
        <w:t xml:space="preserve">) </w:t>
      </w:r>
      <w:r w:rsidRPr="007F439D">
        <w:t>источников финансирования</w:t>
      </w:r>
      <w:r w:rsidR="007F439D">
        <w:t xml:space="preserve"> </w:t>
      </w:r>
      <w:r w:rsidRPr="007F439D">
        <w:t>инвестиционных потребностей,</w:t>
      </w:r>
    </w:p>
    <w:p w:rsidR="007F439D" w:rsidRDefault="004B04EC" w:rsidP="007F439D">
      <w:r w:rsidRPr="007F439D">
        <w:t>оценка стоимости капитала, привлеченного для реализации инвестиционного проекта,</w:t>
      </w:r>
    </w:p>
    <w:p w:rsidR="007F439D" w:rsidRDefault="004B04EC" w:rsidP="007F439D">
      <w:r w:rsidRPr="007F439D">
        <w:t>прогноз прибылей и денежных потоков за счет реализации проекта,</w:t>
      </w:r>
    </w:p>
    <w:p w:rsidR="007F439D" w:rsidRDefault="004B04EC" w:rsidP="007F439D">
      <w:r w:rsidRPr="007F439D">
        <w:t>оценка показателей эффективности проекта</w:t>
      </w:r>
      <w:r w:rsidR="007F439D" w:rsidRPr="007F439D">
        <w:t>.</w:t>
      </w:r>
    </w:p>
    <w:p w:rsidR="007F439D" w:rsidRDefault="004B04EC" w:rsidP="007F439D">
      <w:r w:rsidRPr="007F439D">
        <w:t>В процессе оценки окупаемости проекта критичным является вопрос</w:t>
      </w:r>
      <w:r w:rsidR="007F439D">
        <w:t xml:space="preserve"> </w:t>
      </w:r>
      <w:r w:rsidRPr="007F439D">
        <w:t>учета инфляции</w:t>
      </w:r>
      <w:r w:rsidR="007F439D" w:rsidRPr="007F439D">
        <w:t xml:space="preserve">. </w:t>
      </w:r>
      <w:r w:rsidRPr="007F439D">
        <w:t>В самом деле, денежные потоки, развернутые во времени</w:t>
      </w:r>
      <w:r w:rsidR="007F439D">
        <w:t xml:space="preserve">, </w:t>
      </w:r>
      <w:r w:rsidRPr="007F439D">
        <w:t>следует пересчитать в связи с изменением покупательной способности денег</w:t>
      </w:r>
      <w:r w:rsidR="007F439D" w:rsidRPr="007F439D">
        <w:t xml:space="preserve">. </w:t>
      </w:r>
      <w:r w:rsidRPr="007F439D">
        <w:t>В то же время существует положение, согласно которому конечный вывод об</w:t>
      </w:r>
      <w:r w:rsidR="007F439D">
        <w:t xml:space="preserve"> </w:t>
      </w:r>
      <w:r w:rsidRPr="007F439D">
        <w:t>эффективности инвестиционного проекта может быть сделан, игнорируя</w:t>
      </w:r>
      <w:r w:rsidR="007F439D">
        <w:t xml:space="preserve"> </w:t>
      </w:r>
      <w:r w:rsidRPr="007F439D">
        <w:t>инфляционный эффект</w:t>
      </w:r>
      <w:r w:rsidR="007F439D" w:rsidRPr="007F439D">
        <w:t xml:space="preserve">. </w:t>
      </w:r>
      <w:r w:rsidRPr="007F439D">
        <w:t>В одной из глав будет показано, что инфляционное</w:t>
      </w:r>
      <w:r w:rsidR="007F439D">
        <w:t xml:space="preserve"> </w:t>
      </w:r>
      <w:r w:rsidRPr="007F439D">
        <w:t>изменение уровня цен не влияет на оценку чистого приведенного к настоящему моменту значения денежных потоков, на базе которых определяется основной показатель эффективности инвестиционного проекта</w:t>
      </w:r>
      <w:r w:rsidR="007F439D" w:rsidRPr="007F439D">
        <w:t>.</w:t>
      </w:r>
    </w:p>
    <w:p w:rsidR="009E032F" w:rsidRDefault="009E032F" w:rsidP="007F439D"/>
    <w:p w:rsidR="007F439D" w:rsidRPr="007F439D" w:rsidRDefault="007F439D" w:rsidP="009E032F">
      <w:pPr>
        <w:pStyle w:val="2"/>
      </w:pPr>
      <w:bookmarkStart w:id="35" w:name="_Toc71091185"/>
      <w:bookmarkStart w:id="36" w:name="_Toc72029251"/>
      <w:bookmarkStart w:id="37" w:name="_Toc72683774"/>
      <w:bookmarkStart w:id="38" w:name="_Toc237161730"/>
      <w:r>
        <w:t>2.3</w:t>
      </w:r>
      <w:r w:rsidR="004B04EC" w:rsidRPr="007F439D">
        <w:t xml:space="preserve"> Сравнение стандартной и предлагаемой моделей оценки</w:t>
      </w:r>
      <w:r>
        <w:t xml:space="preserve"> </w:t>
      </w:r>
      <w:r w:rsidR="004B04EC" w:rsidRPr="007F439D">
        <w:t>эффективности инновационного проекта</w:t>
      </w:r>
      <w:bookmarkEnd w:id="35"/>
      <w:bookmarkEnd w:id="36"/>
      <w:bookmarkEnd w:id="37"/>
      <w:bookmarkEnd w:id="38"/>
    </w:p>
    <w:p w:rsidR="009E032F" w:rsidRDefault="009E032F" w:rsidP="007F439D"/>
    <w:p w:rsidR="007F439D" w:rsidRDefault="004B04EC" w:rsidP="007F439D">
      <w:r w:rsidRPr="007F439D">
        <w:t>Выше описывались две модели, применяемые для оценки эффективности инновационного проекта</w:t>
      </w:r>
      <w:r w:rsidR="007F439D" w:rsidRPr="007F439D">
        <w:t xml:space="preserve">. </w:t>
      </w:r>
      <w:r w:rsidRPr="007F439D">
        <w:t xml:space="preserve">Задача этого пункта </w:t>
      </w:r>
      <w:r w:rsidR="007F439D">
        <w:t>-</w:t>
      </w:r>
      <w:r w:rsidRPr="007F439D">
        <w:t xml:space="preserve"> дать сравнительное их</w:t>
      </w:r>
      <w:r w:rsidR="007F439D">
        <w:t xml:space="preserve"> </w:t>
      </w:r>
      <w:r w:rsidRPr="007F439D">
        <w:t>описание</w:t>
      </w:r>
      <w:r w:rsidR="007F439D" w:rsidRPr="007F439D">
        <w:t>.</w:t>
      </w:r>
    </w:p>
    <w:p w:rsidR="007F439D" w:rsidRDefault="004B04EC" w:rsidP="007F439D">
      <w:r w:rsidRPr="007F439D">
        <w:t>Сравниваться эти модели будут по двум основным направлениям</w:t>
      </w:r>
      <w:r w:rsidR="007F439D" w:rsidRPr="007F439D">
        <w:t xml:space="preserve">: </w:t>
      </w:r>
      <w:r w:rsidRPr="007F439D">
        <w:t>по</w:t>
      </w:r>
      <w:r w:rsidR="007F439D">
        <w:t xml:space="preserve"> </w:t>
      </w:r>
      <w:r w:rsidRPr="007F439D">
        <w:t>результатам и по содержанию</w:t>
      </w:r>
      <w:r w:rsidR="007F439D" w:rsidRPr="007F439D">
        <w:t>.</w:t>
      </w:r>
    </w:p>
    <w:p w:rsidR="007F439D" w:rsidRDefault="004B04EC" w:rsidP="007F439D">
      <w:r w:rsidRPr="007F439D">
        <w:t>Касательно сравнения по результатам</w:t>
      </w:r>
      <w:r w:rsidR="007F439D" w:rsidRPr="007F439D">
        <w:t xml:space="preserve">. </w:t>
      </w:r>
      <w:r w:rsidRPr="007F439D">
        <w:t>Конечно же, обе эти модели ставят своей целью ответ на вопрос, стоит ли вкладывать деньги в рассматриваемый инновационный проект или нет</w:t>
      </w:r>
      <w:r w:rsidR="007F439D" w:rsidRPr="007F439D">
        <w:t xml:space="preserve">; </w:t>
      </w:r>
      <w:r w:rsidRPr="007F439D">
        <w:t>но эти две модели по-</w:t>
      </w:r>
      <w:r w:rsidRPr="007F439D">
        <w:lastRenderedPageBreak/>
        <w:t>разному отвечают на этот вопрос</w:t>
      </w:r>
      <w:r w:rsidR="007F439D" w:rsidRPr="007F439D">
        <w:t xml:space="preserve">. </w:t>
      </w:r>
      <w:r w:rsidRPr="007F439D">
        <w:t xml:space="preserve">В чем здесь сходства и различия </w:t>
      </w:r>
      <w:r w:rsidR="007F439D">
        <w:t>-</w:t>
      </w:r>
      <w:r w:rsidRPr="007F439D">
        <w:t xml:space="preserve"> это и есть задача сравнительного описания моделей по результатам</w:t>
      </w:r>
      <w:r w:rsidR="007F439D" w:rsidRPr="007F439D">
        <w:t>.</w:t>
      </w:r>
    </w:p>
    <w:p w:rsidR="007F439D" w:rsidRDefault="004B04EC" w:rsidP="007F439D">
      <w:r w:rsidRPr="007F439D">
        <w:t>Сравнение моделей по содержанию предполагает перечисление</w:t>
      </w:r>
      <w:r w:rsidR="007F439D">
        <w:t xml:space="preserve"> </w:t>
      </w:r>
      <w:r w:rsidRPr="007F439D">
        <w:t>качественный и количественных параметров, используемых в обеих моделях, а также установление соответствия между этими двумя наборами параметров</w:t>
      </w:r>
      <w:r w:rsidR="007F439D" w:rsidRPr="007F439D">
        <w:t>.</w:t>
      </w:r>
    </w:p>
    <w:p w:rsidR="007F439D" w:rsidRDefault="004B04EC" w:rsidP="007F439D">
      <w:r w:rsidRPr="007F439D">
        <w:t>Также необходимо будет дать общее заключение по анализу двух</w:t>
      </w:r>
      <w:r w:rsidR="007F439D">
        <w:t xml:space="preserve"> </w:t>
      </w:r>
      <w:r w:rsidRPr="007F439D">
        <w:t>моделей</w:t>
      </w:r>
      <w:r w:rsidR="007F439D" w:rsidRPr="007F439D">
        <w:t xml:space="preserve">: </w:t>
      </w:r>
      <w:r w:rsidRPr="007F439D">
        <w:t>какие есть</w:t>
      </w:r>
      <w:r w:rsidR="007F439D">
        <w:t xml:space="preserve"> "</w:t>
      </w:r>
      <w:r w:rsidRPr="007F439D">
        <w:t>плюсы</w:t>
      </w:r>
      <w:r w:rsidR="007F439D">
        <w:t xml:space="preserve">" </w:t>
      </w:r>
      <w:r w:rsidRPr="007F439D">
        <w:t>и</w:t>
      </w:r>
      <w:r w:rsidR="007F439D">
        <w:t xml:space="preserve"> "</w:t>
      </w:r>
      <w:r w:rsidRPr="007F439D">
        <w:t>минусы</w:t>
      </w:r>
      <w:r w:rsidR="007F439D">
        <w:t xml:space="preserve">" </w:t>
      </w:r>
      <w:r w:rsidRPr="007F439D">
        <w:t xml:space="preserve">применения каждой их них, какую из них следует предпочесть при анализе рассматриваемого проекта и </w:t>
      </w:r>
      <w:r w:rsidR="007F439D">
        <w:t>т.п.</w:t>
      </w:r>
    </w:p>
    <w:p w:rsidR="007F439D" w:rsidRDefault="004B04EC" w:rsidP="007F439D">
      <w:r w:rsidRPr="007F439D">
        <w:t>Напомним, что стандартная модель предполагает</w:t>
      </w:r>
      <w:r w:rsidR="007F439D" w:rsidRPr="007F439D">
        <w:t>:</w:t>
      </w:r>
    </w:p>
    <w:p w:rsidR="007F439D" w:rsidRDefault="004B04EC" w:rsidP="009E032F">
      <w:r w:rsidRPr="007F439D">
        <w:t>расчет коэффициента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>);</w:t>
      </w:r>
    </w:p>
    <w:p w:rsidR="007F439D" w:rsidRDefault="004B04EC" w:rsidP="009E032F">
      <w:r w:rsidRPr="007F439D">
        <w:t>расчет</w:t>
      </w:r>
      <w:r w:rsidR="007F439D" w:rsidRPr="007F439D">
        <w:t xml:space="preserve"> </w:t>
      </w:r>
      <w:r w:rsidRPr="007F439D">
        <w:t>индекса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>);</w:t>
      </w:r>
    </w:p>
    <w:p w:rsidR="007F439D" w:rsidRDefault="004B04EC" w:rsidP="009E032F">
      <w:r w:rsidRPr="007F439D">
        <w:t>расчет внутренней нормы прибыли или нормы рентабельности инвестиции</w:t>
      </w:r>
      <w:r w:rsidR="007F439D">
        <w:t xml:space="preserve"> (</w:t>
      </w:r>
      <w:r w:rsidRPr="007F439D">
        <w:t>IRR</w:t>
      </w:r>
      <w:r w:rsidR="007F439D" w:rsidRPr="007F439D">
        <w:t>);</w:t>
      </w:r>
    </w:p>
    <w:p w:rsidR="007F439D" w:rsidRDefault="004B04EC" w:rsidP="009E032F">
      <w:r w:rsidRPr="007F439D">
        <w:t>принятие решения реализации проекта</w:t>
      </w:r>
      <w:r w:rsidR="007F439D" w:rsidRPr="007F439D">
        <w:t>.</w:t>
      </w:r>
    </w:p>
    <w:p w:rsidR="004B04EC" w:rsidRPr="007F439D" w:rsidRDefault="004B04EC" w:rsidP="007F439D">
      <w:r w:rsidRPr="007F439D">
        <w:t>Предлагаемая же модель предполагает</w:t>
      </w:r>
    </w:p>
    <w:p w:rsidR="007F439D" w:rsidRDefault="004B04EC" w:rsidP="009E032F">
      <w:r w:rsidRPr="007F439D">
        <w:t>оценку конкурентных преимуществ товара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предлагаемого рассматриваемым проектом</w:t>
      </w:r>
      <w:r w:rsidR="007F439D" w:rsidRPr="007F439D">
        <w:t>;</w:t>
      </w:r>
    </w:p>
    <w:p w:rsidR="007F439D" w:rsidRDefault="004B04EC" w:rsidP="009E032F">
      <w:r w:rsidRPr="007F439D">
        <w:t>оценку емкости рынка сбыта, на который ориентирован рассматриваемый проект, включающую в себя в качестве основного показателя прогноз</w:t>
      </w:r>
      <w:r w:rsidR="007F439D">
        <w:t xml:space="preserve"> </w:t>
      </w:r>
      <w:r w:rsidRPr="007F439D">
        <w:t>объема продаж</w:t>
      </w:r>
      <w:r w:rsidR="007F439D" w:rsidRPr="007F439D">
        <w:t>;</w:t>
      </w:r>
    </w:p>
    <w:p w:rsidR="007F439D" w:rsidRDefault="004B04EC" w:rsidP="009E032F">
      <w:r w:rsidRPr="007F439D">
        <w:t>расчет производственной мощности, необходимой для реализации проекта, и ее сопоставление с прогнозируемым объемом продаж</w:t>
      </w:r>
      <w:r w:rsidR="007F439D" w:rsidRPr="007F439D">
        <w:t>;</w:t>
      </w:r>
    </w:p>
    <w:p w:rsidR="007F439D" w:rsidRDefault="004B04EC" w:rsidP="009E032F">
      <w:r w:rsidRPr="007F439D">
        <w:t>расчет необходимого для реализации проекта объема инвестиций</w:t>
      </w:r>
      <w:r w:rsidR="007F439D" w:rsidRPr="007F439D">
        <w:t>;</w:t>
      </w:r>
    </w:p>
    <w:p w:rsidR="007F439D" w:rsidRDefault="004B04EC" w:rsidP="009E032F">
      <w:r w:rsidRPr="007F439D">
        <w:t>расчет</w:t>
      </w:r>
      <w:r w:rsidR="007F439D">
        <w:t xml:space="preserve"> "</w:t>
      </w:r>
      <w:r w:rsidRPr="007F439D">
        <w:t>точки безубыточности</w:t>
      </w:r>
      <w:r w:rsidR="007F439D">
        <w:t>", т.е.</w:t>
      </w:r>
      <w:r w:rsidR="007F439D" w:rsidRPr="007F439D">
        <w:t xml:space="preserve"> </w:t>
      </w:r>
      <w:r w:rsidRPr="007F439D">
        <w:t>критического для окупаемости</w:t>
      </w:r>
      <w:r w:rsidR="007F439D">
        <w:t xml:space="preserve"> </w:t>
      </w:r>
      <w:r w:rsidRPr="007F439D">
        <w:t>проекта объема выпуска продукции</w:t>
      </w:r>
      <w:r w:rsidR="007F439D" w:rsidRPr="007F439D">
        <w:t>;</w:t>
      </w:r>
    </w:p>
    <w:p w:rsidR="007F439D" w:rsidRDefault="004B04EC" w:rsidP="009E032F">
      <w:r w:rsidRPr="007F439D">
        <w:t>резюмирующий расчет основных показателей проекта, таких как 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 w:rsidRPr="007F439D">
        <w:t xml:space="preserve">; </w:t>
      </w:r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 xml:space="preserve">прогнозируемая цена на </w:t>
      </w:r>
      <w:r w:rsidRPr="007F439D">
        <w:lastRenderedPageBreak/>
        <w:t>продукцию</w:t>
      </w:r>
      <w:r w:rsidR="007F439D" w:rsidRPr="007F439D">
        <w:t xml:space="preserve">; </w:t>
      </w:r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 капитальных вложений</w:t>
      </w:r>
      <w:r w:rsidR="007F439D" w:rsidRPr="007F439D">
        <w:t xml:space="preserve">; </w:t>
      </w:r>
      <w:r w:rsidRPr="007F439D">
        <w:t>срок 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;</w:t>
      </w:r>
    </w:p>
    <w:p w:rsidR="007F439D" w:rsidRDefault="004B04EC" w:rsidP="009E032F">
      <w:r w:rsidRPr="007F439D">
        <w:t>принятие решения по реализации</w:t>
      </w:r>
      <w:r w:rsidR="007F439D">
        <w:t xml:space="preserve"> (</w:t>
      </w:r>
      <w:r w:rsidRPr="007F439D">
        <w:t>или отклонению</w:t>
      </w:r>
      <w:r w:rsidR="007F439D" w:rsidRPr="007F439D">
        <w:t xml:space="preserve">) </w:t>
      </w:r>
      <w:r w:rsidRPr="007F439D">
        <w:t>проекта</w:t>
      </w:r>
      <w:r w:rsidR="007F439D" w:rsidRPr="007F439D">
        <w:t>.</w:t>
      </w:r>
    </w:p>
    <w:p w:rsidR="007F439D" w:rsidRDefault="004B04EC" w:rsidP="007F439D">
      <w:r w:rsidRPr="007F439D">
        <w:t>Как можно видеть, в смысле цели применения обе эти модели имеют</w:t>
      </w:r>
      <w:r w:rsidR="007F439D">
        <w:t xml:space="preserve"> </w:t>
      </w:r>
      <w:r w:rsidRPr="007F439D">
        <w:t>своей целью ответить на вопрос, принять к реализации или отклонить</w:t>
      </w:r>
      <w:r w:rsidR="007F439D">
        <w:t xml:space="preserve"> </w:t>
      </w:r>
      <w:r w:rsidRPr="007F439D">
        <w:t>рассматриваемый инновационный проект</w:t>
      </w:r>
      <w:r w:rsidR="007F439D" w:rsidRPr="007F439D">
        <w:t>.</w:t>
      </w:r>
    </w:p>
    <w:p w:rsidR="007F439D" w:rsidRDefault="004B04EC" w:rsidP="007F439D">
      <w:r w:rsidRPr="007F439D">
        <w:t>По способу ответа на этот главный вопрос модели различаются</w:t>
      </w:r>
      <w:r w:rsidR="007F439D" w:rsidRPr="007F439D">
        <w:t xml:space="preserve">. </w:t>
      </w:r>
      <w:r w:rsidRPr="007F439D">
        <w:t xml:space="preserve">Различие состоит в том, что стандартная модель в основном использует относительные коэффициенты, а предлагаемая модель </w:t>
      </w:r>
      <w:r w:rsidR="007F439D">
        <w:t>-</w:t>
      </w:r>
      <w:r w:rsidRPr="007F439D">
        <w:t xml:space="preserve"> абсолютные</w:t>
      </w:r>
      <w:r w:rsidR="007F439D" w:rsidRPr="007F439D">
        <w:t xml:space="preserve">. </w:t>
      </w:r>
      <w:r w:rsidRPr="007F439D">
        <w:t>Продемонстрировать эту разницу можно на простом примере</w:t>
      </w:r>
      <w:r w:rsidR="007F439D" w:rsidRPr="007F439D">
        <w:t xml:space="preserve">: </w:t>
      </w:r>
      <w:r w:rsidRPr="007F439D">
        <w:t>стандартная модель скажет, что деньги вкладывать стоит, так как каждый вложенный рубль принесет 20 копеек дохода</w:t>
      </w:r>
      <w:r w:rsidR="007F439D">
        <w:t xml:space="preserve"> (т.е.</w:t>
      </w:r>
      <w:r w:rsidR="007F439D" w:rsidRPr="007F439D">
        <w:t xml:space="preserve"> </w:t>
      </w:r>
      <w:r w:rsidRPr="007F439D">
        <w:t>вложим 1 рубль, получим 1 рубль 20 копеек</w:t>
      </w:r>
      <w:r w:rsidR="007F439D" w:rsidRPr="007F439D">
        <w:t>),</w:t>
      </w:r>
      <w:r w:rsidRPr="007F439D">
        <w:t xml:space="preserve"> тогда как предлагаемая</w:t>
      </w:r>
      <w:r w:rsidR="007F439D">
        <w:t xml:space="preserve"> </w:t>
      </w:r>
      <w:r w:rsidRPr="007F439D">
        <w:t>модель оценки эффективности скажет, что вкладывать деньги в инновационный проект стоит, так как вложенная 1000 рублей вернется как 1200 рублей</w:t>
      </w:r>
      <w:r w:rsidR="007F439D" w:rsidRPr="007F439D">
        <w:t>.</w:t>
      </w:r>
    </w:p>
    <w:p w:rsidR="007F439D" w:rsidRDefault="004B04EC" w:rsidP="007F439D">
      <w:r w:rsidRPr="007F439D">
        <w:t xml:space="preserve">Очевидно, что это различие не существенное, </w:t>
      </w:r>
      <w:r w:rsidR="007F439D">
        <w:t>т.к</w:t>
      </w:r>
      <w:r w:rsidR="007F439D" w:rsidRPr="007F439D">
        <w:t xml:space="preserve"> </w:t>
      </w:r>
      <w:r w:rsidRPr="007F439D">
        <w:t>при использовании той и другой модели их можно дополнить соответствующими</w:t>
      </w:r>
      <w:r w:rsidR="007F439D">
        <w:t xml:space="preserve"> </w:t>
      </w:r>
      <w:r w:rsidRPr="007F439D">
        <w:t xml:space="preserve">показателями </w:t>
      </w:r>
      <w:r w:rsidR="007F439D">
        <w:t>-</w:t>
      </w:r>
      <w:r w:rsidRPr="007F439D">
        <w:t xml:space="preserve"> стандартную модель абсолютными</w:t>
      </w:r>
      <w:r w:rsidR="007F439D">
        <w:t xml:space="preserve">, </w:t>
      </w:r>
      <w:r w:rsidRPr="007F439D">
        <w:t xml:space="preserve">предлагаемую </w:t>
      </w:r>
      <w:r w:rsidR="007F439D">
        <w:t>-</w:t>
      </w:r>
      <w:r w:rsidRPr="007F439D">
        <w:t xml:space="preserve"> относительными</w:t>
      </w:r>
      <w:r w:rsidR="007F439D" w:rsidRPr="007F439D">
        <w:t xml:space="preserve">. </w:t>
      </w:r>
      <w:r w:rsidRPr="007F439D">
        <w:t>Стандартная модель использует</w:t>
      </w:r>
      <w:r w:rsidR="007F439D">
        <w:t xml:space="preserve"> </w:t>
      </w:r>
      <w:r w:rsidRPr="007F439D">
        <w:t>относительные показатели в силу традиции</w:t>
      </w:r>
      <w:r w:rsidR="007F439D" w:rsidRPr="007F439D">
        <w:t xml:space="preserve">; </w:t>
      </w:r>
      <w:r w:rsidRPr="007F439D">
        <w:t xml:space="preserve">предлагаемая модель использует абсолютные показатели из соображений удобства </w:t>
      </w:r>
      <w:r w:rsidR="007F439D">
        <w:t>-</w:t>
      </w:r>
      <w:r w:rsidR="007F439D" w:rsidRPr="007F439D">
        <w:t xml:space="preserve"> </w:t>
      </w:r>
      <w:r w:rsidRPr="007F439D">
        <w:t>при применении</w:t>
      </w:r>
      <w:r w:rsidR="007F439D">
        <w:t xml:space="preserve"> </w:t>
      </w:r>
      <w:r w:rsidRPr="007F439D">
        <w:t>предлагаемой модели можно сделать вывод такого сорта, что для осуществления инновационного проекта необходимо привлечь 14011 у</w:t>
      </w:r>
      <w:r w:rsidR="007F439D" w:rsidRPr="007F439D">
        <w:t xml:space="preserve">. </w:t>
      </w:r>
      <w:r w:rsidRPr="007F439D">
        <w:t>е</w:t>
      </w:r>
      <w:r w:rsidR="007F439D">
        <w:t>.,</w:t>
      </w:r>
      <w:r w:rsidRPr="007F439D">
        <w:t xml:space="preserve"> чтобы через 7 месяцев получить 19873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По содержанию показателей две рассматриваемые модели в основном совпадают</w:t>
      </w:r>
      <w:r w:rsidR="007F439D" w:rsidRPr="007F439D">
        <w:t xml:space="preserve">. </w:t>
      </w:r>
      <w:r w:rsidRPr="007F439D">
        <w:t>Обоснуем это</w:t>
      </w:r>
      <w:r w:rsidR="007F439D" w:rsidRPr="007F439D">
        <w:t>.</w:t>
      </w:r>
    </w:p>
    <w:p w:rsidR="007F439D" w:rsidRDefault="004B04EC" w:rsidP="007F439D">
      <w:r w:rsidRPr="007F439D">
        <w:t>Стандартная модель не предоставляет возможности выполнить оценку конкурентных преимуществ товара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предлагаемого рассматриваемым проектом</w:t>
      </w:r>
      <w:r w:rsidR="007F439D" w:rsidRPr="007F439D">
        <w:t xml:space="preserve">. </w:t>
      </w:r>
      <w:r w:rsidRPr="007F439D">
        <w:t xml:space="preserve">Однако стандартная модель не может не содержать этот показатель в качестве промежуточного результата </w:t>
      </w:r>
      <w:r w:rsidR="007F439D">
        <w:t>-</w:t>
      </w:r>
      <w:r w:rsidRPr="007F439D">
        <w:t xml:space="preserve"> если </w:t>
      </w:r>
      <w:r w:rsidRPr="007F439D">
        <w:lastRenderedPageBreak/>
        <w:t>проект не направлен на</w:t>
      </w:r>
      <w:r w:rsidR="007F439D">
        <w:t xml:space="preserve"> </w:t>
      </w:r>
      <w:r w:rsidRPr="007F439D">
        <w:t>производство конкурентоспособного продукта, то проект будет</w:t>
      </w:r>
      <w:r w:rsidR="007F439D">
        <w:t xml:space="preserve"> </w:t>
      </w:r>
      <w:r w:rsidRPr="007F439D">
        <w:t>нерентабельным и неэффективным</w:t>
      </w:r>
      <w:r w:rsidR="007F439D" w:rsidRPr="007F439D">
        <w:t>.</w:t>
      </w:r>
    </w:p>
    <w:p w:rsidR="007F439D" w:rsidRDefault="004B04EC" w:rsidP="007F439D">
      <w:r w:rsidRPr="007F439D">
        <w:t xml:space="preserve">Аналогичная ситуация с показателем емкости рынка </w:t>
      </w:r>
      <w:r w:rsidR="007F439D">
        <w:t>-</w:t>
      </w:r>
      <w:r w:rsidRPr="007F439D">
        <w:t xml:space="preserve"> для применения стандартной модели этот показатель не необходим, однако, это не означает, что предлагаемая модель выигрывает у стандартной, имея этот показатель</w:t>
      </w:r>
      <w:r w:rsidR="007F439D" w:rsidRPr="007F439D">
        <w:t>.</w:t>
      </w:r>
    </w:p>
    <w:p w:rsidR="007F439D" w:rsidRDefault="004B04EC" w:rsidP="007F439D">
      <w:r w:rsidRPr="007F439D">
        <w:t>Расчет производственной мощности обозначен в качестве обязательного показателя при применении предлагаемой модели</w:t>
      </w:r>
      <w:r w:rsidR="007F439D" w:rsidRPr="007F439D">
        <w:t xml:space="preserve">. </w:t>
      </w:r>
      <w:r w:rsidRPr="007F439D">
        <w:t>Этого показателя нет в</w:t>
      </w:r>
      <w:r w:rsidR="007F439D">
        <w:t xml:space="preserve"> </w:t>
      </w:r>
      <w:r w:rsidRPr="007F439D">
        <w:t>составе стандартной модели, однако для расчетов коэффициентов стандартной модели так или иначе необходимо знать производственную мощность</w:t>
      </w:r>
      <w:r w:rsidR="007F439D">
        <w:t xml:space="preserve">, </w:t>
      </w:r>
      <w:r w:rsidRPr="007F439D">
        <w:t>запрашиваемую проектом</w:t>
      </w:r>
      <w:r w:rsidR="007F439D" w:rsidRPr="007F439D">
        <w:t xml:space="preserve">. </w:t>
      </w:r>
      <w:r w:rsidRPr="007F439D">
        <w:t>По этой причине для применения стандартной</w:t>
      </w:r>
      <w:r w:rsidR="007F439D">
        <w:t xml:space="preserve"> </w:t>
      </w:r>
      <w:r w:rsidRPr="007F439D">
        <w:t>модели ниже мы будем использовать этот коэффициент, но посчитанный в рамках применения предлагаемой модели</w:t>
      </w:r>
      <w:r w:rsidR="007F439D" w:rsidRPr="007F439D">
        <w:t>.</w:t>
      </w:r>
    </w:p>
    <w:p w:rsidR="007F439D" w:rsidRDefault="004B04EC" w:rsidP="007F439D">
      <w:r w:rsidRPr="007F439D">
        <w:t>Расчет необходимого объема инвестиций необходим для применения</w:t>
      </w:r>
      <w:r w:rsidR="007F439D">
        <w:t xml:space="preserve"> </w:t>
      </w:r>
      <w:r w:rsidRPr="007F439D">
        <w:t>обеих моделей</w:t>
      </w:r>
      <w:r w:rsidR="007F439D" w:rsidRPr="007F439D">
        <w:t xml:space="preserve">: </w:t>
      </w:r>
      <w:r w:rsidRPr="007F439D">
        <w:t>в предлагаемой модели он вынесен в качестве отдельного</w:t>
      </w:r>
      <w:r w:rsidR="007F439D">
        <w:t xml:space="preserve"> </w:t>
      </w:r>
      <w:r w:rsidRPr="007F439D">
        <w:t xml:space="preserve">показателя, в стандартной </w:t>
      </w:r>
      <w:r w:rsidR="007F439D">
        <w:t>-</w:t>
      </w:r>
      <w:r w:rsidRPr="007F439D">
        <w:t xml:space="preserve"> присутствует в качестве параметра</w:t>
      </w:r>
      <w:r w:rsidR="007F439D">
        <w:t xml:space="preserve"> (</w:t>
      </w:r>
      <w:r w:rsidRPr="007F439D">
        <w:t>промежуточного результата</w:t>
      </w:r>
      <w:r w:rsidR="007F439D" w:rsidRPr="007F439D">
        <w:t xml:space="preserve">) </w:t>
      </w:r>
      <w:r w:rsidRPr="007F439D">
        <w:t>при расчете всех показателей стандартной модели</w:t>
      </w:r>
      <w:r w:rsidR="007F439D" w:rsidRPr="007F439D">
        <w:t xml:space="preserve">. </w:t>
      </w:r>
      <w:r w:rsidRPr="007F439D">
        <w:t>Значит, при применении стандартной модели будем отчасти обращаться к результатам</w:t>
      </w:r>
      <w:r w:rsidR="007F439D">
        <w:t xml:space="preserve"> </w:t>
      </w:r>
      <w:r w:rsidRPr="007F439D">
        <w:t>применения предлагаемой модели</w:t>
      </w:r>
      <w:r w:rsidR="007F439D" w:rsidRPr="007F439D">
        <w:t>.</w:t>
      </w:r>
    </w:p>
    <w:p w:rsidR="007F439D" w:rsidRDefault="004B04EC" w:rsidP="007F439D">
      <w:r w:rsidRPr="007F439D">
        <w:t>Точка безубыточности рассчитывается при применении предлагаемой</w:t>
      </w:r>
      <w:r w:rsidR="007F439D">
        <w:t xml:space="preserve"> </w:t>
      </w:r>
      <w:r w:rsidRPr="007F439D">
        <w:t>модели, но ничего подобного нет в стандартной модели</w:t>
      </w:r>
      <w:r w:rsidR="007F439D" w:rsidRPr="007F439D">
        <w:t xml:space="preserve">. </w:t>
      </w:r>
      <w:r w:rsidRPr="007F439D">
        <w:t xml:space="preserve">Это обусловлено тем, что точка безубыточности </w:t>
      </w:r>
      <w:r w:rsidR="007F439D">
        <w:t>-</w:t>
      </w:r>
      <w:r w:rsidRPr="007F439D">
        <w:t xml:space="preserve"> показатель абсолютный, тогда как стандартная</w:t>
      </w:r>
      <w:r w:rsidR="007F439D">
        <w:t xml:space="preserve"> </w:t>
      </w:r>
      <w:r w:rsidRPr="007F439D">
        <w:t>модель использует относительные показатели</w:t>
      </w:r>
      <w:r w:rsidR="007F439D" w:rsidRPr="007F439D">
        <w:t>.</w:t>
      </w:r>
    </w:p>
    <w:p w:rsidR="007F439D" w:rsidRDefault="004B04EC" w:rsidP="007F439D">
      <w:r w:rsidRPr="007F439D">
        <w:t>Что касается таких характеристик проекта, таких как 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>),</w:t>
      </w:r>
      <w:r w:rsidRPr="007F439D">
        <w:t xml:space="preserve"> рентабельность продукции, рентабельность фондов, полная</w:t>
      </w:r>
      <w:r w:rsidR="007F439D">
        <w:t xml:space="preserve"> </w:t>
      </w:r>
      <w:r w:rsidRPr="007F439D">
        <w:t>себестоимость, трудоемкость, прогнозируемая цена на продукцию</w:t>
      </w:r>
      <w:r w:rsidR="007F439D">
        <w:t xml:space="preserve">, </w:t>
      </w:r>
      <w:r w:rsidRPr="007F439D">
        <w:t xml:space="preserve">критический объем продаж и выпуска, срок окупаемости, запас финансовой прочности </w:t>
      </w:r>
      <w:r w:rsidR="007F439D">
        <w:t>-</w:t>
      </w:r>
      <w:r w:rsidRPr="007F439D">
        <w:t xml:space="preserve"> все они присутствуют в предлагаемой модели, а в стандартной</w:t>
      </w:r>
      <w:r w:rsidR="007F439D">
        <w:t xml:space="preserve"> </w:t>
      </w:r>
      <w:r w:rsidRPr="007F439D">
        <w:t>модели присутствуют только относительные показатели, а именно</w:t>
      </w:r>
      <w:r w:rsidR="007F439D">
        <w:t>:</w:t>
      </w:r>
    </w:p>
    <w:p w:rsidR="007F439D" w:rsidRDefault="004B04EC" w:rsidP="007F439D">
      <w:r w:rsidRPr="007F439D">
        <w:t>эффективность капитальных вложений и аналог показателя рентабельности продукции</w:t>
      </w:r>
      <w:r w:rsidR="007F439D" w:rsidRPr="007F439D">
        <w:t>.</w:t>
      </w:r>
    </w:p>
    <w:p w:rsidR="007F439D" w:rsidRDefault="004B04EC" w:rsidP="007F439D">
      <w:r w:rsidRPr="007F439D">
        <w:lastRenderedPageBreak/>
        <w:t>Если цели применения моделей совпадают, некоторые показатели и</w:t>
      </w:r>
      <w:r w:rsidR="007F439D">
        <w:t xml:space="preserve"> </w:t>
      </w:r>
      <w:r w:rsidRPr="007F439D">
        <w:t>промежуточные результаты пересекаются, то в чем же разница между ними и зачем нужно использовать две модели</w:t>
      </w:r>
      <w:r w:rsidR="007F439D" w:rsidRPr="007F439D">
        <w:t>?</w:t>
      </w:r>
    </w:p>
    <w:p w:rsidR="007F439D" w:rsidRDefault="004B04EC" w:rsidP="007F439D">
      <w:r w:rsidRPr="007F439D">
        <w:t>Прежде всего, числовые характеристики, даваемые моделями, не должны сильно отличаться друг от друга, так как мы рассматриваем их применение к одному и тому же проекту</w:t>
      </w:r>
      <w:r w:rsidR="007F439D" w:rsidRPr="007F439D">
        <w:t xml:space="preserve">: </w:t>
      </w:r>
      <w:r w:rsidRPr="007F439D">
        <w:t>если стандартная модель дает какой-нибудь</w:t>
      </w:r>
      <w:r w:rsidR="007F439D">
        <w:t xml:space="preserve"> </w:t>
      </w:r>
      <w:r w:rsidRPr="007F439D">
        <w:t>числовой показатель, то его точность трудно будет улучшить в силу того, что стандартная модель уже зарекомендовала себя</w:t>
      </w:r>
      <w:r w:rsidR="007F439D" w:rsidRPr="007F439D">
        <w:t>.</w:t>
      </w:r>
    </w:p>
    <w:p w:rsidR="007F439D" w:rsidRDefault="004B04EC" w:rsidP="007F439D">
      <w:r w:rsidRPr="007F439D">
        <w:t>Сделаем выводы по результатам рассмотрений методик оценки</w:t>
      </w:r>
      <w:r w:rsidR="007F439D">
        <w:t xml:space="preserve"> </w:t>
      </w:r>
      <w:r w:rsidRPr="007F439D">
        <w:t>эффективности инновационных проектов</w:t>
      </w:r>
      <w:r w:rsidR="007F439D" w:rsidRPr="007F439D">
        <w:t>.</w:t>
      </w:r>
    </w:p>
    <w:p w:rsidR="007F439D" w:rsidRDefault="004B04EC" w:rsidP="007F439D">
      <w:r w:rsidRPr="007F439D">
        <w:t xml:space="preserve">Как можно было заметить, стандартная модель менее трудоемка в своем применении </w:t>
      </w:r>
      <w:r w:rsidR="007F439D">
        <w:t>-</w:t>
      </w:r>
      <w:r w:rsidRPr="007F439D">
        <w:t xml:space="preserve"> в этом, несомненно, есть преимущество стандартной модели</w:t>
      </w:r>
      <w:r w:rsidR="007F439D">
        <w:t xml:space="preserve"> </w:t>
      </w:r>
      <w:r w:rsidRPr="007F439D">
        <w:t>перед предлагаемой моделью</w:t>
      </w:r>
      <w:r w:rsidR="007F439D" w:rsidRPr="007F439D">
        <w:t xml:space="preserve">. </w:t>
      </w:r>
      <w:r w:rsidRPr="007F439D">
        <w:t>Однако, основная разница между стандартной и предлагаемой моделями в том, что предлагаемая модель дает больше</w:t>
      </w:r>
      <w:r w:rsidR="007F439D">
        <w:t xml:space="preserve"> </w:t>
      </w:r>
      <w:r w:rsidRPr="007F439D">
        <w:t xml:space="preserve">информации о конкретном проекте </w:t>
      </w:r>
      <w:r w:rsidR="007F439D">
        <w:t>-</w:t>
      </w:r>
      <w:r w:rsidRPr="007F439D">
        <w:t xml:space="preserve"> а в этом большое преимущество</w:t>
      </w:r>
      <w:r w:rsidR="007F439D">
        <w:t xml:space="preserve"> </w:t>
      </w:r>
      <w:r w:rsidRPr="007F439D">
        <w:t>предлагаемой модели перед стандартной</w:t>
      </w:r>
      <w:r w:rsidR="007F439D" w:rsidRPr="007F439D">
        <w:t xml:space="preserve">. </w:t>
      </w:r>
      <w:r w:rsidRPr="007F439D">
        <w:t>Например, стандартная модель</w:t>
      </w:r>
      <w:r w:rsidR="007F439D">
        <w:t xml:space="preserve"> </w:t>
      </w:r>
      <w:r w:rsidRPr="007F439D">
        <w:t xml:space="preserve">оценки эффективности проекта не может дать ответ на вопрос, в каком объеме нужно производить продукцию, чтобы проект был рентабельным </w:t>
      </w:r>
      <w:r w:rsidR="007F439D">
        <w:t>-</w:t>
      </w:r>
      <w:r w:rsidRPr="007F439D">
        <w:t xml:space="preserve"> стандартная модель использует этот показатель, но не рассчитывает его, тогда как</w:t>
      </w:r>
      <w:r w:rsidR="007F439D">
        <w:t xml:space="preserve"> </w:t>
      </w:r>
      <w:r w:rsidRPr="007F439D">
        <w:t>предлагаемая модель сначала его рассчитывает, а потом использует</w:t>
      </w:r>
      <w:r w:rsidR="007F439D" w:rsidRPr="007F439D">
        <w:t xml:space="preserve">. </w:t>
      </w:r>
      <w:r w:rsidRPr="007F439D">
        <w:t>Так, и та и другая модели могут сказать о том, что, например, в результате трех лет</w:t>
      </w:r>
      <w:r w:rsidR="007F439D">
        <w:t xml:space="preserve"> </w:t>
      </w:r>
      <w:r w:rsidRPr="007F439D">
        <w:t>реализации проект будет рентабельным, тогда как предлагаемая методика может сказать, что проект окупится уже через 7 месяцев</w:t>
      </w:r>
      <w:r w:rsidR="007F439D" w:rsidRPr="007F439D">
        <w:t xml:space="preserve">. </w:t>
      </w:r>
      <w:r w:rsidRPr="007F439D">
        <w:t xml:space="preserve">У предлагаемой модели также есть один существенный недостаток </w:t>
      </w:r>
      <w:r w:rsidR="007F439D">
        <w:t>-</w:t>
      </w:r>
      <w:r w:rsidRPr="007F439D">
        <w:t xml:space="preserve"> все основные показатели</w:t>
      </w:r>
      <w:r w:rsidR="007F439D">
        <w:t xml:space="preserve"> </w:t>
      </w:r>
      <w:r w:rsidRPr="007F439D">
        <w:t>рассчитываются на основе прогноза объема продаж</w:t>
      </w:r>
      <w:r w:rsidR="007F439D" w:rsidRPr="007F439D">
        <w:t xml:space="preserve">. </w:t>
      </w:r>
      <w:r w:rsidRPr="007F439D">
        <w:t>Но это прогноз, очевидно, может быть только примерным</w:t>
      </w:r>
      <w:r w:rsidR="007F439D" w:rsidRPr="007F439D">
        <w:t xml:space="preserve">. </w:t>
      </w:r>
      <w:r w:rsidRPr="007F439D">
        <w:t>Следовательно, все основные показатели</w:t>
      </w:r>
      <w:r w:rsidR="007F439D">
        <w:t xml:space="preserve"> </w:t>
      </w:r>
      <w:r w:rsidRPr="007F439D">
        <w:t>предлагаемой модели будут приблизительными</w:t>
      </w:r>
      <w:r w:rsidR="007F439D" w:rsidRPr="007F439D">
        <w:t>.</w:t>
      </w:r>
    </w:p>
    <w:p w:rsidR="007F439D" w:rsidRDefault="004B04EC" w:rsidP="007F439D">
      <w:r w:rsidRPr="007F439D">
        <w:t>В следующей главе будет дан сравнительный анализ применения</w:t>
      </w:r>
      <w:r w:rsidR="007F439D">
        <w:t xml:space="preserve"> </w:t>
      </w:r>
      <w:r w:rsidRPr="007F439D">
        <w:t>стандартной и предлагаемой модели на примере конкретного инновационного проекта</w:t>
      </w:r>
      <w:r w:rsidR="007F439D" w:rsidRPr="007F439D">
        <w:t>.</w:t>
      </w:r>
    </w:p>
    <w:p w:rsidR="004B04EC" w:rsidRDefault="004B04EC" w:rsidP="00420EEA">
      <w:pPr>
        <w:pStyle w:val="2"/>
      </w:pPr>
      <w:r w:rsidRPr="007F439D">
        <w:br w:type="page"/>
      </w:r>
      <w:bookmarkStart w:id="39" w:name="_Toc71091186"/>
      <w:bookmarkStart w:id="40" w:name="_Toc72029252"/>
      <w:bookmarkStart w:id="41" w:name="_Toc72683775"/>
      <w:bookmarkStart w:id="42" w:name="_Toc237161731"/>
      <w:r w:rsidRPr="007F439D">
        <w:lastRenderedPageBreak/>
        <w:t>3</w:t>
      </w:r>
      <w:r w:rsidR="007F439D" w:rsidRPr="007F439D">
        <w:t xml:space="preserve">. </w:t>
      </w:r>
      <w:r w:rsidR="00420EEA">
        <w:t>О</w:t>
      </w:r>
      <w:r w:rsidR="00420EEA" w:rsidRPr="007F439D">
        <w:t>ценка эффективности инновационного проекта в здравоохранении</w:t>
      </w:r>
      <w:bookmarkEnd w:id="39"/>
      <w:bookmarkEnd w:id="40"/>
      <w:bookmarkEnd w:id="41"/>
      <w:bookmarkEnd w:id="42"/>
    </w:p>
    <w:p w:rsidR="00420EEA" w:rsidRPr="00420EEA" w:rsidRDefault="00420EEA" w:rsidP="00420EEA"/>
    <w:p w:rsidR="007F439D" w:rsidRPr="007F439D" w:rsidRDefault="007F439D" w:rsidP="00420EEA">
      <w:pPr>
        <w:pStyle w:val="2"/>
      </w:pPr>
      <w:bookmarkStart w:id="43" w:name="_Toc71091187"/>
      <w:bookmarkStart w:id="44" w:name="_Toc72029253"/>
      <w:bookmarkStart w:id="45" w:name="_Toc72683776"/>
      <w:bookmarkStart w:id="46" w:name="_Toc237161732"/>
      <w:r>
        <w:t>3.1</w:t>
      </w:r>
      <w:r w:rsidR="004B04EC" w:rsidRPr="007F439D">
        <w:t xml:space="preserve"> Оценка эффективности инновационного проекта по</w:t>
      </w:r>
      <w:r>
        <w:t xml:space="preserve"> </w:t>
      </w:r>
      <w:r w:rsidR="004B04EC" w:rsidRPr="007F439D">
        <w:t>стандартной методике</w:t>
      </w:r>
      <w:bookmarkEnd w:id="43"/>
      <w:bookmarkEnd w:id="44"/>
      <w:bookmarkEnd w:id="45"/>
      <w:bookmarkEnd w:id="46"/>
    </w:p>
    <w:p w:rsidR="00420EEA" w:rsidRDefault="00420EEA" w:rsidP="007F439D">
      <w:pPr>
        <w:rPr>
          <w:i/>
          <w:iCs/>
        </w:rPr>
      </w:pPr>
    </w:p>
    <w:p w:rsidR="007F439D" w:rsidRDefault="004B04EC" w:rsidP="007F439D">
      <w:pPr>
        <w:rPr>
          <w:i/>
          <w:iCs/>
        </w:rPr>
      </w:pPr>
      <w:r w:rsidRPr="007F439D">
        <w:rPr>
          <w:i/>
          <w:iCs/>
        </w:rPr>
        <w:t>1</w:t>
      </w:r>
      <w:r w:rsidR="007F439D" w:rsidRPr="007F439D">
        <w:rPr>
          <w:i/>
          <w:iCs/>
        </w:rPr>
        <w:t xml:space="preserve">) </w:t>
      </w:r>
      <w:r w:rsidRPr="007F439D">
        <w:rPr>
          <w:i/>
          <w:iCs/>
        </w:rPr>
        <w:t>Расчет коэффициента чистой приведенной стоимости</w:t>
      </w:r>
      <w:r w:rsidR="007F439D">
        <w:rPr>
          <w:i/>
          <w:iCs/>
        </w:rPr>
        <w:t xml:space="preserve"> (</w:t>
      </w:r>
      <w:r w:rsidRPr="007F439D">
        <w:rPr>
          <w:i/>
          <w:iCs/>
        </w:rPr>
        <w:t>NPV</w:t>
      </w:r>
      <w:r w:rsidR="007F439D" w:rsidRPr="007F439D">
        <w:rPr>
          <w:i/>
          <w:iCs/>
        </w:rPr>
        <w:t>)</w:t>
      </w:r>
    </w:p>
    <w:p w:rsidR="007F439D" w:rsidRDefault="004B04EC" w:rsidP="007F439D">
      <w:r w:rsidRPr="007F439D">
        <w:t xml:space="preserve">Для применения стандартной методики случая инновационного проекта, рассматриваемого в настоящей дипломной работе, все основные числовые данные будут браться из пункта </w:t>
      </w:r>
      <w:r w:rsidR="007F439D">
        <w:t>3.2</w:t>
      </w:r>
      <w:r w:rsidRPr="007F439D">
        <w:t xml:space="preserve"> настоящей работы</w:t>
      </w:r>
      <w:r w:rsidR="007F439D" w:rsidRPr="007F439D">
        <w:t>.</w:t>
      </w:r>
    </w:p>
    <w:p w:rsidR="007F439D" w:rsidRDefault="004B04EC" w:rsidP="007F439D">
      <w:r w:rsidRPr="007F439D">
        <w:t>Итак, допустим, делается прогноз, что инвестиция</w:t>
      </w:r>
      <w:r w:rsidR="007F439D">
        <w:t xml:space="preserve"> (</w:t>
      </w:r>
      <w:r w:rsidRPr="007F439D">
        <w:t>IC</w:t>
      </w:r>
      <w:r w:rsidR="007F439D" w:rsidRPr="007F439D">
        <w:t xml:space="preserve">) </w:t>
      </w:r>
      <w:r w:rsidRPr="007F439D">
        <w:t xml:space="preserve">будет генерировать в течение 3 лет, годовые доходы в размере </w:t>
      </w:r>
      <w:r w:rsidRPr="007F439D">
        <w:rPr>
          <w:lang w:val="en-US"/>
        </w:rPr>
        <w:t>CF</w:t>
      </w:r>
      <w:r w:rsidRPr="007F439D">
        <w:t xml:space="preserve">1, </w:t>
      </w:r>
      <w:r w:rsidRPr="007F439D">
        <w:rPr>
          <w:lang w:val="en-US"/>
        </w:rPr>
        <w:t>CF</w:t>
      </w:r>
      <w:r w:rsidRPr="007F439D">
        <w:t xml:space="preserve">2, </w:t>
      </w:r>
      <w:r w:rsidRPr="007F439D">
        <w:rPr>
          <w:lang w:val="en-US"/>
        </w:rPr>
        <w:t>CF</w:t>
      </w:r>
      <w:r w:rsidR="007F439D">
        <w:t xml:space="preserve">... </w:t>
      </w:r>
      <w:r w:rsidRPr="007F439D">
        <w:t>Рассчитывается общая накопленная величина дисконтированных доходов</w:t>
      </w:r>
      <w:r w:rsidR="007F439D">
        <w:t xml:space="preserve"> (</w:t>
      </w:r>
      <w:r w:rsidRPr="007F439D">
        <w:t>PV</w:t>
      </w:r>
      <w:r w:rsidR="007F439D" w:rsidRPr="007F439D">
        <w:t>)</w:t>
      </w:r>
      <w:r w:rsidR="007F439D">
        <w:t xml:space="preserve"> (</w:t>
      </w:r>
      <w:r w:rsidRPr="007F439D">
        <w:t>Present Value</w:t>
      </w:r>
      <w:r w:rsidR="007F439D" w:rsidRPr="007F439D">
        <w:t xml:space="preserve">) </w:t>
      </w:r>
      <w:r w:rsidRPr="007F439D">
        <w:t>и чистая приведенная стоимость</w:t>
      </w:r>
      <w:r w:rsidR="007F439D">
        <w:t xml:space="preserve"> (</w:t>
      </w:r>
      <w:r w:rsidRPr="007F439D">
        <w:t>NPV</w:t>
      </w:r>
      <w:r w:rsidR="007F439D" w:rsidRPr="007F439D">
        <w:t>)</w:t>
      </w:r>
      <w:r w:rsidR="007F439D">
        <w:t xml:space="preserve"> (</w:t>
      </w:r>
      <w:r w:rsidRPr="007F439D">
        <w:t>Net Present Value</w:t>
      </w:r>
      <w:r w:rsidR="007F439D" w:rsidRPr="007F439D">
        <w:t>).</w:t>
      </w:r>
    </w:p>
    <w:p w:rsidR="004B04EC" w:rsidRPr="007F439D" w:rsidRDefault="004B04EC" w:rsidP="007F439D"/>
    <w:tbl>
      <w:tblPr>
        <w:tblW w:w="0" w:type="auto"/>
        <w:tblInd w:w="1088" w:type="dxa"/>
        <w:tblLook w:val="0000" w:firstRow="0" w:lastRow="0" w:firstColumn="0" w:lastColumn="0" w:noHBand="0" w:noVBand="0"/>
      </w:tblPr>
      <w:tblGrid>
        <w:gridCol w:w="7140"/>
        <w:gridCol w:w="980"/>
      </w:tblGrid>
      <w:tr w:rsidR="004B04EC" w:rsidRPr="007F439D">
        <w:tc>
          <w:tcPr>
            <w:tcW w:w="7140" w:type="dxa"/>
          </w:tcPr>
          <w:p w:rsidR="004B04EC" w:rsidRPr="007F439D" w:rsidRDefault="00583A06" w:rsidP="007F439D">
            <w:r>
              <w:pict>
                <v:shape id="_x0000_i1029" type="#_x0000_t75" style="width:309.75pt;height:31.5pt">
                  <v:imagedata r:id="rId9" o:title=""/>
                </v:shape>
              </w:pict>
            </w:r>
            <w:r w:rsidR="004B04EC" w:rsidRPr="007F439D">
              <w:t>,</w:t>
            </w:r>
          </w:p>
        </w:tc>
        <w:tc>
          <w:tcPr>
            <w:tcW w:w="980" w:type="dxa"/>
          </w:tcPr>
          <w:p w:rsidR="004B04EC" w:rsidRPr="007F439D" w:rsidRDefault="007F439D" w:rsidP="00420EEA">
            <w:pPr>
              <w:ind w:firstLine="0"/>
            </w:pPr>
            <w:r>
              <w:t>(3.1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Здесь n</w:t>
      </w:r>
      <w:r w:rsidR="007F439D" w:rsidRPr="007F439D">
        <w:t xml:space="preserve"> - </w:t>
      </w:r>
      <w:r w:rsidRPr="007F439D">
        <w:t>количество периодов времени, на которое производится</w:t>
      </w:r>
      <w:r w:rsidR="007F439D">
        <w:t xml:space="preserve"> </w:t>
      </w:r>
      <w:r w:rsidRPr="007F439D">
        <w:t>вложение, r</w:t>
      </w:r>
      <w:r w:rsidR="007F439D" w:rsidRPr="007F439D">
        <w:t xml:space="preserve"> - </w:t>
      </w:r>
      <w:r w:rsidRPr="007F439D">
        <w:t>норма доходности</w:t>
      </w:r>
      <w:r w:rsidR="007F439D">
        <w:t xml:space="preserve"> (</w:t>
      </w:r>
      <w:r w:rsidRPr="007F439D">
        <w:t>прибыльности</w:t>
      </w:r>
      <w:r w:rsidR="007F439D" w:rsidRPr="007F439D">
        <w:t xml:space="preserve">) </w:t>
      </w:r>
      <w:r w:rsidRPr="007F439D">
        <w:t>от вложения</w:t>
      </w:r>
      <w:r w:rsidR="007F439D" w:rsidRPr="007F439D">
        <w:t>.</w:t>
      </w:r>
    </w:p>
    <w:p w:rsidR="007F439D" w:rsidRDefault="004B04EC" w:rsidP="007F439D">
      <w:r w:rsidRPr="007F439D">
        <w:t>Известно, что если</w:t>
      </w:r>
      <w:r w:rsidR="007F439D" w:rsidRPr="007F439D">
        <w:t xml:space="preserve">: </w:t>
      </w:r>
      <w:r w:rsidRPr="007F439D">
        <w:t>NPV &gt; 0, то проект следует принять</w:t>
      </w:r>
      <w:r w:rsidR="007F439D" w:rsidRPr="007F439D">
        <w:t>;</w:t>
      </w:r>
    </w:p>
    <w:p w:rsidR="007F439D" w:rsidRDefault="004B04EC" w:rsidP="007F439D">
      <w:r w:rsidRPr="007F439D">
        <w:t>NPV &lt; 0, то проект следует отвергнуть</w:t>
      </w:r>
      <w:r w:rsidR="007F439D" w:rsidRPr="007F439D">
        <w:t>;</w:t>
      </w:r>
    </w:p>
    <w:p w:rsidR="007F439D" w:rsidRDefault="004B04EC" w:rsidP="007F439D">
      <w:r w:rsidRPr="007F439D">
        <w:t>NPV = 0, то проект не прибыльный и не убыточный</w:t>
      </w:r>
      <w:r w:rsidR="007F439D" w:rsidRPr="007F439D">
        <w:t>.</w:t>
      </w:r>
    </w:p>
    <w:p w:rsidR="004B04EC" w:rsidRDefault="004B04EC" w:rsidP="007F439D">
      <w:r w:rsidRPr="007F439D">
        <w:t>Для нашего проекта</w:t>
      </w:r>
    </w:p>
    <w:p w:rsidR="00420EEA" w:rsidRPr="007F439D" w:rsidRDefault="00420EEA" w:rsidP="007F439D"/>
    <w:p w:rsidR="007F439D" w:rsidRDefault="00583A06" w:rsidP="007F439D">
      <w:r>
        <w:rPr>
          <w:position w:val="-38"/>
        </w:rPr>
        <w:pict>
          <v:shape id="_x0000_i1030" type="#_x0000_t75" style="width:417.75pt;height:41.25pt">
            <v:imagedata r:id="rId11" o:title=""/>
          </v:shape>
        </w:pict>
      </w:r>
    </w:p>
    <w:p w:rsidR="00420EEA" w:rsidRDefault="00420EEA" w:rsidP="007F439D"/>
    <w:p w:rsidR="007F439D" w:rsidRDefault="004B04EC" w:rsidP="007F439D">
      <w:r w:rsidRPr="007F439D">
        <w:lastRenderedPageBreak/>
        <w:t>Здесь и ниже в работе будем полагать, что 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= 1 $</w:t>
      </w:r>
      <w:r w:rsidR="007F439D" w:rsidRPr="007F439D">
        <w:t xml:space="preserve">. </w:t>
      </w:r>
      <w:r w:rsidRPr="007F439D">
        <w:t>Отметим также, что на момент 01</w:t>
      </w:r>
      <w:r w:rsidR="007F439D">
        <w:t>.0</w:t>
      </w:r>
      <w:r w:rsidRPr="007F439D">
        <w:t>4</w:t>
      </w:r>
      <w:r w:rsidR="007F439D">
        <w:t>.0</w:t>
      </w:r>
      <w:r w:rsidRPr="007F439D">
        <w:t>4 курс ЦБ РФ Американского доллара составлял 28 руб</w:t>
      </w:r>
      <w:r w:rsidR="007F439D">
        <w:t>.1</w:t>
      </w:r>
      <w:r w:rsidRPr="007F439D">
        <w:t>3 коп</w:t>
      </w:r>
      <w:r w:rsidR="007F439D" w:rsidRPr="007F439D">
        <w:t>.</w:t>
      </w:r>
    </w:p>
    <w:p w:rsidR="007F439D" w:rsidRDefault="004B04EC" w:rsidP="007F439D">
      <w:r w:rsidRPr="007F439D">
        <w:t>Здесь в первом слагаемом число 14011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с минусом соответствует</w:t>
      </w:r>
      <w:r w:rsidR="007F439D">
        <w:t xml:space="preserve"> </w:t>
      </w:r>
      <w:r w:rsidRPr="007F439D">
        <w:t xml:space="preserve">полной себестоимости проекта, </w:t>
      </w:r>
      <w:r w:rsidRPr="007F439D">
        <w:rPr>
          <w:lang w:val="en-US"/>
        </w:rPr>
        <w:t>r</w:t>
      </w:r>
      <w:r w:rsidRPr="007F439D">
        <w:t>=0,166, или, что то же самое</w:t>
      </w:r>
      <w:r w:rsidR="007F439D">
        <w:t xml:space="preserve">, </w:t>
      </w:r>
      <w:r w:rsidRPr="007F439D">
        <w:rPr>
          <w:lang w:val="en-US"/>
        </w:rPr>
        <w:t>r</w:t>
      </w:r>
      <w:r w:rsidRPr="007F439D">
        <w:t xml:space="preserve">=16,6% </w:t>
      </w:r>
      <w:r w:rsidR="007F439D">
        <w:t>-</w:t>
      </w:r>
      <w:r w:rsidRPr="007F439D">
        <w:t xml:space="preserve"> уровень рентабельности</w:t>
      </w:r>
      <w:r w:rsidR="007F439D">
        <w:t xml:space="preserve"> (</w:t>
      </w:r>
      <w:r w:rsidRPr="007F439D">
        <w:t>доходности</w:t>
      </w:r>
      <w:r w:rsidR="007F439D" w:rsidRPr="007F439D">
        <w:t xml:space="preserve">) </w:t>
      </w:r>
      <w:r w:rsidRPr="007F439D">
        <w:t>проекта</w:t>
      </w:r>
      <w:r w:rsidR="007F439D" w:rsidRPr="007F439D">
        <w:t>.</w:t>
      </w:r>
    </w:p>
    <w:p w:rsidR="007F439D" w:rsidRDefault="004B04EC" w:rsidP="007F439D">
      <w:r w:rsidRPr="007F439D">
        <w:t>Для нашего проекта расчетная величина больше нуля, значит проект</w:t>
      </w:r>
      <w:r w:rsidR="007F439D">
        <w:t xml:space="preserve"> </w:t>
      </w:r>
      <w:r w:rsidRPr="007F439D">
        <w:t>прибыльный</w:t>
      </w:r>
      <w:r w:rsidR="007F439D" w:rsidRPr="007F439D">
        <w:t>.</w:t>
      </w:r>
    </w:p>
    <w:p w:rsidR="007F439D" w:rsidRDefault="004B04EC" w:rsidP="007F439D">
      <w:pPr>
        <w:rPr>
          <w:i/>
          <w:iCs/>
        </w:rPr>
      </w:pPr>
      <w:r w:rsidRPr="007F439D">
        <w:rPr>
          <w:i/>
          <w:iCs/>
        </w:rPr>
        <w:t>2</w:t>
      </w:r>
      <w:r w:rsidR="007F439D" w:rsidRPr="007F439D">
        <w:rPr>
          <w:i/>
          <w:iCs/>
        </w:rPr>
        <w:t xml:space="preserve">) </w:t>
      </w:r>
      <w:r w:rsidRPr="007F439D">
        <w:rPr>
          <w:i/>
          <w:iCs/>
        </w:rPr>
        <w:t>Расчет</w:t>
      </w:r>
      <w:r w:rsidR="007F439D" w:rsidRPr="007F439D">
        <w:rPr>
          <w:i/>
          <w:iCs/>
        </w:rPr>
        <w:t xml:space="preserve"> </w:t>
      </w:r>
      <w:r w:rsidRPr="007F439D">
        <w:rPr>
          <w:i/>
          <w:iCs/>
        </w:rPr>
        <w:t>индекса рентабельности инвестиций</w:t>
      </w:r>
      <w:r w:rsidR="007F439D">
        <w:rPr>
          <w:i/>
          <w:iCs/>
        </w:rPr>
        <w:t xml:space="preserve"> (</w:t>
      </w:r>
      <w:r w:rsidRPr="007F439D">
        <w:rPr>
          <w:i/>
          <w:iCs/>
        </w:rPr>
        <w:t>PI</w:t>
      </w:r>
      <w:r w:rsidR="007F439D" w:rsidRPr="007F439D">
        <w:rPr>
          <w:i/>
          <w:iCs/>
        </w:rPr>
        <w:t>)</w:t>
      </w:r>
    </w:p>
    <w:p w:rsidR="007F439D" w:rsidRDefault="004B04EC" w:rsidP="007F439D">
      <w:r w:rsidRPr="007F439D">
        <w:t>Рассчитывается индекс рентабельности</w:t>
      </w:r>
      <w:r w:rsidR="007F439D">
        <w:t xml:space="preserve"> (</w:t>
      </w:r>
      <w:r w:rsidRPr="007F439D">
        <w:t>Profitability Index</w:t>
      </w:r>
      <w:r w:rsidR="007F439D" w:rsidRPr="007F439D">
        <w:t>)</w:t>
      </w:r>
      <w:r w:rsidR="007F439D">
        <w:t xml:space="preserve"> (</w:t>
      </w:r>
      <w:r w:rsidRPr="007F439D">
        <w:t>PI</w:t>
      </w:r>
      <w:r w:rsidR="007F439D" w:rsidRPr="007F439D">
        <w:t xml:space="preserve">) </w:t>
      </w:r>
      <w:r w:rsidRPr="007F439D">
        <w:t>по</w:t>
      </w:r>
      <w:r w:rsidR="007F439D">
        <w:t xml:space="preserve"> </w:t>
      </w:r>
      <w:r w:rsidRPr="007F439D">
        <w:t>формуле</w:t>
      </w:r>
      <w:r w:rsidR="007F439D" w:rsidRPr="007F439D">
        <w:t>:</w:t>
      </w:r>
    </w:p>
    <w:p w:rsidR="004B04EC" w:rsidRPr="007F439D" w:rsidRDefault="004B04EC" w:rsidP="007F439D"/>
    <w:tbl>
      <w:tblPr>
        <w:tblW w:w="0" w:type="auto"/>
        <w:tblInd w:w="808" w:type="dxa"/>
        <w:tblLook w:val="0000" w:firstRow="0" w:lastRow="0" w:firstColumn="0" w:lastColumn="0" w:noHBand="0" w:noVBand="0"/>
      </w:tblPr>
      <w:tblGrid>
        <w:gridCol w:w="6300"/>
        <w:gridCol w:w="1260"/>
      </w:tblGrid>
      <w:tr w:rsidR="004B04EC" w:rsidRPr="007F439D">
        <w:tc>
          <w:tcPr>
            <w:tcW w:w="6300" w:type="dxa"/>
          </w:tcPr>
          <w:p w:rsidR="004B04EC" w:rsidRPr="007F439D" w:rsidRDefault="004B04EC" w:rsidP="007F439D"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PI = ∑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vertAlign w:val="subscript"/>
                <w:lang w:val="en-US"/>
              </w:rPr>
              <w:t>k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[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Pk /</w:t>
            </w:r>
            <w:r w:rsid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 (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1 + r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) 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vertAlign w:val="superscript"/>
                <w:lang w:val="en-US"/>
              </w:rPr>
              <w:t>k</w:t>
            </w:r>
            <w:r w:rsidR="007F439D"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 xml:space="preserve">] 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/>
              </w:rPr>
              <w:t>/ IC</w:t>
            </w:r>
            <w:r w:rsidRPr="007F439D">
              <w:rPr>
                <w:rStyle w:val="HTML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,</w:t>
            </w:r>
          </w:p>
        </w:tc>
        <w:tc>
          <w:tcPr>
            <w:tcW w:w="1260" w:type="dxa"/>
          </w:tcPr>
          <w:p w:rsidR="004B04EC" w:rsidRPr="007F439D" w:rsidRDefault="007F439D" w:rsidP="00420EEA">
            <w:pPr>
              <w:ind w:firstLine="0"/>
            </w:pPr>
            <w:r>
              <w:t>(3.2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Напомним, что если</w:t>
      </w:r>
      <w:r w:rsidR="007F439D" w:rsidRPr="007F439D">
        <w:t xml:space="preserve">: </w:t>
      </w:r>
      <w:r w:rsidRPr="007F439D">
        <w:t>PI &gt; 1, то проект следует принять</w:t>
      </w:r>
      <w:r w:rsidR="007F439D" w:rsidRPr="007F439D">
        <w:t>;</w:t>
      </w:r>
    </w:p>
    <w:p w:rsidR="007F439D" w:rsidRDefault="004B04EC" w:rsidP="007F439D">
      <w:r w:rsidRPr="007F439D">
        <w:t>PI &lt; 1, то проект следует отвергнуть</w:t>
      </w:r>
      <w:r w:rsidR="007F439D" w:rsidRPr="007F439D">
        <w:t>;</w:t>
      </w:r>
    </w:p>
    <w:p w:rsidR="007F439D" w:rsidRDefault="004B04EC" w:rsidP="007F439D">
      <w:r w:rsidRPr="007F439D">
        <w:t>PI = 1, то проект ни прибыльный, ни убыточный</w:t>
      </w:r>
      <w:r w:rsidR="007F439D" w:rsidRPr="007F439D">
        <w:t>.</w:t>
      </w:r>
    </w:p>
    <w:p w:rsidR="007F439D" w:rsidRDefault="004B04EC" w:rsidP="007F439D">
      <w:r w:rsidRPr="007F439D">
        <w:t>Для нашего проекта имеем</w:t>
      </w:r>
      <w:r w:rsidR="007F439D" w:rsidRPr="007F439D">
        <w:t>:</w:t>
      </w:r>
    </w:p>
    <w:p w:rsidR="00420EEA" w:rsidRDefault="00420EEA" w:rsidP="007F439D"/>
    <w:p w:rsidR="004B04EC" w:rsidRPr="007F439D" w:rsidRDefault="00583A06" w:rsidP="007F439D">
      <w:r>
        <w:rPr>
          <w:position w:val="-38"/>
        </w:rPr>
        <w:pict>
          <v:shape id="_x0000_i1031" type="#_x0000_t75" style="width:354.75pt;height:45pt">
            <v:imagedata r:id="rId12" o:title=""/>
          </v:shape>
        </w:pict>
      </w:r>
    </w:p>
    <w:p w:rsidR="00420EEA" w:rsidRDefault="00420EEA" w:rsidP="007F439D"/>
    <w:p w:rsidR="007F439D" w:rsidRDefault="004B04EC" w:rsidP="007F439D">
      <w:r w:rsidRPr="007F439D">
        <w:t>Здесь 8721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="007F439D">
        <w:t>-</w:t>
      </w:r>
      <w:r w:rsidRPr="007F439D">
        <w:t xml:space="preserve"> величина чистой прибыли</w:t>
      </w:r>
      <w:r w:rsidR="007F439D" w:rsidRPr="007F439D">
        <w:t xml:space="preserve">. </w:t>
      </w:r>
      <w:r w:rsidRPr="007F439D">
        <w:t>В скобках три слагаемых</w:t>
      </w:r>
      <w:r w:rsidR="007F439D">
        <w:t xml:space="preserve">, </w:t>
      </w:r>
      <w:r w:rsidRPr="007F439D">
        <w:t xml:space="preserve">поскольку исследуем проект в течение трех лет </w:t>
      </w:r>
      <w:r w:rsidR="007F439D">
        <w:t>-</w:t>
      </w:r>
      <w:r w:rsidRPr="007F439D">
        <w:t xml:space="preserve"> 2005, 2006 и 2007, тогда как начинаем реализацию проекта в 2004 году</w:t>
      </w:r>
      <w:r w:rsidR="007F439D" w:rsidRPr="007F439D">
        <w:t>.</w:t>
      </w:r>
      <w:r w:rsidR="00420EEA">
        <w:t xml:space="preserve"> </w:t>
      </w:r>
      <w:r w:rsidRPr="007F439D">
        <w:t>Для рассматриваемого проекта эта величина больше единицы</w:t>
      </w:r>
      <w:r w:rsidR="007F439D">
        <w:t xml:space="preserve">, </w:t>
      </w:r>
      <w:r w:rsidRPr="007F439D">
        <w:t>следовательно, проект прибыльный</w:t>
      </w:r>
      <w:r w:rsidR="007F439D" w:rsidRPr="007F439D">
        <w:t>.</w:t>
      </w:r>
    </w:p>
    <w:p w:rsidR="007F439D" w:rsidRDefault="004B04EC" w:rsidP="007F439D">
      <w:pPr>
        <w:rPr>
          <w:i/>
          <w:iCs/>
        </w:rPr>
      </w:pPr>
      <w:r w:rsidRPr="007F439D">
        <w:rPr>
          <w:i/>
          <w:iCs/>
        </w:rPr>
        <w:t>3</w:t>
      </w:r>
      <w:r w:rsidR="007F439D" w:rsidRPr="007F439D">
        <w:rPr>
          <w:i/>
          <w:iCs/>
        </w:rPr>
        <w:t xml:space="preserve">) </w:t>
      </w:r>
      <w:r w:rsidRPr="007F439D">
        <w:rPr>
          <w:i/>
          <w:iCs/>
        </w:rPr>
        <w:t>Расчет внутренней нормы прибыли или нормы рентабельности инвестиции</w:t>
      </w:r>
      <w:r w:rsidR="007F439D">
        <w:rPr>
          <w:i/>
          <w:iCs/>
        </w:rPr>
        <w:t xml:space="preserve"> (</w:t>
      </w:r>
      <w:r w:rsidRPr="007F439D">
        <w:rPr>
          <w:i/>
          <w:iCs/>
        </w:rPr>
        <w:t>IRR</w:t>
      </w:r>
      <w:r w:rsidR="007F439D" w:rsidRPr="007F439D">
        <w:rPr>
          <w:i/>
          <w:iCs/>
        </w:rPr>
        <w:t>)</w:t>
      </w:r>
    </w:p>
    <w:p w:rsidR="007F439D" w:rsidRDefault="004B04EC" w:rsidP="007F439D">
      <w:r w:rsidRPr="007F439D">
        <w:t>Под внутренней нормой прибыли или нормой рентабельности</w:t>
      </w:r>
      <w:r w:rsidR="007F439D">
        <w:t xml:space="preserve"> </w:t>
      </w:r>
      <w:r w:rsidRPr="007F439D">
        <w:t>инвестиции</w:t>
      </w:r>
      <w:r w:rsidR="007F439D">
        <w:t xml:space="preserve"> (</w:t>
      </w:r>
      <w:r w:rsidRPr="007F439D">
        <w:t>Internal Rate of Return</w:t>
      </w:r>
      <w:r w:rsidR="007F439D" w:rsidRPr="007F439D">
        <w:t>)</w:t>
      </w:r>
      <w:r w:rsidR="007F439D">
        <w:t xml:space="preserve"> (</w:t>
      </w:r>
      <w:r w:rsidRPr="007F439D">
        <w:t>IRR</w:t>
      </w:r>
      <w:r w:rsidR="007F439D" w:rsidRPr="007F439D">
        <w:t xml:space="preserve">) </w:t>
      </w:r>
      <w:r w:rsidRPr="007F439D">
        <w:t xml:space="preserve">понимают значение коэффициента </w:t>
      </w:r>
      <w:r w:rsidRPr="007F439D">
        <w:lastRenderedPageBreak/>
        <w:t>дисконтирования r, при котором NPV проекта равен нулю</w:t>
      </w:r>
      <w:r w:rsidR="007F439D" w:rsidRPr="007F439D">
        <w:t xml:space="preserve">: </w:t>
      </w:r>
      <w:r w:rsidRPr="007F439D">
        <w:t>IRR = r, при котором NPV = f</w:t>
      </w:r>
      <w:r w:rsidR="007F439D">
        <w:t xml:space="preserve"> (</w:t>
      </w:r>
      <w:r w:rsidRPr="007F439D">
        <w:t>r</w:t>
      </w:r>
      <w:r w:rsidR="007F439D" w:rsidRPr="007F439D">
        <w:t xml:space="preserve">) </w:t>
      </w:r>
      <w:r w:rsidRPr="007F439D">
        <w:t>= 0</w:t>
      </w:r>
      <w:r w:rsidR="007F439D" w:rsidRPr="007F439D">
        <w:t>.</w:t>
      </w:r>
    </w:p>
    <w:p w:rsidR="004B04EC" w:rsidRPr="007F439D" w:rsidRDefault="004B04EC" w:rsidP="007F439D"/>
    <w:tbl>
      <w:tblPr>
        <w:tblW w:w="0" w:type="auto"/>
        <w:tblInd w:w="808" w:type="dxa"/>
        <w:tblLook w:val="0000" w:firstRow="0" w:lastRow="0" w:firstColumn="0" w:lastColumn="0" w:noHBand="0" w:noVBand="0"/>
      </w:tblPr>
      <w:tblGrid>
        <w:gridCol w:w="5740"/>
        <w:gridCol w:w="1540"/>
      </w:tblGrid>
      <w:tr w:rsidR="004B04EC" w:rsidRPr="007F439D">
        <w:trPr>
          <w:trHeight w:val="879"/>
        </w:trPr>
        <w:tc>
          <w:tcPr>
            <w:tcW w:w="5740" w:type="dxa"/>
          </w:tcPr>
          <w:p w:rsidR="004B04EC" w:rsidRPr="007F439D" w:rsidRDefault="00583A06" w:rsidP="007F439D">
            <w:r>
              <w:pict>
                <v:shape id="_x0000_i1032" type="#_x0000_t75" style="width:147pt;height:40.5pt">
                  <v:imagedata r:id="rId10" o:title=""/>
                </v:shape>
              </w:pict>
            </w:r>
            <w:r w:rsidR="004B04EC" w:rsidRPr="007F439D">
              <w:t>,</w:t>
            </w:r>
          </w:p>
        </w:tc>
        <w:tc>
          <w:tcPr>
            <w:tcW w:w="1540" w:type="dxa"/>
          </w:tcPr>
          <w:p w:rsidR="004B04EC" w:rsidRPr="007F439D" w:rsidRDefault="007F439D" w:rsidP="00420EEA">
            <w:pPr>
              <w:ind w:firstLine="0"/>
            </w:pPr>
            <w:r>
              <w:t>(3.3</w:t>
            </w:r>
            <w:r w:rsidRPr="007F439D">
              <w:t xml:space="preserve">) 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 xml:space="preserve">где </w:t>
      </w:r>
      <w:r w:rsidRPr="007F439D">
        <w:rPr>
          <w:i/>
          <w:iCs/>
        </w:rPr>
        <w:t>CF</w:t>
      </w:r>
      <w:r w:rsidRPr="007F439D">
        <w:rPr>
          <w:i/>
          <w:iCs/>
          <w:vertAlign w:val="subscript"/>
        </w:rPr>
        <w:t>j</w:t>
      </w:r>
      <w:r w:rsidR="007F439D" w:rsidRPr="007F439D">
        <w:t xml:space="preserve"> - </w:t>
      </w:r>
      <w:r w:rsidRPr="007F439D">
        <w:t>входной денежный поток в j-ый период,</w:t>
      </w:r>
      <w:r w:rsidR="00420EEA">
        <w:t xml:space="preserve"> </w:t>
      </w:r>
      <w:r w:rsidRPr="007F439D">
        <w:rPr>
          <w:i/>
          <w:iCs/>
        </w:rPr>
        <w:t>INV</w:t>
      </w:r>
      <w:r w:rsidR="007F439D" w:rsidRPr="007F439D">
        <w:t xml:space="preserve"> - </w:t>
      </w:r>
      <w:r w:rsidRPr="007F439D">
        <w:t>значение инвестиции</w:t>
      </w:r>
      <w:r w:rsidR="007F439D" w:rsidRPr="007F439D">
        <w:t>.</w:t>
      </w:r>
    </w:p>
    <w:p w:rsidR="007F439D" w:rsidRDefault="004B04EC" w:rsidP="007F439D">
      <w:r w:rsidRPr="007F439D">
        <w:t>Строго говоря, этот коэффициент дает не столько расчет, сколько</w:t>
      </w:r>
      <w:r w:rsidR="007F439D">
        <w:t xml:space="preserve"> </w:t>
      </w:r>
      <w:r w:rsidRPr="007F439D">
        <w:t xml:space="preserve">уравнение, решив которое, найдем норму доходности </w:t>
      </w:r>
      <w:r w:rsidRPr="007F439D">
        <w:rPr>
          <w:i/>
          <w:iCs/>
          <w:lang w:val="en-US"/>
        </w:rPr>
        <w:t>INN</w:t>
      </w:r>
      <w:r w:rsidRPr="007F439D">
        <w:t>, минимально</w:t>
      </w:r>
      <w:r w:rsidR="007F439D">
        <w:t xml:space="preserve"> </w:t>
      </w:r>
      <w:r w:rsidRPr="007F439D">
        <w:t>необходимую для реализации проекта</w:t>
      </w:r>
      <w:r w:rsidR="007F439D" w:rsidRPr="007F439D">
        <w:t>.</w:t>
      </w:r>
    </w:p>
    <w:p w:rsidR="007F439D" w:rsidRDefault="004B04EC" w:rsidP="007F439D">
      <w:r w:rsidRPr="007F439D">
        <w:t>Для нашего проекта имеем следующее уравнение</w:t>
      </w:r>
      <w:r w:rsidR="007F439D" w:rsidRPr="007F439D">
        <w:t>:</w:t>
      </w:r>
    </w:p>
    <w:p w:rsidR="00420EEA" w:rsidRDefault="00420EEA" w:rsidP="007F439D"/>
    <w:p w:rsidR="007F439D" w:rsidRDefault="00583A06" w:rsidP="007F439D">
      <w:r>
        <w:rPr>
          <w:position w:val="-36"/>
        </w:rPr>
        <w:pict>
          <v:shape id="_x0000_i1033" type="#_x0000_t75" style="width:242.25pt;height:39.75pt">
            <v:imagedata r:id="rId13" o:title=""/>
          </v:shape>
        </w:pict>
      </w:r>
      <w:r w:rsidR="007F439D" w:rsidRPr="007F439D">
        <w:t>.</w:t>
      </w:r>
    </w:p>
    <w:p w:rsidR="00420EEA" w:rsidRDefault="00420EEA" w:rsidP="007F439D"/>
    <w:p w:rsidR="007F439D" w:rsidRDefault="004B04EC" w:rsidP="007F439D">
      <w:r w:rsidRPr="007F439D">
        <w:t>Заметим, что в левой части уравнения три слагаемых в силу того, что</w:t>
      </w:r>
      <w:r w:rsidR="007F439D">
        <w:t xml:space="preserve"> </w:t>
      </w:r>
      <w:r w:rsidRPr="007F439D">
        <w:t>рассмотрение ведется за три года</w:t>
      </w:r>
      <w:r w:rsidR="007F439D" w:rsidRPr="007F439D">
        <w:t>.</w:t>
      </w:r>
      <w:r w:rsidR="00420EEA">
        <w:t xml:space="preserve"> </w:t>
      </w:r>
      <w:r w:rsidRPr="007F439D">
        <w:t xml:space="preserve">Методом подбора находим, что для выполнения следующего равенства необходимо, чтобы соблюдалось примерное равенство </w:t>
      </w:r>
      <w:r w:rsidR="00583A06">
        <w:rPr>
          <w:position w:val="-10"/>
        </w:rPr>
        <w:pict>
          <v:shape id="_x0000_i1034" type="#_x0000_t75" style="width:74.25pt;height:17.25pt">
            <v:imagedata r:id="rId7" o:title=""/>
          </v:shape>
        </w:pict>
      </w:r>
      <w:r w:rsidR="007F439D" w:rsidRPr="007F439D">
        <w:t xml:space="preserve">. </w:t>
      </w:r>
      <w:r w:rsidRPr="007F439D">
        <w:t>Это</w:t>
      </w:r>
      <w:r w:rsidR="007F439D">
        <w:t xml:space="preserve"> </w:t>
      </w:r>
      <w:r w:rsidRPr="007F439D">
        <w:t>означает, что для окупаемости проекта необходима норма доходности 8,1%</w:t>
      </w:r>
      <w:r w:rsidR="007F439D">
        <w:t xml:space="preserve">, </w:t>
      </w:r>
      <w:r w:rsidRPr="007F439D">
        <w:t>тогда как из следующего пункта будет видно, что норма доходности нашего проекта 16,6%</w:t>
      </w:r>
      <w:r w:rsidR="007F439D" w:rsidRPr="007F439D">
        <w:t xml:space="preserve">. </w:t>
      </w:r>
      <w:r w:rsidRPr="007F439D">
        <w:t>Это означает, что проект следует признать рентабельным</w:t>
      </w:r>
      <w:r w:rsidR="007F439D" w:rsidRPr="007F439D">
        <w:t>.</w:t>
      </w:r>
      <w:r w:rsidR="00420EEA">
        <w:t xml:space="preserve"> </w:t>
      </w:r>
      <w:r w:rsidRPr="007F439D">
        <w:t>Сделаем выводы по результатам вычислений основных коэффициентов модели по решению о принятии или отклонении проекта принимается после рассмотрения значений приведенных выше коэффициентов</w:t>
      </w:r>
      <w:r w:rsidR="007F439D" w:rsidRPr="007F439D">
        <w:t xml:space="preserve">. </w:t>
      </w:r>
      <w:r w:rsidRPr="007F439D">
        <w:t>Как мы видели, все эти коэффициенты дали тот результат, что проект рентабельный и его следует принять к реализации</w:t>
      </w:r>
      <w:r w:rsidR="007F439D" w:rsidRPr="007F439D">
        <w:t>.</w:t>
      </w:r>
    </w:p>
    <w:p w:rsidR="007F439D" w:rsidRPr="007F439D" w:rsidRDefault="00420EEA" w:rsidP="00420EEA">
      <w:pPr>
        <w:pStyle w:val="2"/>
      </w:pPr>
      <w:bookmarkStart w:id="47" w:name="_Toc71091188"/>
      <w:bookmarkStart w:id="48" w:name="_Toc72029254"/>
      <w:bookmarkStart w:id="49" w:name="_Toc72683777"/>
      <w:r>
        <w:br w:type="page"/>
      </w:r>
      <w:bookmarkStart w:id="50" w:name="_Toc237161733"/>
      <w:r w:rsidR="007F439D">
        <w:lastRenderedPageBreak/>
        <w:t>3.2</w:t>
      </w:r>
      <w:r w:rsidR="004B04EC" w:rsidRPr="007F439D">
        <w:t xml:space="preserve"> Оценка эффективности инновационного проекта по предлагаемой методике</w:t>
      </w:r>
      <w:bookmarkEnd w:id="47"/>
      <w:bookmarkEnd w:id="48"/>
      <w:bookmarkEnd w:id="49"/>
      <w:bookmarkEnd w:id="50"/>
    </w:p>
    <w:p w:rsidR="00420EEA" w:rsidRDefault="00420EEA" w:rsidP="007F439D"/>
    <w:p w:rsidR="007F439D" w:rsidRDefault="004B04EC" w:rsidP="007F439D">
      <w:r w:rsidRPr="007F439D">
        <w:t>Производственные конкурентные преимущества</w:t>
      </w:r>
      <w:r w:rsidR="007F439D" w:rsidRPr="007F439D">
        <w:t xml:space="preserve">. </w:t>
      </w:r>
      <w:r w:rsidRPr="007F439D">
        <w:t>Для изготовления</w:t>
      </w:r>
      <w:r w:rsidR="007F439D">
        <w:t xml:space="preserve"> </w:t>
      </w:r>
      <w:r w:rsidRPr="007F439D">
        <w:t>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будут использованы недорогие, недефицитные</w:t>
      </w:r>
      <w:r w:rsidR="007F439D">
        <w:t xml:space="preserve">, </w:t>
      </w:r>
      <w:r w:rsidRPr="007F439D">
        <w:t>широкодоступные, но в то же время качественные, в основном импортного производства, компоненты</w:t>
      </w:r>
      <w:r w:rsidR="007F439D" w:rsidRPr="007F439D">
        <w:t xml:space="preserve">. </w:t>
      </w:r>
      <w:r w:rsidRPr="007F439D">
        <w:t>В связи с этим прибор будет иметь высокие</w:t>
      </w:r>
      <w:r w:rsidR="007F439D">
        <w:t xml:space="preserve"> </w:t>
      </w:r>
      <w:r w:rsidRPr="007F439D">
        <w:t>потребительские свойства при низкой себестоимости</w:t>
      </w:r>
      <w:r w:rsidR="007F439D" w:rsidRPr="007F439D">
        <w:t>.</w:t>
      </w:r>
    </w:p>
    <w:p w:rsidR="007F439D" w:rsidRDefault="004B04EC" w:rsidP="007F439D">
      <w:r w:rsidRPr="007F439D">
        <w:t>Оценка рынка</w:t>
      </w:r>
      <w:r w:rsidR="007F439D" w:rsidRPr="007F439D">
        <w:t xml:space="preserve">. </w:t>
      </w:r>
      <w:r w:rsidRPr="007F439D">
        <w:t>Рынок медицинского оборудования в России не</w:t>
      </w:r>
      <w:r w:rsidR="007F439D">
        <w:t xml:space="preserve"> </w:t>
      </w:r>
      <w:r w:rsidRPr="007F439D">
        <w:t>достаточно насыщен оборудованием данного направления</w:t>
      </w:r>
      <w:r w:rsidR="007F439D" w:rsidRPr="007F439D">
        <w:t xml:space="preserve"> [</w:t>
      </w:r>
      <w:r w:rsidRPr="007F439D">
        <w:t>23</w:t>
      </w:r>
      <w:r w:rsidR="007F439D">
        <w:t>],</w:t>
      </w:r>
      <w:r w:rsidRPr="007F439D">
        <w:t xml:space="preserve"> тогда как</w:t>
      </w:r>
      <w:r w:rsidR="007F439D">
        <w:t xml:space="preserve"> </w:t>
      </w:r>
      <w:r w:rsidRPr="007F439D">
        <w:t>разрабатываемый прибор не имеет серьезных конкурентов как на Российском, так и на зарубежном рынке</w:t>
      </w:r>
      <w:r w:rsidR="007F439D" w:rsidRPr="007F439D">
        <w:t xml:space="preserve">. </w:t>
      </w:r>
      <w:r w:rsidRPr="007F439D">
        <w:t>Это способствует быстрому продвижению прибора на рынок России и ближнего зарубежья</w:t>
      </w:r>
      <w:r w:rsidR="007F439D" w:rsidRPr="007F439D">
        <w:t>.</w:t>
      </w:r>
    </w:p>
    <w:p w:rsidR="007F439D" w:rsidRDefault="004B04EC" w:rsidP="007F439D">
      <w:r w:rsidRPr="007F439D">
        <w:t>Изменения на данном рынке могут происходить под воздействием</w:t>
      </w:r>
      <w:r w:rsidR="007F439D">
        <w:t xml:space="preserve"> </w:t>
      </w:r>
      <w:r w:rsidRPr="007F439D">
        <w:t>следующих внешних факторов</w:t>
      </w:r>
      <w:r w:rsidR="007F439D" w:rsidRPr="007F439D">
        <w:t>:</w:t>
      </w:r>
    </w:p>
    <w:p w:rsidR="007F439D" w:rsidRDefault="004B04EC" w:rsidP="007F439D">
      <w:r w:rsidRPr="007F439D">
        <w:t>изменения происходящие на валютном рынке</w:t>
      </w:r>
    </w:p>
    <w:p w:rsidR="004B04EC" w:rsidRPr="007F439D" w:rsidRDefault="004B04EC" w:rsidP="007F439D">
      <w:r w:rsidRPr="007F439D">
        <w:t>предпочтения потребителей</w:t>
      </w:r>
    </w:p>
    <w:p w:rsidR="007F439D" w:rsidRDefault="004B04EC" w:rsidP="007F439D">
      <w:r w:rsidRPr="007F439D">
        <w:t>Так же нужно обратить внимание на внутренние факторы</w:t>
      </w:r>
      <w:r w:rsidR="007F439D" w:rsidRPr="007F439D">
        <w:t xml:space="preserve">, </w:t>
      </w:r>
      <w:r w:rsidRPr="007F439D">
        <w:t>оказывающие влияние на состояние данного рынка</w:t>
      </w:r>
      <w:r w:rsidR="007F439D" w:rsidRPr="007F439D">
        <w:t>:</w:t>
      </w:r>
    </w:p>
    <w:p w:rsidR="007F439D" w:rsidRDefault="004B04EC" w:rsidP="007F439D">
      <w:r w:rsidRPr="007F439D">
        <w:t>конкуренция</w:t>
      </w:r>
      <w:r w:rsidR="007F439D" w:rsidRPr="007F439D">
        <w:t>;</w:t>
      </w:r>
    </w:p>
    <w:p w:rsidR="007F439D" w:rsidRDefault="004B04EC" w:rsidP="007F439D">
      <w:r w:rsidRPr="007F439D">
        <w:t>изменение внутреннего состава участников рынка</w:t>
      </w:r>
      <w:r w:rsidR="007F439D" w:rsidRPr="007F439D">
        <w:t>.</w:t>
      </w:r>
    </w:p>
    <w:p w:rsidR="007F439D" w:rsidRDefault="004B04EC" w:rsidP="007F439D">
      <w:r w:rsidRPr="007F439D">
        <w:t>Все это приводит к постоянным изменениям</w:t>
      </w:r>
      <w:r w:rsidR="007F439D" w:rsidRPr="007F439D">
        <w:t xml:space="preserve"> </w:t>
      </w:r>
      <w:r w:rsidRPr="007F439D">
        <w:t>на</w:t>
      </w:r>
      <w:r w:rsidR="007F439D" w:rsidRPr="007F439D">
        <w:t xml:space="preserve"> </w:t>
      </w:r>
      <w:r w:rsidRPr="007F439D">
        <w:t>данном</w:t>
      </w:r>
      <w:r w:rsidR="007F439D" w:rsidRPr="007F439D">
        <w:t xml:space="preserve"> </w:t>
      </w:r>
      <w:r w:rsidRPr="007F439D">
        <w:t>рынке</w:t>
      </w:r>
      <w:r w:rsidR="007F439D" w:rsidRPr="007F439D">
        <w:t xml:space="preserve">, </w:t>
      </w:r>
      <w:r w:rsidRPr="007F439D">
        <w:t>что</w:t>
      </w:r>
      <w:r w:rsidR="007F439D">
        <w:t xml:space="preserve"> </w:t>
      </w:r>
      <w:r w:rsidRPr="007F439D">
        <w:t>постоянно способствует качественному улучшению состава участников и как следствие постоянное улучшение и расширение ассортимента продукции, а так же расширению разнообразия услуг, предоставляемых совместно с</w:t>
      </w:r>
      <w:r w:rsidR="007F439D">
        <w:t xml:space="preserve"> </w:t>
      </w:r>
      <w:r w:rsidRPr="007F439D">
        <w:t>предлагаемым товаром</w:t>
      </w:r>
      <w:r w:rsidR="007F439D" w:rsidRPr="007F439D">
        <w:t>.</w:t>
      </w:r>
    </w:p>
    <w:p w:rsidR="007F439D" w:rsidRDefault="004B04EC" w:rsidP="007F439D">
      <w:r w:rsidRPr="007F439D">
        <w:t>Новосибирскими учеными проведены статистические исследования</w:t>
      </w:r>
      <w:r w:rsidR="007F439D">
        <w:t xml:space="preserve">, </w:t>
      </w:r>
      <w:r w:rsidRPr="007F439D">
        <w:t>применимые для маркетингового анализа рынка медицинских услуг</w:t>
      </w:r>
      <w:r w:rsidR="007F439D" w:rsidRPr="007F439D">
        <w:t xml:space="preserve"> [</w:t>
      </w:r>
      <w:r w:rsidRPr="007F439D">
        <w:t>24</w:t>
      </w:r>
      <w:r w:rsidR="007F439D" w:rsidRPr="007F439D">
        <w:t xml:space="preserve">]. </w:t>
      </w:r>
      <w:r w:rsidRPr="007F439D">
        <w:t>По проведенным статистическим исследованиям был построен график</w:t>
      </w:r>
      <w:r w:rsidR="007F439D">
        <w:t xml:space="preserve"> </w:t>
      </w:r>
      <w:r w:rsidRPr="007F439D">
        <w:t>распределения потребителями данной продукции по категориям</w:t>
      </w:r>
      <w:r w:rsidR="007F439D" w:rsidRPr="007F439D">
        <w:t>:</w:t>
      </w:r>
    </w:p>
    <w:p w:rsidR="004B04EC" w:rsidRPr="007F439D" w:rsidRDefault="004B04EC" w:rsidP="007F439D">
      <w:r w:rsidRPr="007F439D">
        <w:lastRenderedPageBreak/>
        <w:t>15%</w:t>
      </w:r>
      <w:r w:rsidR="007F439D" w:rsidRPr="007F439D">
        <w:t xml:space="preserve"> - </w:t>
      </w:r>
      <w:r w:rsidRPr="007F439D">
        <w:t>Врачи, занимающиеся индивидуальной деятельностью</w:t>
      </w:r>
    </w:p>
    <w:p w:rsidR="004B04EC" w:rsidRPr="007F439D" w:rsidRDefault="004B04EC" w:rsidP="007F439D">
      <w:r w:rsidRPr="007F439D">
        <w:t>30%</w:t>
      </w:r>
      <w:r w:rsidR="007F439D" w:rsidRPr="007F439D">
        <w:t xml:space="preserve"> - </w:t>
      </w:r>
      <w:r w:rsidRPr="007F439D">
        <w:t>Медицинские учреждения, применяющие нестандартные методы</w:t>
      </w:r>
      <w:r w:rsidR="007F439D">
        <w:t xml:space="preserve"> </w:t>
      </w:r>
      <w:r w:rsidRPr="007F439D">
        <w:t>диагностики и лечения</w:t>
      </w:r>
    </w:p>
    <w:p w:rsidR="004B04EC" w:rsidRPr="007F439D" w:rsidRDefault="004B04EC" w:rsidP="007F439D">
      <w:r w:rsidRPr="007F439D">
        <w:t>55%</w:t>
      </w:r>
      <w:r w:rsidR="007F439D" w:rsidRPr="007F439D">
        <w:t xml:space="preserve"> - </w:t>
      </w:r>
      <w:r w:rsidRPr="007F439D">
        <w:t>Медицинские учреждения, оказывающие дополнительные платные</w:t>
      </w:r>
      <w:r w:rsidR="007F439D">
        <w:t xml:space="preserve"> </w:t>
      </w:r>
      <w:r w:rsidRPr="007F439D">
        <w:t>услуги</w:t>
      </w:r>
    </w:p>
    <w:p w:rsidR="007F439D" w:rsidRDefault="004B04EC" w:rsidP="007F439D">
      <w:r w:rsidRPr="007F439D">
        <w:t>Из приведенных данных видим, что более половины</w:t>
      </w:r>
      <w:r w:rsidR="007F439D">
        <w:t xml:space="preserve"> (</w:t>
      </w:r>
      <w:r w:rsidRPr="007F439D">
        <w:t>55%</w:t>
      </w:r>
      <w:r w:rsidR="007F439D" w:rsidRPr="007F439D">
        <w:t xml:space="preserve">) </w:t>
      </w:r>
      <w:r w:rsidRPr="007F439D">
        <w:t>потребителей медицинских услуг</w:t>
      </w:r>
      <w:r w:rsidR="007F439D" w:rsidRPr="007F439D">
        <w:t xml:space="preserve"> </w:t>
      </w:r>
      <w:r w:rsidRPr="007F439D">
        <w:t xml:space="preserve">обращаются в учреждения, оказывающие дополнительные платные услуги </w:t>
      </w:r>
      <w:r w:rsidR="007F439D">
        <w:t>-</w:t>
      </w:r>
      <w:r w:rsidRPr="007F439D">
        <w:t xml:space="preserve"> но эти учреждения как раз и являются потенциальными</w:t>
      </w:r>
      <w:r w:rsidR="007F439D">
        <w:t xml:space="preserve"> </w:t>
      </w:r>
      <w:r w:rsidRPr="007F439D">
        <w:t>покупателями продукции, для которой и разрабатывается инвестиционный</w:t>
      </w:r>
      <w:r w:rsidR="007F439D">
        <w:t xml:space="preserve"> </w:t>
      </w:r>
      <w:r w:rsidRPr="007F439D">
        <w:t>проект</w:t>
      </w:r>
      <w:r w:rsidR="007F439D" w:rsidRPr="007F439D">
        <w:t xml:space="preserve"> [</w:t>
      </w:r>
      <w:r w:rsidRPr="007F439D">
        <w:t>61</w:t>
      </w:r>
      <w:r w:rsidR="007F439D" w:rsidRPr="007F439D">
        <w:t>].</w:t>
      </w:r>
    </w:p>
    <w:p w:rsidR="007F439D" w:rsidRDefault="004B04EC" w:rsidP="007F439D">
      <w:r w:rsidRPr="007F439D">
        <w:t>Интересен тот факт, что на Российском рынке на данный момент имеется всего несколько конкурентов</w:t>
      </w:r>
      <w:r w:rsidR="007F439D" w:rsidRPr="007F439D">
        <w:t xml:space="preserve"> [</w:t>
      </w:r>
      <w:r w:rsidRPr="007F439D">
        <w:t>25</w:t>
      </w:r>
      <w:r w:rsidR="007F439D">
        <w:t>]:</w:t>
      </w:r>
    </w:p>
    <w:p w:rsidR="007F439D" w:rsidRDefault="004B04EC" w:rsidP="007F439D">
      <w:r w:rsidRPr="007F439D">
        <w:rPr>
          <w:lang w:val="en-US"/>
        </w:rPr>
        <w:t>Peterlink</w:t>
      </w:r>
      <w:r w:rsidRPr="007F439D">
        <w:t xml:space="preserve"> </w:t>
      </w:r>
      <w:r w:rsidRPr="007F439D">
        <w:rPr>
          <w:lang w:val="en-US"/>
        </w:rPr>
        <w:t>Electronics</w:t>
      </w:r>
      <w:r w:rsidR="007F439D" w:rsidRPr="007F439D">
        <w:t xml:space="preserve">. </w:t>
      </w:r>
      <w:r w:rsidRPr="007F439D">
        <w:t>Это германская компания, предлагает она приборы очень высокого класса работающие только в комплекте с ЭВМ и программным обеспечением</w:t>
      </w:r>
      <w:r w:rsidR="007F439D" w:rsidRPr="007F439D">
        <w:t xml:space="preserve">. </w:t>
      </w:r>
      <w:r w:rsidRPr="007F439D">
        <w:t>Продукция этой компании не имеет такого необходимого</w:t>
      </w:r>
      <w:r w:rsidR="007F439D">
        <w:t xml:space="preserve"> </w:t>
      </w:r>
      <w:r w:rsidRPr="007F439D">
        <w:t>свойства как компактность и мобильность</w:t>
      </w:r>
      <w:r w:rsidR="007F439D" w:rsidRPr="007F439D">
        <w:t xml:space="preserve">. </w:t>
      </w:r>
      <w:r w:rsidRPr="007F439D">
        <w:t>Фирма предлагает полностью</w:t>
      </w:r>
      <w:r w:rsidR="007F439D">
        <w:t xml:space="preserve"> </w:t>
      </w:r>
      <w:r w:rsidRPr="007F439D">
        <w:t>оборудованные кабинеты, предназначенные только для работы с этим</w:t>
      </w:r>
      <w:r w:rsidR="007F439D">
        <w:t xml:space="preserve"> </w:t>
      </w:r>
      <w:r w:rsidRPr="007F439D">
        <w:t>прибором</w:t>
      </w:r>
      <w:r w:rsidR="007F439D" w:rsidRPr="007F439D">
        <w:t xml:space="preserve">. </w:t>
      </w:r>
      <w:r w:rsidRPr="007F439D">
        <w:t>Полностью оборудованный кабинет стоит примерно $ 20000</w:t>
      </w:r>
      <w:r w:rsidR="007F439D" w:rsidRPr="007F439D">
        <w:t xml:space="preserve">. </w:t>
      </w:r>
      <w:r w:rsidRPr="007F439D">
        <w:t>Такие затраты может себе позволить только обеспеченное медицинское учреждение</w:t>
      </w:r>
      <w:r w:rsidR="007F439D" w:rsidRPr="007F439D">
        <w:t>.</w:t>
      </w:r>
    </w:p>
    <w:p w:rsidR="007F439D" w:rsidRDefault="004B04EC" w:rsidP="007F439D">
      <w:r w:rsidRPr="007F439D">
        <w:rPr>
          <w:lang w:val="en-US"/>
        </w:rPr>
        <w:t>Kindling</w:t>
      </w:r>
      <w:r w:rsidR="007F439D" w:rsidRPr="007F439D">
        <w:t xml:space="preserve">. </w:t>
      </w:r>
      <w:r w:rsidRPr="007F439D">
        <w:t>Это тоже компания из Германии</w:t>
      </w:r>
      <w:r w:rsidR="007F439D" w:rsidRPr="007F439D">
        <w:t xml:space="preserve">. </w:t>
      </w:r>
      <w:r w:rsidRPr="007F439D">
        <w:t>О ней имеется небольшое количество информации</w:t>
      </w:r>
      <w:r w:rsidR="007F439D" w:rsidRPr="007F439D">
        <w:t xml:space="preserve">. </w:t>
      </w:r>
      <w:r w:rsidRPr="007F439D">
        <w:t>Приборы этой компании поставляются и работают как с ЭВМ так и без ЭВМ, но так же не имеют свойства компактности и</w:t>
      </w:r>
      <w:r w:rsidR="007F439D">
        <w:t xml:space="preserve"> </w:t>
      </w:r>
      <w:r w:rsidRPr="007F439D">
        <w:t>мобильности</w:t>
      </w:r>
      <w:r w:rsidR="007F439D" w:rsidRPr="007F439D">
        <w:t xml:space="preserve">. </w:t>
      </w:r>
      <w:r w:rsidRPr="007F439D">
        <w:t>Комплект оборудования данной компании стоит примерно от $5000 до $ 6000 в зависимости от комплектации</w:t>
      </w:r>
      <w:r w:rsidR="007F439D" w:rsidRPr="007F439D">
        <w:t>.</w:t>
      </w:r>
    </w:p>
    <w:p w:rsidR="007F439D" w:rsidRDefault="004B04EC" w:rsidP="007F439D">
      <w:r w:rsidRPr="007F439D">
        <w:t>Старт-1</w:t>
      </w:r>
      <w:r w:rsidR="007F439D" w:rsidRPr="007F439D">
        <w:t xml:space="preserve">. </w:t>
      </w:r>
      <w:r w:rsidRPr="007F439D">
        <w:t>Это российская фирма</w:t>
      </w:r>
      <w:r w:rsidR="007F439D" w:rsidRPr="007F439D">
        <w:t xml:space="preserve">. </w:t>
      </w:r>
      <w:r w:rsidRPr="007F439D">
        <w:t>Производит комплексы как с ЭВМ, так и без ЭВМ</w:t>
      </w:r>
      <w:r w:rsidR="007F439D" w:rsidRPr="007F439D">
        <w:t xml:space="preserve">. </w:t>
      </w:r>
      <w:r w:rsidRPr="007F439D">
        <w:t>Известно, что комплекс без ЭВМ стоит примерно $ 1400</w:t>
      </w:r>
      <w:r w:rsidR="007F439D" w:rsidRPr="007F439D">
        <w:t>.</w:t>
      </w:r>
    </w:p>
    <w:p w:rsidR="007F439D" w:rsidRDefault="004B04EC" w:rsidP="007F439D">
      <w:r w:rsidRPr="007F439D">
        <w:t>Основное преимущество всех трех перечисленных компаний заключается в том, что в их приборах существует некоторое количество дополнительных функций, но это преимущество не является главным</w:t>
      </w:r>
      <w:r w:rsidR="007F439D" w:rsidRPr="007F439D">
        <w:t>.</w:t>
      </w:r>
    </w:p>
    <w:p w:rsidR="007F439D" w:rsidRDefault="004B04EC" w:rsidP="007F439D">
      <w:r w:rsidRPr="007F439D">
        <w:lastRenderedPageBreak/>
        <w:t>Недостатки всех трех компаний заключаются в том, что</w:t>
      </w:r>
      <w:r w:rsidR="007F439D" w:rsidRPr="007F439D">
        <w:t>:</w:t>
      </w:r>
    </w:p>
    <w:p w:rsidR="007F439D" w:rsidRDefault="004B04EC" w:rsidP="007F439D">
      <w:r w:rsidRPr="007F439D">
        <w:t>у приборов нет свойств компактности, мобильности, и они сложны в</w:t>
      </w:r>
      <w:r w:rsidR="007F439D">
        <w:t xml:space="preserve"> </w:t>
      </w:r>
      <w:r w:rsidRPr="007F439D">
        <w:t>обращении</w:t>
      </w:r>
      <w:r w:rsidR="007F439D" w:rsidRPr="007F439D">
        <w:t>;</w:t>
      </w:r>
    </w:p>
    <w:p w:rsidR="007F439D" w:rsidRDefault="004B04EC" w:rsidP="007F439D">
      <w:r w:rsidRPr="007F439D">
        <w:t>высокие цены на комплексы</w:t>
      </w:r>
      <w:r w:rsidR="007F439D" w:rsidRPr="007F439D">
        <w:t>.</w:t>
      </w:r>
    </w:p>
    <w:p w:rsidR="007F439D" w:rsidRDefault="004B04EC" w:rsidP="007F439D">
      <w:r w:rsidRPr="007F439D">
        <w:t>Преимуществами нашего прибора являются такие его свойства как</w:t>
      </w:r>
      <w:r w:rsidR="007F439D">
        <w:t>:</w:t>
      </w:r>
    </w:p>
    <w:p w:rsidR="007F439D" w:rsidRDefault="004B04EC" w:rsidP="007F439D">
      <w:r w:rsidRPr="007F439D">
        <w:t>мобильность, компактность, возможность работать как в стационарных, так и в полевых условиях, возможность работать как в комплекте с ЭВМ, так и без ЭВМ, очень низкая цена при качестве не уступающему конкурентам, но в</w:t>
      </w:r>
      <w:r w:rsidR="007F439D">
        <w:t xml:space="preserve"> </w:t>
      </w:r>
      <w:r w:rsidRPr="007F439D">
        <w:t>нашем приборе собраны только основные функции, которые являются самыми необходимыми</w:t>
      </w:r>
      <w:r w:rsidR="007F439D" w:rsidRPr="007F439D">
        <w:t>.</w:t>
      </w:r>
    </w:p>
    <w:p w:rsidR="007F439D" w:rsidRDefault="004B04EC" w:rsidP="007F439D">
      <w:r w:rsidRPr="007F439D">
        <w:t>Недостатком данного прибора является отсутствие в нем дополнительных функций имеющихся у конкурентов</w:t>
      </w:r>
      <w:r w:rsidR="007F439D" w:rsidRPr="007F439D">
        <w:t>.</w:t>
      </w:r>
    </w:p>
    <w:p w:rsidR="007F439D" w:rsidRDefault="004B04EC" w:rsidP="007F439D">
      <w:r w:rsidRPr="007F439D">
        <w:t>Недостатком компании является ее не очень широкая известность на</w:t>
      </w:r>
      <w:r w:rsidR="007F439D">
        <w:t xml:space="preserve"> </w:t>
      </w:r>
      <w:r w:rsidRPr="007F439D">
        <w:t>данном сегменте рынка, но этот недостаток постоянно уменьшается</w:t>
      </w:r>
      <w:r w:rsidR="007F439D" w:rsidRPr="007F439D">
        <w:t>.</w:t>
      </w:r>
    </w:p>
    <w:p w:rsidR="007F439D" w:rsidRPr="007F439D" w:rsidRDefault="004B04EC" w:rsidP="007F439D">
      <w:r w:rsidRPr="007F439D">
        <w:t>Ниже приведена таблица, в которой показаны вышеперечисленные</w:t>
      </w:r>
      <w:r w:rsidR="007F439D">
        <w:t xml:space="preserve"> </w:t>
      </w:r>
      <w:r w:rsidRPr="007F439D">
        <w:t>преимущества и недостатки</w:t>
      </w:r>
    </w:p>
    <w:p w:rsidR="00420EEA" w:rsidRDefault="00420EEA" w:rsidP="007F439D"/>
    <w:p w:rsidR="004B04EC" w:rsidRPr="007F439D" w:rsidRDefault="004B04EC" w:rsidP="007F439D">
      <w:r w:rsidRPr="007F439D">
        <w:t xml:space="preserve">Таблица </w:t>
      </w:r>
      <w:r w:rsidR="007F439D">
        <w:t>3.2</w:t>
      </w:r>
      <w:r w:rsidRPr="007F439D">
        <w:t xml:space="preserve"> </w:t>
      </w:r>
      <w:r w:rsidR="007F439D">
        <w:t>-</w:t>
      </w:r>
      <w:r w:rsidRPr="007F439D">
        <w:t xml:space="preserve"> Преимуществ</w:t>
      </w:r>
      <w:r w:rsidR="00420EEA">
        <w:t>а и недостатки конкурирующих раз</w:t>
      </w:r>
      <w:r w:rsidRPr="007F439D">
        <w:t>работок</w:t>
      </w: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402"/>
        <w:gridCol w:w="1540"/>
        <w:gridCol w:w="1260"/>
        <w:gridCol w:w="1260"/>
      </w:tblGrid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Свойство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9F7C83">
              <w:rPr>
                <w:lang w:val="en-US"/>
              </w:rPr>
              <w:t>Peterlink Electronics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9F7C83">
              <w:rPr>
                <w:lang w:val="en-US"/>
              </w:rPr>
              <w:t>Kindling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Старт</w:t>
            </w:r>
            <w:r w:rsidRPr="009F7C83">
              <w:rPr>
                <w:lang w:val="en-US"/>
              </w:rPr>
              <w:t>-1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Биотест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Компактность и мобильность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Работа с ЭВМ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9F7C83" w:rsidRDefault="004B04EC" w:rsidP="00420EEA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Работа без ЭВМ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Простота в обращении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Дополнительные функции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 xml:space="preserve">Возможность работать без сложной настройки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Отсутствие дополнительных затрат на обслуживание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Цена</w:t>
            </w:r>
            <w:r w:rsidRPr="009F7C83">
              <w:rPr>
                <w:lang w:val="en-US"/>
              </w:rPr>
              <w:t>, доллары США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20</w:t>
            </w:r>
            <w:r w:rsidRPr="009F7C83">
              <w:rPr>
                <w:lang w:val="en-US"/>
              </w:rPr>
              <w:t xml:space="preserve"> </w:t>
            </w:r>
            <w:r w:rsidRPr="007F439D">
              <w:t>000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5000-6000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1</w:t>
            </w:r>
            <w:r w:rsidRPr="009F7C83">
              <w:rPr>
                <w:lang w:val="en-US"/>
              </w:rPr>
              <w:t xml:space="preserve"> </w:t>
            </w:r>
            <w:r w:rsidRPr="007F439D">
              <w:t>400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04EC" w:rsidRPr="007F439D" w:rsidRDefault="004B04EC" w:rsidP="00420EEA">
            <w:pPr>
              <w:pStyle w:val="aff1"/>
            </w:pPr>
            <w:r w:rsidRPr="007F439D">
              <w:t>141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Отметим, что на момент 1 апреля 2004 года 1 Американский доллар по курсу ЦБ РФ составлял 28 руб</w:t>
      </w:r>
      <w:r w:rsidR="007F439D">
        <w:t>.1</w:t>
      </w:r>
      <w:r w:rsidRPr="007F439D">
        <w:t>5 коп</w:t>
      </w:r>
      <w:r w:rsidR="007F439D" w:rsidRPr="007F439D">
        <w:t>.</w:t>
      </w:r>
    </w:p>
    <w:p w:rsidR="007F439D" w:rsidRDefault="004B04EC" w:rsidP="007F439D">
      <w:r w:rsidRPr="007F439D">
        <w:lastRenderedPageBreak/>
        <w:t>Из таблицы видно, что у рассматриваемого прибора имеются большие преимущества по сравнению с конкурентными</w:t>
      </w:r>
      <w:r w:rsidR="007F439D" w:rsidRPr="007F439D">
        <w:t>.</w:t>
      </w:r>
    </w:p>
    <w:p w:rsidR="007F439D" w:rsidRDefault="004B04EC" w:rsidP="007F439D">
      <w:r w:rsidRPr="007F439D">
        <w:t>Товары конкурентов рассчитаны в основном на узкий круг потребителей, имеющих возможность их купить, а такую возможность имеют далеко не многие</w:t>
      </w:r>
      <w:r w:rsidR="007F439D" w:rsidRPr="007F439D">
        <w:t>.</w:t>
      </w:r>
    </w:p>
    <w:p w:rsidR="007F439D" w:rsidRDefault="004B04EC" w:rsidP="007F439D">
      <w:r w:rsidRPr="007F439D">
        <w:t>В то же время рассматриваемый прибор имеет достаточно низкую цену при основных требованиях не уступающих конкурентам, а по некоторым параметрам их даже превосходит</w:t>
      </w:r>
      <w:r w:rsidR="007F439D" w:rsidRPr="007F439D">
        <w:t>.</w:t>
      </w:r>
    </w:p>
    <w:p w:rsidR="007F439D" w:rsidRDefault="004B04EC" w:rsidP="007F439D">
      <w:r w:rsidRPr="007F439D">
        <w:t>Прогнозирование спроса</w:t>
      </w:r>
      <w:r w:rsidR="007F439D" w:rsidRPr="007F439D">
        <w:t xml:space="preserve">. </w:t>
      </w:r>
      <w:r w:rsidRPr="007F439D">
        <w:t>Для прогноза воспользуемся математическим моделированием спроса на разрабатываемый прибор</w:t>
      </w:r>
      <w:r w:rsidR="007F439D">
        <w:t xml:space="preserve"> "</w:t>
      </w:r>
      <w:r w:rsidRPr="007F439D">
        <w:t>Биотест</w:t>
      </w:r>
      <w:r w:rsidR="007F439D">
        <w:t xml:space="preserve">". </w:t>
      </w:r>
      <w:r w:rsidRPr="007F439D">
        <w:t>Суть</w:t>
      </w:r>
      <w:r w:rsidR="007F439D">
        <w:t xml:space="preserve"> </w:t>
      </w:r>
      <w:r w:rsidRPr="007F439D">
        <w:t>применяемого математического метода состоит в экстраполяции статистических данных о наличии аналогичных приборов в медицинских учреждениях города и области за 2002-2004 год на объем спроса на рассматриваемый прибор в 2005 году</w:t>
      </w:r>
      <w:r w:rsidR="007F439D" w:rsidRPr="007F439D">
        <w:t xml:space="preserve">. </w:t>
      </w:r>
      <w:r w:rsidRPr="007F439D">
        <w:t>Для проведения экстраполяции необходимо рассчитать линию</w:t>
      </w:r>
      <w:r w:rsidR="007F439D">
        <w:t xml:space="preserve"> </w:t>
      </w:r>
      <w:r w:rsidRPr="007F439D">
        <w:t>тренда</w:t>
      </w:r>
      <w:r w:rsidR="007F439D" w:rsidRPr="007F439D">
        <w:t>.</w:t>
      </w:r>
    </w:p>
    <w:p w:rsidR="007F439D" w:rsidRDefault="004B04EC" w:rsidP="007F439D">
      <w:r w:rsidRPr="007F439D">
        <w:t>Расчет прямой линии спроса</w:t>
      </w:r>
      <w:r w:rsidR="007F439D" w:rsidRPr="007F439D">
        <w:t>.</w:t>
      </w:r>
    </w:p>
    <w:p w:rsidR="007F439D" w:rsidRDefault="004B04EC" w:rsidP="007F439D">
      <w:r w:rsidRPr="007F439D">
        <w:t>Общее уравнение прямой</w:t>
      </w:r>
      <w:r w:rsidR="007F439D" w:rsidRPr="007F439D">
        <w:t xml:space="preserve"> [</w:t>
      </w:r>
      <w:r w:rsidRPr="007F439D">
        <w:t>8</w:t>
      </w:r>
      <w:r w:rsidR="007F439D" w:rsidRPr="007F439D">
        <w:t>]</w:t>
      </w:r>
    </w:p>
    <w:p w:rsidR="00834743" w:rsidRDefault="00834743" w:rsidP="007F439D"/>
    <w:p w:rsidR="007F439D" w:rsidRDefault="004B04EC" w:rsidP="007F439D">
      <w:r w:rsidRPr="007F439D">
        <w:rPr>
          <w:lang w:val="en-US"/>
        </w:rPr>
        <w:t>y</w:t>
      </w:r>
      <w:r w:rsidRPr="007F439D">
        <w:t>=</w:t>
      </w:r>
      <w:r w:rsidRPr="007F439D">
        <w:rPr>
          <w:lang w:val="en-US"/>
        </w:rPr>
        <w:t>a</w:t>
      </w:r>
      <w:r w:rsidRPr="007F439D">
        <w:rPr>
          <w:vertAlign w:val="subscript"/>
        </w:rPr>
        <w:t>0</w:t>
      </w:r>
      <w:r w:rsidRPr="007F439D">
        <w:t>+</w:t>
      </w:r>
      <w:r w:rsidRPr="007F439D">
        <w:rPr>
          <w:lang w:val="en-US"/>
        </w:rPr>
        <w:t>a</w:t>
      </w:r>
      <w:r w:rsidRPr="007F439D">
        <w:rPr>
          <w:vertAlign w:val="subscript"/>
        </w:rPr>
        <w:t>1</w:t>
      </w:r>
      <w:r w:rsidRPr="007F439D">
        <w:rPr>
          <w:lang w:val="en-US"/>
        </w:rPr>
        <w:t>t</w:t>
      </w:r>
      <w:r w:rsidRPr="007F439D">
        <w:t>,</w:t>
      </w:r>
      <w:r w:rsidR="007F439D">
        <w:t xml:space="preserve"> (3.4</w:t>
      </w:r>
      <w:r w:rsidR="007F439D" w:rsidRPr="007F439D">
        <w:t>)</w:t>
      </w:r>
    </w:p>
    <w:p w:rsidR="00834743" w:rsidRDefault="00834743" w:rsidP="007F439D"/>
    <w:p w:rsidR="007F439D" w:rsidRDefault="004B04EC" w:rsidP="007F439D">
      <w:r w:rsidRPr="007F439D">
        <w:t xml:space="preserve">где у </w:t>
      </w:r>
      <w:r w:rsidR="007F439D">
        <w:t>-</w:t>
      </w:r>
      <w:r w:rsidRPr="007F439D">
        <w:t xml:space="preserve"> прогнозируемый объем спроса, </w:t>
      </w:r>
      <w:r w:rsidRPr="007F439D">
        <w:rPr>
          <w:lang w:val="en-US"/>
        </w:rPr>
        <w:t>t</w:t>
      </w:r>
      <w:r w:rsidRPr="007F439D">
        <w:t xml:space="preserve"> </w:t>
      </w:r>
      <w:r w:rsidR="007F439D">
        <w:t>-</w:t>
      </w:r>
      <w:r w:rsidRPr="007F439D">
        <w:t xml:space="preserve"> момент времени</w:t>
      </w:r>
      <w:r w:rsidR="007F439D">
        <w:t xml:space="preserve"> (</w:t>
      </w:r>
      <w:r w:rsidRPr="007F439D">
        <w:t>год, день</w:t>
      </w:r>
      <w:r w:rsidR="007F439D">
        <w:t xml:space="preserve">, </w:t>
      </w:r>
      <w:r w:rsidRPr="007F439D">
        <w:t xml:space="preserve">месяц и </w:t>
      </w:r>
      <w:r w:rsidR="007F439D">
        <w:t>т.п.,</w:t>
      </w:r>
      <w:r w:rsidRPr="007F439D">
        <w:t xml:space="preserve"> в который нас интересует объем спроса</w:t>
      </w:r>
      <w:r w:rsidR="007F439D" w:rsidRPr="007F439D">
        <w:t>),</w:t>
      </w:r>
      <w:r w:rsidRPr="007F439D">
        <w:t xml:space="preserve"> </w:t>
      </w:r>
      <w:r w:rsidRPr="007F439D">
        <w:rPr>
          <w:lang w:val="en-US"/>
        </w:rPr>
        <w:t>a</w:t>
      </w:r>
      <w:r w:rsidRPr="007F439D">
        <w:rPr>
          <w:vertAlign w:val="subscript"/>
        </w:rPr>
        <w:t>0</w:t>
      </w:r>
      <w:r w:rsidRPr="007F439D">
        <w:t xml:space="preserve"> и </w:t>
      </w:r>
      <w:r w:rsidRPr="007F439D">
        <w:rPr>
          <w:lang w:val="en-US"/>
        </w:rPr>
        <w:t>a</w:t>
      </w:r>
      <w:r w:rsidRPr="007F439D">
        <w:rPr>
          <w:vertAlign w:val="subscript"/>
        </w:rPr>
        <w:t>1</w:t>
      </w:r>
      <w:r w:rsidRPr="007F439D">
        <w:t xml:space="preserve"> </w:t>
      </w:r>
      <w:r w:rsidR="007F439D">
        <w:t>-</w:t>
      </w:r>
      <w:r w:rsidRPr="007F439D">
        <w:t xml:space="preserve"> подлежащие</w:t>
      </w:r>
      <w:r w:rsidR="007F439D">
        <w:t xml:space="preserve"> </w:t>
      </w:r>
      <w:r w:rsidRPr="007F439D">
        <w:t>расчету неизвестные коэффициенты прямой спроса</w:t>
      </w:r>
      <w:r w:rsidR="007F439D" w:rsidRPr="007F439D">
        <w:t>.</w:t>
      </w:r>
    </w:p>
    <w:p w:rsidR="007F439D" w:rsidRDefault="004B04EC" w:rsidP="007F439D">
      <w:r w:rsidRPr="007F439D">
        <w:t>Два неизвестный коэффициента прямой спроса найдем из двух линейных уравнений</w:t>
      </w:r>
    </w:p>
    <w:p w:rsidR="00834743" w:rsidRPr="007F439D" w:rsidRDefault="00834743" w:rsidP="007F439D"/>
    <w:p w:rsidR="007F439D" w:rsidRPr="007F439D" w:rsidRDefault="004B04EC" w:rsidP="007F439D">
      <w:pPr>
        <w:rPr>
          <w:lang w:val="fr-FR"/>
        </w:rPr>
      </w:pPr>
      <w:r w:rsidRPr="007F439D">
        <w:rPr>
          <w:lang w:val="fr-FR"/>
        </w:rPr>
        <w:t>na</w:t>
      </w:r>
      <w:r w:rsidRPr="007F439D">
        <w:rPr>
          <w:vertAlign w:val="subscript"/>
          <w:lang w:val="fr-FR"/>
        </w:rPr>
        <w:t>0</w:t>
      </w:r>
      <w:r w:rsidRPr="007F439D">
        <w:rPr>
          <w:lang w:val="fr-FR"/>
        </w:rPr>
        <w:t>+a</w:t>
      </w:r>
      <w:r w:rsidRPr="007F439D">
        <w:rPr>
          <w:vertAlign w:val="subscript"/>
          <w:lang w:val="fr-FR"/>
        </w:rPr>
        <w:t>1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t=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y,</w:t>
      </w:r>
      <w:r w:rsidR="007F439D" w:rsidRPr="007F439D">
        <w:rPr>
          <w:lang w:val="fr-FR"/>
        </w:rPr>
        <w:t xml:space="preserve"> (3.5)</w:t>
      </w:r>
    </w:p>
    <w:p w:rsidR="007F439D" w:rsidRDefault="004B04EC" w:rsidP="007F439D">
      <w:r w:rsidRPr="007F439D">
        <w:rPr>
          <w:lang w:val="fr-FR"/>
        </w:rPr>
        <w:t>a</w:t>
      </w:r>
      <w:r w:rsidRPr="007F439D">
        <w:rPr>
          <w:vertAlign w:val="subscript"/>
          <w:lang w:val="fr-FR"/>
        </w:rPr>
        <w:t>0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t+a</w:t>
      </w:r>
      <w:r w:rsidRPr="007F439D">
        <w:rPr>
          <w:vertAlign w:val="subscript"/>
          <w:lang w:val="fr-FR"/>
        </w:rPr>
        <w:t>1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</w:t>
      </w:r>
      <w:r w:rsidRPr="007F439D">
        <w:rPr>
          <w:vertAlign w:val="superscript"/>
          <w:lang w:val="fr-FR"/>
        </w:rPr>
        <w:t>2</w:t>
      </w:r>
      <w:r w:rsidRPr="007F439D">
        <w:rPr>
          <w:lang w:val="fr-FR"/>
        </w:rPr>
        <w:t>=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 xml:space="preserve"> yt</w:t>
      </w:r>
      <w:r w:rsidR="007F439D" w:rsidRPr="007F439D">
        <w:rPr>
          <w:lang w:val="fr-FR"/>
        </w:rPr>
        <w:t xml:space="preserve">. </w:t>
      </w:r>
      <w:r w:rsidR="007F439D" w:rsidRPr="007F439D">
        <w:t>(</w:t>
      </w:r>
      <w:r w:rsidR="007F439D">
        <w:t>3.6</w:t>
      </w:r>
      <w:r w:rsidR="007F439D" w:rsidRPr="007F439D">
        <w:t>)</w:t>
      </w:r>
    </w:p>
    <w:p w:rsidR="00834743" w:rsidRDefault="00834743" w:rsidP="007F439D"/>
    <w:p w:rsidR="007F439D" w:rsidRDefault="004B04EC" w:rsidP="007F439D">
      <w:r w:rsidRPr="007F439D">
        <w:lastRenderedPageBreak/>
        <w:t xml:space="preserve">Здесь </w:t>
      </w:r>
      <w:r w:rsidRPr="007F439D">
        <w:rPr>
          <w:i/>
          <w:iCs/>
        </w:rPr>
        <w:t>п</w:t>
      </w:r>
      <w:r w:rsidRPr="007F439D">
        <w:t xml:space="preserve"> </w:t>
      </w:r>
      <w:r w:rsidR="007F439D">
        <w:t>-</w:t>
      </w:r>
      <w:r w:rsidRPr="007F439D">
        <w:t xml:space="preserve"> количество рассматриваемых моментов времени</w:t>
      </w:r>
      <w:r w:rsidR="007F439D">
        <w:t xml:space="preserve"> (</w:t>
      </w:r>
      <w:r w:rsidRPr="007F439D">
        <w:t>например, как в нашем случае, три года</w:t>
      </w:r>
      <w:r w:rsidR="007F439D" w:rsidRPr="007F439D">
        <w:t>).</w:t>
      </w:r>
    </w:p>
    <w:p w:rsidR="007F439D" w:rsidRDefault="004B04EC" w:rsidP="007F439D">
      <w:r w:rsidRPr="007F439D">
        <w:t>При применении описанной модели прогнозирования спроса на</w:t>
      </w:r>
      <w:r w:rsidR="007F439D">
        <w:t xml:space="preserve"> </w:t>
      </w:r>
      <w:r w:rsidRPr="007F439D">
        <w:t>разрабатываемый продукт, воспользуемся результатами собственных</w:t>
      </w:r>
      <w:r w:rsidR="007F439D">
        <w:t xml:space="preserve"> </w:t>
      </w:r>
      <w:r w:rsidRPr="007F439D">
        <w:t>исследований, которые заключались в сборе данных о наличии приборов</w:t>
      </w:r>
      <w:r w:rsidR="007F439D">
        <w:t xml:space="preserve">, </w:t>
      </w:r>
      <w:r w:rsidRPr="007F439D">
        <w:t>реализующих метод Фолля в медицинских учреждениях г</w:t>
      </w:r>
      <w:r w:rsidR="007F439D" w:rsidRPr="007F439D">
        <w:t xml:space="preserve">. </w:t>
      </w:r>
      <w:r w:rsidRPr="007F439D">
        <w:t>Новосибирска и</w:t>
      </w:r>
      <w:r w:rsidR="007F439D">
        <w:t xml:space="preserve"> </w:t>
      </w:r>
      <w:r w:rsidRPr="007F439D">
        <w:t>Новосибирской области</w:t>
      </w:r>
      <w:r w:rsidR="007F439D" w:rsidRPr="007F439D">
        <w:t xml:space="preserve">. </w:t>
      </w:r>
      <w:r w:rsidRPr="007F439D">
        <w:t>Идея прогноза спроса состояла в том, чтобы, имея</w:t>
      </w:r>
      <w:r w:rsidR="007F439D">
        <w:t xml:space="preserve"> </w:t>
      </w:r>
      <w:r w:rsidRPr="007F439D">
        <w:t>информацию о наличии аналогичных разрабатываемому в настоящей работе приборов, предположить, что на предлагаемый прибор спрос будет развиваться по тем же математическим законам</w:t>
      </w:r>
      <w:r w:rsidR="007F439D" w:rsidRPr="007F439D">
        <w:t>.</w:t>
      </w:r>
    </w:p>
    <w:p w:rsidR="007F439D" w:rsidRDefault="004B04EC" w:rsidP="007F439D">
      <w:r w:rsidRPr="007F439D">
        <w:t>Для составления уравнений прогнозирующей воспользуемся следующей таблицей, в которой занесены результаты телефонных опросов заместителей главных врачей по экономике различных медицинских учреждений города Новосибирска и Новосибирской области</w:t>
      </w:r>
      <w:r w:rsidR="007F439D" w:rsidRPr="007F439D">
        <w:t>:</w:t>
      </w:r>
    </w:p>
    <w:p w:rsidR="00834743" w:rsidRDefault="00834743" w:rsidP="007F439D"/>
    <w:p w:rsidR="004B04EC" w:rsidRPr="007F439D" w:rsidRDefault="004B04EC" w:rsidP="00834743">
      <w:pPr>
        <w:ind w:left="720" w:firstLine="0"/>
      </w:pPr>
      <w:r w:rsidRPr="007F439D">
        <w:t xml:space="preserve">Таблица </w:t>
      </w:r>
      <w:r w:rsidR="007F439D">
        <w:t>3.3</w:t>
      </w:r>
      <w:r w:rsidRPr="007F439D">
        <w:t xml:space="preserve"> </w:t>
      </w:r>
      <w:r w:rsidR="007F439D">
        <w:t>-</w:t>
      </w:r>
      <w:r w:rsidRPr="007F439D">
        <w:t xml:space="preserve"> Статистические данные по наличии приборов, реализующих метод Р</w:t>
      </w:r>
      <w:r w:rsidR="007F439D" w:rsidRPr="007F439D">
        <w:t xml:space="preserve">. </w:t>
      </w:r>
      <w:r w:rsidRPr="007F439D">
        <w:t>Фолля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t>Год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t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t</w:t>
            </w:r>
            <w:r w:rsidRPr="007F439D">
              <w:rPr>
                <w:vertAlign w:val="superscript"/>
                <w:lang w:val="en-US"/>
              </w:rPr>
              <w:t>2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y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y</w:t>
            </w:r>
            <w:r w:rsidRPr="007F439D">
              <w:rPr>
                <w:lang w:val="en-US"/>
              </w:rPr>
              <w:sym w:font="Symbol" w:char="F0B7"/>
            </w:r>
            <w:r w:rsidRPr="007F439D">
              <w:rPr>
                <w:lang w:val="en-US"/>
              </w:rPr>
              <w:t>t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2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220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220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3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4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320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640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834743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4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3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9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470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1410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t=6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t</w:t>
            </w:r>
            <w:r w:rsidRPr="007F439D">
              <w:rPr>
                <w:vertAlign w:val="superscript"/>
                <w:lang w:val="en-US"/>
              </w:rPr>
              <w:t>2</w:t>
            </w:r>
            <w:r w:rsidRPr="007F439D">
              <w:rPr>
                <w:lang w:val="en-US"/>
              </w:rPr>
              <w:t>=14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y=1010</w:t>
            </w:r>
          </w:p>
        </w:tc>
        <w:tc>
          <w:tcPr>
            <w:tcW w:w="1704" w:type="dxa"/>
          </w:tcPr>
          <w:p w:rsidR="004B04EC" w:rsidRPr="007F439D" w:rsidRDefault="004B04EC" w:rsidP="00834743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y</w:t>
            </w:r>
            <w:r w:rsidRPr="007F439D">
              <w:rPr>
                <w:lang w:val="en-US"/>
              </w:rPr>
              <w:sym w:font="Symbol" w:char="F0B7"/>
            </w:r>
            <w:r w:rsidRPr="007F439D">
              <w:rPr>
                <w:lang w:val="en-US"/>
              </w:rPr>
              <w:t>t=2270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rPr>
          <w:lang w:val="en-US"/>
        </w:rPr>
        <w:t>3a</w:t>
      </w:r>
      <w:r w:rsidRPr="007F439D">
        <w:rPr>
          <w:vertAlign w:val="subscript"/>
          <w:lang w:val="en-US"/>
        </w:rPr>
        <w:t>0</w:t>
      </w:r>
      <w:r w:rsidRPr="007F439D">
        <w:rPr>
          <w:lang w:val="en-US"/>
        </w:rPr>
        <w:t>+6a</w:t>
      </w:r>
      <w:r w:rsidRPr="007F439D">
        <w:rPr>
          <w:vertAlign w:val="subscript"/>
          <w:lang w:val="en-US"/>
        </w:rPr>
        <w:t>1</w:t>
      </w:r>
      <w:r w:rsidRPr="007F439D">
        <w:rPr>
          <w:lang w:val="en-US"/>
        </w:rPr>
        <w:t>=1010</w:t>
      </w:r>
      <w:r w:rsidRPr="007F439D">
        <w:t xml:space="preserve">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rPr>
          <w:lang w:val="en-US"/>
        </w:rPr>
        <w:t>6a</w:t>
      </w:r>
      <w:r w:rsidRPr="007F439D">
        <w:rPr>
          <w:vertAlign w:val="subscript"/>
          <w:lang w:val="en-US"/>
        </w:rPr>
        <w:t>0</w:t>
      </w:r>
      <w:r w:rsidRPr="007F439D">
        <w:rPr>
          <w:lang w:val="en-US"/>
        </w:rPr>
        <w:t>+14a</w:t>
      </w:r>
      <w:r w:rsidRPr="007F439D">
        <w:rPr>
          <w:vertAlign w:val="subscript"/>
          <w:lang w:val="en-US"/>
        </w:rPr>
        <w:t>1</w:t>
      </w:r>
      <w:r w:rsidRPr="007F439D">
        <w:rPr>
          <w:lang w:val="en-US"/>
        </w:rPr>
        <w:t>=2270</w:t>
      </w:r>
      <w:r w:rsidRPr="007F439D">
        <w:t xml:space="preserve">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834743" w:rsidRDefault="00834743" w:rsidP="007F439D"/>
    <w:p w:rsidR="007F439D" w:rsidRPr="007F439D" w:rsidRDefault="004B04EC" w:rsidP="007F439D">
      <w:r w:rsidRPr="007F439D">
        <w:t xml:space="preserve">Отсюда </w:t>
      </w:r>
      <w:r w:rsidRPr="007F439D">
        <w:rPr>
          <w:lang w:val="en-US"/>
        </w:rPr>
        <w:t>y</w:t>
      </w:r>
      <w:r w:rsidRPr="007F439D">
        <w:t>=87+125</w:t>
      </w:r>
      <w:r w:rsidRPr="007F439D">
        <w:rPr>
          <w:lang w:val="en-US"/>
        </w:rPr>
        <w:t>t</w:t>
      </w:r>
      <w:r w:rsidRPr="007F439D">
        <w:t xml:space="preserve"> и график тенденции развития спроса на 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будет иметь следующий вид</w:t>
      </w:r>
    </w:p>
    <w:p w:rsidR="004B04EC" w:rsidRPr="007F439D" w:rsidRDefault="00834743" w:rsidP="007F439D">
      <w:r>
        <w:br w:type="page"/>
      </w:r>
      <w:r w:rsidR="00583A06">
        <w:rPr>
          <w:noProof/>
        </w:rPr>
        <w:lastRenderedPageBreak/>
        <w:pict>
          <v:shape id="_x0000_s1050" type="#_x0000_t202" style="position:absolute;left:0;text-align:left;margin-left:56pt;margin-top:10.6pt;width:54.6pt;height:26.6pt;z-index:251649536" filled="f" stroked="f">
            <v:textbox style="mso-next-textbox:#_x0000_s1050">
              <w:txbxContent>
                <w:p w:rsidR="00A346C8" w:rsidRDefault="00A346C8">
                  <w:pPr>
                    <w:ind w:firstLine="0"/>
                  </w:pPr>
                  <w:r>
                    <w:t>штуки</w:t>
                  </w:r>
                </w:p>
              </w:txbxContent>
            </v:textbox>
          </v:shape>
        </w:pict>
      </w:r>
      <w:r w:rsidR="00583A06">
        <w:rPr>
          <w:noProof/>
        </w:rPr>
        <w:pict>
          <v:line id="_x0000_s1051" style="position:absolute;left:0;text-align:left;flip:y;z-index:251647488" from="56pt,12pt" to="56pt,37.2pt">
            <v:stroke endarrow="block"/>
          </v:line>
        </w:pict>
      </w:r>
    </w:p>
    <w:p w:rsidR="004B04EC" w:rsidRPr="007F439D" w:rsidRDefault="00583A06" w:rsidP="007F439D">
      <w:r>
        <w:rPr>
          <w:noProof/>
        </w:rPr>
        <w:pict>
          <v:shape id="_x0000_s1052" type="#_x0000_t202" style="position:absolute;left:0;text-align:left;margin-left:420pt;margin-top:163.2pt;width:54.6pt;height:26.6pt;z-index:251648512" filled="f" stroked="f">
            <v:textbox style="mso-next-textbox:#_x0000_s1052">
              <w:txbxContent>
                <w:p w:rsidR="00A346C8" w:rsidRDefault="00A346C8">
                  <w:pPr>
                    <w:ind w:firstLine="0"/>
                  </w:pPr>
                  <w:r>
                    <w:t>годы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3" style="position:absolute;left:0;text-align:left;z-index:251646464" from="336.6pt,195.4pt" to="458.15pt,195.4pt">
            <v:stroke endarrow="block"/>
          </v:line>
        </w:pict>
      </w:r>
      <w:r>
        <w:rPr>
          <w:noProof/>
        </w:rPr>
        <w:pict>
          <v:shape id="_x0000_s1054" type="#_x0000_t202" style="position:absolute;left:0;text-align:left;margin-left:102.6pt;margin-top:200.5pt;width:51.3pt;height:19.95pt;z-index:251641344" stroked="f">
            <v:textbox style="mso-next-textbox:#_x0000_s1054">
              <w:txbxContent>
                <w:p w:rsidR="00A346C8" w:rsidRDefault="00A346C8">
                  <w:pPr>
                    <w:ind w:firstLine="0"/>
                  </w:pPr>
                  <w:r>
                    <w:t>2002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179.55pt;margin-top:200.5pt;width:51.3pt;height:19.95pt;z-index:251640320" stroked="f">
            <v:textbox style="mso-next-textbox:#_x0000_s1055">
              <w:txbxContent>
                <w:p w:rsidR="00A346C8" w:rsidRDefault="00A346C8">
                  <w:pPr>
                    <w:ind w:firstLine="0"/>
                  </w:pPr>
                  <w:r>
                    <w:t>2003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45.1pt;margin-top:200.5pt;width:51.3pt;height:19.95pt;z-index:251639296" stroked="f">
            <v:textbox style="mso-next-textbox:#_x0000_s1056">
              <w:txbxContent>
                <w:p w:rsidR="00A346C8" w:rsidRDefault="00A346C8">
                  <w:pPr>
                    <w:ind w:firstLine="0"/>
                  </w:pPr>
                  <w:r>
                    <w:t>2004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319.2pt;margin-top:200.5pt;width:51.3pt;height:19.95pt;z-index:251638272" stroked="f">
            <v:textbox style="mso-next-textbox:#_x0000_s1057">
              <w:txbxContent>
                <w:p w:rsidR="00A346C8" w:rsidRDefault="00A346C8">
                  <w:pPr>
                    <w:ind w:firstLine="0"/>
                  </w:pPr>
                  <w:r>
                    <w:t>2005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style="position:absolute;left:0;text-align:left;margin-left:66pt;margin-top:43.75pt;width:270.6pt;height:137.7pt;z-index:251637248;mso-position-horizontal:absolute;mso-position-horizontal-relative:margin;mso-position-vertical:absolute;mso-position-vertical-relative:text" coordsize="20000,20000" path="m239,l,,19995,r,19992e" filled="f" strokeweight=".5pt">
            <v:stroke dashstyle="1 1" startarrowwidth="narrow" endarrowwidth="narrow"/>
            <v:path arrowok="t"/>
            <w10:wrap anchorx="margin"/>
          </v:shape>
        </w:pict>
      </w:r>
      <w:r>
        <w:pict>
          <v:shape id="_x0000_i1035" type="#_x0000_t75" style="width:417.75pt;height:194.25pt">
            <v:imagedata r:id="rId14" o:title=""/>
          </v:shape>
        </w:pict>
      </w:r>
    </w:p>
    <w:p w:rsidR="007F439D" w:rsidRDefault="007F439D" w:rsidP="007F439D">
      <w:r>
        <w:t>Рис.3.3</w:t>
      </w:r>
      <w:r w:rsidR="004B04EC" w:rsidRPr="007F439D">
        <w:t xml:space="preserve"> </w:t>
      </w:r>
      <w:r>
        <w:t>-</w:t>
      </w:r>
      <w:r w:rsidR="004B04EC" w:rsidRPr="007F439D">
        <w:t xml:space="preserve"> Тенденция спроса на прибор</w:t>
      </w:r>
      <w:r>
        <w:t xml:space="preserve"> "</w:t>
      </w:r>
      <w:r w:rsidR="004B04EC" w:rsidRPr="007F439D">
        <w:t>Биотест</w:t>
      </w:r>
      <w:r>
        <w:t>"</w:t>
      </w:r>
    </w:p>
    <w:p w:rsidR="00834743" w:rsidRDefault="00834743" w:rsidP="007F439D"/>
    <w:p w:rsidR="007F439D" w:rsidRDefault="004B04EC" w:rsidP="007F439D">
      <w:r w:rsidRPr="007F439D">
        <w:t>Из графика видно что в 2005 году теоретический объем спроса на 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в Новосибирске и Новосибирской области составит 600 единиц</w:t>
      </w:r>
      <w:r w:rsidR="007F439D">
        <w:t xml:space="preserve"> </w:t>
      </w:r>
      <w:r w:rsidRPr="007F439D">
        <w:t>продукции</w:t>
      </w:r>
      <w:r w:rsidR="007F439D" w:rsidRPr="007F439D">
        <w:t>.</w:t>
      </w:r>
    </w:p>
    <w:p w:rsidR="007F439D" w:rsidRDefault="004B04EC" w:rsidP="007F439D">
      <w:r w:rsidRPr="007F439D">
        <w:t>Разработка организационного проекта производства</w:t>
      </w:r>
      <w:r w:rsidR="007F439D" w:rsidRPr="007F439D">
        <w:t xml:space="preserve">. </w:t>
      </w:r>
      <w:r w:rsidRPr="007F439D">
        <w:t>Предполагается 5-ти дневная рабочая неделя и 8-ми часовой рабочий день необходимое количество человек, занятых на производственном участке</w:t>
      </w:r>
      <w:r w:rsidR="007F439D">
        <w:t xml:space="preserve"> (</w:t>
      </w:r>
      <w:r w:rsidRPr="007F439D">
        <w:t>основные рабочие</w:t>
      </w:r>
      <w:r w:rsidR="007F439D" w:rsidRPr="007F439D">
        <w:t xml:space="preserve">) </w:t>
      </w:r>
      <w:r w:rsidRPr="007F439D">
        <w:t>составляет 2 человека</w:t>
      </w:r>
      <w:r w:rsidR="007F439D" w:rsidRPr="007F439D">
        <w:t>.</w:t>
      </w:r>
    </w:p>
    <w:p w:rsidR="007F439D" w:rsidRDefault="004B04EC" w:rsidP="007F439D">
      <w:r w:rsidRPr="007F439D">
        <w:t>Специфика данной работы предполагает</w:t>
      </w:r>
      <w:r w:rsidR="007F439D" w:rsidRPr="007F439D">
        <w:t xml:space="preserve">, </w:t>
      </w:r>
      <w:r w:rsidRPr="007F439D">
        <w:t>чтобы сотрудники, занятые на производственном участке обладают высокой квалификацией в</w:t>
      </w:r>
      <w:r w:rsidR="007F439D">
        <w:t xml:space="preserve"> </w:t>
      </w:r>
      <w:r w:rsidRPr="007F439D">
        <w:t>радиоэлектронике и монтаже электронных компонентов</w:t>
      </w:r>
      <w:r w:rsidR="007F439D" w:rsidRPr="007F439D">
        <w:t>.</w:t>
      </w:r>
    </w:p>
    <w:p w:rsidR="007F439D" w:rsidRDefault="004B04EC" w:rsidP="007F439D">
      <w:r w:rsidRPr="007F439D">
        <w:t>Система управления всей фирмой строится по принципу линейной</w:t>
      </w:r>
      <w:r w:rsidR="007F439D">
        <w:t xml:space="preserve"> </w:t>
      </w:r>
      <w:r w:rsidRPr="007F439D">
        <w:t>организационной структуры, которая позволяет вести эффективный контроль за работой фирмы в целом</w:t>
      </w:r>
      <w:r w:rsidR="007F439D" w:rsidRPr="007F439D">
        <w:t>.</w:t>
      </w:r>
    </w:p>
    <w:p w:rsidR="007F439D" w:rsidRDefault="004B04EC" w:rsidP="007F439D">
      <w:r w:rsidRPr="007F439D">
        <w:t>Ниже в таблице приводится расчет годового фонда</w:t>
      </w:r>
      <w:r w:rsidR="007F439D" w:rsidRPr="007F439D">
        <w:t xml:space="preserve"> </w:t>
      </w:r>
      <w:r w:rsidRPr="007F439D">
        <w:t>з/п</w:t>
      </w:r>
      <w:r w:rsidR="007F439D" w:rsidRPr="007F439D">
        <w:t xml:space="preserve"> </w:t>
      </w:r>
      <w:r w:rsidRPr="007F439D">
        <w:t>руководителей, специалистов и служащих</w:t>
      </w:r>
      <w:r w:rsidR="007F439D" w:rsidRPr="007F439D">
        <w:t>.</w:t>
      </w:r>
    </w:p>
    <w:p w:rsidR="007F439D" w:rsidRDefault="004B04EC" w:rsidP="007F439D">
      <w:r w:rsidRPr="007F439D">
        <w:t>Расчет годового фонда з/п руководителей</w:t>
      </w:r>
      <w:r w:rsidR="007F439D" w:rsidRPr="007F439D">
        <w:t xml:space="preserve">, </w:t>
      </w:r>
      <w:r w:rsidRPr="007F439D">
        <w:t>специалистов и служащих, сведем в следующую таблицу</w:t>
      </w:r>
      <w:r w:rsidR="007F439D" w:rsidRPr="007F439D">
        <w:t>.</w:t>
      </w:r>
    </w:p>
    <w:p w:rsidR="004B04EC" w:rsidRPr="007F439D" w:rsidRDefault="00834743" w:rsidP="007F439D">
      <w:r>
        <w:br w:type="page"/>
      </w:r>
      <w:r w:rsidR="004B04EC" w:rsidRPr="007F439D">
        <w:lastRenderedPageBreak/>
        <w:t xml:space="preserve">Таблица </w:t>
      </w:r>
      <w:r w:rsidR="007F439D">
        <w:t>3.4</w:t>
      </w:r>
      <w:r w:rsidR="004B04EC" w:rsidRPr="007F439D">
        <w:t xml:space="preserve"> </w:t>
      </w:r>
      <w:r w:rsidR="007F439D">
        <w:t>-</w:t>
      </w:r>
      <w:r w:rsidR="004B04EC" w:rsidRPr="007F439D">
        <w:t xml:space="preserve"> Расчет фонда заработной платы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18"/>
        <w:gridCol w:w="2151"/>
        <w:gridCol w:w="2127"/>
      </w:tblGrid>
      <w:tr w:rsidR="004B04EC" w:rsidRPr="007F439D" w:rsidTr="009F7C83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Должности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Кол-во работающих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Оклад в месяц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Годовой фонд зарплаты</w:t>
            </w:r>
          </w:p>
        </w:tc>
      </w:tr>
      <w:tr w:rsidR="004B04EC" w:rsidRPr="007F439D" w:rsidTr="009F7C83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Генеральный директор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1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700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8400</w:t>
            </w:r>
          </w:p>
        </w:tc>
      </w:tr>
      <w:tr w:rsidR="004B04EC" w:rsidRPr="007F439D" w:rsidTr="009F7C83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Заместитель директора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1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600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7200</w:t>
            </w:r>
          </w:p>
        </w:tc>
      </w:tr>
      <w:tr w:rsidR="004B04EC" w:rsidRPr="007F439D" w:rsidTr="009F7C83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Главный бухгалтер и кассир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1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400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4800</w:t>
            </w:r>
          </w:p>
        </w:tc>
      </w:tr>
      <w:tr w:rsidR="004B04EC" w:rsidRPr="007F439D" w:rsidTr="009F7C83">
        <w:trPr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Годовой фонд заработной платы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20400</w:t>
            </w:r>
          </w:p>
        </w:tc>
      </w:tr>
      <w:tr w:rsidR="004B04EC" w:rsidRPr="007F439D" w:rsidTr="009F7C83">
        <w:trPr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Отчисления на социальные цели</w:t>
            </w:r>
            <w:r w:rsidR="007F439D">
              <w:t xml:space="preserve"> (</w:t>
            </w:r>
            <w:r w:rsidRPr="007F439D">
              <w:t>38</w:t>
            </w:r>
            <w:r w:rsidR="007F439D">
              <w:t>.5</w:t>
            </w:r>
            <w:r w:rsidRPr="007F439D">
              <w:t>%</w:t>
            </w:r>
            <w:r w:rsidR="007F439D" w:rsidRPr="007F439D">
              <w:t xml:space="preserve">)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7854</w:t>
            </w:r>
          </w:p>
        </w:tc>
      </w:tr>
      <w:tr w:rsidR="004B04EC" w:rsidRPr="007F439D" w:rsidTr="009F7C83">
        <w:trPr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Итого фонд з/п с отчислениями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B04EC" w:rsidRPr="007F439D" w:rsidRDefault="004B04EC" w:rsidP="00BA3E17">
            <w:pPr>
              <w:pStyle w:val="aff1"/>
            </w:pPr>
            <w:r w:rsidRPr="007F439D">
              <w:t>28254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Расчет производственной мощности</w:t>
      </w:r>
      <w:r w:rsidR="007F439D" w:rsidRPr="007F439D">
        <w:t xml:space="preserve">. </w:t>
      </w:r>
      <w:r w:rsidRPr="007F439D">
        <w:t>Для нормальной работы фирмы</w:t>
      </w:r>
      <w:r w:rsidR="007F439D">
        <w:t xml:space="preserve"> </w:t>
      </w:r>
      <w:r w:rsidRPr="007F439D">
        <w:t>рекомендуется односменный режим работы с 8-ми часовым рабочим днем</w:t>
      </w:r>
      <w:r w:rsidR="007F439D" w:rsidRPr="007F439D">
        <w:t xml:space="preserve">. </w:t>
      </w:r>
      <w:r w:rsidRPr="007F439D">
        <w:t>Длительность рабочей</w:t>
      </w:r>
      <w:r w:rsidR="007F439D" w:rsidRPr="007F439D">
        <w:t xml:space="preserve"> </w:t>
      </w:r>
      <w:r w:rsidRPr="007F439D">
        <w:t>недели 5 дней</w:t>
      </w:r>
      <w:r w:rsidR="007F439D" w:rsidRPr="007F439D">
        <w:t>.</w:t>
      </w:r>
    </w:p>
    <w:p w:rsidR="004B04EC" w:rsidRDefault="004B04EC" w:rsidP="007F439D">
      <w:r w:rsidRPr="007F439D">
        <w:t>Следует отметить, что длительность работы фирмы в течение дня</w:t>
      </w:r>
      <w:r w:rsidR="007F439D">
        <w:t xml:space="preserve"> </w:t>
      </w:r>
      <w:r w:rsidRPr="007F439D">
        <w:t>составляет 9 часов</w:t>
      </w:r>
      <w:r w:rsidR="007F439D" w:rsidRPr="007F439D">
        <w:t xml:space="preserve">. </w:t>
      </w:r>
      <w:r w:rsidRPr="007F439D">
        <w:t>Сюда следует включить одночасовой перерыв на отдых в работе</w:t>
      </w:r>
      <w:r w:rsidR="007F439D" w:rsidRPr="007F439D">
        <w:t xml:space="preserve">. </w:t>
      </w:r>
      <w:r w:rsidRPr="007F439D">
        <w:t>Перерыв ставиться после первых 4-х часов работы</w:t>
      </w:r>
      <w:r w:rsidR="007F439D" w:rsidRPr="007F439D">
        <w:t xml:space="preserve">. </w:t>
      </w:r>
      <w:r w:rsidRPr="007F439D">
        <w:t>С учетом того, что суммарное количество дней на праздники, выходные</w:t>
      </w:r>
      <w:r w:rsidR="007F439D" w:rsidRPr="007F439D">
        <w:t xml:space="preserve">, </w:t>
      </w:r>
      <w:r w:rsidRPr="007F439D">
        <w:t>отпуска в течение года составляет порядка 112 дней, получаем, что количество рабочих дней в году</w:t>
      </w:r>
    </w:p>
    <w:p w:rsidR="00BA3E17" w:rsidRPr="007F439D" w:rsidRDefault="00BA3E17" w:rsidP="007F439D"/>
    <w:p w:rsidR="007F439D" w:rsidRDefault="004B04EC" w:rsidP="007F439D">
      <w:r w:rsidRPr="007F439D">
        <w:t xml:space="preserve">365 дней </w:t>
      </w:r>
      <w:r w:rsidR="007F439D">
        <w:t>-</w:t>
      </w:r>
      <w:r w:rsidRPr="007F439D">
        <w:t xml:space="preserve"> 112 выходных дней = 253 рабочих дней</w:t>
      </w:r>
      <w:r w:rsidR="007F439D" w:rsidRPr="007F439D">
        <w:t>.</w:t>
      </w:r>
    </w:p>
    <w:p w:rsidR="00BA3E17" w:rsidRDefault="00BA3E17" w:rsidP="007F439D"/>
    <w:p w:rsidR="007F439D" w:rsidRDefault="004B04EC" w:rsidP="007F439D">
      <w:r w:rsidRPr="007F439D">
        <w:t>Отсюда фонд времени использования оборудования для 8-ми часовой смены с учетом времени на обслуживание составляет 1820 часов</w:t>
      </w:r>
      <w:r w:rsidR="007F439D" w:rsidRPr="007F439D">
        <w:t>.</w:t>
      </w:r>
    </w:p>
    <w:p w:rsidR="007F439D" w:rsidRDefault="004B04EC" w:rsidP="007F439D">
      <w:r w:rsidRPr="007F439D">
        <w:t>Зная фонд времени работы оборудования</w:t>
      </w:r>
      <w:r w:rsidR="007F439D" w:rsidRPr="007F439D">
        <w:t xml:space="preserve">, </w:t>
      </w:r>
      <w:r w:rsidRPr="007F439D">
        <w:t>определим годовую</w:t>
      </w:r>
      <w:r w:rsidR="007F439D">
        <w:t xml:space="preserve"> </w:t>
      </w:r>
      <w:r w:rsidRPr="007F439D">
        <w:t>пропускную способность</w:t>
      </w:r>
      <w:r w:rsidR="007F439D" w:rsidRPr="007F439D">
        <w:t>.</w:t>
      </w:r>
    </w:p>
    <w:p w:rsidR="007F439D" w:rsidRDefault="004B04EC" w:rsidP="007F439D">
      <w:r w:rsidRPr="007F439D">
        <w:t>У нас работают 2 человека</w:t>
      </w:r>
      <w:r w:rsidR="007F439D" w:rsidRPr="007F439D">
        <w:t xml:space="preserve">. </w:t>
      </w:r>
      <w:r w:rsidRPr="007F439D">
        <w:t>Средняя норма времени на сборку одного прибора составляет 6</w:t>
      </w:r>
      <w:r w:rsidR="007F439D" w:rsidRPr="007F439D">
        <w:t xml:space="preserve"> </w:t>
      </w:r>
      <w:r w:rsidRPr="007F439D">
        <w:t>часов</w:t>
      </w:r>
      <w:r w:rsidR="007F439D" w:rsidRPr="007F439D">
        <w:t>.</w:t>
      </w:r>
    </w:p>
    <w:p w:rsidR="007F439D" w:rsidRDefault="004B04EC" w:rsidP="007F439D">
      <w:r w:rsidRPr="007F439D">
        <w:t>Следовательно производственная мощность</w:t>
      </w:r>
      <w:r w:rsidR="007F439D">
        <w:t xml:space="preserve"> (</w:t>
      </w:r>
      <w:r w:rsidRPr="007F439D">
        <w:t>пропускная способность</w:t>
      </w:r>
      <w:r w:rsidR="007F439D" w:rsidRPr="007F439D">
        <w:t xml:space="preserve">) </w:t>
      </w:r>
      <w:r w:rsidRPr="007F439D">
        <w:t>в год составляет</w:t>
      </w:r>
      <w:r w:rsidR="007F439D" w:rsidRPr="007F439D">
        <w:t>:</w:t>
      </w:r>
    </w:p>
    <w:p w:rsidR="00BA3E17" w:rsidRDefault="00BA3E17" w:rsidP="007F439D"/>
    <w:p w:rsidR="007F439D" w:rsidRDefault="004B04EC" w:rsidP="007F439D">
      <w:r w:rsidRPr="007F439D">
        <w:lastRenderedPageBreak/>
        <w:t>Q</w:t>
      </w:r>
      <w:r w:rsidRPr="007F439D">
        <w:rPr>
          <w:vertAlign w:val="subscript"/>
        </w:rPr>
        <w:t>год</w:t>
      </w:r>
      <w:r w:rsidR="007F439D" w:rsidRPr="007F439D">
        <w:rPr>
          <w:vertAlign w:val="subscript"/>
        </w:rPr>
        <w:t xml:space="preserve">. </w:t>
      </w:r>
      <w:r w:rsidRPr="007F439D">
        <w:t>=</w:t>
      </w:r>
      <w:r w:rsidR="007F439D">
        <w:t xml:space="preserve"> (</w:t>
      </w:r>
      <w:r w:rsidRPr="007F439D">
        <w:t>1820</w:t>
      </w:r>
      <w:r w:rsidR="007F439D" w:rsidRPr="007F439D">
        <w:t xml:space="preserve">: </w:t>
      </w:r>
      <w:r w:rsidRPr="007F439D">
        <w:t>6</w:t>
      </w:r>
      <w:r w:rsidR="007F439D" w:rsidRPr="007F439D">
        <w:t xml:space="preserve">) </w:t>
      </w:r>
      <w:r w:rsidRPr="007F439D">
        <w:t>*2=607 шт/год</w:t>
      </w:r>
      <w:r w:rsidR="007F439D" w:rsidRPr="007F439D">
        <w:t>.</w:t>
      </w:r>
    </w:p>
    <w:p w:rsidR="00BA3E17" w:rsidRDefault="00BA3E17" w:rsidP="007F439D"/>
    <w:p w:rsidR="007F439D" w:rsidRDefault="004B04EC" w:rsidP="007F439D">
      <w:r w:rsidRPr="007F439D">
        <w:t>Как уже было отмечено, прогнозируемый объем сбыта составляет 600 шт</w:t>
      </w:r>
      <w:r w:rsidR="007F439D" w:rsidRPr="007F439D">
        <w:t xml:space="preserve">. </w:t>
      </w:r>
      <w:r w:rsidRPr="007F439D">
        <w:t>/год</w:t>
      </w:r>
      <w:r w:rsidR="007F439D" w:rsidRPr="007F439D">
        <w:t xml:space="preserve">. </w:t>
      </w:r>
      <w:r w:rsidRPr="007F439D">
        <w:t>Следовательно, коэффициент загрузки оборудования составляет</w:t>
      </w:r>
      <w:r w:rsidR="007F439D" w:rsidRPr="007F439D">
        <w:t>:</w:t>
      </w:r>
    </w:p>
    <w:p w:rsidR="00BA3E17" w:rsidRDefault="00BA3E17" w:rsidP="007F439D"/>
    <w:p w:rsidR="007F439D" w:rsidRDefault="004B04EC" w:rsidP="007F439D">
      <w:r w:rsidRPr="007F439D">
        <w:t>К</w:t>
      </w:r>
      <w:r w:rsidRPr="007F439D">
        <w:rPr>
          <w:vertAlign w:val="subscript"/>
        </w:rPr>
        <w:t>загр</w:t>
      </w:r>
      <w:r w:rsidR="007F439D" w:rsidRPr="007F439D">
        <w:rPr>
          <w:vertAlign w:val="subscript"/>
        </w:rPr>
        <w:t xml:space="preserve">. </w:t>
      </w:r>
      <w:r w:rsidRPr="007F439D">
        <w:t>=600/607=0</w:t>
      </w:r>
      <w:r w:rsidR="007F439D">
        <w:t>.9</w:t>
      </w:r>
      <w:r w:rsidRPr="007F439D">
        <w:t xml:space="preserve">9, </w:t>
      </w:r>
      <w:r w:rsidR="007F439D">
        <w:t>т.е.9</w:t>
      </w:r>
      <w:r w:rsidRPr="007F439D">
        <w:t>9%</w:t>
      </w:r>
      <w:r w:rsidR="007F439D" w:rsidRPr="007F439D">
        <w:t>.</w:t>
      </w:r>
    </w:p>
    <w:p w:rsidR="00BA3E17" w:rsidRDefault="00BA3E17" w:rsidP="007F439D"/>
    <w:p w:rsidR="004B04EC" w:rsidRDefault="004B04EC" w:rsidP="007F439D">
      <w:r w:rsidRPr="007F439D">
        <w:t>Необходимо отметить риск, который должен учитываться в предлагаемой модели</w:t>
      </w:r>
      <w:r w:rsidR="007F439D" w:rsidRPr="007F439D">
        <w:t xml:space="preserve">. </w:t>
      </w:r>
      <w:r w:rsidRPr="007F439D">
        <w:t>Как было сказано выше, стержнем предлагаемой модели оценки</w:t>
      </w:r>
      <w:r w:rsidR="007F439D">
        <w:t xml:space="preserve"> </w:t>
      </w:r>
      <w:r w:rsidRPr="007F439D">
        <w:t>эффективности инновационных проектов является прогнозирование спроса</w:t>
      </w:r>
      <w:r w:rsidR="007F439D" w:rsidRPr="007F439D">
        <w:t xml:space="preserve">. </w:t>
      </w:r>
      <w:r w:rsidRPr="007F439D">
        <w:t>Если реальный спрос будет отличаться от прогнозируемого, то пропускную способность сборочного цеха можно регулировать множителем</w:t>
      </w:r>
      <w:r w:rsidR="007F439D">
        <w:t xml:space="preserve">, </w:t>
      </w:r>
      <w:r w:rsidRPr="007F439D">
        <w:t>соответствующим количеству персонала</w:t>
      </w:r>
      <w:r w:rsidR="007F439D" w:rsidRPr="007F439D">
        <w:t xml:space="preserve">. </w:t>
      </w:r>
      <w:r w:rsidRPr="007F439D">
        <w:t>Так, если реальный спрос составит, например, 900 штук, то пропускную способность нужно будет рассчитывать не по формуле</w:t>
      </w:r>
    </w:p>
    <w:p w:rsidR="00BA3E17" w:rsidRPr="007F439D" w:rsidRDefault="00BA3E17" w:rsidP="007F439D"/>
    <w:p w:rsidR="004B04EC" w:rsidRPr="007F439D" w:rsidRDefault="004B04EC" w:rsidP="007F439D">
      <w:r w:rsidRPr="007F439D">
        <w:t>Q</w:t>
      </w:r>
      <w:r w:rsidRPr="007F439D">
        <w:rPr>
          <w:vertAlign w:val="subscript"/>
        </w:rPr>
        <w:t>год</w:t>
      </w:r>
      <w:r w:rsidR="007F439D" w:rsidRPr="007F439D">
        <w:rPr>
          <w:vertAlign w:val="subscript"/>
        </w:rPr>
        <w:t xml:space="preserve">. </w:t>
      </w:r>
      <w:r w:rsidRPr="007F439D">
        <w:t>=</w:t>
      </w:r>
      <w:r w:rsidR="007F439D">
        <w:t xml:space="preserve"> (</w:t>
      </w:r>
      <w:r w:rsidRPr="007F439D">
        <w:t>1820</w:t>
      </w:r>
      <w:r w:rsidR="007F439D" w:rsidRPr="007F439D">
        <w:t xml:space="preserve">: </w:t>
      </w:r>
      <w:r w:rsidRPr="007F439D">
        <w:t>6</w:t>
      </w:r>
      <w:r w:rsidR="007F439D" w:rsidRPr="007F439D">
        <w:t xml:space="preserve">) </w:t>
      </w:r>
      <w:r w:rsidRPr="007F439D">
        <w:t>*2=607 шт/год</w:t>
      </w:r>
      <w:r w:rsidR="007F439D">
        <w:t>.,</w:t>
      </w:r>
    </w:p>
    <w:p w:rsidR="00BA3E17" w:rsidRDefault="00BA3E17" w:rsidP="007F439D"/>
    <w:p w:rsidR="004B04EC" w:rsidRDefault="004B04EC" w:rsidP="007F439D">
      <w:r w:rsidRPr="007F439D">
        <w:t>а по формуле</w:t>
      </w:r>
    </w:p>
    <w:p w:rsidR="00BA3E17" w:rsidRPr="007F439D" w:rsidRDefault="00BA3E17" w:rsidP="007F439D"/>
    <w:p w:rsidR="004B04EC" w:rsidRPr="007F439D" w:rsidRDefault="004B04EC" w:rsidP="007F439D">
      <w:r w:rsidRPr="007F439D">
        <w:t>Q</w:t>
      </w:r>
      <w:r w:rsidRPr="007F439D">
        <w:rPr>
          <w:vertAlign w:val="subscript"/>
        </w:rPr>
        <w:t>год</w:t>
      </w:r>
      <w:r w:rsidR="007F439D" w:rsidRPr="007F439D">
        <w:rPr>
          <w:vertAlign w:val="subscript"/>
        </w:rPr>
        <w:t xml:space="preserve">. </w:t>
      </w:r>
      <w:r w:rsidRPr="007F439D">
        <w:t>=</w:t>
      </w:r>
      <w:r w:rsidR="007F439D">
        <w:t xml:space="preserve"> (</w:t>
      </w:r>
      <w:r w:rsidRPr="007F439D">
        <w:t>1820</w:t>
      </w:r>
      <w:r w:rsidR="007F439D" w:rsidRPr="007F439D">
        <w:t xml:space="preserve">: </w:t>
      </w:r>
      <w:r w:rsidRPr="007F439D">
        <w:t>6</w:t>
      </w:r>
      <w:r w:rsidR="007F439D" w:rsidRPr="007F439D">
        <w:t xml:space="preserve">) </w:t>
      </w:r>
      <w:r w:rsidRPr="007F439D">
        <w:t>*3=910 шт/год,</w:t>
      </w:r>
    </w:p>
    <w:p w:rsidR="00BA3E17" w:rsidRDefault="00BA3E17" w:rsidP="007F439D"/>
    <w:p w:rsidR="007F439D" w:rsidRDefault="004B04EC" w:rsidP="007F439D">
      <w:r w:rsidRPr="007F439D">
        <w:t>что соответствует тому, что рабочих должно быть 3, а не 2 человека</w:t>
      </w:r>
      <w:r w:rsidR="007F439D" w:rsidRPr="007F439D">
        <w:t>.</w:t>
      </w:r>
    </w:p>
    <w:p w:rsidR="007F439D" w:rsidRDefault="004B04EC" w:rsidP="007F439D">
      <w:r w:rsidRPr="007F439D">
        <w:t>Это означает, что предлагаемая модель устойчива к риску изменения спроса, поскольку количеством персонала легко будет подстроиться под</w:t>
      </w:r>
      <w:r w:rsidR="007F439D">
        <w:t xml:space="preserve"> </w:t>
      </w:r>
      <w:r w:rsidRPr="007F439D">
        <w:t>реальный спрос</w:t>
      </w:r>
      <w:r w:rsidR="007F439D" w:rsidRPr="007F439D">
        <w:t>.</w:t>
      </w:r>
    </w:p>
    <w:p w:rsidR="007F439D" w:rsidRDefault="004B04EC" w:rsidP="007F439D">
      <w:r w:rsidRPr="007F439D">
        <w:t>Расчет объема инвестиций</w:t>
      </w:r>
      <w:r w:rsidR="007F439D" w:rsidRPr="007F439D">
        <w:t xml:space="preserve">. </w:t>
      </w:r>
      <w:r w:rsidRPr="007F439D">
        <w:t>Для расчета необходимого объема</w:t>
      </w:r>
      <w:r w:rsidR="007F439D">
        <w:t xml:space="preserve"> </w:t>
      </w:r>
      <w:r w:rsidRPr="007F439D">
        <w:t>финансирования нужно определить структуру затрат, которые необходимы для работы фирмы</w:t>
      </w:r>
      <w:r w:rsidR="007F439D" w:rsidRPr="007F439D">
        <w:t xml:space="preserve">. </w:t>
      </w:r>
      <w:r w:rsidRPr="007F439D">
        <w:t>Они выглядят следующим образом</w:t>
      </w:r>
      <w:r w:rsidR="007F439D" w:rsidRPr="007F439D">
        <w:t>:</w:t>
      </w:r>
    </w:p>
    <w:p w:rsidR="007F439D" w:rsidRDefault="004B04EC" w:rsidP="007F439D">
      <w:r w:rsidRPr="007F439D">
        <w:lastRenderedPageBreak/>
        <w:t>1</w:t>
      </w:r>
      <w:r w:rsidR="007F439D" w:rsidRPr="007F439D">
        <w:t xml:space="preserve">) </w:t>
      </w:r>
      <w:r w:rsidRPr="007F439D">
        <w:t>Затраты на аренду помещения за первый месяц определяются из расчета, что стоимость аренды за 1 квадратный метр помещения в год составляет 300 у</w:t>
      </w:r>
      <w:r w:rsidR="007F439D" w:rsidRPr="007F439D">
        <w:t xml:space="preserve">. </w:t>
      </w:r>
      <w:r w:rsidRPr="007F439D">
        <w:t>е</w:t>
      </w:r>
      <w:r w:rsidR="007F439D">
        <w:t>.,</w:t>
      </w:r>
      <w:r w:rsidRPr="007F439D">
        <w:t xml:space="preserve"> получаем стоимость аренды</w:t>
      </w:r>
      <w:r w:rsidR="007F439D" w:rsidRPr="007F439D">
        <w:t>:</w:t>
      </w:r>
    </w:p>
    <w:p w:rsidR="00BA3E17" w:rsidRDefault="00BA3E17" w:rsidP="007F439D"/>
    <w:p w:rsidR="004B04EC" w:rsidRPr="007F439D" w:rsidRDefault="004B04EC" w:rsidP="007F439D">
      <w:r w:rsidRPr="007F439D">
        <w:t>С</w:t>
      </w:r>
      <w:r w:rsidRPr="007F439D">
        <w:rPr>
          <w:vertAlign w:val="subscript"/>
        </w:rPr>
        <w:t>аренды</w:t>
      </w:r>
      <w:r w:rsidRPr="007F439D">
        <w:t>= 300*</w:t>
      </w:r>
      <w:r w:rsidR="007F439D">
        <w:t xml:space="preserve"> (</w:t>
      </w:r>
      <w:r w:rsidRPr="007F439D">
        <w:t>24+30*0</w:t>
      </w:r>
      <w:r w:rsidR="007F439D">
        <w:t>.1</w:t>
      </w:r>
      <w:r w:rsidRPr="007F439D">
        <w:t>5</w:t>
      </w:r>
      <w:r w:rsidR="007F439D" w:rsidRPr="007F439D">
        <w:t xml:space="preserve">) </w:t>
      </w:r>
      <w:r w:rsidRPr="007F439D">
        <w:t>/12 = 712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/мес</w:t>
      </w:r>
    </w:p>
    <w:p w:rsidR="00BA3E17" w:rsidRDefault="00BA3E17" w:rsidP="007F439D"/>
    <w:p w:rsidR="007F439D" w:rsidRDefault="004B04EC" w:rsidP="007F439D">
      <w:r w:rsidRPr="007F439D">
        <w:t>Так как объем выпускаемой продукции составляет 15% от общего объема производства всего предприятия то от аренды не производственных помещений взято 15%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Затраты на оборудование и инвентарь</w:t>
      </w:r>
      <w:r w:rsidR="007F439D" w:rsidRPr="007F439D">
        <w:t>.</w:t>
      </w:r>
    </w:p>
    <w:p w:rsidR="00BA3E17" w:rsidRDefault="00BA3E17" w:rsidP="007F439D"/>
    <w:p w:rsidR="004B04EC" w:rsidRPr="007F439D" w:rsidRDefault="004B04EC" w:rsidP="007F439D">
      <w:r w:rsidRPr="007F439D">
        <w:t xml:space="preserve">Таблица </w:t>
      </w:r>
      <w:r w:rsidR="007F439D">
        <w:t>3.5</w:t>
      </w:r>
      <w:r w:rsidRPr="007F439D">
        <w:t xml:space="preserve"> </w:t>
      </w:r>
      <w:r w:rsidR="007F439D">
        <w:t>-</w:t>
      </w:r>
      <w:r w:rsidRPr="007F439D">
        <w:t xml:space="preserve"> Затраты на оборудование и инвентарь</w:t>
      </w:r>
      <w:r w:rsidR="007F439D" w:rsidRPr="007F439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843"/>
        <w:gridCol w:w="1842"/>
        <w:gridCol w:w="1610"/>
      </w:tblGrid>
      <w:tr w:rsidR="004B04EC" w:rsidRPr="007F439D" w:rsidTr="009F7C83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Наименование затрат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Количество шт</w:t>
            </w:r>
            <w:r w:rsidR="007F439D" w:rsidRPr="007F439D">
              <w:t xml:space="preserve">.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Стоимость единицы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Общая стоимость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 w:rsidTr="009F7C83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Комплект оборудования на 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900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1800</w:t>
            </w:r>
          </w:p>
        </w:tc>
      </w:tr>
      <w:tr w:rsidR="004B04EC" w:rsidRPr="007F439D" w:rsidTr="009F7C83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 xml:space="preserve">Складское и дополнительное оборудование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800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1600</w:t>
            </w:r>
          </w:p>
        </w:tc>
      </w:tr>
      <w:tr w:rsidR="004B04EC" w:rsidRPr="007F439D" w:rsidTr="009F7C83">
        <w:trPr>
          <w:jc w:val="center"/>
        </w:trPr>
        <w:tc>
          <w:tcPr>
            <w:tcW w:w="6912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3400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В этой таблице, как и далее, одна условная единица соответствует 1</w:t>
      </w:r>
      <w:r w:rsidR="007F439D">
        <w:t xml:space="preserve"> </w:t>
      </w:r>
      <w:r w:rsidRPr="007F439D">
        <w:t xml:space="preserve">доллару США, </w:t>
      </w:r>
      <w:r w:rsidR="007F439D">
        <w:t>т.е.</w:t>
      </w:r>
      <w:r w:rsidR="007F439D" w:rsidRPr="007F439D">
        <w:t xml:space="preserve"> </w:t>
      </w:r>
      <w:r w:rsidRPr="007F439D">
        <w:t>приблизительно 30 рублям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>Затраты</w:t>
      </w:r>
      <w:r w:rsidR="007F439D" w:rsidRPr="007F439D">
        <w:t xml:space="preserve"> </w:t>
      </w:r>
      <w:r w:rsidRPr="007F439D">
        <w:t>на первоначальные закупки комплектующих из расчета на 1 месяца работы</w:t>
      </w:r>
      <w:r w:rsidR="007F439D" w:rsidRPr="007F439D">
        <w:t xml:space="preserve">. </w:t>
      </w:r>
      <w:r w:rsidRPr="007F439D">
        <w:t>Для определения затрат полагаем, что каждый месяц на фирме</w:t>
      </w:r>
      <w:r w:rsidR="007F439D">
        <w:t xml:space="preserve"> </w:t>
      </w:r>
      <w:r w:rsidRPr="007F439D">
        <w:t>выпускается одинаковое число приборов равное 1/12 части годового выпуска</w:t>
      </w:r>
      <w:r w:rsidR="007F439D" w:rsidRPr="007F439D">
        <w:t xml:space="preserve">. </w:t>
      </w:r>
      <w:r w:rsidRPr="007F439D">
        <w:t>Годовой объем выпуска принимаем 600 единиц</w:t>
      </w:r>
      <w:r w:rsidR="007F439D" w:rsidRPr="007F439D">
        <w:t xml:space="preserve">. </w:t>
      </w:r>
      <w:r w:rsidRPr="007F439D">
        <w:t>Следовательно в месяц будет выпускаться 50 приборов</w:t>
      </w:r>
      <w:r w:rsidR="007F439D" w:rsidRPr="007F439D">
        <w:t xml:space="preserve">. </w:t>
      </w:r>
      <w:r w:rsidRPr="007F439D">
        <w:t>Затраты на закупку комплектующих для каждого прибора примерно равны 38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Отсюда получаем что затраты на создание запасов материалов для работы в течение месяца равны</w:t>
      </w:r>
      <w:r w:rsidR="007F439D" w:rsidRPr="007F439D">
        <w:t xml:space="preserve"> </w:t>
      </w:r>
      <w:r w:rsidRPr="007F439D">
        <w:t>38*50=1900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Первоначальные затраты на рекламу берутся с таким расчетом, что</w:t>
      </w:r>
      <w:r w:rsidR="007F439D">
        <w:t xml:space="preserve"> </w:t>
      </w:r>
      <w:r w:rsidRPr="007F439D">
        <w:t>необходимо разослать директ-мейлом как минимум 1/3 всех московских</w:t>
      </w:r>
      <w:r w:rsidR="007F439D">
        <w:t xml:space="preserve"> </w:t>
      </w:r>
      <w:r w:rsidRPr="007F439D">
        <w:lastRenderedPageBreak/>
        <w:t>медицинских учреждений рекламные проспекты</w:t>
      </w:r>
      <w:r w:rsidR="007F439D" w:rsidRPr="007F439D">
        <w:t xml:space="preserve">. </w:t>
      </w:r>
      <w:r w:rsidRPr="007F439D">
        <w:t>На это предполагается</w:t>
      </w:r>
      <w:r w:rsidR="007F439D">
        <w:t xml:space="preserve"> </w:t>
      </w:r>
      <w:r w:rsidRPr="007F439D">
        <w:t>затратить примерно 500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Суммируя все по статьям получаем, что размер необходимых инвестиций составляет</w:t>
      </w:r>
      <w:r w:rsidR="007F439D" w:rsidRPr="007F439D">
        <w:t>:</w:t>
      </w:r>
    </w:p>
    <w:p w:rsidR="00174097" w:rsidRDefault="00174097" w:rsidP="007F439D"/>
    <w:p w:rsidR="004B04EC" w:rsidRPr="007F439D" w:rsidRDefault="004B04EC" w:rsidP="007F439D">
      <w:r w:rsidRPr="007F439D">
        <w:t xml:space="preserve">Таблица </w:t>
      </w:r>
      <w:r w:rsidR="007F439D">
        <w:t>3.6</w:t>
      </w:r>
      <w:r w:rsidRPr="007F439D">
        <w:t xml:space="preserve"> </w:t>
      </w:r>
      <w:r w:rsidR="007F439D">
        <w:t>-</w:t>
      </w:r>
      <w:r w:rsidRPr="007F439D">
        <w:t xml:space="preserve"> Суммарные затраты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843"/>
      </w:tblGrid>
      <w:tr w:rsidR="004B04EC" w:rsidRPr="007F439D">
        <w:trPr>
          <w:jc w:val="center"/>
        </w:trPr>
        <w:tc>
          <w:tcPr>
            <w:tcW w:w="6629" w:type="dxa"/>
            <w:tcBorders>
              <w:top w:val="single" w:sz="4" w:space="0" w:color="auto"/>
            </w:tcBorders>
          </w:tcPr>
          <w:p w:rsidR="004B04EC" w:rsidRPr="007F439D" w:rsidRDefault="004B04EC" w:rsidP="00174097">
            <w:pPr>
              <w:pStyle w:val="aff1"/>
              <w:rPr>
                <w:lang w:val="en-US"/>
              </w:rPr>
            </w:pPr>
            <w:r w:rsidRPr="007F439D">
              <w:t>Наименование статей затрат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04EC" w:rsidRPr="007F439D" w:rsidRDefault="004B04EC" w:rsidP="00174097">
            <w:pPr>
              <w:pStyle w:val="aff1"/>
              <w:rPr>
                <w:lang w:val="en-US"/>
              </w:rPr>
            </w:pPr>
            <w:r w:rsidRPr="007F439D">
              <w:t>Сумма,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174097">
            <w:pPr>
              <w:pStyle w:val="aff1"/>
            </w:pPr>
            <w:r w:rsidRPr="007F439D">
              <w:t>Затраты на аренду помещений за 1-й мес</w:t>
            </w:r>
            <w:r w:rsidR="007F439D" w:rsidRPr="007F439D">
              <w:t xml:space="preserve">. </w:t>
            </w:r>
          </w:p>
        </w:tc>
        <w:tc>
          <w:tcPr>
            <w:tcW w:w="1843" w:type="dxa"/>
          </w:tcPr>
          <w:p w:rsidR="004B04EC" w:rsidRPr="007F439D" w:rsidRDefault="004B04EC" w:rsidP="00174097">
            <w:pPr>
              <w:pStyle w:val="aff1"/>
            </w:pPr>
            <w:r w:rsidRPr="007F439D">
              <w:t>712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174097">
            <w:pPr>
              <w:pStyle w:val="aff1"/>
            </w:pPr>
            <w:r w:rsidRPr="007F439D">
              <w:t>Затраты на оборудование и инвентарь</w:t>
            </w:r>
          </w:p>
        </w:tc>
        <w:tc>
          <w:tcPr>
            <w:tcW w:w="1843" w:type="dxa"/>
          </w:tcPr>
          <w:p w:rsidR="004B04EC" w:rsidRPr="007F439D" w:rsidRDefault="004B04EC" w:rsidP="00174097">
            <w:pPr>
              <w:pStyle w:val="aff1"/>
            </w:pPr>
            <w:r w:rsidRPr="007F439D">
              <w:t>3400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174097">
            <w:pPr>
              <w:pStyle w:val="aff1"/>
            </w:pPr>
            <w:r w:rsidRPr="007F439D">
              <w:t>Затраты на первоначальные закупки комплектующих на 1 месяц работы</w:t>
            </w:r>
          </w:p>
        </w:tc>
        <w:tc>
          <w:tcPr>
            <w:tcW w:w="1843" w:type="dxa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1900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174097">
            <w:pPr>
              <w:pStyle w:val="aff1"/>
            </w:pPr>
            <w:r w:rsidRPr="007F439D">
              <w:t>Первоначальные затраты на рекламу</w:t>
            </w:r>
          </w:p>
        </w:tc>
        <w:tc>
          <w:tcPr>
            <w:tcW w:w="1843" w:type="dxa"/>
          </w:tcPr>
          <w:p w:rsidR="004B04EC" w:rsidRPr="007F439D" w:rsidRDefault="004B04EC" w:rsidP="00174097">
            <w:pPr>
              <w:pStyle w:val="aff1"/>
            </w:pPr>
            <w:r w:rsidRPr="007F439D">
              <w:t>500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  <w:tcBorders>
              <w:bottom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  <w:r w:rsidRPr="007F439D">
              <w:t>размер необходимых инвестиций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6512</w:t>
            </w:r>
          </w:p>
        </w:tc>
      </w:tr>
    </w:tbl>
    <w:p w:rsidR="004B04EC" w:rsidRPr="007F439D" w:rsidRDefault="004B04EC" w:rsidP="007F439D"/>
    <w:p w:rsidR="004B04EC" w:rsidRPr="007F439D" w:rsidRDefault="004B04EC" w:rsidP="007F439D">
      <w:r w:rsidRPr="007F439D">
        <w:t>Расчет полной себестоимости производства</w:t>
      </w:r>
      <w:r w:rsidRPr="007F439D">
        <w:rPr>
          <w:lang w:val="en-US"/>
        </w:rPr>
        <w:t xml:space="preserve"> </w:t>
      </w:r>
      <w:r w:rsidRPr="007F439D">
        <w:t>продукции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3атраты на комплектующие изделия на годовой выпуск составляют 22 800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Для определения годового фонда з/п рабочих сборочного участка</w:t>
      </w:r>
      <w:r w:rsidR="007F439D">
        <w:t xml:space="preserve"> </w:t>
      </w:r>
      <w:r w:rsidRPr="007F439D">
        <w:t>составляется таблица следующего вида</w:t>
      </w:r>
      <w:r w:rsidR="007F439D" w:rsidRPr="007F439D">
        <w:t>:</w:t>
      </w:r>
    </w:p>
    <w:p w:rsidR="00174097" w:rsidRDefault="00174097" w:rsidP="007F439D"/>
    <w:p w:rsidR="004B04EC" w:rsidRPr="007F439D" w:rsidRDefault="004B04EC" w:rsidP="007F439D">
      <w:r w:rsidRPr="007F439D">
        <w:t xml:space="preserve">Таблица </w:t>
      </w:r>
      <w:r w:rsidR="007F439D">
        <w:t>3.7</w:t>
      </w:r>
      <w:r w:rsidRPr="007F439D">
        <w:t xml:space="preserve"> </w:t>
      </w:r>
      <w:r w:rsidR="007F439D">
        <w:t>-</w:t>
      </w:r>
      <w:r w:rsidRPr="007F439D">
        <w:t xml:space="preserve"> Годовой фонд заработной платы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456"/>
        <w:gridCol w:w="1843"/>
        <w:gridCol w:w="1452"/>
      </w:tblGrid>
      <w:tr w:rsidR="004B04EC" w:rsidRPr="007F439D" w:rsidTr="009F7C83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7F439D" w:rsidRPr="007F439D" w:rsidRDefault="007F439D" w:rsidP="00174097">
            <w:pPr>
              <w:pStyle w:val="aff1"/>
            </w:pPr>
          </w:p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Специальность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Сдельная оплата за единицу продукции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Годовой объем продукции, шт</w:t>
            </w:r>
            <w:r w:rsidR="007F439D" w:rsidRPr="007F439D">
              <w:t xml:space="preserve">.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Значение расчетного показателя по фонду з/п,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 w:rsidTr="009F7C83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Рабочие участка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600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12000</w:t>
            </w:r>
          </w:p>
        </w:tc>
      </w:tr>
      <w:tr w:rsidR="004B04EC" w:rsidRPr="007F439D" w:rsidTr="009F7C83">
        <w:trPr>
          <w:jc w:val="center"/>
        </w:trPr>
        <w:tc>
          <w:tcPr>
            <w:tcW w:w="7384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Фонд планируемых доплат</w:t>
            </w:r>
            <w:r w:rsidR="007F439D">
              <w:t xml:space="preserve"> (</w:t>
            </w:r>
            <w:r w:rsidRPr="007F439D">
              <w:t>4%</w:t>
            </w:r>
            <w:r w:rsidR="007F439D" w:rsidRPr="007F439D">
              <w:t xml:space="preserve">)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480</w:t>
            </w:r>
          </w:p>
        </w:tc>
      </w:tr>
      <w:tr w:rsidR="004B04EC" w:rsidRPr="007F439D" w:rsidTr="009F7C83">
        <w:trPr>
          <w:jc w:val="center"/>
        </w:trPr>
        <w:tc>
          <w:tcPr>
            <w:tcW w:w="7384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Фонд планируемых премий</w:t>
            </w:r>
            <w:r w:rsidR="007F439D">
              <w:t xml:space="preserve"> (</w:t>
            </w:r>
            <w:r w:rsidRPr="007F439D">
              <w:t>15%</w:t>
            </w:r>
            <w:r w:rsidR="007F439D" w:rsidRPr="007F439D">
              <w:t xml:space="preserve">)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1800</w:t>
            </w:r>
          </w:p>
        </w:tc>
      </w:tr>
      <w:tr w:rsidR="004B04EC" w:rsidRPr="007F439D" w:rsidTr="009F7C83">
        <w:trPr>
          <w:jc w:val="center"/>
        </w:trPr>
        <w:tc>
          <w:tcPr>
            <w:tcW w:w="7384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Годовой фонд основной з/п основных рабочих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14280</w:t>
            </w:r>
          </w:p>
        </w:tc>
      </w:tr>
      <w:tr w:rsidR="004B04EC" w:rsidRPr="007F439D" w:rsidTr="009F7C83">
        <w:trPr>
          <w:jc w:val="center"/>
        </w:trPr>
        <w:tc>
          <w:tcPr>
            <w:tcW w:w="7384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Годовой фонд доп</w:t>
            </w:r>
            <w:r w:rsidR="007F439D" w:rsidRPr="007F439D">
              <w:t xml:space="preserve">. </w:t>
            </w:r>
            <w:r w:rsidRPr="007F439D">
              <w:t>з/п основных рабочих</w:t>
            </w:r>
            <w:r w:rsidR="007F439D">
              <w:t xml:space="preserve"> (</w:t>
            </w:r>
            <w:r w:rsidRPr="007F439D">
              <w:t>5%</w:t>
            </w:r>
            <w:r w:rsidR="007F439D" w:rsidRPr="007F439D">
              <w:t xml:space="preserve">)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714</w:t>
            </w:r>
          </w:p>
        </w:tc>
      </w:tr>
      <w:tr w:rsidR="004B04EC" w:rsidRPr="007F439D" w:rsidTr="009F7C83">
        <w:trPr>
          <w:jc w:val="center"/>
        </w:trPr>
        <w:tc>
          <w:tcPr>
            <w:tcW w:w="7384" w:type="dxa"/>
            <w:gridSpan w:val="3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Годовой фонд з/п основных рабочих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14994</w:t>
            </w:r>
          </w:p>
        </w:tc>
      </w:tr>
    </w:tbl>
    <w:p w:rsidR="004B04EC" w:rsidRPr="007F439D" w:rsidRDefault="004B04EC" w:rsidP="007F439D">
      <w:pPr>
        <w:rPr>
          <w:lang w:val="en-US"/>
        </w:rPr>
      </w:pPr>
    </w:p>
    <w:p w:rsidR="00174097" w:rsidRDefault="004B04EC" w:rsidP="007F439D">
      <w:r w:rsidRPr="007F439D">
        <w:t>3</w:t>
      </w:r>
      <w:r w:rsidR="007F439D" w:rsidRPr="007F439D">
        <w:t xml:space="preserve">) </w:t>
      </w:r>
      <w:r w:rsidRPr="007F439D">
        <w:t>Из таблицы видно, что отчисления на социальные цели составляют</w:t>
      </w:r>
      <w:r w:rsidR="007F439D" w:rsidRPr="007F439D">
        <w:t xml:space="preserve">: </w:t>
      </w:r>
    </w:p>
    <w:p w:rsidR="00174097" w:rsidRDefault="00174097" w:rsidP="007F439D"/>
    <w:p w:rsidR="007F439D" w:rsidRDefault="004B04EC" w:rsidP="007F439D">
      <w:r w:rsidRPr="007F439D">
        <w:lastRenderedPageBreak/>
        <w:t>14994*0</w:t>
      </w:r>
      <w:r w:rsidR="007F439D">
        <w:t>.3</w:t>
      </w:r>
      <w:r w:rsidRPr="007F439D">
        <w:t>85=5773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174097" w:rsidRDefault="00174097" w:rsidP="007F439D"/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Величина затрат на содержание и эксплуатацию оборудования составляет</w:t>
      </w:r>
      <w:r w:rsidR="007F439D" w:rsidRPr="007F439D">
        <w:t xml:space="preserve"> </w:t>
      </w:r>
      <w:r w:rsidRPr="007F439D">
        <w:t>1%</w:t>
      </w:r>
      <w:r w:rsidR="007F439D" w:rsidRPr="007F439D">
        <w:t xml:space="preserve"> </w:t>
      </w:r>
      <w:r w:rsidRPr="007F439D">
        <w:t>от</w:t>
      </w:r>
      <w:r w:rsidR="007F439D" w:rsidRPr="007F439D">
        <w:t xml:space="preserve"> </w:t>
      </w:r>
      <w:r w:rsidRPr="007F439D">
        <w:t>фонда заработной платы основных рабочих</w:t>
      </w:r>
      <w:r w:rsidR="007F439D" w:rsidRPr="007F439D">
        <w:t xml:space="preserve"> - </w:t>
      </w:r>
      <w:r w:rsidRPr="007F439D">
        <w:t>150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5</w:t>
      </w:r>
      <w:r w:rsidR="007F439D" w:rsidRPr="007F439D">
        <w:t xml:space="preserve">) </w:t>
      </w:r>
      <w:r w:rsidRPr="007F439D">
        <w:t>Величина амортизации оборудования составляет 20% в год от его начальной стоимости</w:t>
      </w:r>
      <w:r w:rsidR="007F439D" w:rsidRPr="007F439D">
        <w:t>:</w:t>
      </w:r>
    </w:p>
    <w:p w:rsidR="00174097" w:rsidRDefault="00174097" w:rsidP="007F439D"/>
    <w:p w:rsidR="007F439D" w:rsidRDefault="004B04EC" w:rsidP="007F439D">
      <w:r w:rsidRPr="007F439D">
        <w:t>A = 3400 * 0</w:t>
      </w:r>
      <w:r w:rsidR="007F439D">
        <w:t>.2</w:t>
      </w:r>
      <w:r w:rsidRPr="007F439D">
        <w:t xml:space="preserve"> = 680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174097" w:rsidRDefault="00174097" w:rsidP="007F439D"/>
    <w:p w:rsidR="007F439D" w:rsidRDefault="004B04EC" w:rsidP="007F439D">
      <w:r w:rsidRPr="007F439D">
        <w:t>6</w:t>
      </w:r>
      <w:r w:rsidR="007F439D" w:rsidRPr="007F439D">
        <w:t xml:space="preserve">) </w:t>
      </w:r>
      <w:r w:rsidRPr="007F439D">
        <w:t>Смета годовых общепроизводственных расходов приведена в таблице</w:t>
      </w:r>
      <w:r w:rsidR="007F439D" w:rsidRPr="007F439D">
        <w:t>.</w:t>
      </w:r>
    </w:p>
    <w:p w:rsidR="00174097" w:rsidRDefault="00174097" w:rsidP="007F439D"/>
    <w:p w:rsidR="004B04EC" w:rsidRPr="007F439D" w:rsidRDefault="004B04EC" w:rsidP="007F439D">
      <w:r w:rsidRPr="007F439D">
        <w:t xml:space="preserve">Таблица </w:t>
      </w:r>
      <w:r w:rsidR="007F439D">
        <w:t>3.8</w:t>
      </w:r>
      <w:r w:rsidRPr="007F439D">
        <w:t xml:space="preserve"> </w:t>
      </w:r>
      <w:r w:rsidR="007F439D">
        <w:t>-</w:t>
      </w:r>
      <w:r w:rsidRPr="007F439D">
        <w:t xml:space="preserve"> Смета годовых расходов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1"/>
        <w:gridCol w:w="2520"/>
      </w:tblGrid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№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Наименование статей расходов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Значение расчетных показателей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7F439D" w:rsidRDefault="004B04EC" w:rsidP="00174097">
            <w:pPr>
              <w:pStyle w:val="aff1"/>
            </w:pPr>
            <w:r w:rsidRPr="007F439D">
              <w:t>Эксплуатация оборудования</w:t>
            </w:r>
            <w:r w:rsidR="007F439D" w:rsidRPr="007F439D">
              <w:t>:</w:t>
            </w:r>
          </w:p>
          <w:p w:rsidR="004B04EC" w:rsidRPr="007F439D" w:rsidRDefault="004B04EC" w:rsidP="00174097">
            <w:pPr>
              <w:pStyle w:val="aff1"/>
            </w:pPr>
            <w:r w:rsidRPr="007F439D">
              <w:t>затраты на эл</w:t>
            </w:r>
            <w:r w:rsidR="007F439D" w:rsidRPr="007F439D">
              <w:t xml:space="preserve">. </w:t>
            </w:r>
            <w:r w:rsidRPr="007F439D">
              <w:t>энергию</w:t>
            </w:r>
            <w:r w:rsidR="007F439D">
              <w:t xml:space="preserve"> (</w:t>
            </w:r>
            <w:r w:rsidRPr="007F439D">
              <w:t>суммарная средняя</w:t>
            </w:r>
            <w:r w:rsidR="007F439D">
              <w:t xml:space="preserve"> </w:t>
            </w:r>
            <w:r w:rsidRPr="007F439D">
              <w:t>мощность оборудования не превышает 1 КВт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300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2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Капитальный и текущий ремонт оборудования</w:t>
            </w:r>
            <w:r w:rsidR="007F439D">
              <w:t xml:space="preserve"> (</w:t>
            </w:r>
            <w:r w:rsidRPr="007F439D">
              <w:t>5%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170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9F7C83">
              <w:rPr>
                <w:lang w:val="en-US"/>
              </w:rPr>
              <w:t>3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Амортизационные отчисления основного</w:t>
            </w:r>
            <w:r w:rsidR="007F439D">
              <w:t xml:space="preserve"> </w:t>
            </w:r>
            <w:r w:rsidRPr="007F439D">
              <w:t>оборудования</w:t>
            </w:r>
            <w:r w:rsidR="007F439D">
              <w:t xml:space="preserve"> (</w:t>
            </w:r>
            <w:r w:rsidRPr="007F439D">
              <w:t>20%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680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9F7C83">
              <w:rPr>
                <w:lang w:val="en-US"/>
              </w:rPr>
              <w:t>4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Оплата аренды помещения</w:t>
            </w:r>
            <w:r w:rsidR="007F439D">
              <w:t xml:space="preserve"> (</w:t>
            </w:r>
            <w:r w:rsidRPr="007F439D">
              <w:t>24м</w:t>
            </w:r>
            <w:r w:rsidRPr="009F7C83">
              <w:rPr>
                <w:vertAlign w:val="superscript"/>
              </w:rPr>
              <w:t>2</w:t>
            </w:r>
            <w:r w:rsidRPr="007F439D">
              <w:t>+30*15%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8550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9F7C83">
              <w:rPr>
                <w:lang w:val="en-US"/>
              </w:rPr>
              <w:t>5</w:t>
            </w:r>
            <w:r w:rsidR="007F439D">
              <w:t>.1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Годовой фонд заработной платы руководителей и служащих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3060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9F7C83">
              <w:rPr>
                <w:lang w:val="en-US"/>
              </w:rPr>
              <w:t>5</w:t>
            </w:r>
            <w:r w:rsidR="007F439D">
              <w:t>.2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Отчисления на социальные цели</w:t>
            </w:r>
            <w:r w:rsidR="007F439D">
              <w:t xml:space="preserve"> (</w:t>
            </w:r>
            <w:r w:rsidRPr="007F439D">
              <w:t>38</w:t>
            </w:r>
            <w:r w:rsidR="007F439D">
              <w:t>.5</w:t>
            </w:r>
            <w:r w:rsidRPr="007F439D">
              <w:t>%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1178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9F7C83" w:rsidRDefault="004B04EC" w:rsidP="00174097">
            <w:pPr>
              <w:pStyle w:val="aff1"/>
              <w:rPr>
                <w:lang w:val="en-US"/>
              </w:rPr>
            </w:pPr>
            <w:r w:rsidRPr="007F439D">
              <w:t>6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Прочие расходы не предусмотренные предыдущими статьями</w:t>
            </w:r>
            <w:r w:rsidR="007F439D">
              <w:t xml:space="preserve"> (</w:t>
            </w:r>
            <w:r w:rsidRPr="007F439D">
              <w:t>25% от предыдущих статей</w:t>
            </w:r>
            <w:r w:rsidR="007F439D" w:rsidRPr="007F439D">
              <w:t xml:space="preserve">)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3485</w:t>
            </w:r>
          </w:p>
        </w:tc>
      </w:tr>
      <w:tr w:rsidR="004B04EC" w:rsidRPr="007F439D" w:rsidTr="009F7C83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</w:tc>
        <w:tc>
          <w:tcPr>
            <w:tcW w:w="5241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Итого годовые общепроизводственные</w:t>
            </w:r>
            <w:r w:rsidR="007F439D">
              <w:t xml:space="preserve"> (</w:t>
            </w:r>
            <w:r w:rsidRPr="007F439D">
              <w:t>косвенные</w:t>
            </w:r>
            <w:r w:rsidR="007F439D" w:rsidRPr="007F439D">
              <w:t xml:space="preserve">) </w:t>
            </w:r>
            <w:r w:rsidRPr="007F439D">
              <w:t>расходы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17423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Примечание</w:t>
      </w:r>
      <w:r w:rsidR="007F439D" w:rsidRPr="007F439D">
        <w:t xml:space="preserve">: </w:t>
      </w:r>
      <w:r w:rsidRPr="007F439D">
        <w:t>так как объем производства рассматриваемой продукции</w:t>
      </w:r>
      <w:r w:rsidR="007F439D">
        <w:t xml:space="preserve"> </w:t>
      </w:r>
      <w:r w:rsidRPr="007F439D">
        <w:t>составляет 15% от общего объема производства всего предприятия, то от</w:t>
      </w:r>
      <w:r w:rsidR="007F439D">
        <w:t xml:space="preserve"> </w:t>
      </w:r>
      <w:r w:rsidRPr="007F439D">
        <w:t>аренды не производственного помещения взято 15%, и от годового фонда заработной платы руководителей и служащих взято 15%</w:t>
      </w:r>
      <w:r w:rsidR="007F439D" w:rsidRPr="007F439D">
        <w:t>.</w:t>
      </w:r>
    </w:p>
    <w:p w:rsidR="007F439D" w:rsidRDefault="004B04EC" w:rsidP="007F439D">
      <w:r w:rsidRPr="007F439D">
        <w:lastRenderedPageBreak/>
        <w:t>7</w:t>
      </w:r>
      <w:r w:rsidR="007F439D" w:rsidRPr="007F439D">
        <w:t xml:space="preserve">) </w:t>
      </w:r>
      <w:r w:rsidRPr="007F439D">
        <w:t>Величина общехозяйственных затрат составляет 1%</w:t>
      </w:r>
      <w:r w:rsidR="007F439D" w:rsidRPr="007F439D">
        <w:t xml:space="preserve"> </w:t>
      </w:r>
      <w:r w:rsidRPr="007F439D">
        <w:t>от суммы предыдущих статей</w:t>
      </w:r>
      <w:r w:rsidR="007F439D" w:rsidRPr="007F439D">
        <w:t>:</w:t>
      </w:r>
    </w:p>
    <w:p w:rsidR="00174097" w:rsidRDefault="00174097" w:rsidP="007F439D"/>
    <w:p w:rsidR="007F439D" w:rsidRDefault="007F439D" w:rsidP="007F439D">
      <w:r>
        <w:t>(</w:t>
      </w:r>
      <w:r w:rsidR="004B04EC" w:rsidRPr="007F439D">
        <w:t>22800+14994+5773+150+680+17423</w:t>
      </w:r>
      <w:r w:rsidRPr="007F439D">
        <w:t xml:space="preserve">) </w:t>
      </w:r>
      <w:r w:rsidR="004B04EC" w:rsidRPr="007F439D">
        <w:t>*0</w:t>
      </w:r>
      <w:r>
        <w:t>.0</w:t>
      </w:r>
      <w:r w:rsidR="004B04EC" w:rsidRPr="007F439D">
        <w:t>1=618 у</w:t>
      </w:r>
      <w:r w:rsidRPr="007F439D">
        <w:t xml:space="preserve">. </w:t>
      </w:r>
      <w:r w:rsidR="004B04EC" w:rsidRPr="007F439D">
        <w:t>е</w:t>
      </w:r>
      <w:r w:rsidRPr="007F439D">
        <w:t>.</w:t>
      </w:r>
    </w:p>
    <w:p w:rsidR="00174097" w:rsidRDefault="00174097" w:rsidP="007F439D"/>
    <w:p w:rsidR="007F439D" w:rsidRDefault="004B04EC" w:rsidP="007F439D">
      <w:r w:rsidRPr="007F439D">
        <w:t>8</w:t>
      </w:r>
      <w:r w:rsidR="007F439D" w:rsidRPr="007F439D">
        <w:t xml:space="preserve">) </w:t>
      </w:r>
      <w:r w:rsidRPr="007F439D">
        <w:t>Величина внепроизводственных расходов составляет 3% от суммы</w:t>
      </w:r>
      <w:r w:rsidR="007F439D">
        <w:t xml:space="preserve"> </w:t>
      </w:r>
      <w:r w:rsidRPr="007F439D">
        <w:t>предыдущих статей</w:t>
      </w:r>
      <w:r w:rsidR="007F439D" w:rsidRPr="007F439D">
        <w:t>:</w:t>
      </w:r>
    </w:p>
    <w:p w:rsidR="00174097" w:rsidRDefault="00174097" w:rsidP="007F439D"/>
    <w:p w:rsidR="007F439D" w:rsidRDefault="007F439D" w:rsidP="007F439D">
      <w:r>
        <w:t>(</w:t>
      </w:r>
      <w:r w:rsidR="004B04EC" w:rsidRPr="007F439D">
        <w:t>22800+14994+5773+150+680+17423+618</w:t>
      </w:r>
      <w:r w:rsidRPr="007F439D">
        <w:t xml:space="preserve">) </w:t>
      </w:r>
      <w:r w:rsidR="004B04EC" w:rsidRPr="007F439D">
        <w:t>*0</w:t>
      </w:r>
      <w:r>
        <w:t>.1</w:t>
      </w:r>
      <w:r w:rsidR="004B04EC" w:rsidRPr="007F439D">
        <w:t>3=8116 у</w:t>
      </w:r>
      <w:r w:rsidRPr="007F439D">
        <w:t xml:space="preserve">. </w:t>
      </w:r>
      <w:r w:rsidR="004B04EC" w:rsidRPr="007F439D">
        <w:t>е</w:t>
      </w:r>
      <w:r w:rsidRPr="007F439D">
        <w:t>.</w:t>
      </w:r>
    </w:p>
    <w:p w:rsidR="00174097" w:rsidRDefault="00174097" w:rsidP="007F439D"/>
    <w:p w:rsidR="007F439D" w:rsidRDefault="004B04EC" w:rsidP="007F439D">
      <w:r w:rsidRPr="007F439D">
        <w:t>Суммируя предыдущие статьи рассчитываем величину полной</w:t>
      </w:r>
      <w:r w:rsidR="007F439D">
        <w:t xml:space="preserve"> </w:t>
      </w:r>
      <w:r w:rsidRPr="007F439D">
        <w:t>себестоимости на годовой выпуск</w:t>
      </w:r>
      <w:r w:rsidR="007F439D" w:rsidRPr="007F439D">
        <w:t>.</w:t>
      </w:r>
    </w:p>
    <w:p w:rsidR="00174097" w:rsidRDefault="00174097" w:rsidP="007F439D"/>
    <w:p w:rsidR="004B04EC" w:rsidRPr="007F439D" w:rsidRDefault="004B04EC" w:rsidP="007F439D">
      <w:r w:rsidRPr="007F439D">
        <w:t xml:space="preserve">Таблица </w:t>
      </w:r>
      <w:r w:rsidR="007F439D">
        <w:t>3.9</w:t>
      </w:r>
      <w:r w:rsidRPr="007F439D">
        <w:t xml:space="preserve"> </w:t>
      </w:r>
      <w:r w:rsidR="007F439D">
        <w:t>-</w:t>
      </w:r>
      <w:r w:rsidRPr="007F439D">
        <w:t xml:space="preserve"> Структура себестоимости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417"/>
        <w:gridCol w:w="1041"/>
      </w:tblGrid>
      <w:tr w:rsidR="004B04EC" w:rsidRPr="007F439D">
        <w:trPr>
          <w:jc w:val="center"/>
        </w:trPr>
        <w:tc>
          <w:tcPr>
            <w:tcW w:w="6062" w:type="dxa"/>
            <w:tcBorders>
              <w:top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Наименование статей расходов в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Сумма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041" w:type="dxa"/>
            <w:tcBorders>
              <w:top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Доля</w:t>
            </w:r>
          </w:p>
          <w:p w:rsidR="004B04EC" w:rsidRPr="007F439D" w:rsidRDefault="004B04EC" w:rsidP="00174097">
            <w:pPr>
              <w:pStyle w:val="aff1"/>
            </w:pPr>
            <w:r w:rsidRPr="007F439D">
              <w:t>%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3атраты на комплектующие изделия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22800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3</w:t>
            </w:r>
            <w:r w:rsidR="007F439D">
              <w:t>2.3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Годовой фонд з/п основных рабочих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14994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2</w:t>
            </w:r>
            <w:r w:rsidR="007F439D">
              <w:t>1.2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Отчисления на социальные цели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5773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8</w:t>
            </w:r>
            <w:r w:rsidR="007F439D">
              <w:t>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Содержание и эксплуатация оборудования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150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0</w:t>
            </w:r>
            <w:r w:rsidR="007F439D">
              <w:t>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Величина амортизации оборудования</w:t>
            </w:r>
            <w:r w:rsidR="007F439D">
              <w:t xml:space="preserve"> (</w:t>
            </w:r>
            <w:r w:rsidRPr="007F439D">
              <w:rPr>
                <w:lang w:val="en-US"/>
              </w:rPr>
              <w:t>2</w:t>
            </w:r>
            <w:r w:rsidRPr="007F439D">
              <w:t>0%</w:t>
            </w:r>
            <w:r w:rsidR="007F439D" w:rsidRPr="007F439D">
              <w:t xml:space="preserve">) 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680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0</w:t>
            </w:r>
            <w:r w:rsidR="007F439D">
              <w:t>.9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Общепроизводственные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17423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2</w:t>
            </w:r>
            <w:r w:rsidR="007F439D">
              <w:t>4.7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Общехозяйственные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618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1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174097">
            <w:pPr>
              <w:pStyle w:val="aff1"/>
            </w:pPr>
            <w:r w:rsidRPr="007F439D">
              <w:t>Внепроизводственные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174097">
            <w:pPr>
              <w:pStyle w:val="aff1"/>
            </w:pPr>
            <w:r w:rsidRPr="007F439D">
              <w:t>8116</w:t>
            </w:r>
          </w:p>
        </w:tc>
        <w:tc>
          <w:tcPr>
            <w:tcW w:w="1041" w:type="dxa"/>
          </w:tcPr>
          <w:p w:rsidR="004B04EC" w:rsidRPr="007F439D" w:rsidRDefault="004B04EC" w:rsidP="00174097">
            <w:pPr>
              <w:pStyle w:val="aff1"/>
            </w:pPr>
            <w:r w:rsidRPr="007F439D">
              <w:t>1</w:t>
            </w:r>
            <w:r w:rsidR="007F439D">
              <w:t>1.5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  <w:tcBorders>
              <w:bottom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  <w:r w:rsidRPr="007F439D">
              <w:t>величина полной себестоимости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70554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4B04EC" w:rsidRPr="007F439D" w:rsidRDefault="004B04EC" w:rsidP="00174097">
            <w:pPr>
              <w:pStyle w:val="aff1"/>
            </w:pPr>
            <w:r w:rsidRPr="007F439D">
              <w:t>100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Из таблицы видно, что величина себестоимости выпуска одного прибора составляет</w:t>
      </w:r>
      <w:r w:rsidR="007F439D" w:rsidRPr="007F439D">
        <w:t>:</w:t>
      </w:r>
    </w:p>
    <w:p w:rsidR="00174097" w:rsidRDefault="00174097" w:rsidP="007F439D"/>
    <w:p w:rsidR="007F439D" w:rsidRDefault="004B04EC" w:rsidP="007F439D">
      <w:r w:rsidRPr="007F439D">
        <w:t>70554/600=117</w:t>
      </w:r>
      <w:r w:rsidR="007F439D">
        <w:t>.6</w:t>
      </w:r>
      <w:r w:rsidRPr="007F439D">
        <w:t xml:space="preserve">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174097" w:rsidRDefault="00174097" w:rsidP="007F439D"/>
    <w:p w:rsidR="007F439D" w:rsidRDefault="004B04EC" w:rsidP="007F439D">
      <w:r w:rsidRPr="007F439D">
        <w:lastRenderedPageBreak/>
        <w:t>Определение критического объема выпуска или</w:t>
      </w:r>
      <w:r w:rsidR="007F439D">
        <w:t xml:space="preserve"> "</w:t>
      </w:r>
      <w:r w:rsidRPr="007F439D">
        <w:t>точки безубыточности</w:t>
      </w:r>
      <w:r w:rsidR="007F439D">
        <w:t xml:space="preserve">". </w:t>
      </w:r>
      <w:r w:rsidRPr="007F439D">
        <w:t>Для определения</w:t>
      </w:r>
      <w:r w:rsidR="007F439D" w:rsidRPr="007F439D">
        <w:t xml:space="preserve"> </w:t>
      </w:r>
      <w:r w:rsidRPr="007F439D">
        <w:t>критического</w:t>
      </w:r>
      <w:r w:rsidR="007F439D" w:rsidRPr="007F439D">
        <w:t xml:space="preserve"> </w:t>
      </w:r>
      <w:r w:rsidRPr="007F439D">
        <w:t>объема</w:t>
      </w:r>
      <w:r w:rsidR="007F439D" w:rsidRPr="007F439D">
        <w:t xml:space="preserve"> </w:t>
      </w:r>
      <w:r w:rsidRPr="007F439D">
        <w:t>выпуска разделим затраты в течение года на переменные и условно постоянные</w:t>
      </w:r>
      <w:r w:rsidR="007F439D" w:rsidRPr="007F439D">
        <w:t>.</w:t>
      </w:r>
    </w:p>
    <w:p w:rsidR="00174097" w:rsidRDefault="00174097" w:rsidP="007F439D"/>
    <w:p w:rsidR="004B04EC" w:rsidRPr="007F439D" w:rsidRDefault="004B04EC" w:rsidP="007F439D">
      <w:r w:rsidRPr="007F439D">
        <w:t xml:space="preserve">Таблица </w:t>
      </w:r>
      <w:r w:rsidR="007F439D">
        <w:t>3.1</w:t>
      </w:r>
      <w:r w:rsidRPr="007F439D">
        <w:t xml:space="preserve">0 </w:t>
      </w:r>
      <w:r w:rsidR="007F439D">
        <w:t>-</w:t>
      </w:r>
      <w:r w:rsidRPr="007F439D">
        <w:t xml:space="preserve"> Переменные затраты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2653"/>
        <w:gridCol w:w="1229"/>
      </w:tblGrid>
      <w:tr w:rsidR="004B04EC" w:rsidRPr="007F439D" w:rsidTr="009F7C83">
        <w:trPr>
          <w:jc w:val="center"/>
        </w:trPr>
        <w:tc>
          <w:tcPr>
            <w:tcW w:w="506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Переменные затраты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Сумма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Доля</w:t>
            </w:r>
          </w:p>
          <w:p w:rsidR="004B04EC" w:rsidRPr="007F439D" w:rsidRDefault="004B04EC" w:rsidP="00174097">
            <w:pPr>
              <w:pStyle w:val="aff1"/>
            </w:pPr>
            <w:r w:rsidRPr="007F439D">
              <w:t>%</w:t>
            </w:r>
          </w:p>
        </w:tc>
      </w:tr>
      <w:tr w:rsidR="004B04EC" w:rsidRPr="007F439D" w:rsidTr="009F7C83">
        <w:trPr>
          <w:jc w:val="center"/>
        </w:trPr>
        <w:tc>
          <w:tcPr>
            <w:tcW w:w="506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Затраты на комплектующие изделия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22800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5</w:t>
            </w:r>
            <w:r w:rsidR="007F439D">
              <w:t>2.2</w:t>
            </w:r>
          </w:p>
        </w:tc>
      </w:tr>
      <w:tr w:rsidR="004B04EC" w:rsidRPr="007F439D" w:rsidTr="009F7C83">
        <w:trPr>
          <w:jc w:val="center"/>
        </w:trPr>
        <w:tc>
          <w:tcPr>
            <w:tcW w:w="506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Фонд основной и дополнительной заработной платы основных рабочих с отчислениями с зарплаты на социальные цели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14994 +5773 =20767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</w:p>
          <w:p w:rsidR="004B04EC" w:rsidRPr="007F439D" w:rsidRDefault="004B04EC" w:rsidP="00174097">
            <w:pPr>
              <w:pStyle w:val="aff1"/>
            </w:pPr>
            <w:r w:rsidRPr="007F439D">
              <w:t>47</w:t>
            </w:r>
            <w:r w:rsidR="007F439D">
              <w:t>.5</w:t>
            </w:r>
          </w:p>
        </w:tc>
      </w:tr>
      <w:tr w:rsidR="004B04EC" w:rsidRPr="007F439D" w:rsidTr="009F7C83">
        <w:trPr>
          <w:jc w:val="center"/>
        </w:trPr>
        <w:tc>
          <w:tcPr>
            <w:tcW w:w="506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Затраты на эксплуатацию и содержание оборудования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150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0</w:t>
            </w:r>
            <w:r w:rsidR="007F439D">
              <w:t>.3</w:t>
            </w:r>
          </w:p>
        </w:tc>
      </w:tr>
      <w:tr w:rsidR="004B04EC" w:rsidRPr="007F439D" w:rsidTr="009F7C83">
        <w:trPr>
          <w:jc w:val="center"/>
        </w:trPr>
        <w:tc>
          <w:tcPr>
            <w:tcW w:w="5067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Итого величина переменных затрат на годовой выпуск продукции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43717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B04EC" w:rsidRPr="007F439D" w:rsidRDefault="004B04EC" w:rsidP="00174097">
            <w:pPr>
              <w:pStyle w:val="aff1"/>
            </w:pPr>
            <w:r w:rsidRPr="007F439D">
              <w:t>100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Отсюда величина переменных затрат на выпуск единицы продукции</w:t>
      </w:r>
      <w:r w:rsidR="007F439D">
        <w:t xml:space="preserve"> </w:t>
      </w:r>
      <w:r w:rsidRPr="007F439D">
        <w:t>составляет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З</w:t>
      </w:r>
      <w:r w:rsidRPr="007F439D">
        <w:rPr>
          <w:vertAlign w:val="subscript"/>
        </w:rPr>
        <w:t>перем</w:t>
      </w:r>
      <w:r w:rsidR="007F439D" w:rsidRPr="007F439D">
        <w:rPr>
          <w:vertAlign w:val="subscript"/>
        </w:rPr>
        <w:t xml:space="preserve">. </w:t>
      </w:r>
      <w:r w:rsidRPr="007F439D">
        <w:rPr>
          <w:vertAlign w:val="subscript"/>
        </w:rPr>
        <w:t>/ед</w:t>
      </w:r>
      <w:r w:rsidR="007F439D" w:rsidRPr="007F439D">
        <w:rPr>
          <w:vertAlign w:val="subscript"/>
        </w:rPr>
        <w:t xml:space="preserve">. </w:t>
      </w:r>
      <w:r w:rsidRPr="007F439D">
        <w:t>=</w:t>
      </w:r>
      <w:r w:rsidR="007F439D">
        <w:t xml:space="preserve"> (</w:t>
      </w:r>
      <w:r w:rsidRPr="007F439D">
        <w:t>22800+20767+150</w:t>
      </w:r>
      <w:r w:rsidR="007F439D" w:rsidRPr="007F439D">
        <w:t xml:space="preserve">) </w:t>
      </w:r>
      <w:r w:rsidRPr="007F439D">
        <w:t>600=43717/600=7</w:t>
      </w:r>
      <w:r w:rsidR="007F439D">
        <w:t>2.8</w:t>
      </w:r>
      <w:r w:rsidRPr="007F439D">
        <w:t>6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К условно-постоянным затратам относятся такие как</w:t>
      </w:r>
      <w:r w:rsidR="007F439D" w:rsidRPr="007F439D">
        <w:t>:</w:t>
      </w:r>
    </w:p>
    <w:p w:rsidR="005A7FAC" w:rsidRDefault="005A7FAC" w:rsidP="007F439D"/>
    <w:p w:rsidR="004B04EC" w:rsidRPr="007F439D" w:rsidRDefault="004B04EC" w:rsidP="007F439D">
      <w:r w:rsidRPr="007F439D">
        <w:t xml:space="preserve">Таблица </w:t>
      </w:r>
      <w:r w:rsidR="007F439D">
        <w:t>3.1</w:t>
      </w:r>
      <w:r w:rsidRPr="007F439D">
        <w:t xml:space="preserve">1 </w:t>
      </w:r>
      <w:r w:rsidR="007F439D">
        <w:t>-</w:t>
      </w:r>
      <w:r w:rsidRPr="007F439D">
        <w:t xml:space="preserve"> Условно-постоянные затраты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229"/>
        <w:gridCol w:w="1229"/>
      </w:tblGrid>
      <w:tr w:rsidR="004B04EC" w:rsidRPr="007F439D">
        <w:trPr>
          <w:jc w:val="center"/>
        </w:trPr>
        <w:tc>
          <w:tcPr>
            <w:tcW w:w="6062" w:type="dxa"/>
            <w:tcBorders>
              <w:top w:val="single" w:sz="4" w:space="0" w:color="auto"/>
            </w:tcBorders>
          </w:tcPr>
          <w:p w:rsidR="004B04EC" w:rsidRPr="007F439D" w:rsidRDefault="004B04EC" w:rsidP="005A7FAC">
            <w:pPr>
              <w:pStyle w:val="aff1"/>
            </w:pPr>
            <w:r w:rsidRPr="007F439D">
              <w:t>Условно-постоянные затраты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4B04EC" w:rsidRPr="007F439D" w:rsidRDefault="004B04EC" w:rsidP="005A7FAC">
            <w:pPr>
              <w:pStyle w:val="aff1"/>
            </w:pPr>
            <w:r w:rsidRPr="007F439D">
              <w:t>сумма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4B04EC" w:rsidRPr="007F439D" w:rsidRDefault="004B04EC" w:rsidP="005A7FAC">
            <w:pPr>
              <w:pStyle w:val="aff1"/>
            </w:pPr>
            <w:r w:rsidRPr="007F439D">
              <w:t>доля</w:t>
            </w:r>
          </w:p>
          <w:p w:rsidR="004B04EC" w:rsidRPr="007F439D" w:rsidRDefault="004B04EC" w:rsidP="005A7FAC">
            <w:pPr>
              <w:pStyle w:val="aff1"/>
            </w:pPr>
            <w:r w:rsidRPr="007F439D">
              <w:t>%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5A7FAC">
            <w:pPr>
              <w:pStyle w:val="aff1"/>
            </w:pPr>
            <w:r w:rsidRPr="007F439D">
              <w:t>Амортизационные отчисления от стоимости оборудования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t>680</w:t>
            </w:r>
          </w:p>
        </w:tc>
        <w:tc>
          <w:tcPr>
            <w:tcW w:w="1229" w:type="dxa"/>
          </w:tcPr>
          <w:p w:rsidR="004B04EC" w:rsidRPr="007F439D" w:rsidRDefault="007F439D" w:rsidP="005A7FAC">
            <w:pPr>
              <w:pStyle w:val="aff1"/>
            </w:pPr>
            <w:r>
              <w:t>2.5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5A7FAC">
            <w:pPr>
              <w:pStyle w:val="aff1"/>
            </w:pPr>
            <w:r w:rsidRPr="007F439D">
              <w:t>Общепроизводственные расходы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t>17423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rPr>
                <w:lang w:val="en-US"/>
              </w:rPr>
              <w:t>64</w:t>
            </w:r>
            <w:r w:rsidRPr="007F439D">
              <w:t>,8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5A7FAC">
            <w:pPr>
              <w:pStyle w:val="aff1"/>
            </w:pPr>
            <w:r w:rsidRPr="007F439D">
              <w:t>Общехозяйственные расходы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t>618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rPr>
                <w:lang w:val="en-US"/>
              </w:rPr>
              <w:t>2,4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5A7FAC">
            <w:pPr>
              <w:pStyle w:val="aff1"/>
            </w:pPr>
            <w:r w:rsidRPr="007F439D">
              <w:t>Внепроизводственные расходы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t>8116</w:t>
            </w:r>
          </w:p>
        </w:tc>
        <w:tc>
          <w:tcPr>
            <w:tcW w:w="1229" w:type="dxa"/>
          </w:tcPr>
          <w:p w:rsidR="004B04EC" w:rsidRPr="007F439D" w:rsidRDefault="004B04EC" w:rsidP="005A7FAC">
            <w:pPr>
              <w:pStyle w:val="aff1"/>
            </w:pPr>
            <w:r w:rsidRPr="007F439D">
              <w:rPr>
                <w:lang w:val="en-US"/>
              </w:rPr>
              <w:t>30</w:t>
            </w:r>
            <w:r w:rsidRPr="007F439D">
              <w:t>,</w:t>
            </w:r>
            <w:r w:rsidRPr="007F439D">
              <w:rPr>
                <w:lang w:val="en-US"/>
              </w:rPr>
              <w:t>3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  <w:tcBorders>
              <w:bottom w:val="single" w:sz="4" w:space="0" w:color="auto"/>
            </w:tcBorders>
          </w:tcPr>
          <w:p w:rsidR="004B04EC" w:rsidRPr="007F439D" w:rsidRDefault="004B04EC" w:rsidP="005A7FAC">
            <w:pPr>
              <w:pStyle w:val="aff1"/>
            </w:pPr>
            <w:r w:rsidRPr="007F439D">
              <w:t>Итого величина условно-постоянных затрат на годовой выпуск</w:t>
            </w:r>
            <w:r w:rsidR="007F439D">
              <w:t xml:space="preserve"> (</w:t>
            </w:r>
            <w:r w:rsidRPr="007F439D">
              <w:t>З</w:t>
            </w:r>
            <w:r w:rsidRPr="007F439D">
              <w:rPr>
                <w:vertAlign w:val="subscript"/>
              </w:rPr>
              <w:t>пост</w:t>
            </w:r>
            <w:r w:rsidR="007F439D" w:rsidRPr="007F439D">
              <w:rPr>
                <w:vertAlign w:val="subscript"/>
              </w:rPr>
              <w:t>)</w:t>
            </w:r>
            <w:r w:rsidR="007F439D" w:rsidRPr="007F439D">
              <w:t xml:space="preserve"> 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4B04EC" w:rsidRPr="007F439D" w:rsidRDefault="004B04EC" w:rsidP="005A7FAC">
            <w:pPr>
              <w:pStyle w:val="aff1"/>
            </w:pPr>
          </w:p>
          <w:p w:rsidR="004B04EC" w:rsidRPr="007F439D" w:rsidRDefault="004B04EC" w:rsidP="005A7FAC">
            <w:pPr>
              <w:pStyle w:val="aff1"/>
            </w:pPr>
            <w:r w:rsidRPr="007F439D">
              <w:t>26837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4B04EC" w:rsidRPr="007F439D" w:rsidRDefault="004B04EC" w:rsidP="005A7FAC">
            <w:pPr>
              <w:pStyle w:val="aff1"/>
              <w:rPr>
                <w:lang w:val="en-US"/>
              </w:rPr>
            </w:pPr>
          </w:p>
          <w:p w:rsidR="004B04EC" w:rsidRPr="007F439D" w:rsidRDefault="004B04EC" w:rsidP="005A7FAC">
            <w:pPr>
              <w:pStyle w:val="aff1"/>
            </w:pPr>
            <w:r w:rsidRPr="007F439D">
              <w:rPr>
                <w:lang w:val="en-US"/>
              </w:rPr>
              <w:t>100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На основе этих данных и данных о том что отпускная цена предприятием данного продукта будет 141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вычислим критический объем выпуска</w:t>
      </w:r>
      <w:r w:rsidR="007F439D">
        <w:t xml:space="preserve"> </w:t>
      </w:r>
      <w:r w:rsidRPr="007F439D">
        <w:t>изделий, решая уравнение</w:t>
      </w:r>
      <w:r w:rsidR="007F439D" w:rsidRPr="007F439D">
        <w:t>:</w:t>
      </w:r>
    </w:p>
    <w:p w:rsidR="005A7FAC" w:rsidRDefault="005A7FAC" w:rsidP="007F439D"/>
    <w:p w:rsidR="004B04EC" w:rsidRPr="007F439D" w:rsidRDefault="004B04EC" w:rsidP="007F439D">
      <w:r w:rsidRPr="007F439D">
        <w:rPr>
          <w:lang w:val="en-US"/>
        </w:rPr>
        <w:t>P</w:t>
      </w:r>
      <w:r w:rsidRPr="007F439D">
        <w:t>*</w:t>
      </w:r>
      <w:r w:rsidRPr="007F439D">
        <w:rPr>
          <w:lang w:val="en-US"/>
        </w:rPr>
        <w:t>Q</w:t>
      </w:r>
      <w:r w:rsidRPr="007F439D">
        <w:t>= З</w:t>
      </w:r>
      <w:r w:rsidRPr="007F439D">
        <w:rPr>
          <w:vertAlign w:val="subscript"/>
        </w:rPr>
        <w:t>пост</w:t>
      </w:r>
      <w:r w:rsidR="007F439D" w:rsidRPr="007F439D">
        <w:rPr>
          <w:vertAlign w:val="subscript"/>
        </w:rPr>
        <w:t xml:space="preserve">. </w:t>
      </w:r>
      <w:r w:rsidRPr="007F439D">
        <w:t>+З</w:t>
      </w:r>
      <w:r w:rsidRPr="007F439D">
        <w:rPr>
          <w:vertAlign w:val="subscript"/>
        </w:rPr>
        <w:t>перем</w:t>
      </w:r>
      <w:r w:rsidR="007F439D" w:rsidRPr="007F439D">
        <w:rPr>
          <w:vertAlign w:val="subscript"/>
        </w:rPr>
        <w:t xml:space="preserve">. </w:t>
      </w:r>
      <w:r w:rsidRPr="007F439D">
        <w:rPr>
          <w:vertAlign w:val="subscript"/>
        </w:rPr>
        <w:t>/ед</w:t>
      </w:r>
      <w:r w:rsidR="007F439D" w:rsidRPr="007F439D">
        <w:rPr>
          <w:vertAlign w:val="subscript"/>
        </w:rPr>
        <w:t xml:space="preserve">. </w:t>
      </w:r>
      <w:r w:rsidRPr="007F439D">
        <w:t>*</w:t>
      </w:r>
      <w:r w:rsidRPr="007F439D">
        <w:rPr>
          <w:lang w:val="en-US"/>
        </w:rPr>
        <w:t>Q</w:t>
      </w:r>
    </w:p>
    <w:p w:rsidR="005A7FAC" w:rsidRDefault="005A7FAC" w:rsidP="007F439D"/>
    <w:p w:rsidR="007F439D" w:rsidRDefault="004B04EC" w:rsidP="007F439D">
      <w:r w:rsidRPr="007F439D">
        <w:t xml:space="preserve">где Р </w:t>
      </w:r>
      <w:r w:rsidR="007F439D">
        <w:t>-</w:t>
      </w:r>
      <w:r w:rsidRPr="007F439D">
        <w:t xml:space="preserve"> цена изделия, </w:t>
      </w:r>
      <w:r w:rsidRPr="007F439D">
        <w:rPr>
          <w:lang w:val="en-US"/>
        </w:rPr>
        <w:t>Q</w:t>
      </w:r>
      <w:r w:rsidRPr="007F439D">
        <w:t xml:space="preserve"> </w:t>
      </w:r>
      <w:r w:rsidR="007F439D">
        <w:t>-</w:t>
      </w:r>
      <w:r w:rsidRPr="007F439D">
        <w:t xml:space="preserve"> искомое количество выпускаемых изделий</w:t>
      </w:r>
      <w:r w:rsidR="007F439D">
        <w:t xml:space="preserve"> (</w:t>
      </w:r>
      <w:r w:rsidRPr="007F439D">
        <w:t>точка</w:t>
      </w:r>
      <w:r w:rsidR="007F439D">
        <w:t xml:space="preserve"> </w:t>
      </w:r>
      <w:r w:rsidRPr="007F439D">
        <w:t>безубыточности</w:t>
      </w:r>
      <w:r w:rsidR="007F439D" w:rsidRPr="007F439D">
        <w:t>).</w:t>
      </w:r>
    </w:p>
    <w:p w:rsidR="007F439D" w:rsidRDefault="004B04EC" w:rsidP="007F439D">
      <w:r w:rsidRPr="007F439D">
        <w:t>Подставив соответствующее значение цены, получим одно уравнение</w:t>
      </w:r>
      <w:r w:rsidR="007F439D">
        <w:t xml:space="preserve"> </w:t>
      </w:r>
      <w:r w:rsidRPr="007F439D">
        <w:t>относительно одного неизвестного</w:t>
      </w:r>
      <w:r w:rsidR="007F439D" w:rsidRPr="007F439D">
        <w:t>:</w:t>
      </w:r>
    </w:p>
    <w:p w:rsidR="005A7FAC" w:rsidRDefault="005A7FAC" w:rsidP="007F439D"/>
    <w:p w:rsidR="004B04EC" w:rsidRPr="007F439D" w:rsidRDefault="004B04EC" w:rsidP="007F439D">
      <w:r w:rsidRPr="007F439D">
        <w:t>141*</w:t>
      </w:r>
      <w:r w:rsidRPr="007F439D">
        <w:rPr>
          <w:lang w:val="en-US"/>
        </w:rPr>
        <w:t>Q</w:t>
      </w:r>
      <w:r w:rsidRPr="007F439D">
        <w:t>=26873+7</w:t>
      </w:r>
      <w:r w:rsidR="007F439D">
        <w:t>2.8</w:t>
      </w:r>
      <w:r w:rsidRPr="007F439D">
        <w:t>6*</w:t>
      </w:r>
      <w:r w:rsidRPr="007F439D">
        <w:rPr>
          <w:lang w:val="en-US"/>
        </w:rPr>
        <w:t>Q</w:t>
      </w:r>
    </w:p>
    <w:p w:rsidR="005A7FAC" w:rsidRDefault="005A7FAC" w:rsidP="007F439D"/>
    <w:p w:rsidR="007F439D" w:rsidRDefault="004B04EC" w:rsidP="007F439D">
      <w:r w:rsidRPr="007F439D">
        <w:t>отсюда критический объем выпуска</w:t>
      </w:r>
      <w:r w:rsidR="007F439D" w:rsidRPr="007F439D">
        <w:t>:</w:t>
      </w:r>
    </w:p>
    <w:p w:rsidR="007F439D" w:rsidRDefault="004B04EC" w:rsidP="007F439D">
      <w:r w:rsidRPr="007F439D">
        <w:rPr>
          <w:lang w:val="en-US"/>
        </w:rPr>
        <w:t>Q</w:t>
      </w:r>
      <w:r w:rsidRPr="007F439D">
        <w:t>=395 единиц продукции</w:t>
      </w:r>
      <w:r w:rsidR="007F439D" w:rsidRPr="007F439D">
        <w:t>.</w:t>
      </w:r>
    </w:p>
    <w:p w:rsidR="007F439D" w:rsidRDefault="004B04EC" w:rsidP="007F439D">
      <w:r w:rsidRPr="007F439D">
        <w:t>То есть, это примерно</w:t>
      </w:r>
      <w:r w:rsidR="007F439D">
        <w:t xml:space="preserve"> (</w:t>
      </w:r>
      <w:r w:rsidRPr="007F439D">
        <w:t>395/600</w:t>
      </w:r>
      <w:r w:rsidR="007F439D" w:rsidRPr="007F439D">
        <w:t xml:space="preserve">) </w:t>
      </w:r>
      <w:r w:rsidRPr="007F439D">
        <w:t>*100=66% от предполагаемого годового выпуска</w:t>
      </w:r>
      <w:r w:rsidR="007F439D" w:rsidRPr="007F439D">
        <w:t>.</w:t>
      </w:r>
    </w:p>
    <w:p w:rsidR="007F439D" w:rsidRDefault="004B04EC" w:rsidP="007F439D">
      <w:r w:rsidRPr="007F439D">
        <w:t>Построим график точки безубыточности</w:t>
      </w:r>
      <w:r w:rsidR="007F439D" w:rsidRPr="007F439D">
        <w:t>.</w:t>
      </w:r>
    </w:p>
    <w:p w:rsidR="007F439D" w:rsidRDefault="004B04EC" w:rsidP="007F439D">
      <w:r w:rsidRPr="007F439D">
        <w:t xml:space="preserve">Постоянные затраты </w:t>
      </w:r>
      <w:r w:rsidRPr="007F439D">
        <w:rPr>
          <w:lang w:val="en-US"/>
        </w:rPr>
        <w:t>FC</w:t>
      </w:r>
      <w:r w:rsidRPr="007F439D">
        <w:t>=26837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 xml:space="preserve">Переменные затраты </w:t>
      </w:r>
      <w:r w:rsidRPr="007F439D">
        <w:rPr>
          <w:lang w:val="en-US"/>
        </w:rPr>
        <w:t>VC</w:t>
      </w:r>
      <w:r w:rsidRPr="007F439D">
        <w:t>=43717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rPr>
          <w:lang w:val="en-US"/>
        </w:rPr>
        <w:t>TC</w:t>
      </w:r>
      <w:r w:rsidRPr="007F439D">
        <w:t>=26837+7</w:t>
      </w:r>
      <w:r w:rsidR="007F439D">
        <w:t>2.8</w:t>
      </w:r>
      <w:r w:rsidRPr="007F439D">
        <w:t>6*</w:t>
      </w:r>
      <w:r w:rsidRPr="007F439D">
        <w:rPr>
          <w:lang w:val="en-US"/>
        </w:rPr>
        <w:t>Q</w:t>
      </w:r>
      <w:r w:rsidRPr="007F439D">
        <w:t>,</w:t>
      </w:r>
    </w:p>
    <w:p w:rsidR="004B04EC" w:rsidRPr="007F439D" w:rsidRDefault="004B04EC" w:rsidP="007F439D">
      <w:r w:rsidRPr="007F439D">
        <w:rPr>
          <w:lang w:val="en-US"/>
        </w:rPr>
        <w:t>TR</w:t>
      </w:r>
      <w:r w:rsidRPr="007F439D">
        <w:t>=141*</w:t>
      </w:r>
      <w:r w:rsidRPr="007F439D">
        <w:rPr>
          <w:lang w:val="en-US"/>
        </w:rPr>
        <w:t>Q</w:t>
      </w:r>
    </w:p>
    <w:p w:rsidR="005A7FAC" w:rsidRDefault="005A7FAC" w:rsidP="005A7FAC">
      <w:pPr>
        <w:ind w:left="374"/>
        <w:rPr>
          <w:rFonts w:ascii="Courier New" w:hAnsi="Courier New" w:cs="Courier New"/>
        </w:rPr>
      </w:pPr>
      <w:r>
        <w:br w:type="page"/>
      </w:r>
      <w:r w:rsidR="00583A06">
        <w:rPr>
          <w:noProof/>
        </w:rPr>
        <w:lastRenderedPageBreak/>
        <w:pict>
          <v:shape id="_x0000_s1059" style="position:absolute;left:0;text-align:left;margin-left:46.75pt;margin-top:18.55pt;width:345.65pt;height:369pt;z-index:251672064;mso-position-horizontal:absolute;mso-position-horizontal-relative:margin;mso-position-vertical:absolute;mso-position-vertical-relative:text" coordsize="20000,20000" path="m,l,19997r19997,e" filled="f" strokeweight=".25pt">
            <v:stroke startarrow="open" startarrowwidth="narrow" endarrow="open" endarrowwidth="narrow"/>
            <v:path arrowok="t"/>
            <w10:wrap anchorx="margin"/>
          </v:shape>
        </w:pict>
      </w:r>
      <w:r>
        <w:tab/>
      </w:r>
      <w:r>
        <w:rPr>
          <w:rFonts w:ascii="Courier New" w:hAnsi="Courier New" w:cs="Courier New"/>
          <w:lang w:val="en-US"/>
        </w:rPr>
        <w:t>TC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en-US"/>
        </w:rPr>
        <w:t>TR</w:t>
      </w:r>
      <w:r>
        <w:t xml:space="preserve"> </w:t>
      </w:r>
      <w:r>
        <w:rPr>
          <w:sz w:val="16"/>
          <w:szCs w:val="16"/>
        </w:rPr>
        <w:t>тыс. у.е.</w:t>
      </w:r>
    </w:p>
    <w:p w:rsidR="005A7FAC" w:rsidRDefault="00583A06" w:rsidP="005A7FAC">
      <w:pPr>
        <w:spacing w:line="240" w:lineRule="auto"/>
        <w:ind w:left="187" w:firstLine="0"/>
      </w:pPr>
      <w:r>
        <w:rPr>
          <w:noProof/>
        </w:rPr>
        <w:pict>
          <v:line id="_x0000_s1060" style="position:absolute;left:0;text-align:left;flip:x;z-index:251676160;mso-position-horizontal-relative:margin" from="46.75pt,5.5pt" to="378.05pt,5.55pt" strokeweight=".5pt">
            <v:stroke dashstyle="1 1" startarrowwidth="narrow" endarrowwidth="narrow"/>
            <w10:wrap anchorx="margin"/>
          </v:line>
        </w:pict>
      </w:r>
      <w:r>
        <w:rPr>
          <w:noProof/>
        </w:rPr>
        <w:pict>
          <v:line id="_x0000_s1061" style="position:absolute;left:0;text-align:left;flip:y;z-index:251675136;mso-position-horizontal-relative:margin" from="378.05pt,8.1pt" to="378.05pt,347.55pt" o:allowincell="f" strokeweight=".5pt">
            <v:stroke dashstyle="1 1" startarrowwidth="narrow" endarrowwidth="narrow"/>
            <w10:wrap anchorx="margin"/>
          </v:line>
        </w:pict>
      </w:r>
      <w:r>
        <w:rPr>
          <w:noProof/>
        </w:rPr>
        <w:pict>
          <v:line id="_x0000_s1062" style="position:absolute;left:0;text-align:left;flip:y;z-index:251673088;mso-position-horizontal-relative:margin" from="39.6pt,8.1pt" to="378.05pt,300.65pt" o:allowincell="f" strokeweight="1pt">
            <v:stroke startarrowwidth="narrow" endarrowwidth="narrow"/>
            <w10:wrap anchorx="margin"/>
          </v:line>
        </w:pict>
      </w:r>
      <w:r w:rsidR="005A7FAC">
        <w:rPr>
          <w:rFonts w:ascii="Courier New" w:hAnsi="Courier New" w:cs="Courier New"/>
        </w:rPr>
        <w:t>84.6</w:t>
      </w:r>
    </w:p>
    <w:p w:rsidR="005A7FAC" w:rsidRDefault="005A7FAC" w:rsidP="005A7FAC">
      <w:pPr>
        <w:tabs>
          <w:tab w:val="left" w:pos="6663"/>
        </w:tabs>
        <w:spacing w:line="240" w:lineRule="auto"/>
        <w:ind w:left="374"/>
      </w:pPr>
      <w:r>
        <w:t>80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TR</w:t>
      </w: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83A06" w:rsidP="005A7FAC">
      <w:pPr>
        <w:tabs>
          <w:tab w:val="left" w:pos="6804"/>
        </w:tabs>
        <w:spacing w:line="240" w:lineRule="auto"/>
        <w:ind w:left="374"/>
      </w:pPr>
      <w:r>
        <w:rPr>
          <w:noProof/>
        </w:rPr>
        <w:pict>
          <v:line id="_x0000_s1063" style="position:absolute;left:0;text-align:left;flip:y;z-index:251674112;mso-position-horizontal-relative:margin" from="39.6pt,4.05pt" to="378.05pt,120.65pt" o:allowincell="f" strokeweight="1pt">
            <v:stroke startarrowwidth="narrow" endarrowwidth="narrow"/>
            <w10:wrap anchorx="margin"/>
          </v:line>
        </w:pict>
      </w:r>
      <w:r w:rsidR="005A7FAC">
        <w:rPr>
          <w:rFonts w:ascii="Courier New" w:hAnsi="Courier New" w:cs="Courier New"/>
        </w:rPr>
        <w:tab/>
      </w:r>
      <w:r w:rsidR="005A7FAC">
        <w:rPr>
          <w:rFonts w:ascii="Courier New" w:hAnsi="Courier New" w:cs="Courier New"/>
          <w:lang w:val="en-US"/>
        </w:rPr>
        <w:t>TC</w:t>
      </w:r>
    </w:p>
    <w:p w:rsidR="005A7FAC" w:rsidRDefault="005A7FAC" w:rsidP="005A7FAC">
      <w:pPr>
        <w:spacing w:line="240" w:lineRule="auto"/>
        <w:ind w:left="374"/>
      </w:pPr>
      <w:r>
        <w:t>60</w:t>
      </w:r>
    </w:p>
    <w:p w:rsidR="005A7FAC" w:rsidRDefault="005A7FAC" w:rsidP="005A7FAC">
      <w:pPr>
        <w:spacing w:line="240" w:lineRule="auto"/>
        <w:ind w:left="374"/>
      </w:pPr>
    </w:p>
    <w:p w:rsidR="005A7FAC" w:rsidRDefault="00583A06" w:rsidP="005A7FAC">
      <w:pPr>
        <w:spacing w:line="240" w:lineRule="auto"/>
        <w:ind w:left="374" w:hanging="284"/>
      </w:pPr>
      <w:r>
        <w:rPr>
          <w:noProof/>
        </w:rPr>
        <w:pict>
          <v:shape id="_x0000_s1064" style="position:absolute;left:0;text-align:left;margin-left:46.75pt;margin-top:5.65pt;width:187pt;height:212.65pt;z-index:251677184;mso-position-horizontal-relative:margin;mso-position-vertical-relative:text" coordsize="20000,20000" o:allowincell="f" path="m,l19996,r,19995e" filled="f" strokeweight=".5pt">
            <v:stroke dashstyle="1 1" startarrowwidth="narrow" endarrowwidth="narrow"/>
            <v:path arrowok="t"/>
            <w10:wrap anchorx="margin"/>
          </v:shape>
        </w:pict>
      </w:r>
      <w:r w:rsidR="005A7FAC">
        <w:t>55.695</w:t>
      </w: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  <w:r>
        <w:t>40</w:t>
      </w:r>
    </w:p>
    <w:p w:rsidR="005A7FAC" w:rsidRDefault="005A7FAC" w:rsidP="005A7FAC">
      <w:pPr>
        <w:spacing w:line="240" w:lineRule="auto"/>
        <w:ind w:left="374"/>
      </w:pPr>
    </w:p>
    <w:p w:rsidR="005A7FAC" w:rsidRDefault="00583A06" w:rsidP="005A7FAC">
      <w:pPr>
        <w:tabs>
          <w:tab w:val="left" w:pos="6946"/>
        </w:tabs>
        <w:spacing w:line="240" w:lineRule="auto"/>
        <w:ind w:left="374" w:hanging="142"/>
      </w:pPr>
      <w:r>
        <w:rPr>
          <w:noProof/>
        </w:rPr>
        <w:pict>
          <v:line id="_x0000_s1065" style="position:absolute;left:0;text-align:left;z-index:251678208;mso-position-horizontal-relative:margin" from="39.6pt,12.6pt" to="378.05pt,12.65pt" o:allowincell="f" strokeweight="1pt">
            <v:stroke startarrowwidth="narrow" endarrowwidth="narrow"/>
            <w10:wrap anchorx="margin"/>
          </v:line>
        </w:pict>
      </w:r>
      <w:r w:rsidR="005A7FAC">
        <w:t>26.83</w:t>
      </w:r>
      <w:r w:rsidR="005A7FAC">
        <w:rPr>
          <w:rFonts w:ascii="Courier New" w:hAnsi="Courier New" w:cs="Courier New"/>
        </w:rPr>
        <w:t>7</w:t>
      </w:r>
      <w:r w:rsidR="005A7FAC">
        <w:rPr>
          <w:rFonts w:ascii="Courier New" w:hAnsi="Courier New" w:cs="Courier New"/>
        </w:rPr>
        <w:tab/>
      </w:r>
      <w:r w:rsidR="005A7FAC">
        <w:rPr>
          <w:rFonts w:ascii="Courier New" w:hAnsi="Courier New" w:cs="Courier New"/>
          <w:lang w:val="en-US"/>
        </w:rPr>
        <w:t>FC</w:t>
      </w: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  <w:r>
        <w:t>20</w:t>
      </w:r>
    </w:p>
    <w:p w:rsidR="005A7FAC" w:rsidRDefault="005A7FAC" w:rsidP="005A7FAC">
      <w:pPr>
        <w:spacing w:line="240" w:lineRule="auto"/>
        <w:ind w:left="374" w:hanging="142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</w:pPr>
    </w:p>
    <w:p w:rsidR="005A7FAC" w:rsidRDefault="005A7FAC" w:rsidP="005A7FAC">
      <w:pPr>
        <w:spacing w:line="240" w:lineRule="auto"/>
        <w:ind w:left="374"/>
        <w:rPr>
          <w:sz w:val="14"/>
          <w:szCs w:val="14"/>
        </w:rPr>
      </w:pPr>
    </w:p>
    <w:p w:rsidR="005A7FAC" w:rsidRDefault="005A7FAC" w:rsidP="005A7FAC">
      <w:pPr>
        <w:tabs>
          <w:tab w:val="left" w:pos="7797"/>
        </w:tabs>
        <w:spacing w:line="240" w:lineRule="auto"/>
        <w:ind w:left="374" w:right="-1333"/>
      </w:pPr>
      <w:r>
        <w:tab/>
      </w:r>
      <w:r>
        <w:rPr>
          <w:lang w:val="en-US"/>
        </w:rPr>
        <w:t>Q</w:t>
      </w:r>
      <w:r>
        <w:t xml:space="preserve"> </w:t>
      </w:r>
      <w:r>
        <w:rPr>
          <w:sz w:val="16"/>
          <w:szCs w:val="16"/>
        </w:rPr>
        <w:t>шт.</w:t>
      </w:r>
    </w:p>
    <w:p w:rsidR="005A7FAC" w:rsidRDefault="005A7FAC" w:rsidP="005A7FAC">
      <w:pPr>
        <w:tabs>
          <w:tab w:val="left" w:pos="709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</w:tabs>
        <w:ind w:left="374"/>
      </w:pPr>
      <w:r>
        <w:tab/>
        <w:t>0</w:t>
      </w:r>
      <w:r>
        <w:tab/>
        <w:t>100</w:t>
      </w:r>
      <w:r>
        <w:tab/>
        <w:t>200</w:t>
      </w:r>
      <w:r>
        <w:tab/>
        <w:t>300</w:t>
      </w:r>
      <w:r>
        <w:tab/>
        <w:t>400</w:t>
      </w:r>
      <w:r>
        <w:tab/>
        <w:t>500</w:t>
      </w:r>
      <w:r>
        <w:tab/>
        <w:t>600</w:t>
      </w:r>
    </w:p>
    <w:p w:rsidR="005A7FAC" w:rsidRDefault="005A7FAC" w:rsidP="005A7FAC">
      <w:pPr>
        <w:tabs>
          <w:tab w:val="left" w:pos="4675"/>
        </w:tabs>
        <w:ind w:left="374"/>
      </w:pPr>
      <w:r>
        <w:tab/>
        <w:t>395</w:t>
      </w:r>
    </w:p>
    <w:p w:rsidR="007F439D" w:rsidRDefault="007F439D" w:rsidP="007F439D">
      <w:r>
        <w:t>Рис.3.5</w:t>
      </w:r>
      <w:r w:rsidR="004B04EC" w:rsidRPr="007F439D">
        <w:t xml:space="preserve"> </w:t>
      </w:r>
      <w:r>
        <w:t>-</w:t>
      </w:r>
      <w:r w:rsidR="004B04EC" w:rsidRPr="007F439D">
        <w:t xml:space="preserve"> График безубыточности</w:t>
      </w:r>
      <w:r>
        <w:t xml:space="preserve"> (</w:t>
      </w:r>
      <w:r w:rsidR="004B04EC" w:rsidRPr="007F439D">
        <w:t>точка безубыточности</w:t>
      </w:r>
      <w:r w:rsidRPr="007F439D">
        <w:t>)</w:t>
      </w:r>
    </w:p>
    <w:p w:rsidR="005A7FAC" w:rsidRDefault="005A7FAC" w:rsidP="007F439D"/>
    <w:p w:rsidR="007F439D" w:rsidRDefault="004B04EC" w:rsidP="007F439D">
      <w:r w:rsidRPr="007F439D">
        <w:t>Анализ экономических показателей</w:t>
      </w:r>
      <w:r w:rsidR="007F439D" w:rsidRPr="007F439D">
        <w:t xml:space="preserve">. </w:t>
      </w:r>
      <w:r w:rsidRPr="007F439D">
        <w:t>Для проведения данного анализа</w:t>
      </w:r>
      <w:r w:rsidR="007F439D">
        <w:t xml:space="preserve"> </w:t>
      </w:r>
      <w:r w:rsidRPr="007F439D">
        <w:t>необходимо составить сводку основных экономических показателей</w:t>
      </w:r>
      <w:r w:rsidR="007F439D" w:rsidRPr="007F439D">
        <w:t xml:space="preserve">. </w:t>
      </w:r>
      <w:r w:rsidRPr="007F439D">
        <w:t>К ним</w:t>
      </w:r>
      <w:r w:rsidR="007F439D">
        <w:t xml:space="preserve"> </w:t>
      </w:r>
      <w:r w:rsidRPr="007F439D">
        <w:t>относятся такие, как</w:t>
      </w:r>
      <w:r w:rsidR="007F439D" w:rsidRPr="007F439D">
        <w:t xml:space="preserve">: </w:t>
      </w:r>
      <w:r w:rsidRPr="007F439D">
        <w:t>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 w:rsidRPr="007F439D">
        <w:t xml:space="preserve">; </w:t>
      </w:r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>прогнозируемая цена на продукцию</w:t>
      </w:r>
      <w:r w:rsidR="007F439D" w:rsidRPr="007F439D">
        <w:t xml:space="preserve">; </w:t>
      </w:r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</w:t>
      </w:r>
      <w:r w:rsidR="007F439D">
        <w:t xml:space="preserve"> </w:t>
      </w:r>
      <w:r w:rsidRPr="007F439D">
        <w:t>капитальных вложений</w:t>
      </w:r>
      <w:r w:rsidR="007F439D" w:rsidRPr="007F439D">
        <w:t xml:space="preserve">; </w:t>
      </w:r>
      <w:r w:rsidRPr="007F439D">
        <w:t>срок 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.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Величина валовой прибыли от продаж рассматриваемого прибора в течение первого года работы составит 14011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при условии, что будет обеспечен</w:t>
      </w:r>
      <w:r w:rsidR="007F439D">
        <w:t xml:space="preserve"> </w:t>
      </w:r>
      <w:r w:rsidRPr="007F439D">
        <w:t>прогнозируемый уровень продаж</w:t>
      </w:r>
      <w:r w:rsidR="007F439D" w:rsidRPr="007F439D">
        <w:t>.</w:t>
      </w:r>
    </w:p>
    <w:p w:rsidR="007F439D" w:rsidRDefault="004B04EC" w:rsidP="007F439D">
      <w:r w:rsidRPr="007F439D">
        <w:lastRenderedPageBreak/>
        <w:t>Для определения величины чистой прибыли необходимо</w:t>
      </w:r>
      <w:r w:rsidR="007F439D" w:rsidRPr="007F439D">
        <w:t xml:space="preserve"> </w:t>
      </w:r>
      <w:r w:rsidRPr="007F439D">
        <w:t>определить</w:t>
      </w:r>
      <w:r w:rsidR="007F439D">
        <w:t xml:space="preserve"> </w:t>
      </w:r>
      <w:r w:rsidRPr="007F439D">
        <w:t>налог на имущество предприятия, который уменьшает базу налогообложения по налогу на прибыль</w:t>
      </w:r>
      <w:r w:rsidR="007F439D" w:rsidRPr="007F439D">
        <w:t>.</w:t>
      </w:r>
    </w:p>
    <w:p w:rsidR="007F439D" w:rsidRDefault="004B04EC" w:rsidP="007F439D">
      <w:r w:rsidRPr="007F439D">
        <w:t>Стоимость имущества организации складывается из</w:t>
      </w:r>
      <w:r w:rsidR="007F439D" w:rsidRPr="007F439D">
        <w:t>:</w:t>
      </w:r>
    </w:p>
    <w:p w:rsidR="007F439D" w:rsidRDefault="004B04EC" w:rsidP="007F439D">
      <w:r w:rsidRPr="007F439D">
        <w:t>стоимости аренды здания</w:t>
      </w:r>
      <w:r w:rsidR="007F439D" w:rsidRPr="007F439D">
        <w:t xml:space="preserve"> - </w:t>
      </w:r>
      <w:r w:rsidRPr="007F439D">
        <w:t>8550 у</w:t>
      </w:r>
      <w:r w:rsidR="007F439D" w:rsidRPr="007F439D">
        <w:t xml:space="preserve">. </w:t>
      </w:r>
      <w:r w:rsidRPr="007F439D">
        <w:t>е</w:t>
      </w:r>
      <w:r w:rsidR="007F439D">
        <w:t>.;</w:t>
      </w:r>
    </w:p>
    <w:p w:rsidR="004B04EC" w:rsidRDefault="004B04EC" w:rsidP="007F439D">
      <w:r w:rsidRPr="007F439D">
        <w:t>стоимости оборудования за вычетом 7%</w:t>
      </w:r>
      <w:r w:rsidR="007F439D" w:rsidRPr="007F439D">
        <w:t xml:space="preserve"> </w:t>
      </w:r>
      <w:r w:rsidRPr="007F439D">
        <w:t>износа</w:t>
      </w:r>
    </w:p>
    <w:p w:rsidR="005A7FAC" w:rsidRPr="007F439D" w:rsidRDefault="005A7FAC" w:rsidP="007F439D"/>
    <w:p w:rsidR="007F439D" w:rsidRDefault="004B04EC" w:rsidP="007F439D">
      <w:r w:rsidRPr="007F439D">
        <w:t>3400*</w:t>
      </w:r>
      <w:r w:rsidR="007F439D">
        <w:t xml:space="preserve"> (</w:t>
      </w:r>
      <w:r w:rsidRPr="007F439D">
        <w:t>1-0</w:t>
      </w:r>
      <w:r w:rsidR="007F439D">
        <w:t>.0</w:t>
      </w:r>
      <w:r w:rsidRPr="007F439D">
        <w:t>7</w:t>
      </w:r>
      <w:r w:rsidR="007F439D" w:rsidRPr="007F439D">
        <w:t xml:space="preserve">) </w:t>
      </w:r>
      <w:r w:rsidRPr="007F439D">
        <w:t>=3162 у</w:t>
      </w:r>
      <w:r w:rsidR="007F439D" w:rsidRPr="007F439D">
        <w:t xml:space="preserve">. </w:t>
      </w:r>
      <w:r w:rsidRPr="007F439D">
        <w:t>е</w:t>
      </w:r>
      <w:r w:rsidR="007F439D">
        <w:t>.;</w:t>
      </w:r>
    </w:p>
    <w:p w:rsidR="005A7FAC" w:rsidRDefault="005A7FAC" w:rsidP="007F439D"/>
    <w:p w:rsidR="007F439D" w:rsidRDefault="004B04EC" w:rsidP="007F439D">
      <w:r w:rsidRPr="007F439D">
        <w:t>Отсюда стоимость имущества составляет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8550+3162=11712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Налог на имущество</w:t>
      </w:r>
      <w:r w:rsidR="007F439D">
        <w:t xml:space="preserve"> (</w:t>
      </w:r>
      <w:r w:rsidRPr="007F439D">
        <w:t>2%</w:t>
      </w:r>
      <w:r w:rsidR="007F439D" w:rsidRPr="007F439D">
        <w:t xml:space="preserve">) </w:t>
      </w:r>
      <w:r w:rsidRPr="007F439D">
        <w:t>составляет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11712*0</w:t>
      </w:r>
      <w:r w:rsidR="007F439D">
        <w:t>.0</w:t>
      </w:r>
      <w:r w:rsidRPr="007F439D">
        <w:t>2 = 234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4B04EC" w:rsidRDefault="004B04EC" w:rsidP="007F439D">
      <w:r w:rsidRPr="007F439D">
        <w:t xml:space="preserve">Налог на содержание жилищного фонда </w:t>
      </w:r>
      <w:r w:rsidR="007F439D">
        <w:t>1.5</w:t>
      </w:r>
      <w:r w:rsidRPr="007F439D">
        <w:t>% от выручки</w:t>
      </w:r>
    </w:p>
    <w:p w:rsidR="005A7FAC" w:rsidRPr="007F439D" w:rsidRDefault="005A7FAC" w:rsidP="007F439D"/>
    <w:p w:rsidR="007F439D" w:rsidRDefault="004B04EC" w:rsidP="007F439D">
      <w:r w:rsidRPr="007F439D">
        <w:t>14011*0</w:t>
      </w:r>
      <w:r w:rsidR="007F439D">
        <w:t>.0</w:t>
      </w:r>
      <w:r w:rsidRPr="007F439D">
        <w:t>15=210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4B04EC" w:rsidRDefault="004B04EC" w:rsidP="007F439D">
      <w:r w:rsidRPr="007F439D">
        <w:t>Налог на общеобразовательные нужды 1% от фонда оплаты труда</w:t>
      </w:r>
    </w:p>
    <w:p w:rsidR="005A7FAC" w:rsidRPr="007F439D" w:rsidRDefault="005A7FAC" w:rsidP="007F439D"/>
    <w:p w:rsidR="007F439D" w:rsidRDefault="004B04EC" w:rsidP="007F439D">
      <w:r w:rsidRPr="007F439D">
        <w:t>14994*0</w:t>
      </w:r>
      <w:r w:rsidR="007F439D">
        <w:t>.0</w:t>
      </w:r>
      <w:r w:rsidRPr="007F439D">
        <w:t>1=150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База налогообложения по налогу на прибыль равна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14011-234-210-150 = 13417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Налог на прибыль на текущий момент составляет 35% и равен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13417*0</w:t>
      </w:r>
      <w:r w:rsidR="007F439D">
        <w:t>.3</w:t>
      </w:r>
      <w:r w:rsidRPr="007F439D">
        <w:t>5=4696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5A7FAC" w:rsidRDefault="004B04EC" w:rsidP="007F439D">
      <w:r w:rsidRPr="007F439D">
        <w:t xml:space="preserve">Величина чистой прибыли составляет </w:t>
      </w:r>
    </w:p>
    <w:p w:rsidR="005A7FAC" w:rsidRDefault="005A7FAC" w:rsidP="007F439D"/>
    <w:p w:rsidR="007F439D" w:rsidRDefault="004B04EC" w:rsidP="007F439D">
      <w:r w:rsidRPr="007F439D">
        <w:t>13417-4696=8721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Прибыль в распоряжении организации</w:t>
      </w:r>
      <w:r w:rsidR="007F439D">
        <w:t xml:space="preserve"> (</w:t>
      </w:r>
      <w:r w:rsidRPr="007F439D">
        <w:t>разность между чистой прибылью и возвращаемыми инвестициями</w:t>
      </w:r>
      <w:r w:rsidR="007F439D" w:rsidRPr="007F439D">
        <w:t>):</w:t>
      </w:r>
    </w:p>
    <w:p w:rsidR="005A7FAC" w:rsidRDefault="005A7FAC" w:rsidP="007F439D"/>
    <w:p w:rsidR="007F439D" w:rsidRDefault="004B04EC" w:rsidP="007F439D">
      <w:r w:rsidRPr="007F439D">
        <w:t>8721-6512=2209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Величина рентабельности продукции составляет</w:t>
      </w:r>
      <w:r w:rsidR="007F439D" w:rsidRPr="007F439D">
        <w:t>:</w:t>
      </w:r>
    </w:p>
    <w:p w:rsidR="005A7FAC" w:rsidRDefault="005A7FAC" w:rsidP="007F439D"/>
    <w:p w:rsidR="005A7FAC" w:rsidRDefault="004B04EC" w:rsidP="007F439D">
      <w:r w:rsidRPr="007F439D">
        <w:rPr>
          <w:lang w:val="en-US"/>
        </w:rPr>
        <w:t>r</w:t>
      </w:r>
      <w:r w:rsidRPr="007F439D">
        <w:t xml:space="preserve"> = П</w:t>
      </w:r>
      <w:r w:rsidR="007F439D" w:rsidRPr="007F439D">
        <w:t xml:space="preserve">: </w:t>
      </w:r>
      <w:r w:rsidRPr="007F439D">
        <w:t>Т = 14011/84600*100 = 16</w:t>
      </w:r>
      <w:r w:rsidR="007F439D">
        <w:t>.6</w:t>
      </w:r>
      <w:r w:rsidRPr="007F439D">
        <w:t>%</w:t>
      </w:r>
      <w:r w:rsidR="007F439D" w:rsidRPr="007F439D">
        <w:t xml:space="preserve">, </w:t>
      </w:r>
    </w:p>
    <w:p w:rsidR="005A7FAC" w:rsidRDefault="005A7FAC" w:rsidP="007F439D"/>
    <w:p w:rsidR="007F439D" w:rsidRDefault="004B04EC" w:rsidP="007F439D">
      <w:r w:rsidRPr="007F439D">
        <w:t>то есть на 100 рублей проданной</w:t>
      </w:r>
      <w:r w:rsidR="007F439D">
        <w:t xml:space="preserve"> </w:t>
      </w:r>
      <w:r w:rsidRPr="007F439D">
        <w:t>продукции приходится 16</w:t>
      </w:r>
      <w:r w:rsidR="007F439D">
        <w:t>.6</w:t>
      </w:r>
      <w:r w:rsidRPr="007F439D">
        <w:t xml:space="preserve"> рублей прибыли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>Величина рентабельности производственных фондов</w:t>
      </w:r>
      <w:r w:rsidR="007F439D" w:rsidRPr="007F439D">
        <w:t>:</w:t>
      </w:r>
    </w:p>
    <w:p w:rsidR="005A7FAC" w:rsidRDefault="005A7FAC" w:rsidP="007F439D"/>
    <w:p w:rsidR="007F439D" w:rsidRDefault="007F439D" w:rsidP="007F439D">
      <w:r>
        <w:t>(</w:t>
      </w:r>
      <w:r w:rsidR="004B04EC" w:rsidRPr="007F439D">
        <w:t>П</w:t>
      </w:r>
      <w:r w:rsidRPr="007F439D">
        <w:t>:</w:t>
      </w:r>
      <w:r>
        <w:t xml:space="preserve"> (</w:t>
      </w:r>
      <w:r w:rsidR="004B04EC" w:rsidRPr="007F439D">
        <w:t>ОФ + МС</w:t>
      </w:r>
      <w:r w:rsidRPr="007F439D">
        <w:t xml:space="preserve">) </w:t>
      </w:r>
      <w:r w:rsidR="004B04EC" w:rsidRPr="007F439D">
        <w:t>*100</w:t>
      </w:r>
      <w:r w:rsidRPr="007F439D">
        <w:t>),</w:t>
      </w:r>
    </w:p>
    <w:p w:rsidR="005A7FAC" w:rsidRDefault="005A7FAC" w:rsidP="007F439D"/>
    <w:p w:rsidR="007F439D" w:rsidRDefault="004B04EC" w:rsidP="007F439D">
      <w:r w:rsidRPr="007F439D">
        <w:t>где средняя стоимость основных фондов</w:t>
      </w:r>
      <w:r w:rsidR="007F439D">
        <w:t xml:space="preserve"> (</w:t>
      </w:r>
      <w:r w:rsidRPr="007F439D">
        <w:t>ОФ</w:t>
      </w:r>
      <w:r w:rsidR="007F439D" w:rsidRPr="007F439D">
        <w:t xml:space="preserve">) </w:t>
      </w:r>
      <w:r w:rsidRPr="007F439D">
        <w:t>равняется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ОФ=8550+3400=11950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t>средняя стоимость</w:t>
      </w:r>
      <w:r w:rsidR="007F439D" w:rsidRPr="007F439D">
        <w:t xml:space="preserve"> </w:t>
      </w:r>
      <w:r w:rsidRPr="007F439D">
        <w:t>материальных</w:t>
      </w:r>
      <w:r w:rsidR="007F439D" w:rsidRPr="007F439D">
        <w:t xml:space="preserve"> </w:t>
      </w:r>
      <w:r w:rsidRPr="007F439D">
        <w:t>оборотных</w:t>
      </w:r>
      <w:r w:rsidR="007F439D" w:rsidRPr="007F439D">
        <w:t xml:space="preserve"> </w:t>
      </w:r>
      <w:r w:rsidRPr="007F439D">
        <w:t>средств</w:t>
      </w:r>
      <w:r w:rsidR="007F439D">
        <w:t xml:space="preserve"> (</w:t>
      </w:r>
      <w:r w:rsidRPr="007F439D">
        <w:t>МС</w:t>
      </w:r>
      <w:r w:rsidR="007F439D" w:rsidRPr="007F439D">
        <w:t xml:space="preserve">) </w:t>
      </w:r>
      <w:r w:rsidRPr="007F439D">
        <w:t>равна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>МС=22800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5A7FAC" w:rsidRDefault="005A7FAC" w:rsidP="007F439D"/>
    <w:p w:rsidR="007F439D" w:rsidRDefault="004B04EC" w:rsidP="007F439D">
      <w:r w:rsidRPr="007F439D">
        <w:lastRenderedPageBreak/>
        <w:t>Отсюда величина рентабельности производственных фондов равна</w:t>
      </w:r>
      <w:r w:rsidR="007F439D" w:rsidRPr="007F439D">
        <w:t>:</w:t>
      </w:r>
    </w:p>
    <w:p w:rsidR="005A7FAC" w:rsidRDefault="005A7FAC" w:rsidP="007F439D"/>
    <w:p w:rsidR="004B04EC" w:rsidRPr="007F439D" w:rsidRDefault="007F439D" w:rsidP="007F439D">
      <w:r>
        <w:t>(</w:t>
      </w:r>
      <w:r w:rsidR="004B04EC" w:rsidRPr="007F439D">
        <w:t>14011/</w:t>
      </w:r>
      <w:r>
        <w:t xml:space="preserve"> (</w:t>
      </w:r>
      <w:r w:rsidR="004B04EC" w:rsidRPr="007F439D">
        <w:t>11950+22800</w:t>
      </w:r>
      <w:r w:rsidRPr="007F439D">
        <w:t xml:space="preserve">)) </w:t>
      </w:r>
      <w:r w:rsidR="004B04EC" w:rsidRPr="007F439D">
        <w:t>*100% = 40</w:t>
      </w:r>
      <w:r>
        <w:t>.3</w:t>
      </w:r>
      <w:r w:rsidR="004B04EC" w:rsidRPr="007F439D">
        <w:t>%</w:t>
      </w:r>
    </w:p>
    <w:p w:rsidR="005A7FAC" w:rsidRDefault="005A7FAC" w:rsidP="007F439D"/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Полная себестоимость продукции равна 70554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5</w:t>
      </w:r>
      <w:r w:rsidR="007F439D" w:rsidRPr="007F439D">
        <w:t xml:space="preserve">) </w:t>
      </w:r>
      <w:r w:rsidRPr="007F439D">
        <w:t>Трудоемкость выпускаемой продукции равна сумме времени, затрачиваемой на каждую единицу продукции на отдельном рабочем месте</w:t>
      </w:r>
      <w:r w:rsidR="007F439D" w:rsidRPr="007F439D">
        <w:t>:</w:t>
      </w:r>
    </w:p>
    <w:p w:rsidR="007F439D" w:rsidRDefault="004B04EC" w:rsidP="007F439D">
      <w:r w:rsidRPr="007F439D">
        <w:t>Т=6 часов</w:t>
      </w:r>
      <w:r w:rsidR="007F439D" w:rsidRPr="007F439D">
        <w:t>.</w:t>
      </w:r>
    </w:p>
    <w:p w:rsidR="007F439D" w:rsidRDefault="004B04EC" w:rsidP="007F439D">
      <w:r w:rsidRPr="007F439D">
        <w:t>6</w:t>
      </w:r>
      <w:r w:rsidR="007F439D" w:rsidRPr="007F439D">
        <w:t xml:space="preserve">) </w:t>
      </w:r>
      <w:r w:rsidRPr="007F439D">
        <w:t>Прогнозируемая цена на продукцию фирмы равна 141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7</w:t>
      </w:r>
      <w:r w:rsidR="007F439D" w:rsidRPr="007F439D">
        <w:t xml:space="preserve">) </w:t>
      </w:r>
      <w:r w:rsidRPr="007F439D">
        <w:t>Критический объем выручки от продаж составляет</w:t>
      </w:r>
      <w:r w:rsidR="007F439D" w:rsidRPr="007F439D">
        <w:t xml:space="preserve"> </w:t>
      </w:r>
      <w:r w:rsidRPr="007F439D">
        <w:t>55695 у</w:t>
      </w:r>
      <w:r w:rsidR="007F439D" w:rsidRPr="007F439D">
        <w:t xml:space="preserve">. </w:t>
      </w:r>
      <w:r w:rsidRPr="007F439D">
        <w:t>е</w:t>
      </w:r>
      <w:r w:rsidR="007F439D">
        <w:t>.,</w:t>
      </w:r>
      <w:r w:rsidRPr="007F439D">
        <w:t xml:space="preserve"> при котором критический объем продаж составляет 395 приборов</w:t>
      </w:r>
      <w:r w:rsidR="007F439D" w:rsidRPr="007F439D">
        <w:t>.</w:t>
      </w:r>
    </w:p>
    <w:p w:rsidR="007F439D" w:rsidRDefault="004B04EC" w:rsidP="007F439D">
      <w:r w:rsidRPr="007F439D">
        <w:t>8</w:t>
      </w:r>
      <w:r w:rsidR="007F439D" w:rsidRPr="007F439D">
        <w:t xml:space="preserve">) </w:t>
      </w:r>
      <w:r w:rsidRPr="007F439D">
        <w:t>Эффективность капитальных вложений определяется как отношение</w:t>
      </w:r>
      <w:r w:rsidR="007F439D">
        <w:t xml:space="preserve"> </w:t>
      </w:r>
      <w:r w:rsidRPr="007F439D">
        <w:t>прибыли к капитальным вложениям</w:t>
      </w:r>
      <w:r w:rsidR="007F439D">
        <w:t xml:space="preserve"> (</w:t>
      </w:r>
      <w:r w:rsidRPr="007F439D">
        <w:t>инвестициям</w:t>
      </w:r>
      <w:r w:rsidR="007F439D" w:rsidRPr="007F439D">
        <w:t>):</w:t>
      </w:r>
    </w:p>
    <w:p w:rsidR="005A7FAC" w:rsidRDefault="005A7FAC" w:rsidP="007F439D"/>
    <w:p w:rsidR="004B04EC" w:rsidRPr="007F439D" w:rsidRDefault="004B04EC" w:rsidP="007F439D">
      <w:r w:rsidRPr="007F439D">
        <w:t>Е = П / К = 8721/6512=</w:t>
      </w:r>
      <w:r w:rsidR="007F439D">
        <w:t>1.3</w:t>
      </w:r>
      <w:r w:rsidRPr="007F439D">
        <w:t>4</w:t>
      </w:r>
    </w:p>
    <w:p w:rsidR="005A7FAC" w:rsidRDefault="005A7FAC" w:rsidP="007F439D"/>
    <w:p w:rsidR="007F439D" w:rsidRDefault="004B04EC" w:rsidP="007F439D">
      <w:r w:rsidRPr="007F439D">
        <w:t>9</w:t>
      </w:r>
      <w:r w:rsidR="007F439D" w:rsidRPr="007F439D">
        <w:t xml:space="preserve">) </w:t>
      </w:r>
      <w:r w:rsidRPr="007F439D">
        <w:t>Срок окупаемости</w:t>
      </w:r>
      <w:r w:rsidR="007F439D" w:rsidRPr="007F439D">
        <w:t xml:space="preserve"> - </w:t>
      </w:r>
      <w:r w:rsidRPr="007F439D">
        <w:t>величина обратная эффективности капитальных</w:t>
      </w:r>
      <w:r w:rsidR="007F439D">
        <w:t xml:space="preserve"> </w:t>
      </w:r>
      <w:r w:rsidRPr="007F439D">
        <w:t>вложений</w:t>
      </w:r>
      <w:r w:rsidR="007F439D" w:rsidRPr="007F439D">
        <w:t>:</w:t>
      </w:r>
    </w:p>
    <w:p w:rsidR="005A7FAC" w:rsidRDefault="005A7FAC" w:rsidP="007F439D"/>
    <w:p w:rsidR="007F439D" w:rsidRDefault="004B04EC" w:rsidP="007F439D">
      <w:r w:rsidRPr="007F439D">
        <w:t xml:space="preserve">Т = </w:t>
      </w:r>
      <w:r w:rsidR="007F439D">
        <w:t>1/</w:t>
      </w:r>
      <w:r w:rsidRPr="007F439D">
        <w:t>Е = 0</w:t>
      </w:r>
      <w:r w:rsidR="007F439D">
        <w:t>.7</w:t>
      </w:r>
      <w:r w:rsidRPr="007F439D">
        <w:t>5 года или 9 месяцев</w:t>
      </w:r>
      <w:r w:rsidR="007F439D" w:rsidRPr="007F439D">
        <w:t>.</w:t>
      </w:r>
    </w:p>
    <w:p w:rsidR="007F439D" w:rsidRDefault="004B04EC" w:rsidP="007F439D">
      <w:r w:rsidRPr="007F439D">
        <w:t>10</w:t>
      </w:r>
      <w:r w:rsidR="007F439D" w:rsidRPr="007F439D">
        <w:t xml:space="preserve">) </w:t>
      </w:r>
      <w:r w:rsidRPr="007F439D">
        <w:t>Запас финансовой прочности организации определяется следующим</w:t>
      </w:r>
      <w:r w:rsidR="007F439D">
        <w:t xml:space="preserve"> </w:t>
      </w:r>
      <w:r w:rsidRPr="007F439D">
        <w:t>образом</w:t>
      </w:r>
      <w:r w:rsidR="007F439D" w:rsidRPr="007F439D">
        <w:t>:</w:t>
      </w:r>
    </w:p>
    <w:p w:rsidR="005A7FAC" w:rsidRDefault="005A7FAC" w:rsidP="007F439D"/>
    <w:p w:rsidR="004B04EC" w:rsidRPr="007F439D" w:rsidRDefault="004B04EC" w:rsidP="007F439D">
      <w:r w:rsidRPr="007F439D">
        <w:t>W</w:t>
      </w:r>
      <w:r w:rsidRPr="007F439D">
        <w:rPr>
          <w:vertAlign w:val="subscript"/>
        </w:rPr>
        <w:t>прочн</w:t>
      </w:r>
      <w:r w:rsidR="007F439D" w:rsidRPr="007F439D">
        <w:t xml:space="preserve">. </w:t>
      </w:r>
      <w:r w:rsidRPr="007F439D">
        <w:t>=</w:t>
      </w:r>
      <w:r w:rsidR="007F439D">
        <w:t xml:space="preserve"> (</w:t>
      </w:r>
      <w:r w:rsidRPr="007F439D">
        <w:t>D</w:t>
      </w:r>
      <w:r w:rsidRPr="007F439D">
        <w:rPr>
          <w:vertAlign w:val="subscript"/>
        </w:rPr>
        <w:t>max</w:t>
      </w:r>
      <w:r w:rsidRPr="007F439D">
        <w:t>-D</w:t>
      </w:r>
      <w:r w:rsidRPr="007F439D">
        <w:rPr>
          <w:vertAlign w:val="subscript"/>
        </w:rPr>
        <w:t>min</w:t>
      </w:r>
      <w:r w:rsidR="007F439D" w:rsidRPr="007F439D">
        <w:t xml:space="preserve">) </w:t>
      </w:r>
      <w:r w:rsidRPr="007F439D">
        <w:t>/D</w:t>
      </w:r>
      <w:r w:rsidRPr="007F439D">
        <w:rPr>
          <w:vertAlign w:val="subscript"/>
        </w:rPr>
        <w:t>max</w:t>
      </w:r>
      <w:r w:rsidRPr="007F439D">
        <w:t>*100%, где</w:t>
      </w:r>
    </w:p>
    <w:p w:rsidR="005A7FAC" w:rsidRDefault="005A7FAC" w:rsidP="007F439D"/>
    <w:p w:rsidR="007F439D" w:rsidRDefault="004B04EC" w:rsidP="007F439D">
      <w:r w:rsidRPr="007F439D">
        <w:t>D</w:t>
      </w:r>
      <w:r w:rsidRPr="007F439D">
        <w:rPr>
          <w:vertAlign w:val="subscript"/>
        </w:rPr>
        <w:t>max</w:t>
      </w:r>
      <w:r w:rsidR="007F439D" w:rsidRPr="007F439D">
        <w:t xml:space="preserve"> - </w:t>
      </w:r>
      <w:r w:rsidRPr="007F439D">
        <w:t>максимальный годовой доход от продажи продукции</w:t>
      </w:r>
      <w:r w:rsidR="007F439D" w:rsidRPr="007F439D">
        <w:t>;</w:t>
      </w:r>
    </w:p>
    <w:p w:rsidR="007F439D" w:rsidRDefault="004B04EC" w:rsidP="007F439D">
      <w:r w:rsidRPr="007F439D">
        <w:t>D</w:t>
      </w:r>
      <w:r w:rsidRPr="007F439D">
        <w:rPr>
          <w:vertAlign w:val="subscript"/>
        </w:rPr>
        <w:t>min</w:t>
      </w:r>
      <w:r w:rsidR="007F439D" w:rsidRPr="007F439D">
        <w:t xml:space="preserve"> - </w:t>
      </w:r>
      <w:r w:rsidRPr="007F439D">
        <w:t>годовой доход при критическом уровне продаж</w:t>
      </w:r>
      <w:r w:rsidR="007F439D" w:rsidRPr="007F439D">
        <w:t>;</w:t>
      </w:r>
    </w:p>
    <w:p w:rsidR="007F439D" w:rsidRDefault="004B04EC" w:rsidP="007F439D">
      <w:r w:rsidRPr="007F439D">
        <w:t>W</w:t>
      </w:r>
      <w:r w:rsidRPr="007F439D">
        <w:rPr>
          <w:vertAlign w:val="subscript"/>
        </w:rPr>
        <w:t>прочн</w:t>
      </w:r>
      <w:r w:rsidR="007F439D" w:rsidRPr="007F439D">
        <w:t xml:space="preserve">. </w:t>
      </w:r>
      <w:r w:rsidRPr="007F439D">
        <w:t>=</w:t>
      </w:r>
      <w:r w:rsidR="007F439D">
        <w:t xml:space="preserve"> (</w:t>
      </w:r>
      <w:r w:rsidRPr="007F439D">
        <w:t>84600</w:t>
      </w:r>
      <w:r w:rsidR="007F439D">
        <w:t>-</w:t>
      </w:r>
      <w:r w:rsidRPr="007F439D">
        <w:t>55695</w:t>
      </w:r>
      <w:r w:rsidR="007F439D" w:rsidRPr="007F439D">
        <w:t xml:space="preserve">) </w:t>
      </w:r>
      <w:r w:rsidRPr="007F439D">
        <w:t>/84600*100%=34%</w:t>
      </w:r>
      <w:r w:rsidR="007F439D" w:rsidRPr="007F439D">
        <w:t xml:space="preserve">. </w:t>
      </w:r>
      <w:r w:rsidRPr="007F439D">
        <w:t>Это означает, что имеется</w:t>
      </w:r>
      <w:r w:rsidR="007F439D">
        <w:t xml:space="preserve"> </w:t>
      </w:r>
      <w:r w:rsidRPr="007F439D">
        <w:t>возможность снизить доход от продаж на величину 34% от планируемого</w:t>
      </w:r>
      <w:r w:rsidR="007F439D" w:rsidRPr="007F439D">
        <w:t>.</w:t>
      </w:r>
    </w:p>
    <w:p w:rsidR="007F439D" w:rsidRDefault="004B04EC" w:rsidP="007F439D">
      <w:r w:rsidRPr="007F439D">
        <w:lastRenderedPageBreak/>
        <w:t>Если говорить о норме прибыли</w:t>
      </w:r>
      <w:r w:rsidR="007F439D">
        <w:t xml:space="preserve"> (</w:t>
      </w:r>
      <w:r w:rsidRPr="007F439D">
        <w:t>20%</w:t>
      </w:r>
      <w:r w:rsidR="007F439D" w:rsidRPr="007F439D">
        <w:t>),</w:t>
      </w:r>
      <w:r w:rsidRPr="007F439D">
        <w:t xml:space="preserve"> то она является оптимальной для фирмы, значительная доля продаж</w:t>
      </w:r>
      <w:r w:rsidR="007F439D" w:rsidRPr="007F439D">
        <w:t xml:space="preserve"> </w:t>
      </w:r>
      <w:r w:rsidRPr="007F439D">
        <w:t>которой обеспечивается напрямую, хотя все внимание сосредоточено на покупателях с невысоким достатком</w:t>
      </w:r>
      <w:r w:rsidR="007F439D" w:rsidRPr="007F439D">
        <w:t>.</w:t>
      </w:r>
    </w:p>
    <w:p w:rsidR="007F439D" w:rsidRDefault="004B04EC" w:rsidP="007F439D">
      <w:r w:rsidRPr="007F439D">
        <w:t>Чистой прибыли, остающейся в распоряжении предприятия вполне</w:t>
      </w:r>
      <w:r w:rsidR="007F439D">
        <w:t xml:space="preserve"> </w:t>
      </w:r>
      <w:r w:rsidRPr="007F439D">
        <w:t>достаточно, чтобы окупить капитальные вложения в течение первого года работы</w:t>
      </w:r>
      <w:r w:rsidR="007F439D" w:rsidRPr="007F439D">
        <w:t xml:space="preserve">. </w:t>
      </w:r>
      <w:r w:rsidRPr="007F439D">
        <w:t>Невысокая норма рентабельности продаваемого товара будет</w:t>
      </w:r>
      <w:r w:rsidR="007F439D">
        <w:t xml:space="preserve"> </w:t>
      </w:r>
      <w:r w:rsidRPr="007F439D">
        <w:t>компенсироваться стабильным уровнем продаж</w:t>
      </w:r>
      <w:r w:rsidR="007F439D" w:rsidRPr="007F439D">
        <w:t>.</w:t>
      </w:r>
    </w:p>
    <w:p w:rsidR="007F439D" w:rsidRDefault="004B04EC" w:rsidP="007F439D">
      <w:r w:rsidRPr="007F439D">
        <w:t>Трудоемкость продукции по времени позволяет фирме обеспечить</w:t>
      </w:r>
      <w:r w:rsidR="007F439D">
        <w:t xml:space="preserve"> </w:t>
      </w:r>
      <w:r w:rsidRPr="007F439D">
        <w:t>требуемый объем выпуска, не задействуя при этом большого количества</w:t>
      </w:r>
      <w:r w:rsidR="007F439D">
        <w:t xml:space="preserve"> </w:t>
      </w:r>
      <w:r w:rsidRPr="007F439D">
        <w:t>сотрудников</w:t>
      </w:r>
      <w:r w:rsidR="007F439D" w:rsidRPr="007F439D">
        <w:t>.</w:t>
      </w:r>
    </w:p>
    <w:p w:rsidR="007F439D" w:rsidRDefault="004B04EC" w:rsidP="007F439D">
      <w:r w:rsidRPr="007F439D">
        <w:t>Цена на продукцию, должна привлечь внимание потенциальных</w:t>
      </w:r>
      <w:r w:rsidR="007F439D">
        <w:t xml:space="preserve"> </w:t>
      </w:r>
      <w:r w:rsidRPr="007F439D">
        <w:t>покупателей с невысоким уровнем достатка, так как она является достаточно низкой по сравнению с конкурентными на текущий момент</w:t>
      </w:r>
      <w:r w:rsidR="007F439D" w:rsidRPr="007F439D">
        <w:t>.</w:t>
      </w:r>
    </w:p>
    <w:p w:rsidR="007F439D" w:rsidRDefault="004B04EC" w:rsidP="007F439D">
      <w:r w:rsidRPr="007F439D">
        <w:t>Критический объем продаж составляет 66% от планируемого</w:t>
      </w:r>
      <w:r w:rsidR="007F439D" w:rsidRPr="007F439D">
        <w:t xml:space="preserve">. </w:t>
      </w:r>
      <w:r w:rsidRPr="007F439D">
        <w:t>Этот факт позволяет фирме стабилизировать свое положение на рынке в течение первого года работы даже в случае борьбы со стороны конкурентов</w:t>
      </w:r>
      <w:r w:rsidR="007F439D" w:rsidRPr="007F439D">
        <w:t>.</w:t>
      </w:r>
    </w:p>
    <w:p w:rsidR="007F439D" w:rsidRDefault="004B04EC" w:rsidP="007F439D">
      <w:r w:rsidRPr="007F439D">
        <w:t>Эффективность капитальных вложений оценивается в 134%</w:t>
      </w:r>
      <w:r w:rsidR="007F439D" w:rsidRPr="007F439D">
        <w:t xml:space="preserve">. </w:t>
      </w:r>
      <w:r w:rsidRPr="007F439D">
        <w:t>То есть</w:t>
      </w:r>
      <w:r w:rsidR="007F439D">
        <w:t xml:space="preserve"> </w:t>
      </w:r>
      <w:r w:rsidRPr="007F439D">
        <w:t>после первого года работы величина чистой прибыли, остающейся в распоряжении фирмы составит 134%</w:t>
      </w:r>
      <w:r w:rsidR="007F439D" w:rsidRPr="007F439D">
        <w:t xml:space="preserve"> </w:t>
      </w:r>
      <w:r w:rsidRPr="007F439D">
        <w:t>от вложенного капитала</w:t>
      </w:r>
      <w:r w:rsidR="007F439D" w:rsidRPr="007F439D">
        <w:t xml:space="preserve">. </w:t>
      </w:r>
      <w:r w:rsidRPr="007F439D">
        <w:t>Небольшой срок</w:t>
      </w:r>
      <w:r w:rsidR="007F439D">
        <w:t xml:space="preserve"> </w:t>
      </w:r>
      <w:r w:rsidRPr="007F439D">
        <w:t>окупаемости капитала позволяет фирме уже к концу первого года работы</w:t>
      </w:r>
      <w:r w:rsidR="007F439D">
        <w:t xml:space="preserve"> </w:t>
      </w:r>
      <w:r w:rsidRPr="007F439D">
        <w:t>получать прибыль, идущую на развитие организации, а не возврат вложенных средств</w:t>
      </w:r>
      <w:r w:rsidR="007F439D" w:rsidRPr="007F439D">
        <w:t>.</w:t>
      </w:r>
    </w:p>
    <w:p w:rsidR="007F439D" w:rsidRDefault="004B04EC" w:rsidP="007F439D">
      <w:r w:rsidRPr="007F439D">
        <w:t>Запас финансовой прочности компании составляет 34%, что позволяет компании в условиях конкуренции работать без убытков</w:t>
      </w:r>
      <w:r w:rsidR="007F439D" w:rsidRPr="007F439D">
        <w:t xml:space="preserve">. </w:t>
      </w:r>
      <w:r w:rsidRPr="007F439D">
        <w:t>То есть имеется</w:t>
      </w:r>
      <w:r w:rsidR="007F439D">
        <w:t xml:space="preserve"> </w:t>
      </w:r>
      <w:r w:rsidRPr="007F439D">
        <w:t>возможность снизить</w:t>
      </w:r>
      <w:r w:rsidR="007F439D" w:rsidRPr="007F439D">
        <w:t xml:space="preserve"> </w:t>
      </w:r>
      <w:r w:rsidRPr="007F439D">
        <w:t>планируемый доход от продаж на величину 34% от</w:t>
      </w:r>
      <w:r w:rsidR="007F439D">
        <w:t xml:space="preserve"> </w:t>
      </w:r>
      <w:r w:rsidRPr="007F439D">
        <w:t>планируемого</w:t>
      </w:r>
      <w:r w:rsidR="007F439D" w:rsidRPr="007F439D">
        <w:t>.</w:t>
      </w:r>
    </w:p>
    <w:p w:rsidR="007F439D" w:rsidRDefault="004B04EC" w:rsidP="007F439D">
      <w:r w:rsidRPr="007F439D">
        <w:t>На основе рассмотренных показателей можно сделать вывод, что проект эффективен по следующим причинам</w:t>
      </w:r>
      <w:r w:rsidR="007F439D" w:rsidRPr="007F439D">
        <w:t>:</w:t>
      </w:r>
    </w:p>
    <w:p w:rsidR="007F439D" w:rsidRDefault="004B04EC" w:rsidP="007F439D">
      <w:r w:rsidRPr="007F439D">
        <w:t>Невысокая прибыль, но стабильные продажи</w:t>
      </w:r>
      <w:r w:rsidR="007F439D" w:rsidRPr="007F439D">
        <w:t>;</w:t>
      </w:r>
    </w:p>
    <w:p w:rsidR="007F439D" w:rsidRDefault="004B04EC" w:rsidP="007F439D">
      <w:r w:rsidRPr="007F439D">
        <w:t>Низкие цены на продукцию</w:t>
      </w:r>
      <w:r w:rsidR="007F439D" w:rsidRPr="007F439D">
        <w:t>;</w:t>
      </w:r>
    </w:p>
    <w:p w:rsidR="007F439D" w:rsidRDefault="004B04EC" w:rsidP="007F439D">
      <w:r w:rsidRPr="007F439D">
        <w:lastRenderedPageBreak/>
        <w:t>Невысокий уровень критического объема продаж по сравнению с</w:t>
      </w:r>
      <w:r w:rsidR="007F439D">
        <w:t xml:space="preserve"> </w:t>
      </w:r>
      <w:r w:rsidRPr="007F439D">
        <w:t>планируемым</w:t>
      </w:r>
      <w:r w:rsidR="007F439D" w:rsidRPr="007F439D">
        <w:t>;</w:t>
      </w:r>
    </w:p>
    <w:p w:rsidR="007F439D" w:rsidRDefault="004B04EC" w:rsidP="007F439D">
      <w:r w:rsidRPr="007F439D">
        <w:t>Высокая эффективность капитальных вложений</w:t>
      </w:r>
      <w:r w:rsidR="007F439D" w:rsidRPr="007F439D">
        <w:t>;</w:t>
      </w:r>
    </w:p>
    <w:p w:rsidR="007F439D" w:rsidRDefault="004B04EC" w:rsidP="007F439D">
      <w:r w:rsidRPr="007F439D">
        <w:t>Короткий срок окупаемости капитала</w:t>
      </w:r>
      <w:r w:rsidR="007F439D" w:rsidRPr="007F439D">
        <w:t>;</w:t>
      </w:r>
    </w:p>
    <w:p w:rsidR="007F439D" w:rsidRDefault="004B04EC" w:rsidP="007F439D">
      <w:r w:rsidRPr="007F439D">
        <w:t>Достаточный запас финансовой прочности</w:t>
      </w:r>
      <w:r w:rsidR="007F439D" w:rsidRPr="007F439D">
        <w:t>.</w:t>
      </w:r>
    </w:p>
    <w:p w:rsidR="007F439D" w:rsidRDefault="004B04EC" w:rsidP="007F439D">
      <w:r w:rsidRPr="007F439D">
        <w:t>Все это позволит фирме занять стабильное положение на рынке уже в</w:t>
      </w:r>
      <w:r w:rsidR="007F439D">
        <w:t xml:space="preserve"> </w:t>
      </w:r>
      <w:r w:rsidRPr="007F439D">
        <w:t>течение первого года работы и обеспечит безубыточный объем продаж</w:t>
      </w:r>
      <w:r w:rsidR="007F439D" w:rsidRPr="007F439D">
        <w:t>.</w:t>
      </w:r>
    </w:p>
    <w:p w:rsidR="005A7FAC" w:rsidRDefault="005A7FAC" w:rsidP="007F439D"/>
    <w:p w:rsidR="007F439D" w:rsidRPr="007F439D" w:rsidRDefault="007F439D" w:rsidP="005A7FAC">
      <w:pPr>
        <w:pStyle w:val="2"/>
      </w:pPr>
      <w:bookmarkStart w:id="51" w:name="_Toc71091189"/>
      <w:bookmarkStart w:id="52" w:name="_Toc72029255"/>
      <w:bookmarkStart w:id="53" w:name="_Toc72683778"/>
      <w:bookmarkStart w:id="54" w:name="_Toc237161734"/>
      <w:r>
        <w:t>3.3</w:t>
      </w:r>
      <w:r w:rsidR="004B04EC" w:rsidRPr="007F439D">
        <w:t xml:space="preserve"> Сравнение оценок эффективности инновационного проекта по стандартной и предлагаемой моделям</w:t>
      </w:r>
      <w:bookmarkEnd w:id="51"/>
      <w:bookmarkEnd w:id="52"/>
      <w:bookmarkEnd w:id="53"/>
      <w:bookmarkEnd w:id="54"/>
    </w:p>
    <w:p w:rsidR="005A7FAC" w:rsidRDefault="005A7FAC" w:rsidP="007F439D"/>
    <w:p w:rsidR="007F439D" w:rsidRDefault="004B04EC" w:rsidP="007F439D">
      <w:r w:rsidRPr="007F439D">
        <w:t xml:space="preserve">Мы можем провести сравнение оценок эффективности инновационного проекта по стандартной и предлагаемой моделям только сопоставив конечный результат применения этих моделей </w:t>
      </w:r>
      <w:r w:rsidR="007F439D">
        <w:t>-</w:t>
      </w:r>
      <w:r w:rsidRPr="007F439D">
        <w:t xml:space="preserve"> </w:t>
      </w:r>
      <w:r w:rsidR="007F439D">
        <w:t>т.е.</w:t>
      </w:r>
      <w:r w:rsidR="007F439D" w:rsidRPr="007F439D">
        <w:t xml:space="preserve"> </w:t>
      </w:r>
      <w:r w:rsidRPr="007F439D">
        <w:t xml:space="preserve">ответ на вопрос, стоит ли вкладывать деньги в проект </w:t>
      </w:r>
      <w:r w:rsidR="007F439D">
        <w:t>-</w:t>
      </w:r>
      <w:r w:rsidRPr="007F439D">
        <w:t xml:space="preserve"> и сравнить значения показателей, вычисляемых при</w:t>
      </w:r>
      <w:r w:rsidR="007F439D">
        <w:t xml:space="preserve"> </w:t>
      </w:r>
      <w:r w:rsidRPr="007F439D">
        <w:t>применении стандартной модели с аналогичными показателями предлагаемой модели</w:t>
      </w:r>
      <w:r w:rsidR="007F439D" w:rsidRPr="007F439D">
        <w:t>.</w:t>
      </w:r>
    </w:p>
    <w:p w:rsidR="004B04EC" w:rsidRDefault="004B04EC" w:rsidP="007F439D">
      <w:r w:rsidRPr="007F439D">
        <w:t>1</w:t>
      </w:r>
      <w:r w:rsidR="007F439D" w:rsidRPr="007F439D">
        <w:t xml:space="preserve">) </w:t>
      </w:r>
      <w:r w:rsidRPr="007F439D">
        <w:t>Коэффициенту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 xml:space="preserve">) </w:t>
      </w:r>
      <w:r w:rsidRPr="007F439D">
        <w:t>из стандартной модели соответствует показатель чистой прибыли плюс величина начальных вложений</w:t>
      </w:r>
      <w:r w:rsidR="007F439D" w:rsidRPr="007F439D">
        <w:t xml:space="preserve">. </w:t>
      </w:r>
      <w:r w:rsidRPr="007F439D">
        <w:t>То есть в стандартной модели показатель</w:t>
      </w:r>
    </w:p>
    <w:p w:rsidR="005A7FAC" w:rsidRPr="007F439D" w:rsidRDefault="005A7FAC" w:rsidP="007F439D"/>
    <w:p w:rsidR="004B04EC" w:rsidRPr="007F439D" w:rsidRDefault="00583A06" w:rsidP="007F439D">
      <w:r>
        <w:rPr>
          <w:position w:val="-40"/>
        </w:rPr>
        <w:pict>
          <v:shape id="_x0000_i1036" type="#_x0000_t75" style="width:393.75pt;height:42pt">
            <v:imagedata r:id="rId15" o:title=""/>
          </v:shape>
        </w:pict>
      </w:r>
    </w:p>
    <w:p w:rsidR="005A7FAC" w:rsidRDefault="005A7FAC" w:rsidP="007F439D"/>
    <w:p w:rsidR="004B04EC" w:rsidRDefault="004B04EC" w:rsidP="007F439D">
      <w:r w:rsidRPr="007F439D">
        <w:t>Тогда как в предлагаемой модели аналогичный показатель</w:t>
      </w:r>
    </w:p>
    <w:p w:rsidR="005A7FAC" w:rsidRPr="007F439D" w:rsidRDefault="005A7FAC" w:rsidP="007F439D"/>
    <w:p w:rsidR="004B04EC" w:rsidRPr="007F439D" w:rsidRDefault="004B04EC" w:rsidP="007F439D">
      <w:r w:rsidRPr="007F439D">
        <w:t>2209 + 14011 = 16220 у</w:t>
      </w:r>
      <w:r w:rsidR="007F439D" w:rsidRPr="007F439D">
        <w:t xml:space="preserve">. </w:t>
      </w:r>
      <w:r w:rsidRPr="007F439D">
        <w:t>е</w:t>
      </w:r>
      <w:r w:rsidR="007F439D">
        <w:t>.,</w:t>
      </w:r>
    </w:p>
    <w:p w:rsidR="005A7FAC" w:rsidRDefault="005A7FAC" w:rsidP="007F439D"/>
    <w:p w:rsidR="007F439D" w:rsidRDefault="004B04EC" w:rsidP="007F439D">
      <w:r w:rsidRPr="007F439D">
        <w:t>где 2209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="007F439D">
        <w:t>-</w:t>
      </w:r>
      <w:r w:rsidRPr="007F439D">
        <w:t xml:space="preserve"> прибыль в распоряжении организации</w:t>
      </w:r>
      <w:r w:rsidR="007F439D">
        <w:t xml:space="preserve"> (</w:t>
      </w:r>
      <w:r w:rsidRPr="007F439D">
        <w:t>разность между</w:t>
      </w:r>
      <w:r w:rsidR="007F439D" w:rsidRPr="007F439D">
        <w:t xml:space="preserve"> </w:t>
      </w:r>
      <w:r w:rsidRPr="007F439D">
        <w:t>чистой прибылью и возвращаемыми инвестициями</w:t>
      </w:r>
      <w:r w:rsidR="007F439D" w:rsidRPr="007F439D">
        <w:t>).</w:t>
      </w:r>
    </w:p>
    <w:p w:rsidR="007F439D" w:rsidRDefault="004B04EC" w:rsidP="007F439D">
      <w:r w:rsidRPr="007F439D">
        <w:lastRenderedPageBreak/>
        <w:t>Разница в сумме здесь из-за того, что предлагаемая модель в расчетах пользуется прогнозируемой величиной объема продаж</w:t>
      </w:r>
      <w:r w:rsidR="007F439D" w:rsidRPr="007F439D">
        <w:t xml:space="preserve">. </w:t>
      </w:r>
      <w:r w:rsidRPr="007F439D">
        <w:t>Это прогноз делается на основе линейной аппроксимации, которая, как известно, дает приблизительные результаты</w:t>
      </w:r>
      <w:r w:rsidR="007F439D" w:rsidRPr="007F439D">
        <w:t>.</w:t>
      </w:r>
    </w:p>
    <w:p w:rsidR="005A7FAC" w:rsidRDefault="004B04EC" w:rsidP="007F439D">
      <w:r w:rsidRPr="007F439D">
        <w:t>Следует отметить, что расхождение значений этих коэффициентов</w:t>
      </w:r>
      <w:r w:rsidR="007F439D">
        <w:t xml:space="preserve"> </w:t>
      </w:r>
      <w:r w:rsidRPr="007F439D">
        <w:t>составляет всего</w:t>
      </w:r>
      <w:r w:rsidR="007F439D">
        <w:t xml:space="preserve"> </w:t>
      </w:r>
    </w:p>
    <w:p w:rsidR="005A7FAC" w:rsidRDefault="005A7FAC" w:rsidP="007F439D"/>
    <w:p w:rsidR="005A7FAC" w:rsidRDefault="007F439D" w:rsidP="007F439D">
      <w:r>
        <w:t>(</w:t>
      </w:r>
      <w:r w:rsidR="004B04EC" w:rsidRPr="007F439D">
        <w:t xml:space="preserve">1 </w:t>
      </w:r>
      <w:r>
        <w:t>-</w:t>
      </w:r>
      <w:r w:rsidR="004B04EC" w:rsidRPr="007F439D">
        <w:t xml:space="preserve"> 16200/17149,3</w:t>
      </w:r>
      <w:r w:rsidRPr="007F439D">
        <w:t xml:space="preserve">) </w:t>
      </w:r>
      <w:r w:rsidR="004B04EC" w:rsidRPr="007F439D">
        <w:t>*100% = 5,52%</w:t>
      </w:r>
      <w:r w:rsidRPr="007F439D">
        <w:t xml:space="preserve">. </w:t>
      </w:r>
    </w:p>
    <w:p w:rsidR="005A7FAC" w:rsidRDefault="005A7FAC" w:rsidP="007F439D"/>
    <w:p w:rsidR="007F439D" w:rsidRDefault="004B04EC" w:rsidP="007F439D">
      <w:r w:rsidRPr="007F439D">
        <w:t>Это позволяет сделать</w:t>
      </w:r>
      <w:r w:rsidR="007F439D">
        <w:t xml:space="preserve"> </w:t>
      </w:r>
      <w:r w:rsidRPr="007F439D">
        <w:t>вывод о достаточно высокой точности предлагаемой модели вообще и прогноза объема продаж в частности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Индексу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 xml:space="preserve">) </w:t>
      </w:r>
      <w:r w:rsidRPr="007F439D">
        <w:t>из стандартной модели</w:t>
      </w:r>
      <w:r w:rsidR="007F439D">
        <w:t xml:space="preserve"> </w:t>
      </w:r>
      <w:r w:rsidRPr="007F439D">
        <w:t>соответствует показатель эффективности капитальных вложений</w:t>
      </w:r>
      <w:r w:rsidR="007F439D" w:rsidRPr="007F439D">
        <w:t>:</w:t>
      </w:r>
    </w:p>
    <w:p w:rsidR="005A7FAC" w:rsidRDefault="004B04EC" w:rsidP="007F439D">
      <w:r w:rsidRPr="007F439D">
        <w:t>Стандартная модель дает</w:t>
      </w:r>
      <w:r w:rsidR="007F439D" w:rsidRPr="007F439D">
        <w:t xml:space="preserve"> </w:t>
      </w:r>
      <w:r w:rsidRPr="007F439D">
        <w:t>значение</w:t>
      </w:r>
      <w:r w:rsidR="005A7FAC">
        <w:t xml:space="preserve"> </w:t>
      </w:r>
      <w:r w:rsidRPr="007F439D">
        <w:t>коэффициента</w:t>
      </w:r>
    </w:p>
    <w:p w:rsidR="005A7FAC" w:rsidRDefault="005A7FAC" w:rsidP="007F439D"/>
    <w:p w:rsidR="005A7FAC" w:rsidRDefault="00583A06" w:rsidP="007F439D">
      <w:r>
        <w:rPr>
          <w:position w:val="-42"/>
        </w:rPr>
        <w:pict>
          <v:shape id="_x0000_i1037" type="#_x0000_t75" style="width:339pt;height:48.75pt">
            <v:imagedata r:id="rId16" o:title=""/>
          </v:shape>
        </w:pict>
      </w:r>
      <w:r w:rsidR="007F439D" w:rsidRPr="007F439D">
        <w:t xml:space="preserve"> </w:t>
      </w:r>
    </w:p>
    <w:p w:rsidR="005A7FAC" w:rsidRDefault="005A7FAC" w:rsidP="007F439D"/>
    <w:p w:rsidR="005A7FAC" w:rsidRDefault="004B04EC" w:rsidP="007F439D">
      <w:r w:rsidRPr="007F439D">
        <w:t>тогда как</w:t>
      </w:r>
      <w:r w:rsidR="007F439D">
        <w:t xml:space="preserve"> </w:t>
      </w:r>
      <w:r w:rsidRPr="007F439D">
        <w:t xml:space="preserve">предлагаемая модель дает </w:t>
      </w:r>
    </w:p>
    <w:p w:rsidR="005A7FAC" w:rsidRDefault="005A7FAC" w:rsidP="007F439D"/>
    <w:p w:rsidR="005A7FAC" w:rsidRDefault="004B04EC" w:rsidP="007F439D">
      <w:r w:rsidRPr="007F439D">
        <w:t>Е = П / К = 872</w:t>
      </w:r>
      <w:r w:rsidR="007F439D">
        <w:t>1/</w:t>
      </w:r>
      <w:r w:rsidRPr="007F439D">
        <w:t>6512=1,34</w:t>
      </w:r>
      <w:r w:rsidR="007F439D" w:rsidRPr="007F439D">
        <w:t xml:space="preserve">. </w:t>
      </w:r>
    </w:p>
    <w:p w:rsidR="005A7FAC" w:rsidRDefault="005A7FAC" w:rsidP="007F439D"/>
    <w:p w:rsidR="007F439D" w:rsidRDefault="004B04EC" w:rsidP="007F439D">
      <w:r w:rsidRPr="007F439D">
        <w:t xml:space="preserve">Расхождение </w:t>
      </w:r>
      <w:r w:rsidR="007F439D">
        <w:t>-</w:t>
      </w:r>
      <w:r w:rsidRPr="007F439D">
        <w:t xml:space="preserve"> 4%, </w:t>
      </w:r>
      <w:r w:rsidR="007F439D">
        <w:t>т.е.</w:t>
      </w:r>
      <w:r w:rsidR="007F439D" w:rsidRPr="007F439D">
        <w:t xml:space="preserve"> </w:t>
      </w:r>
      <w:r w:rsidRPr="007F439D">
        <w:t>точность предлагаемой модели высока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 xml:space="preserve">Стандартная модель предполагает расчет внутренней нормы прибыльности, которая для рассматриваемого проекта равна </w:t>
      </w:r>
      <w:r w:rsidR="00583A06">
        <w:rPr>
          <w:position w:val="-10"/>
        </w:rPr>
        <w:pict>
          <v:shape id="_x0000_i1038" type="#_x0000_t75" style="width:74.25pt;height:17.25pt">
            <v:imagedata r:id="rId7" o:title=""/>
          </v:shape>
        </w:pict>
      </w:r>
      <w:r w:rsidR="007F439D" w:rsidRPr="007F439D">
        <w:t xml:space="preserve">. </w:t>
      </w:r>
      <w:r w:rsidRPr="007F439D">
        <w:t>Аналогичного</w:t>
      </w:r>
      <w:r w:rsidR="007F439D">
        <w:t xml:space="preserve"> </w:t>
      </w:r>
      <w:r w:rsidRPr="007F439D">
        <w:t>показателя в предлагаемой модели нет, однако сказано, что рентабельность проекта 0,166</w:t>
      </w:r>
      <w:r w:rsidR="007F439D" w:rsidRPr="007F439D">
        <w:t xml:space="preserve">. </w:t>
      </w:r>
      <w:r w:rsidRPr="007F439D">
        <w:t>Другими словами, стандартная методика говорит, что для того, чтобы проект был рентабельным, необходимо значение внутренней нормы</w:t>
      </w:r>
      <w:r w:rsidR="007F439D">
        <w:t xml:space="preserve"> </w:t>
      </w:r>
      <w:r w:rsidRPr="007F439D">
        <w:t xml:space="preserve">прибыльности минимум </w:t>
      </w:r>
      <w:r w:rsidR="00583A06">
        <w:rPr>
          <w:position w:val="-10"/>
        </w:rPr>
        <w:pict>
          <v:shape id="_x0000_i1039" type="#_x0000_t75" style="width:74.25pt;height:17.25pt">
            <v:imagedata r:id="rId7" o:title=""/>
          </v:shape>
        </w:pict>
      </w:r>
      <w:r w:rsidRPr="007F439D">
        <w:t xml:space="preserve">, тогда как </w:t>
      </w:r>
      <w:r w:rsidRPr="007F439D">
        <w:lastRenderedPageBreak/>
        <w:t>предлагаемая модель говорит, что проект имеет норму прибыльности 0,166</w:t>
      </w:r>
      <w:r w:rsidR="007F439D" w:rsidRPr="007F439D">
        <w:t xml:space="preserve">. </w:t>
      </w:r>
      <w:r w:rsidRPr="007F439D">
        <w:t>Здесь нельзя сравнить точность вычислений, можно только сказать, что выводы этих двух моделей не противоречат друг другу</w:t>
      </w:r>
      <w:r w:rsidR="007F439D" w:rsidRPr="007F439D">
        <w:t>.</w:t>
      </w:r>
    </w:p>
    <w:p w:rsidR="004B04EC" w:rsidRPr="007F439D" w:rsidRDefault="004B04EC" w:rsidP="007F439D">
      <w:r w:rsidRPr="007F439D">
        <w:t>Для более наглядного сопоставления моделей приведем сравнительную таблицу значений основных коэффициентов моделей</w:t>
      </w:r>
    </w:p>
    <w:p w:rsidR="005A7FAC" w:rsidRDefault="005A7FAC" w:rsidP="007F439D"/>
    <w:p w:rsidR="004B04EC" w:rsidRPr="007F439D" w:rsidRDefault="004B04EC" w:rsidP="007F439D">
      <w:r w:rsidRPr="007F439D">
        <w:t xml:space="preserve">Таблица </w:t>
      </w:r>
      <w:r w:rsidR="007F439D">
        <w:t>3.8.</w:t>
      </w:r>
      <w:r w:rsidR="007F439D" w:rsidRPr="007F439D">
        <w:t xml:space="preserve"> </w:t>
      </w:r>
      <w:r w:rsidRPr="007F439D">
        <w:t>Сравнение основных коэффициентов</w:t>
      </w:r>
    </w:p>
    <w:tbl>
      <w:tblPr>
        <w:tblW w:w="0" w:type="auto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0"/>
        <w:gridCol w:w="3580"/>
      </w:tblGrid>
      <w:tr w:rsidR="004B04EC" w:rsidRPr="007F439D">
        <w:tc>
          <w:tcPr>
            <w:tcW w:w="4120" w:type="dxa"/>
          </w:tcPr>
          <w:p w:rsidR="004B04EC" w:rsidRPr="007F439D" w:rsidRDefault="004B04EC" w:rsidP="00CF6D46">
            <w:pPr>
              <w:pStyle w:val="aff1"/>
            </w:pPr>
            <w:r w:rsidRPr="007F439D">
              <w:t>Стандартная методика</w:t>
            </w:r>
          </w:p>
        </w:tc>
        <w:tc>
          <w:tcPr>
            <w:tcW w:w="3580" w:type="dxa"/>
          </w:tcPr>
          <w:p w:rsidR="004B04EC" w:rsidRPr="007F439D" w:rsidRDefault="004B04EC" w:rsidP="00CF6D46">
            <w:pPr>
              <w:pStyle w:val="aff1"/>
            </w:pPr>
            <w:r w:rsidRPr="007F439D">
              <w:t>Предлагаемая методика</w:t>
            </w:r>
          </w:p>
        </w:tc>
      </w:tr>
      <w:tr w:rsidR="004B04EC" w:rsidRPr="007F439D">
        <w:tc>
          <w:tcPr>
            <w:tcW w:w="4120" w:type="dxa"/>
          </w:tcPr>
          <w:p w:rsidR="007F439D" w:rsidRDefault="004B04EC" w:rsidP="00CF6D46">
            <w:pPr>
              <w:pStyle w:val="aff1"/>
            </w:pPr>
            <w:r w:rsidRPr="007F439D">
              <w:t>Чистая приведенная стоимость</w:t>
            </w:r>
          </w:p>
          <w:p w:rsidR="004B04EC" w:rsidRPr="007F439D" w:rsidRDefault="004B04EC" w:rsidP="00CF6D46">
            <w:pPr>
              <w:pStyle w:val="aff1"/>
            </w:pPr>
            <w:r w:rsidRPr="007F439D">
              <w:t>NPV = 17149,3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3580" w:type="dxa"/>
          </w:tcPr>
          <w:p w:rsidR="007F439D" w:rsidRDefault="004B04EC" w:rsidP="00CF6D46">
            <w:pPr>
              <w:pStyle w:val="aff1"/>
            </w:pPr>
            <w:r w:rsidRPr="007F439D">
              <w:t>Чистая приведенная стоимость</w:t>
            </w:r>
          </w:p>
          <w:p w:rsidR="004B04EC" w:rsidRPr="007F439D" w:rsidRDefault="004B04EC" w:rsidP="00CF6D46">
            <w:pPr>
              <w:pStyle w:val="aff1"/>
            </w:pPr>
            <w:r w:rsidRPr="007F439D">
              <w:t>16220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>
        <w:tc>
          <w:tcPr>
            <w:tcW w:w="4120" w:type="dxa"/>
          </w:tcPr>
          <w:p w:rsidR="007F439D" w:rsidRDefault="004B04EC" w:rsidP="00CF6D46">
            <w:pPr>
              <w:pStyle w:val="aff1"/>
            </w:pPr>
            <w:r w:rsidRPr="007F439D">
              <w:t>Индекс рентабельности инвестиций</w:t>
            </w:r>
          </w:p>
          <w:p w:rsidR="004B04EC" w:rsidRPr="007F439D" w:rsidRDefault="004B04EC" w:rsidP="00CF6D46">
            <w:pPr>
              <w:pStyle w:val="aff1"/>
            </w:pPr>
            <w:r w:rsidRPr="007F439D">
              <w:t>PI = 1,38</w:t>
            </w:r>
          </w:p>
        </w:tc>
        <w:tc>
          <w:tcPr>
            <w:tcW w:w="3580" w:type="dxa"/>
          </w:tcPr>
          <w:p w:rsidR="004B04EC" w:rsidRPr="007F439D" w:rsidRDefault="004B04EC" w:rsidP="00CF6D46">
            <w:pPr>
              <w:pStyle w:val="aff1"/>
              <w:rPr>
                <w:lang w:val="en-US"/>
              </w:rPr>
            </w:pPr>
            <w:r w:rsidRPr="007F439D">
              <w:t>Индекс рентабельности</w:t>
            </w:r>
          </w:p>
          <w:p w:rsidR="004B04EC" w:rsidRPr="007F439D" w:rsidRDefault="004B04EC" w:rsidP="00CF6D46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E=1,34</w:t>
            </w:r>
          </w:p>
        </w:tc>
      </w:tr>
      <w:tr w:rsidR="004B04EC" w:rsidRPr="007F439D">
        <w:tc>
          <w:tcPr>
            <w:tcW w:w="4120" w:type="dxa"/>
          </w:tcPr>
          <w:p w:rsidR="004B04EC" w:rsidRPr="007F439D" w:rsidRDefault="004B04EC" w:rsidP="00CF6D46">
            <w:pPr>
              <w:pStyle w:val="aff1"/>
            </w:pPr>
            <w:r w:rsidRPr="007F439D">
              <w:t>Внутренняя норма прибыли</w:t>
            </w:r>
            <w:r w:rsidR="007F439D" w:rsidRPr="007F439D">
              <w:t xml:space="preserve"> </w:t>
            </w:r>
            <w:r w:rsidRPr="007F439D">
              <w:t xml:space="preserve">для безубыточности проекта </w:t>
            </w:r>
            <w:r w:rsidR="00583A06">
              <w:rPr>
                <w:position w:val="-10"/>
              </w:rPr>
              <w:pict>
                <v:shape id="_x0000_i1040" type="#_x0000_t75" style="width:74.25pt;height:17.25pt">
                  <v:imagedata r:id="rId7" o:title=""/>
                </v:shape>
              </w:pict>
            </w:r>
          </w:p>
        </w:tc>
        <w:tc>
          <w:tcPr>
            <w:tcW w:w="3580" w:type="dxa"/>
          </w:tcPr>
          <w:p w:rsidR="004B04EC" w:rsidRPr="007F439D" w:rsidRDefault="004B04EC" w:rsidP="00CF6D46">
            <w:pPr>
              <w:pStyle w:val="aff1"/>
              <w:rPr>
                <w:lang w:val="en-US"/>
              </w:rPr>
            </w:pPr>
            <w:r w:rsidRPr="007F439D">
              <w:t>Норма прибыли проекта</w:t>
            </w:r>
            <w:r w:rsidR="007F439D" w:rsidRPr="007F439D">
              <w:t xml:space="preserve"> </w:t>
            </w:r>
            <w:r w:rsidRPr="007F439D">
              <w:rPr>
                <w:lang w:val="en-US"/>
              </w:rPr>
              <w:t>r = 0,166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 xml:space="preserve">Итак, сравнив значения основных показателей двух моделей, отметим, что окончательные выводы их применения к рассматриваемому проекту тоже не отличаются друг от друга </w:t>
      </w:r>
      <w:r w:rsidR="007F439D">
        <w:t>-</w:t>
      </w:r>
      <w:r w:rsidRPr="007F439D">
        <w:t xml:space="preserve"> и та и другая модель дали заключение о том, что в рассматриваемый проект стоит вкладывать деньги</w:t>
      </w:r>
      <w:r w:rsidR="007F439D" w:rsidRPr="007F439D">
        <w:t>.</w:t>
      </w:r>
    </w:p>
    <w:p w:rsidR="004B04EC" w:rsidRDefault="004B04EC" w:rsidP="00CF6D46">
      <w:pPr>
        <w:pStyle w:val="2"/>
      </w:pPr>
      <w:r w:rsidRPr="007F439D">
        <w:br w:type="page"/>
      </w:r>
      <w:bookmarkStart w:id="55" w:name="_Toc70439569"/>
      <w:bookmarkStart w:id="56" w:name="_Toc72029256"/>
      <w:bookmarkStart w:id="57" w:name="_Toc72683779"/>
      <w:bookmarkStart w:id="58" w:name="_Toc237161735"/>
      <w:r w:rsidRPr="007F439D">
        <w:lastRenderedPageBreak/>
        <w:t>4</w:t>
      </w:r>
      <w:r w:rsidR="007F439D" w:rsidRPr="007F439D">
        <w:t xml:space="preserve">. </w:t>
      </w:r>
      <w:r w:rsidR="00CF6D46">
        <w:t>У</w:t>
      </w:r>
      <w:r w:rsidR="00CF6D46" w:rsidRPr="007F439D">
        <w:t>правление персоналом научных</w:t>
      </w:r>
      <w:r w:rsidR="00CF6D46">
        <w:t xml:space="preserve"> </w:t>
      </w:r>
      <w:r w:rsidR="00CF6D46" w:rsidRPr="007F439D">
        <w:t>организаций</w:t>
      </w:r>
      <w:bookmarkEnd w:id="55"/>
      <w:bookmarkEnd w:id="56"/>
      <w:bookmarkEnd w:id="57"/>
      <w:bookmarkEnd w:id="58"/>
    </w:p>
    <w:p w:rsidR="00CF6D46" w:rsidRPr="00CF6D46" w:rsidRDefault="00CF6D46" w:rsidP="00CF6D46"/>
    <w:p w:rsidR="007F439D" w:rsidRPr="007F439D" w:rsidRDefault="007F439D" w:rsidP="00CF6D46">
      <w:pPr>
        <w:pStyle w:val="2"/>
      </w:pPr>
      <w:bookmarkStart w:id="59" w:name="_Toc70439570"/>
      <w:bookmarkStart w:id="60" w:name="_Toc72029257"/>
      <w:bookmarkStart w:id="61" w:name="_Toc72683780"/>
      <w:bookmarkStart w:id="62" w:name="_Toc237161736"/>
      <w:r>
        <w:t>4.1</w:t>
      </w:r>
      <w:r w:rsidR="004B04EC" w:rsidRPr="007F439D">
        <w:t xml:space="preserve"> Персонал научных организаций</w:t>
      </w:r>
      <w:bookmarkEnd w:id="59"/>
      <w:bookmarkEnd w:id="60"/>
      <w:bookmarkEnd w:id="61"/>
      <w:bookmarkEnd w:id="62"/>
    </w:p>
    <w:p w:rsidR="00CF6D46" w:rsidRDefault="00CF6D46" w:rsidP="007F439D"/>
    <w:p w:rsidR="007F439D" w:rsidRDefault="004B04EC" w:rsidP="007F439D">
      <w:r w:rsidRPr="007F439D">
        <w:t>В настоящем пункте дипломной работы персонал научных организаций с двух точек зрения</w:t>
      </w:r>
      <w:r w:rsidR="007F439D" w:rsidRPr="007F439D">
        <w:t xml:space="preserve">: </w:t>
      </w:r>
      <w:r w:rsidRPr="007F439D">
        <w:t>с точки зрения мотивации труда и с точки зрения особой субкультуры</w:t>
      </w:r>
      <w:r w:rsidR="007F439D" w:rsidRPr="007F439D">
        <w:t xml:space="preserve">. </w:t>
      </w:r>
      <w:r w:rsidRPr="007F439D">
        <w:t>Интересен вопрос о взаимосвязи этих точек зрения</w:t>
      </w:r>
      <w:r w:rsidR="007F439D" w:rsidRPr="007F439D">
        <w:t xml:space="preserve">: </w:t>
      </w:r>
      <w:r w:rsidRPr="007F439D">
        <w:t>с одной</w:t>
      </w:r>
      <w:r w:rsidR="007F439D">
        <w:t xml:space="preserve"> </w:t>
      </w:r>
      <w:r w:rsidRPr="007F439D">
        <w:t>стороны, персонал научных организаций, как и персонал других областей</w:t>
      </w:r>
      <w:r w:rsidR="007F439D">
        <w:t xml:space="preserve"> </w:t>
      </w:r>
      <w:r w:rsidRPr="007F439D">
        <w:t xml:space="preserve">деятельности, имеет обычные человеческие потребности в пище, жилье и </w:t>
      </w:r>
      <w:r w:rsidR="007F439D">
        <w:t>т.п.,</w:t>
      </w:r>
      <w:r w:rsidRPr="007F439D">
        <w:t xml:space="preserve"> с другой стороны, принадлежат к достаточно закрытому слою общества</w:t>
      </w:r>
      <w:r w:rsidR="007F439D" w:rsidRPr="007F439D">
        <w:t>.</w:t>
      </w:r>
    </w:p>
    <w:p w:rsidR="007F439D" w:rsidRDefault="004B04EC" w:rsidP="007F439D">
      <w:r w:rsidRPr="007F439D">
        <w:t>Данная тема затрагивает две взаимосвязанные переменные</w:t>
      </w:r>
      <w:r w:rsidR="007F439D" w:rsidRPr="007F439D">
        <w:t xml:space="preserve">: </w:t>
      </w:r>
      <w:r w:rsidRPr="007F439D">
        <w:t xml:space="preserve">персонал и организацию, по существу, индивида и группу, и ставит вопрос о мотивации персонала в достижение целей организации, </w:t>
      </w:r>
      <w:r w:rsidR="007F439D">
        <w:t>т.е.</w:t>
      </w:r>
      <w:r w:rsidR="007F439D" w:rsidRPr="007F439D">
        <w:t xml:space="preserve"> </w:t>
      </w:r>
      <w:r w:rsidRPr="007F439D">
        <w:t>о воздействии на поведение индивида в соответствии с задачами и целями группы</w:t>
      </w:r>
      <w:r w:rsidR="007F439D" w:rsidRPr="007F439D">
        <w:t xml:space="preserve">. </w:t>
      </w:r>
      <w:r w:rsidRPr="007F439D">
        <w:t>Возникает</w:t>
      </w:r>
      <w:r w:rsidR="007F439D">
        <w:t xml:space="preserve"> </w:t>
      </w:r>
      <w:r w:rsidRPr="007F439D">
        <w:t>необходимость анализа мотивации как системы факторов или движущих сил, воздействующих на социальное поведение индивида, так и анализа группы, оказывающей воздействие на индивида</w:t>
      </w:r>
      <w:r w:rsidR="007F439D" w:rsidRPr="007F439D">
        <w:t>.</w:t>
      </w:r>
    </w:p>
    <w:p w:rsidR="007F439D" w:rsidRDefault="004B04EC" w:rsidP="007F439D">
      <w:r w:rsidRPr="007F439D">
        <w:t>Детально перечислить все</w:t>
      </w:r>
      <w:r w:rsidR="007F439D">
        <w:t xml:space="preserve"> "</w:t>
      </w:r>
      <w:r w:rsidRPr="007F439D">
        <w:t>силы</w:t>
      </w:r>
      <w:r w:rsidR="007F439D">
        <w:t xml:space="preserve">", </w:t>
      </w:r>
      <w:r w:rsidRPr="007F439D">
        <w:t>которые движут нашими поступками, вряд ли возможно</w:t>
      </w:r>
      <w:r w:rsidR="007F439D" w:rsidRPr="007F439D">
        <w:t xml:space="preserve">. </w:t>
      </w:r>
      <w:r w:rsidRPr="007F439D">
        <w:t>Поэтому автор считает целесообразным остановиться на следующем подходе</w:t>
      </w:r>
      <w:r w:rsidR="007F439D" w:rsidRPr="007F439D">
        <w:t>:</w:t>
      </w:r>
      <w:r w:rsidR="007F439D">
        <w:t xml:space="preserve"> "</w:t>
      </w:r>
      <w:r w:rsidRPr="007F439D">
        <w:t>Многочисленные бросающиеся в глаза проявления</w:t>
      </w:r>
      <w:r w:rsidR="007F439D">
        <w:t xml:space="preserve"> </w:t>
      </w:r>
      <w:r w:rsidRPr="007F439D">
        <w:t xml:space="preserve">единообразия в социальном поведении объясняются отнюдь не ориентацией на какую </w:t>
      </w:r>
      <w:r w:rsidR="007F439D">
        <w:t>-</w:t>
      </w:r>
      <w:r w:rsidRPr="007F439D">
        <w:t xml:space="preserve"> либо считающуюся</w:t>
      </w:r>
      <w:r w:rsidR="007F439D">
        <w:t xml:space="preserve"> " </w:t>
      </w:r>
      <w:r w:rsidRPr="007F439D">
        <w:t>значимой</w:t>
      </w:r>
      <w:r w:rsidR="007F439D">
        <w:t xml:space="preserve"> " </w:t>
      </w:r>
      <w:r w:rsidRPr="007F439D">
        <w:t>норму, но и не обычаем, а просто тем фактом, что данный тип социального поведения, по существу, больше всего в среднем соответствует, по объективной оценке индивидов, их естественным интересам, и что на эти интересы они ориентируют свое поведение</w:t>
      </w:r>
      <w:r w:rsidR="007F439D">
        <w:t>". (</w:t>
      </w:r>
      <w:r w:rsidRPr="007F439D">
        <w:t>М</w:t>
      </w:r>
      <w:r w:rsidR="007F439D" w:rsidRPr="007F439D">
        <w:t xml:space="preserve">. </w:t>
      </w:r>
      <w:r w:rsidRPr="007F439D">
        <w:t>Вебер</w:t>
      </w:r>
      <w:r w:rsidR="007F439D" w:rsidRPr="007F439D">
        <w:t>) [</w:t>
      </w:r>
      <w:r w:rsidRPr="007F439D">
        <w:t>11</w:t>
      </w:r>
      <w:r w:rsidR="007F439D" w:rsidRPr="007F439D">
        <w:t>].</w:t>
      </w:r>
    </w:p>
    <w:p w:rsidR="007F439D" w:rsidRDefault="004B04EC" w:rsidP="007F439D">
      <w:r w:rsidRPr="007F439D">
        <w:t>Таким образом, основным источником поведения человека является его интерес</w:t>
      </w:r>
      <w:r w:rsidR="007F439D" w:rsidRPr="007F439D">
        <w:t xml:space="preserve">. </w:t>
      </w:r>
      <w:r w:rsidRPr="007F439D">
        <w:t>В связи с этим необходимо разобраться с рядом взаимосвязанных</w:t>
      </w:r>
      <w:r w:rsidR="007F439D">
        <w:t xml:space="preserve"> </w:t>
      </w:r>
      <w:r w:rsidRPr="007F439D">
        <w:t xml:space="preserve">понятий </w:t>
      </w:r>
      <w:r w:rsidR="007F439D">
        <w:t>-</w:t>
      </w:r>
      <w:r w:rsidRPr="007F439D">
        <w:t xml:space="preserve"> составляющих мотивации</w:t>
      </w:r>
      <w:r w:rsidR="007F439D" w:rsidRPr="007F439D">
        <w:t xml:space="preserve">: </w:t>
      </w:r>
      <w:r w:rsidRPr="007F439D">
        <w:t>потребность, интерес, мотив, цель</w:t>
      </w:r>
      <w:r w:rsidR="007F439D">
        <w:t xml:space="preserve">, </w:t>
      </w:r>
      <w:r w:rsidRPr="007F439D">
        <w:t>ценность</w:t>
      </w:r>
      <w:r w:rsidR="007F439D" w:rsidRPr="007F439D">
        <w:t>.</w:t>
      </w:r>
    </w:p>
    <w:p w:rsidR="007F439D" w:rsidRDefault="004B04EC" w:rsidP="007F439D">
      <w:r w:rsidRPr="007F439D">
        <w:lastRenderedPageBreak/>
        <w:t>Под потребностью будем понимать недостаток чего-либо, необходимого для существования и развития индивида</w:t>
      </w:r>
      <w:r w:rsidR="007F439D">
        <w:t xml:space="preserve"> (</w:t>
      </w:r>
      <w:r w:rsidRPr="007F439D">
        <w:t>группы</w:t>
      </w:r>
      <w:r w:rsidR="007F439D" w:rsidRPr="007F439D">
        <w:t>).</w:t>
      </w:r>
    </w:p>
    <w:p w:rsidR="007F439D" w:rsidRDefault="004B04EC" w:rsidP="007F439D">
      <w:r w:rsidRPr="007F439D">
        <w:t xml:space="preserve">Под интересом </w:t>
      </w:r>
      <w:r w:rsidR="007F439D">
        <w:t>-</w:t>
      </w:r>
      <w:r w:rsidRPr="007F439D">
        <w:t xml:space="preserve"> осознанную потребность</w:t>
      </w:r>
      <w:r w:rsidR="007F439D" w:rsidRPr="007F439D">
        <w:t>.</w:t>
      </w:r>
    </w:p>
    <w:p w:rsidR="007F439D" w:rsidRDefault="004B04EC" w:rsidP="007F439D">
      <w:r w:rsidRPr="007F439D">
        <w:t xml:space="preserve">Под мотивом </w:t>
      </w:r>
      <w:r w:rsidR="007F439D">
        <w:t>-</w:t>
      </w:r>
      <w:r w:rsidRPr="007F439D">
        <w:t xml:space="preserve"> осознанную актуальную потребность, побуждающую</w:t>
      </w:r>
      <w:r w:rsidR="007F439D">
        <w:t xml:space="preserve"> </w:t>
      </w:r>
      <w:r w:rsidRPr="007F439D">
        <w:t>человека к деятельности с целью ее удовлетворения</w:t>
      </w:r>
      <w:r w:rsidR="007F439D" w:rsidRPr="007F439D">
        <w:t>.</w:t>
      </w:r>
    </w:p>
    <w:p w:rsidR="007F439D" w:rsidRDefault="004B04EC" w:rsidP="007F439D">
      <w:r w:rsidRPr="007F439D">
        <w:t xml:space="preserve">Цель </w:t>
      </w:r>
      <w:r w:rsidR="007F439D">
        <w:t>-</w:t>
      </w:r>
      <w:r w:rsidRPr="007F439D">
        <w:t xml:space="preserve"> это нечто осознаваемое как средство удовлетворения потребности и выступающее в силу этого в виде ценности для данного субъекта</w:t>
      </w:r>
      <w:r w:rsidR="007F439D" w:rsidRPr="007F439D">
        <w:t>.</w:t>
      </w:r>
    </w:p>
    <w:p w:rsidR="007F439D" w:rsidRDefault="004B04EC" w:rsidP="007F439D">
      <w:r w:rsidRPr="007F439D">
        <w:t xml:space="preserve">Ценность </w:t>
      </w:r>
      <w:r w:rsidR="007F439D">
        <w:t>-</w:t>
      </w:r>
      <w:r w:rsidRPr="007F439D">
        <w:t xml:space="preserve"> это значимость того или иного предмета или явления для удовлетворения потребности</w:t>
      </w:r>
      <w:r w:rsidR="007F439D" w:rsidRPr="007F439D">
        <w:t xml:space="preserve"> [</w:t>
      </w:r>
      <w:r w:rsidRPr="007F439D">
        <w:t>176, с</w:t>
      </w:r>
      <w:r w:rsidR="007F439D">
        <w:t>.2</w:t>
      </w:r>
      <w:r w:rsidRPr="007F439D">
        <w:t>2</w:t>
      </w:r>
      <w:r w:rsidR="007F439D" w:rsidRPr="007F439D">
        <w:t>].</w:t>
      </w:r>
    </w:p>
    <w:p w:rsidR="007F439D" w:rsidRDefault="004B04EC" w:rsidP="007F439D">
      <w:r w:rsidRPr="007F439D">
        <w:t>Таким образом структура социального поведения научного работника</w:t>
      </w:r>
      <w:r w:rsidR="007F439D">
        <w:t xml:space="preserve"> </w:t>
      </w:r>
      <w:r w:rsidRPr="007F439D">
        <w:t>будет выглядеть так</w:t>
      </w:r>
      <w:r w:rsidR="007F439D">
        <w:t xml:space="preserve"> (рис.4.1</w:t>
      </w:r>
      <w:r w:rsidR="007F439D" w:rsidRPr="007F439D">
        <w:t>).</w:t>
      </w:r>
    </w:p>
    <w:p w:rsidR="007F439D" w:rsidRDefault="00583A06" w:rsidP="007F439D">
      <w:r>
        <w:rPr>
          <w:noProof/>
        </w:rPr>
        <w:pict>
          <v:group id="_x0000_s1066" style="position:absolute;left:0;text-align:left;margin-left:18.2pt;margin-top:21.6pt;width:420pt;height:244.8pt;z-index:251642368" coordorigin="2065,8243" coordsize="8400,4896">
            <v:shape id="_x0000_s1067" type="#_x0000_t202" style="position:absolute;left:5409;top:8243;width:2016;height:576">
              <v:textbox style="mso-next-textbox:#_x0000_s1067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потребности</w:t>
                    </w:r>
                  </w:p>
                </w:txbxContent>
              </v:textbox>
            </v:shape>
            <v:shape id="_x0000_s1068" type="#_x0000_t202" style="position:absolute;left:5409;top:9107;width:1728;height:576">
              <v:textbox style="mso-next-textbox:#_x0000_s1068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интересы</w:t>
                    </w:r>
                  </w:p>
                </w:txbxContent>
              </v:textbox>
            </v:shape>
            <v:shape id="_x0000_s1069" type="#_x0000_t202" style="position:absolute;left:5409;top:9971;width:1728;height:576">
              <v:textbox style="mso-next-textbox:#_x0000_s1069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мотивы</w:t>
                    </w:r>
                  </w:p>
                </w:txbxContent>
              </v:textbox>
            </v:shape>
            <v:shape id="_x0000_s1070" type="#_x0000_t202" style="position:absolute;left:5409;top:10835;width:1728;height:576">
              <v:textbox style="mso-next-textbox:#_x0000_s1070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поведение</w:t>
                    </w:r>
                  </w:p>
                </w:txbxContent>
              </v:textbox>
            </v:shape>
            <v:shape id="_x0000_s1071" type="#_x0000_t202" style="position:absolute;left:5409;top:11699;width:2016;height:576">
              <v:textbox style="mso-next-textbox:#_x0000_s1071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цель</w:t>
                    </w:r>
                  </w:p>
                </w:txbxContent>
              </v:textbox>
            </v:shape>
            <v:shape id="_x0000_s1072" type="#_x0000_t202" style="position:absolute;left:5409;top:12563;width:2016;height:576">
              <v:textbox style="mso-next-textbox:#_x0000_s1072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результат</w:t>
                    </w:r>
                  </w:p>
                </w:txbxContent>
              </v:textbox>
            </v:shape>
            <v:line id="_x0000_s1073" style="position:absolute" from="6273,8819" to="6273,9107"/>
            <v:line id="_x0000_s1074" style="position:absolute" from="6273,9683" to="6273,9971"/>
            <v:line id="_x0000_s1075" style="position:absolute" from="6273,10547" to="6273,10835"/>
            <v:line id="_x0000_s1076" style="position:absolute" from="6273,11411" to="6273,11699"/>
            <v:line id="_x0000_s1077" style="position:absolute" from="6273,12275" to="6273,12563"/>
            <v:shape id="_x0000_s1078" type="#_x0000_t202" style="position:absolute;left:2065;top:10547;width:2048;height:1152">
              <v:textbox style="mso-next-textbox:#_x0000_s1078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Си</w:t>
                    </w:r>
                    <w:r w:rsidR="005B6A35">
                      <w:t xml:space="preserve">стема </w:t>
                    </w:r>
                    <w:r>
                      <w:t>контроля неформальная</w:t>
                    </w:r>
                  </w:p>
                </w:txbxContent>
              </v:textbox>
            </v:shape>
            <v:shape id="_x0000_s1079" type="#_x0000_t202" style="position:absolute;left:8577;top:10547;width:1888;height:1152">
              <v:textbox style="mso-next-textbox:#_x0000_s1079">
                <w:txbxContent>
                  <w:p w:rsidR="00A346C8" w:rsidRDefault="00A346C8" w:rsidP="005B6A35">
                    <w:pPr>
                      <w:pStyle w:val="aff3"/>
                    </w:pPr>
                    <w:r>
                      <w:t>система</w:t>
                    </w:r>
                    <w:r w:rsidR="005B6A35">
                      <w:t xml:space="preserve"> </w:t>
                    </w:r>
                    <w:r>
                      <w:t>контроля формальная</w:t>
                    </w:r>
                  </w:p>
                </w:txbxContent>
              </v:textbox>
            </v:shape>
            <v:line id="_x0000_s1080" style="position:absolute" from="4113,11124" to="5409,11124">
              <v:stroke endarrow="block"/>
            </v:line>
            <v:line id="_x0000_s1081" style="position:absolute" from="5121,10404" to="5121,11124"/>
            <v:line id="_x0000_s1082" style="position:absolute;flip:y" from="4113,10260" to="5409,10836">
              <v:stroke endarrow="block"/>
            </v:line>
            <v:line id="_x0000_s1083" style="position:absolute;flip:x y" from="7137,10260" to="8577,10980">
              <v:stroke endarrow="block"/>
            </v:line>
            <v:shape id="_x0000_s1084" type="#_x0000_t202" style="position:absolute;left:8433;top:9921;width:1872;height:720" filled="f" stroked="f">
              <v:textbox style="mso-next-textbox:#_x0000_s1084">
                <w:txbxContent>
                  <w:p w:rsidR="00A346C8" w:rsidRDefault="00A346C8">
                    <w:pPr>
                      <w:ind w:firstLine="0"/>
                    </w:pPr>
                    <w:r>
                      <w:t>культура</w:t>
                    </w:r>
                  </w:p>
                </w:txbxContent>
              </v:textbox>
            </v:shape>
            <v:line id="_x0000_s1085" style="position:absolute;flip:x" from="7137,11073" to="8577,11073">
              <v:stroke endarrow="block"/>
            </v:line>
            <v:line id="_x0000_s1086" style="position:absolute" from="7425,10497" to="7425,11073"/>
          </v:group>
        </w:pict>
      </w:r>
    </w:p>
    <w:p w:rsidR="007F439D" w:rsidRPr="007F439D" w:rsidRDefault="007F439D" w:rsidP="007F439D"/>
    <w:p w:rsidR="00CF6D46" w:rsidRDefault="00CF6D46" w:rsidP="007F439D"/>
    <w:p w:rsidR="00CF6D46" w:rsidRDefault="00CF6D46" w:rsidP="007F439D"/>
    <w:p w:rsidR="007F439D" w:rsidRPr="007F439D" w:rsidRDefault="004B04EC" w:rsidP="007F439D">
      <w:r w:rsidRPr="007F439D">
        <w:t>научная</w:t>
      </w:r>
    </w:p>
    <w:p w:rsidR="007F439D" w:rsidRDefault="004B04EC" w:rsidP="007F439D">
      <w:r w:rsidRPr="007F439D">
        <w:t>субкультура</w:t>
      </w:r>
    </w:p>
    <w:p w:rsidR="00CF6D46" w:rsidRDefault="00CF6D46" w:rsidP="007F439D"/>
    <w:p w:rsidR="00CF6D46" w:rsidRDefault="00CF6D46" w:rsidP="007F439D"/>
    <w:p w:rsidR="00CF6D46" w:rsidRDefault="00CF6D46" w:rsidP="007F439D"/>
    <w:p w:rsidR="00CF6D46" w:rsidRDefault="00CF6D46" w:rsidP="007F439D"/>
    <w:p w:rsidR="00CF6D46" w:rsidRDefault="00CF6D46" w:rsidP="007F439D"/>
    <w:p w:rsidR="007F439D" w:rsidRPr="007F439D" w:rsidRDefault="007F439D" w:rsidP="007F439D">
      <w:r>
        <w:t>Рис.4.1 -</w:t>
      </w:r>
      <w:r w:rsidRPr="007F439D">
        <w:t xml:space="preserve"> </w:t>
      </w:r>
      <w:r w:rsidR="004B04EC" w:rsidRPr="007F439D">
        <w:t>Модель социального поведения</w:t>
      </w:r>
    </w:p>
    <w:p w:rsidR="00CF6D46" w:rsidRDefault="00CF6D46" w:rsidP="007F439D"/>
    <w:p w:rsidR="007F439D" w:rsidRDefault="004B04EC" w:rsidP="007F439D">
      <w:r w:rsidRPr="007F439D">
        <w:t>Таким образом, человек не рождается с готовой мотивацией</w:t>
      </w:r>
      <w:r w:rsidR="007F439D">
        <w:t xml:space="preserve">, </w:t>
      </w:r>
      <w:r w:rsidRPr="007F439D">
        <w:t>формирование ее во многом обусловлено ситуацией, факторами</w:t>
      </w:r>
      <w:r w:rsidR="007F439D">
        <w:t xml:space="preserve"> </w:t>
      </w:r>
      <w:r w:rsidRPr="007F439D">
        <w:t>социально-экономического характера</w:t>
      </w:r>
      <w:r w:rsidR="007F439D" w:rsidRPr="007F439D">
        <w:t>.</w:t>
      </w:r>
    </w:p>
    <w:p w:rsidR="007F439D" w:rsidRPr="007F439D" w:rsidRDefault="00CF6D46" w:rsidP="00CF6D46">
      <w:pPr>
        <w:pStyle w:val="2"/>
      </w:pPr>
      <w:bookmarkStart w:id="63" w:name="_Toc70439571"/>
      <w:bookmarkStart w:id="64" w:name="_Toc72029258"/>
      <w:bookmarkStart w:id="65" w:name="_Toc72683781"/>
      <w:r>
        <w:br w:type="page"/>
      </w:r>
      <w:bookmarkStart w:id="66" w:name="_Toc237161737"/>
      <w:r w:rsidR="007F439D">
        <w:lastRenderedPageBreak/>
        <w:t>4.2</w:t>
      </w:r>
      <w:r w:rsidR="004B04EC" w:rsidRPr="007F439D">
        <w:t xml:space="preserve"> Мотивация персонала в научных организациях</w:t>
      </w:r>
      <w:bookmarkEnd w:id="63"/>
      <w:bookmarkEnd w:id="64"/>
      <w:bookmarkEnd w:id="65"/>
      <w:bookmarkEnd w:id="66"/>
    </w:p>
    <w:p w:rsidR="00CF6D46" w:rsidRDefault="00CF6D46" w:rsidP="007F439D"/>
    <w:p w:rsidR="007F439D" w:rsidRDefault="004B04EC" w:rsidP="007F439D">
      <w:r w:rsidRPr="007F439D">
        <w:t>Как уже говорилось выше, мотивация персонала научных организаций в определенном смысле не отличается от мотивации представителей других</w:t>
      </w:r>
      <w:r w:rsidR="007F439D">
        <w:t xml:space="preserve"> </w:t>
      </w:r>
      <w:r w:rsidRPr="007F439D">
        <w:t>профессий</w:t>
      </w:r>
      <w:r w:rsidR="007F439D" w:rsidRPr="007F439D">
        <w:t xml:space="preserve">. </w:t>
      </w:r>
      <w:r w:rsidRPr="007F439D">
        <w:t>Рассмотрим эту мотивацию</w:t>
      </w:r>
      <w:r w:rsidR="007F439D" w:rsidRPr="007F439D">
        <w:t>.</w:t>
      </w:r>
    </w:p>
    <w:p w:rsidR="007F439D" w:rsidRDefault="004B04EC" w:rsidP="007F439D">
      <w:r w:rsidRPr="007F439D">
        <w:t>Базой современных теорий мотивации персонала в научных организациях является теория потребностей, разработанная американским психологом А</w:t>
      </w:r>
      <w:r w:rsidR="007F439D" w:rsidRPr="007F439D">
        <w:t xml:space="preserve">. </w:t>
      </w:r>
      <w:r w:rsidRPr="007F439D">
        <w:t>Маслоу</w:t>
      </w:r>
      <w:r w:rsidR="007F439D">
        <w:t xml:space="preserve"> (</w:t>
      </w:r>
      <w:r w:rsidRPr="007F439D">
        <w:t xml:space="preserve">1908 </w:t>
      </w:r>
      <w:r w:rsidR="007F439D">
        <w:t>-</w:t>
      </w:r>
      <w:r w:rsidRPr="007F439D">
        <w:t xml:space="preserve"> 1970</w:t>
      </w:r>
      <w:r w:rsidR="007F439D" w:rsidRPr="007F439D">
        <w:t>) [</w:t>
      </w:r>
      <w:r w:rsidRPr="007F439D">
        <w:t>19</w:t>
      </w:r>
      <w:r w:rsidR="007F439D" w:rsidRPr="007F439D">
        <w:t>].</w:t>
      </w:r>
    </w:p>
    <w:p w:rsidR="007F439D" w:rsidRDefault="004B04EC" w:rsidP="007F439D">
      <w:r w:rsidRPr="007F439D">
        <w:t>А</w:t>
      </w:r>
      <w:r w:rsidR="007F439D" w:rsidRPr="007F439D">
        <w:t xml:space="preserve">. </w:t>
      </w:r>
      <w:r w:rsidRPr="007F439D">
        <w:t>Маслоу предположил, что человек мотивируется удовлетворением</w:t>
      </w:r>
      <w:r w:rsidR="007F439D">
        <w:t xml:space="preserve"> </w:t>
      </w:r>
      <w:r w:rsidRPr="007F439D">
        <w:t>серии потребностей, выстроенных в иерархию или пирамиду из пяти групп</w:t>
      </w:r>
      <w:r w:rsidR="007F439D" w:rsidRPr="007F439D">
        <w:t xml:space="preserve">. </w:t>
      </w:r>
      <w:r w:rsidRPr="007F439D">
        <w:t>В возрастающем порядке это</w:t>
      </w:r>
      <w:r w:rsidR="007F439D" w:rsidRPr="007F439D">
        <w:t>:</w:t>
      </w:r>
    </w:p>
    <w:p w:rsidR="007F439D" w:rsidRDefault="004B04EC" w:rsidP="007F439D">
      <w:r w:rsidRPr="007F439D">
        <w:t>физиологические или базовые потребности</w:t>
      </w:r>
      <w:r w:rsidR="007F439D">
        <w:t xml:space="preserve"> (</w:t>
      </w:r>
      <w:r w:rsidRPr="007F439D">
        <w:t>пища, тепло, убежище</w:t>
      </w:r>
      <w:r w:rsidR="007F439D">
        <w:t xml:space="preserve">, </w:t>
      </w:r>
      <w:r w:rsidRPr="007F439D">
        <w:t xml:space="preserve">безопасность, секс и </w:t>
      </w:r>
      <w:r w:rsidR="007F439D">
        <w:t>т.д.)</w:t>
      </w:r>
      <w:r w:rsidR="007F439D" w:rsidRPr="007F439D">
        <w:t>;</w:t>
      </w:r>
    </w:p>
    <w:p w:rsidR="007F439D" w:rsidRDefault="004B04EC" w:rsidP="007F439D">
      <w:r w:rsidRPr="007F439D">
        <w:t>потребности безопасности</w:t>
      </w:r>
      <w:r w:rsidR="007F439D">
        <w:t xml:space="preserve"> (</w:t>
      </w:r>
      <w:r w:rsidRPr="007F439D">
        <w:t>защита, порядок</w:t>
      </w:r>
      <w:r w:rsidR="007F439D" w:rsidRPr="007F439D">
        <w:t>);</w:t>
      </w:r>
    </w:p>
    <w:p w:rsidR="007F439D" w:rsidRDefault="004B04EC" w:rsidP="007F439D">
      <w:r w:rsidRPr="007F439D">
        <w:t>социальные потребности</w:t>
      </w:r>
      <w:r w:rsidR="007F439D">
        <w:t xml:space="preserve"> (</w:t>
      </w:r>
      <w:r w:rsidRPr="007F439D">
        <w:t>общение, принадлежность группе</w:t>
      </w:r>
      <w:r w:rsidR="007F439D" w:rsidRPr="007F439D">
        <w:t>);</w:t>
      </w:r>
    </w:p>
    <w:p w:rsidR="007F439D" w:rsidRDefault="004B04EC" w:rsidP="007F439D">
      <w:r w:rsidRPr="007F439D">
        <w:t>потребности в уважении</w:t>
      </w:r>
      <w:r w:rsidR="007F439D">
        <w:t xml:space="preserve"> (</w:t>
      </w:r>
      <w:r w:rsidRPr="007F439D">
        <w:t>самоуважение и уважение других</w:t>
      </w:r>
      <w:r w:rsidR="007F439D" w:rsidRPr="007F439D">
        <w:t xml:space="preserve">; </w:t>
      </w:r>
      <w:r w:rsidRPr="007F439D">
        <w:t>статус, престиж, слава</w:t>
      </w:r>
      <w:r w:rsidR="007F439D" w:rsidRPr="007F439D">
        <w:t>);</w:t>
      </w:r>
    </w:p>
    <w:p w:rsidR="007F439D" w:rsidRDefault="004B04EC" w:rsidP="007F439D">
      <w:r w:rsidRPr="007F439D">
        <w:t>потребность в самореализации</w:t>
      </w:r>
      <w:r w:rsidR="007F439D">
        <w:t xml:space="preserve"> (</w:t>
      </w:r>
      <w:r w:rsidRPr="007F439D">
        <w:t>творческие результаты, достижения, карьера</w:t>
      </w:r>
      <w:r w:rsidR="007F439D" w:rsidRPr="007F439D">
        <w:t>) [</w:t>
      </w:r>
      <w:r w:rsidRPr="007F439D">
        <w:t>16</w:t>
      </w:r>
      <w:r w:rsidR="007F439D" w:rsidRPr="007F439D">
        <w:t>].</w:t>
      </w:r>
    </w:p>
    <w:p w:rsidR="007F439D" w:rsidRDefault="004B04EC" w:rsidP="007F439D">
      <w:r w:rsidRPr="007F439D">
        <w:t xml:space="preserve">Маслоу сделал предположение, что в простейшем случае потребности удовлетворяются одна за другой, </w:t>
      </w:r>
      <w:r w:rsidR="007F439D">
        <w:t>т.е.</w:t>
      </w:r>
      <w:r w:rsidR="007F439D" w:rsidRPr="007F439D">
        <w:t xml:space="preserve"> </w:t>
      </w:r>
      <w:r w:rsidRPr="007F439D">
        <w:t>как только удовлетворяется одна</w:t>
      </w:r>
      <w:r w:rsidR="007F439D">
        <w:t xml:space="preserve"> </w:t>
      </w:r>
      <w:r w:rsidRPr="007F439D">
        <w:t>потребность, она выступает мотивацией для удовлетворения следующей</w:t>
      </w:r>
      <w:r w:rsidR="007F439D" w:rsidRPr="007F439D">
        <w:t xml:space="preserve">. </w:t>
      </w:r>
      <w:r w:rsidRPr="007F439D">
        <w:t xml:space="preserve">Но если при удовлетворении группы потребностей, возникает какая </w:t>
      </w:r>
      <w:r w:rsidR="007F439D">
        <w:t>-</w:t>
      </w:r>
      <w:r w:rsidRPr="007F439D">
        <w:t xml:space="preserve"> либо новая</w:t>
      </w:r>
      <w:r w:rsidR="007F439D" w:rsidRPr="007F439D">
        <w:t xml:space="preserve"> </w:t>
      </w:r>
      <w:r w:rsidRPr="007F439D">
        <w:t>базовая потребность, человек обратит свое внимание в первую очередь на нее</w:t>
      </w:r>
      <w:r w:rsidR="007F439D" w:rsidRPr="007F439D">
        <w:t>.</w:t>
      </w:r>
    </w:p>
    <w:p w:rsidR="007F439D" w:rsidRDefault="004B04EC" w:rsidP="007F439D">
      <w:r w:rsidRPr="007F439D">
        <w:t>С точки зрения</w:t>
      </w:r>
      <w:r w:rsidR="007F439D">
        <w:t xml:space="preserve"> "</w:t>
      </w:r>
      <w:r w:rsidRPr="007F439D">
        <w:t>мотивации в работе</w:t>
      </w:r>
      <w:r w:rsidR="007F439D">
        <w:t xml:space="preserve">" </w:t>
      </w:r>
      <w:r w:rsidRPr="007F439D">
        <w:t>наниматель, считающий, что человек живет лишь хлебом единым, будет поставлен в тупик, поскольку его</w:t>
      </w:r>
      <w:r w:rsidR="007F439D">
        <w:t xml:space="preserve"> </w:t>
      </w:r>
      <w:r w:rsidRPr="007F439D">
        <w:t>рабочие будут несчастны и немотивированны</w:t>
      </w:r>
      <w:r w:rsidR="007F439D" w:rsidRPr="007F439D">
        <w:t>.</w:t>
      </w:r>
    </w:p>
    <w:p w:rsidR="007F439D" w:rsidRDefault="004B04EC" w:rsidP="007F439D">
      <w:r w:rsidRPr="007F439D">
        <w:t>По словам А</w:t>
      </w:r>
      <w:r w:rsidR="007F439D" w:rsidRPr="007F439D">
        <w:t xml:space="preserve">. </w:t>
      </w:r>
      <w:r w:rsidRPr="007F439D">
        <w:t>Маслоу, человек лишь там живет хлебом единым, где вообще нет хлеба</w:t>
      </w:r>
      <w:r w:rsidR="007F439D" w:rsidRPr="007F439D">
        <w:t>.</w:t>
      </w:r>
    </w:p>
    <w:p w:rsidR="007F439D" w:rsidRDefault="004B04EC" w:rsidP="007F439D">
      <w:r w:rsidRPr="007F439D">
        <w:t>Следует помнить три важных положения теории Маслоу</w:t>
      </w:r>
      <w:r w:rsidR="007F439D" w:rsidRPr="007F439D">
        <w:t>:</w:t>
      </w:r>
    </w:p>
    <w:p w:rsidR="007F439D" w:rsidRDefault="004B04EC" w:rsidP="007F439D">
      <w:r w:rsidRPr="007F439D">
        <w:t>Иерархия потребностей напоминает развитие человека с детства до</w:t>
      </w:r>
      <w:r w:rsidR="007F439D">
        <w:t xml:space="preserve"> </w:t>
      </w:r>
      <w:r w:rsidRPr="007F439D">
        <w:t>старости</w:t>
      </w:r>
      <w:r w:rsidR="007F439D" w:rsidRPr="007F439D">
        <w:t xml:space="preserve">: </w:t>
      </w:r>
      <w:r w:rsidRPr="007F439D">
        <w:t>младенец нуждается в пище и тепле, безопасности и любви</w:t>
      </w:r>
      <w:r w:rsidR="007F439D" w:rsidRPr="007F439D">
        <w:t xml:space="preserve">; </w:t>
      </w:r>
      <w:r w:rsidRPr="007F439D">
        <w:t>по</w:t>
      </w:r>
      <w:r w:rsidR="007F439D">
        <w:t xml:space="preserve"> </w:t>
      </w:r>
      <w:r w:rsidRPr="007F439D">
        <w:t>мере роста происходит постепенное развитие самоуважения и, наконец, появляется</w:t>
      </w:r>
      <w:r w:rsidR="007F439D">
        <w:t xml:space="preserve"> "</w:t>
      </w:r>
      <w:r w:rsidRPr="007F439D">
        <w:t>само мотивируемый</w:t>
      </w:r>
      <w:r w:rsidR="007F439D">
        <w:t xml:space="preserve">" </w:t>
      </w:r>
      <w:r w:rsidRPr="007F439D">
        <w:t>взрослый</w:t>
      </w:r>
      <w:r w:rsidR="007F439D" w:rsidRPr="007F439D">
        <w:t>.</w:t>
      </w:r>
    </w:p>
    <w:p w:rsidR="007F439D" w:rsidRDefault="004B04EC" w:rsidP="007F439D">
      <w:r w:rsidRPr="007F439D">
        <w:t>Исчезновение удовлетворенных потребностей и появление других в виде мотивации является неосознанным процессом</w:t>
      </w:r>
      <w:r w:rsidR="007F439D" w:rsidRPr="007F439D">
        <w:t xml:space="preserve">: </w:t>
      </w:r>
      <w:r w:rsidRPr="007F439D">
        <w:t>как только вы устроились на</w:t>
      </w:r>
      <w:r w:rsidR="007F439D">
        <w:t xml:space="preserve"> </w:t>
      </w:r>
      <w:r w:rsidRPr="007F439D">
        <w:t>работу, вы сразу забудете все прошлые невзгоды и начнете думать о карьере и др</w:t>
      </w:r>
      <w:r w:rsidR="007F439D">
        <w:t>.,</w:t>
      </w:r>
      <w:r w:rsidRPr="007F439D">
        <w:t xml:space="preserve"> если этого не произойдет, вы будете чувствовать себя несчастным, как</w:t>
      </w:r>
      <w:r w:rsidR="007F439D">
        <w:t xml:space="preserve"> </w:t>
      </w:r>
      <w:r w:rsidRPr="007F439D">
        <w:t>будто и вовсе не имеете работы</w:t>
      </w:r>
      <w:r w:rsidR="007F439D" w:rsidRPr="007F439D">
        <w:t>.</w:t>
      </w:r>
    </w:p>
    <w:p w:rsidR="007F439D" w:rsidRDefault="004B04EC" w:rsidP="007F439D">
      <w:r w:rsidRPr="007F439D">
        <w:t>Маслоу отмечает, что пять ступеней не являются чем</w:t>
      </w:r>
      <w:r w:rsidR="007F439D" w:rsidRPr="007F439D">
        <w:t xml:space="preserve"> - </w:t>
      </w:r>
      <w:r w:rsidRPr="007F439D">
        <w:t>то автономным</w:t>
      </w:r>
      <w:r w:rsidR="007F439D">
        <w:t>.</w:t>
      </w:r>
    </w:p>
    <w:p w:rsidR="007F439D" w:rsidRDefault="004B04EC" w:rsidP="007F439D">
      <w:r w:rsidRPr="007F439D">
        <w:t>Существует определенная степень взаимодействия между ними</w:t>
      </w:r>
      <w:r w:rsidR="007F439D" w:rsidRPr="007F439D">
        <w:t xml:space="preserve">. </w:t>
      </w:r>
      <w:r w:rsidRPr="007F439D">
        <w:t>Теория Маслоу строится на предположении, что пока необходимость в удовлетворении базовых потребностей в иерархии так же важна, как, например, потребность</w:t>
      </w:r>
      <w:r w:rsidR="007F439D">
        <w:t xml:space="preserve"> </w:t>
      </w:r>
      <w:r w:rsidRPr="007F439D">
        <w:t>человеческого организма в витаминах, здоровый человек будет</w:t>
      </w:r>
      <w:r w:rsidR="007F439D">
        <w:t xml:space="preserve"> </w:t>
      </w:r>
      <w:r w:rsidRPr="007F439D">
        <w:t>руководствоваться, в основном, потребностью самореализации своего</w:t>
      </w:r>
      <w:r w:rsidR="007F439D">
        <w:t xml:space="preserve"> </w:t>
      </w:r>
      <w:r w:rsidRPr="007F439D">
        <w:t>потенциала</w:t>
      </w:r>
      <w:r w:rsidR="007F439D" w:rsidRPr="007F439D">
        <w:t xml:space="preserve">. </w:t>
      </w:r>
      <w:r w:rsidRPr="007F439D">
        <w:t>Если человеку препятствуют в удовлетворении потребностей более низкого уровня, потребности более высокого уровня не могут возникнуть</w:t>
      </w:r>
      <w:r w:rsidR="007F439D" w:rsidRPr="007F439D">
        <w:t>.</w:t>
      </w:r>
    </w:p>
    <w:p w:rsidR="007F439D" w:rsidRDefault="004B04EC" w:rsidP="007F439D">
      <w:r w:rsidRPr="007F439D">
        <w:t>Теория А</w:t>
      </w:r>
      <w:r w:rsidR="007F439D" w:rsidRPr="007F439D">
        <w:t xml:space="preserve">. </w:t>
      </w:r>
      <w:r w:rsidRPr="007F439D">
        <w:t>Маслоу</w:t>
      </w:r>
      <w:r w:rsidR="007F439D" w:rsidRPr="007F439D">
        <w:t xml:space="preserve"> </w:t>
      </w:r>
      <w:r w:rsidRPr="007F439D">
        <w:t>внесла исключительно важный вклад в понимание</w:t>
      </w:r>
      <w:r w:rsidR="007F439D">
        <w:t xml:space="preserve"> </w:t>
      </w:r>
      <w:r w:rsidRPr="007F439D">
        <w:t>того, что лежит в основе стремлений людей к работе</w:t>
      </w:r>
      <w:r w:rsidR="007F439D" w:rsidRPr="007F439D">
        <w:t xml:space="preserve">. </w:t>
      </w:r>
      <w:r w:rsidRPr="007F439D">
        <w:t>Руководитель должен</w:t>
      </w:r>
      <w:r w:rsidR="007F439D">
        <w:t xml:space="preserve"> </w:t>
      </w:r>
      <w:r w:rsidRPr="007F439D">
        <w:t>понять, что для того, чтобы мотивировать человека он должен дать ему</w:t>
      </w:r>
      <w:r w:rsidR="007F439D">
        <w:t xml:space="preserve"> </w:t>
      </w:r>
      <w:r w:rsidRPr="007F439D">
        <w:t>возможность удовлетворить его важнейшие потребности посредством того</w:t>
      </w:r>
      <w:r w:rsidR="007F439D">
        <w:t xml:space="preserve"> </w:t>
      </w:r>
      <w:r w:rsidRPr="007F439D">
        <w:t>образа действий, который способствует достижению целей организации</w:t>
      </w:r>
      <w:r w:rsidR="007F439D">
        <w:t>.</w:t>
      </w:r>
    </w:p>
    <w:p w:rsidR="007F439D" w:rsidRDefault="004B04EC" w:rsidP="007F439D">
      <w:r w:rsidRPr="007F439D">
        <w:t>Руководителю необходимо тщательно исследовать потребности своих</w:t>
      </w:r>
      <w:r w:rsidR="007F439D">
        <w:t xml:space="preserve"> </w:t>
      </w:r>
      <w:r w:rsidRPr="007F439D">
        <w:t>подчиненных</w:t>
      </w:r>
      <w:r w:rsidR="007F439D" w:rsidRPr="007F439D">
        <w:t xml:space="preserve"> </w:t>
      </w:r>
      <w:r w:rsidRPr="007F439D">
        <w:t>с целью удовлетворения в интересах дела и группы</w:t>
      </w:r>
      <w:r w:rsidR="007F439D" w:rsidRPr="007F439D">
        <w:t xml:space="preserve"> [</w:t>
      </w:r>
      <w:r w:rsidRPr="007F439D">
        <w:t>21, с</w:t>
      </w:r>
      <w:r w:rsidR="007F439D">
        <w:t>.2</w:t>
      </w:r>
      <w:r w:rsidRPr="007F439D">
        <w:t>18</w:t>
      </w:r>
      <w:r w:rsidR="007F439D" w:rsidRPr="007F439D">
        <w:t>].</w:t>
      </w:r>
    </w:p>
    <w:p w:rsidR="007F439D" w:rsidRPr="007F439D" w:rsidRDefault="004B04EC" w:rsidP="00CF6D46">
      <w:pPr>
        <w:pStyle w:val="2"/>
      </w:pPr>
      <w:bookmarkStart w:id="67" w:name="_Toc70439572"/>
      <w:bookmarkStart w:id="68" w:name="_Toc72029259"/>
      <w:bookmarkStart w:id="69" w:name="_Toc72683782"/>
      <w:r w:rsidRPr="007F439D">
        <w:br w:type="page"/>
      </w:r>
      <w:bookmarkStart w:id="70" w:name="_Toc237161738"/>
      <w:r w:rsidR="007F439D">
        <w:t>4.3</w:t>
      </w:r>
      <w:r w:rsidRPr="007F439D">
        <w:t xml:space="preserve"> Проблема выбора оптимального расписания</w:t>
      </w:r>
      <w:r w:rsidR="007F439D">
        <w:t xml:space="preserve"> (</w:t>
      </w:r>
      <w:r w:rsidRPr="007F439D">
        <w:t>режима</w:t>
      </w:r>
      <w:r w:rsidR="007F439D" w:rsidRPr="007F439D">
        <w:t xml:space="preserve">) </w:t>
      </w:r>
      <w:r w:rsidRPr="007F439D">
        <w:t>работы в научных организациях</w:t>
      </w:r>
      <w:bookmarkEnd w:id="67"/>
      <w:bookmarkEnd w:id="68"/>
      <w:bookmarkEnd w:id="69"/>
      <w:bookmarkEnd w:id="70"/>
    </w:p>
    <w:p w:rsidR="00CF6D46" w:rsidRDefault="00CF6D46" w:rsidP="007F439D"/>
    <w:p w:rsidR="007F439D" w:rsidRDefault="004B04EC" w:rsidP="007F439D">
      <w:r w:rsidRPr="007F439D">
        <w:t>Состав работников инновационных предприятий не однороден</w:t>
      </w:r>
      <w:r w:rsidR="007F439D" w:rsidRPr="007F439D">
        <w:t xml:space="preserve">. </w:t>
      </w:r>
      <w:r w:rsidRPr="007F439D">
        <w:t>Так</w:t>
      </w:r>
      <w:r w:rsidR="007F439D">
        <w:t xml:space="preserve">, </w:t>
      </w:r>
      <w:r w:rsidRPr="007F439D">
        <w:t>наряду с научными работниками в этих организациях работают инженеры, а также техники и лаборанты</w:t>
      </w:r>
      <w:r w:rsidR="007F439D" w:rsidRPr="007F439D">
        <w:t xml:space="preserve">. </w:t>
      </w:r>
      <w:r w:rsidRPr="007F439D">
        <w:t>Кроме того, и сам труд ученых не однороден по своему содержанию</w:t>
      </w:r>
      <w:r w:rsidR="007F439D" w:rsidRPr="007F439D">
        <w:t xml:space="preserve">. </w:t>
      </w:r>
      <w:r w:rsidRPr="007F439D">
        <w:t>Он может включать оригинальные и типовые работы, а также работы организационного характера, связанные с согласованием и</w:t>
      </w:r>
      <w:r w:rsidR="007F439D">
        <w:t xml:space="preserve"> </w:t>
      </w:r>
      <w:r w:rsidRPr="007F439D">
        <w:t>контролем за деятельностью специалистов</w:t>
      </w:r>
      <w:r w:rsidR="007F439D" w:rsidRPr="007F439D">
        <w:t>.</w:t>
      </w:r>
    </w:p>
    <w:p w:rsidR="007F439D" w:rsidRDefault="004B04EC" w:rsidP="007F439D">
      <w:r w:rsidRPr="007F439D">
        <w:t>Разумеется, что и расписание работы не может быть универсальным для всех категорий работников научного подразделения и даже для специалистов одной категории</w:t>
      </w:r>
      <w:r w:rsidR="007F439D" w:rsidRPr="007F439D">
        <w:t>.</w:t>
      </w:r>
    </w:p>
    <w:p w:rsidR="007F439D" w:rsidRDefault="004B04EC" w:rsidP="007F439D">
      <w:r w:rsidRPr="007F439D">
        <w:t>При внедрении новых типов рабочих графиков следует обращать</w:t>
      </w:r>
      <w:r w:rsidR="007F439D">
        <w:t xml:space="preserve"> </w:t>
      </w:r>
      <w:r w:rsidRPr="007F439D">
        <w:t>внимание не только на характер работы специалистов, но также на</w:t>
      </w:r>
      <w:r w:rsidR="007F439D">
        <w:t xml:space="preserve"> </w:t>
      </w:r>
      <w:r w:rsidRPr="007F439D">
        <w:t>экономические выгоды</w:t>
      </w:r>
      <w:r w:rsidR="007F439D">
        <w:t xml:space="preserve"> (</w:t>
      </w:r>
      <w:r w:rsidRPr="007F439D">
        <w:t xml:space="preserve">расходы на отопление, освещение, аренду помещений, питание работников, оплату автостоянок и </w:t>
      </w:r>
      <w:r w:rsidR="007F439D">
        <w:t>т.д.)</w:t>
      </w:r>
      <w:r w:rsidR="007F439D" w:rsidRPr="007F439D">
        <w:t xml:space="preserve"> </w:t>
      </w:r>
      <w:r w:rsidRPr="007F439D">
        <w:t>и технические возможности</w:t>
      </w:r>
      <w:r w:rsidR="007F439D">
        <w:t xml:space="preserve"> (</w:t>
      </w:r>
      <w:r w:rsidRPr="007F439D">
        <w:t xml:space="preserve">наличие телефонов, факсов, персональных компьютеров и </w:t>
      </w:r>
      <w:r w:rsidR="007F439D">
        <w:t>т.д.)</w:t>
      </w:r>
      <w:r w:rsidR="007F439D" w:rsidRPr="007F439D">
        <w:t>.</w:t>
      </w:r>
    </w:p>
    <w:p w:rsidR="007F439D" w:rsidRDefault="004B04EC" w:rsidP="007F439D">
      <w:r w:rsidRPr="007F439D">
        <w:t>Кроме того, новые типы рабочих графиков можно рассматривать и как своеобразные не</w:t>
      </w:r>
      <w:r w:rsidR="00CF6D46">
        <w:t xml:space="preserve"> </w:t>
      </w:r>
      <w:r w:rsidRPr="007F439D">
        <w:t>денежные методы стимулирования результативности</w:t>
      </w:r>
      <w:r w:rsidR="007F439D" w:rsidRPr="007F439D">
        <w:t xml:space="preserve">. </w:t>
      </w:r>
      <w:r w:rsidRPr="007F439D">
        <w:t>Так</w:t>
      </w:r>
      <w:r w:rsidR="007F439D">
        <w:t xml:space="preserve">, </w:t>
      </w:r>
      <w:r w:rsidRPr="007F439D">
        <w:t>например, по данным немецких исследователей, около 20% работников гибкий рабочий график рассматривают как главный фактор положительной мотивации</w:t>
      </w:r>
      <w:r w:rsidR="007F439D" w:rsidRPr="007F439D">
        <w:t>.</w:t>
      </w:r>
    </w:p>
    <w:p w:rsidR="007F439D" w:rsidRDefault="004B04EC" w:rsidP="007F439D">
      <w:r w:rsidRPr="007F439D">
        <w:t>В целом расписание работы характеризуется устойчивостью</w:t>
      </w:r>
      <w:r w:rsidR="007F439D" w:rsidRPr="007F439D">
        <w:t xml:space="preserve">. </w:t>
      </w:r>
      <w:r w:rsidRPr="007F439D">
        <w:t>Обычно люди работают 5 дней в неделю, 40 часов в неделю, с 9 часов утра до 6 часов вечера, имеют стандартное обеденное время</w:t>
      </w:r>
      <w:r w:rsidR="007F439D" w:rsidRPr="007F439D">
        <w:t xml:space="preserve">. </w:t>
      </w:r>
      <w:r w:rsidRPr="007F439D">
        <w:t>Наряду с очевидными</w:t>
      </w:r>
      <w:r w:rsidR="007F439D">
        <w:t xml:space="preserve"> </w:t>
      </w:r>
      <w:r w:rsidRPr="007F439D">
        <w:t>достоинствами, такой режим имеет и недостатки</w:t>
      </w:r>
      <w:r w:rsidR="007F439D" w:rsidRPr="007F439D">
        <w:t xml:space="preserve">: </w:t>
      </w:r>
      <w:r w:rsidRPr="007F439D">
        <w:t>создаются пробки на дорогах, очереди у лифтов</w:t>
      </w:r>
      <w:r w:rsidR="007F439D" w:rsidRPr="007F439D">
        <w:t xml:space="preserve">. </w:t>
      </w:r>
      <w:r w:rsidRPr="007F439D">
        <w:t>Кроме того, люди часто испытывают стрессы, потому что опаздывают на работу, у них возникают конфликты с начальником</w:t>
      </w:r>
      <w:r w:rsidR="007F439D" w:rsidRPr="007F439D">
        <w:t>.</w:t>
      </w:r>
    </w:p>
    <w:p w:rsidR="007F439D" w:rsidRDefault="004B04EC" w:rsidP="007F439D">
      <w:r w:rsidRPr="007F439D">
        <w:t>В качестве новых типов рабочего графика обычно называют</w:t>
      </w:r>
      <w:r w:rsidR="007F439D" w:rsidRPr="007F439D">
        <w:t xml:space="preserve">: </w:t>
      </w:r>
      <w:r w:rsidRPr="007F439D">
        <w:t>гибкий</w:t>
      </w:r>
      <w:r w:rsidR="007F439D">
        <w:t xml:space="preserve"> </w:t>
      </w:r>
      <w:r w:rsidRPr="007F439D">
        <w:t>график, сжатую рабочую неделю</w:t>
      </w:r>
      <w:r w:rsidR="007F439D">
        <w:t xml:space="preserve"> (</w:t>
      </w:r>
      <w:r w:rsidRPr="007F439D">
        <w:t>суммированный рабочий день</w:t>
      </w:r>
      <w:r w:rsidR="007F439D" w:rsidRPr="007F439D">
        <w:t>),</w:t>
      </w:r>
      <w:r w:rsidRPr="007F439D">
        <w:t xml:space="preserve"> частичную занятость</w:t>
      </w:r>
      <w:r w:rsidR="007F439D" w:rsidRPr="007F439D">
        <w:t>.</w:t>
      </w:r>
    </w:p>
    <w:p w:rsidR="007F439D" w:rsidRDefault="004B04EC" w:rsidP="007F439D">
      <w:r w:rsidRPr="007F439D">
        <w:t>Под гибким рабочим графиком понимается расписание работы, при</w:t>
      </w:r>
      <w:r w:rsidR="007F439D">
        <w:t xml:space="preserve"> </w:t>
      </w:r>
      <w:r w:rsidRPr="007F439D">
        <w:t>котором работник может выбрать время прихода-ухода в определенных</w:t>
      </w:r>
      <w:r w:rsidR="007F439D">
        <w:t xml:space="preserve"> </w:t>
      </w:r>
      <w:r w:rsidRPr="007F439D">
        <w:t>пределах, которые устанавливаются руководством</w:t>
      </w:r>
      <w:r w:rsidR="007F439D" w:rsidRPr="007F439D">
        <w:t>.</w:t>
      </w:r>
    </w:p>
    <w:p w:rsidR="007F439D" w:rsidRDefault="004B04EC" w:rsidP="007F439D">
      <w:r w:rsidRPr="007F439D">
        <w:t>Сжатая рабочая неделя представляет собой график работы, в котором происходит обмен между количеством часов, отрабатываемых ежедневно, и</w:t>
      </w:r>
      <w:r w:rsidR="007F439D">
        <w:t xml:space="preserve"> </w:t>
      </w:r>
      <w:r w:rsidRPr="007F439D">
        <w:t>количеством рабочих дней в течение недели</w:t>
      </w:r>
      <w:r w:rsidR="007F439D" w:rsidRPr="007F439D">
        <w:t xml:space="preserve">. </w:t>
      </w:r>
      <w:r w:rsidRPr="007F439D">
        <w:t>Так, обычное число часов может отрабатываться не за пять дней, а за четыре</w:t>
      </w:r>
      <w:r w:rsidR="007F439D">
        <w:t xml:space="preserve"> (</w:t>
      </w:r>
      <w:r w:rsidRPr="007F439D">
        <w:t>по десять часов ежедневно</w:t>
      </w:r>
      <w:r w:rsidR="007F439D" w:rsidRPr="007F439D">
        <w:t xml:space="preserve">) </w:t>
      </w:r>
      <w:r w:rsidRPr="007F439D">
        <w:t>или за три дня</w:t>
      </w:r>
      <w:r w:rsidR="007F439D">
        <w:t xml:space="preserve"> (</w:t>
      </w:r>
      <w:r w:rsidRPr="007F439D">
        <w:t>по двенадцать часов ежедневно</w:t>
      </w:r>
      <w:r w:rsidR="007F439D" w:rsidRPr="007F439D">
        <w:t>).</w:t>
      </w:r>
    </w:p>
    <w:p w:rsidR="007F439D" w:rsidRDefault="004B04EC" w:rsidP="007F439D">
      <w:r w:rsidRPr="007F439D">
        <w:t>Частичная занятость</w:t>
      </w:r>
      <w:r w:rsidR="007F439D">
        <w:t xml:space="preserve"> (</w:t>
      </w:r>
      <w:r w:rsidRPr="007F439D">
        <w:t>частичный найм</w:t>
      </w:r>
      <w:r w:rsidR="007F439D" w:rsidRPr="007F439D">
        <w:t xml:space="preserve">) </w:t>
      </w:r>
      <w:r w:rsidR="007F439D">
        <w:t>-</w:t>
      </w:r>
      <w:r w:rsidRPr="007F439D">
        <w:t xml:space="preserve"> это работа с выполнением тех же обязанностей, но в течение меньшего времени</w:t>
      </w:r>
      <w:r w:rsidR="007F439D" w:rsidRPr="007F439D">
        <w:t>.</w:t>
      </w:r>
    </w:p>
    <w:p w:rsidR="007F439D" w:rsidRDefault="004B04EC" w:rsidP="007F439D">
      <w:r w:rsidRPr="007F439D">
        <w:t>Наибольшее распространение в научных организациях приобрел гибкий график</w:t>
      </w:r>
      <w:r w:rsidR="007F439D">
        <w:t xml:space="preserve"> (</w:t>
      </w:r>
      <w:r w:rsidRPr="007F439D">
        <w:t>гибкое время, гибкие рабочие часы</w:t>
      </w:r>
      <w:r w:rsidR="007F439D" w:rsidRPr="007F439D">
        <w:t>).</w:t>
      </w:r>
    </w:p>
    <w:p w:rsidR="007F439D" w:rsidRDefault="004B04EC" w:rsidP="007F439D">
      <w:r w:rsidRPr="007F439D">
        <w:t>Он строится разными способами</w:t>
      </w:r>
      <w:r w:rsidR="007F439D" w:rsidRPr="007F439D">
        <w:t>:</w:t>
      </w:r>
    </w:p>
    <w:p w:rsidR="007F439D" w:rsidRDefault="004B04EC" w:rsidP="007F439D">
      <w:r w:rsidRPr="007F439D">
        <w:t>Ежедневный выбор времени начала и окончания работы</w:t>
      </w:r>
      <w:r w:rsidR="007F439D" w:rsidRPr="007F439D">
        <w:t>;</w:t>
      </w:r>
    </w:p>
    <w:p w:rsidR="007F439D" w:rsidRDefault="004B04EC" w:rsidP="007F439D">
      <w:r w:rsidRPr="007F439D">
        <w:t>Переменная продолжительность рабочего дня</w:t>
      </w:r>
      <w:r w:rsidR="007F439D" w:rsidRPr="007F439D">
        <w:t>;</w:t>
      </w:r>
    </w:p>
    <w:p w:rsidR="007F439D" w:rsidRDefault="004B04EC" w:rsidP="007F439D">
      <w:r w:rsidRPr="007F439D">
        <w:t>Выделение общего</w:t>
      </w:r>
      <w:r w:rsidR="007F439D">
        <w:t xml:space="preserve"> (</w:t>
      </w:r>
      <w:r w:rsidRPr="007F439D">
        <w:t>присутственного</w:t>
      </w:r>
      <w:r w:rsidR="007F439D" w:rsidRPr="007F439D">
        <w:t xml:space="preserve">) </w:t>
      </w:r>
      <w:r w:rsidRPr="007F439D">
        <w:t>времени</w:t>
      </w:r>
      <w:r w:rsidR="007F439D">
        <w:t xml:space="preserve"> (т.е.</w:t>
      </w:r>
      <w:r w:rsidR="007F439D" w:rsidRPr="007F439D">
        <w:t xml:space="preserve"> </w:t>
      </w:r>
      <w:r w:rsidRPr="007F439D">
        <w:t>времени, устанавливаемого руководителем, когда все служащие должны быть на работе</w:t>
      </w:r>
      <w:r w:rsidR="007F439D" w:rsidRPr="007F439D">
        <w:t>).</w:t>
      </w:r>
    </w:p>
    <w:p w:rsidR="007F439D" w:rsidRDefault="004B04EC" w:rsidP="007F439D">
      <w:r w:rsidRPr="007F439D">
        <w:t>В зависимости от степени гибкости, можно выделить различные типы расписаний</w:t>
      </w:r>
      <w:r w:rsidR="007F439D" w:rsidRPr="007F439D">
        <w:t xml:space="preserve">. </w:t>
      </w:r>
      <w:r w:rsidRPr="007F439D">
        <w:t>Рассмотрим их в направлении от наименее к наиболее гибким</w:t>
      </w:r>
      <w:r w:rsidR="007F439D" w:rsidRPr="007F439D">
        <w:t xml:space="preserve">. </w:t>
      </w:r>
      <w:r w:rsidRPr="007F439D">
        <w:t>Все они используются на практике</w:t>
      </w:r>
      <w:r w:rsidR="007F439D" w:rsidRPr="007F439D">
        <w:t>.</w:t>
      </w:r>
    </w:p>
    <w:p w:rsidR="007F439D" w:rsidRDefault="004B04EC" w:rsidP="007F439D">
      <w:r w:rsidRPr="007F439D">
        <w:t>Гибкий цикл требует от работников выбора определенного времени</w:t>
      </w:r>
      <w:r w:rsidR="007F439D">
        <w:t xml:space="preserve"> </w:t>
      </w:r>
      <w:r w:rsidRPr="007F439D">
        <w:t>начала и окончания работы, а также работы по этому расписанию в течение</w:t>
      </w:r>
      <w:r w:rsidR="007F439D">
        <w:t xml:space="preserve"> </w:t>
      </w:r>
      <w:r w:rsidRPr="007F439D">
        <w:t>определенного периода</w:t>
      </w:r>
      <w:r w:rsidR="007F439D">
        <w:t xml:space="preserve"> (</w:t>
      </w:r>
      <w:r w:rsidRPr="007F439D">
        <w:t>например, недели</w:t>
      </w:r>
      <w:r w:rsidR="007F439D" w:rsidRPr="007F439D">
        <w:t>).</w:t>
      </w:r>
    </w:p>
    <w:p w:rsidR="007F439D" w:rsidRDefault="004B04EC" w:rsidP="007F439D">
      <w:r w:rsidRPr="007F439D">
        <w:t xml:space="preserve">Скользящий график разрешает менять время начала и окончания работы, но при этом необходимо работать полный рабочий день </w:t>
      </w:r>
      <w:r w:rsidR="007F439D">
        <w:t>-</w:t>
      </w:r>
      <w:r w:rsidRPr="007F439D">
        <w:t xml:space="preserve"> 8 часов</w:t>
      </w:r>
      <w:r w:rsidR="007F439D" w:rsidRPr="007F439D">
        <w:t>.</w:t>
      </w:r>
    </w:p>
    <w:p w:rsidR="007F439D" w:rsidRDefault="004B04EC" w:rsidP="007F439D">
      <w:r w:rsidRPr="007F439D">
        <w:t>Переменный день разрешает менять продолжительность рабочего дня</w:t>
      </w:r>
      <w:r w:rsidR="007F439D">
        <w:t xml:space="preserve"> (</w:t>
      </w:r>
      <w:r w:rsidRPr="007F439D">
        <w:t xml:space="preserve">например, работать один день 10 часов, а другой </w:t>
      </w:r>
      <w:r w:rsidR="007F439D">
        <w:t>-</w:t>
      </w:r>
      <w:r w:rsidRPr="007F439D">
        <w:t xml:space="preserve"> 6 часов, но так, чтобы в итоге в конце недели получилось всего 40 часов или за месяц 160 часов</w:t>
      </w:r>
      <w:r w:rsidR="007F439D" w:rsidRPr="007F439D">
        <w:t>).</w:t>
      </w:r>
    </w:p>
    <w:p w:rsidR="007F439D" w:rsidRDefault="004B04EC" w:rsidP="007F439D">
      <w:r w:rsidRPr="007F439D">
        <w:t>Скользящий график и переменный день наиболее эффективны в</w:t>
      </w:r>
      <w:r w:rsidR="007F439D">
        <w:t xml:space="preserve"> </w:t>
      </w:r>
      <w:r w:rsidRPr="007F439D">
        <w:t>отраслевой науке</w:t>
      </w:r>
      <w:r w:rsidR="007F439D" w:rsidRPr="007F439D">
        <w:t xml:space="preserve">. </w:t>
      </w:r>
      <w:r w:rsidRPr="007F439D">
        <w:t>За рубежом аналогом ему являются лаборатории</w:t>
      </w:r>
      <w:r w:rsidR="007F439D">
        <w:t xml:space="preserve"> </w:t>
      </w:r>
      <w:r w:rsidRPr="007F439D">
        <w:t>промышленных фирм и частного малого бизнеса</w:t>
      </w:r>
      <w:r w:rsidR="007F439D" w:rsidRPr="007F439D">
        <w:t>.</w:t>
      </w:r>
    </w:p>
    <w:p w:rsidR="007F439D" w:rsidRDefault="004B04EC" w:rsidP="007F439D">
      <w:r w:rsidRPr="007F439D">
        <w:t>Очень гибкий график требует присутствия работников в общее время</w:t>
      </w:r>
      <w:r w:rsidR="007F439D">
        <w:t xml:space="preserve"> (</w:t>
      </w:r>
      <w:r w:rsidRPr="007F439D">
        <w:t>например, с 10 часов утра до 2 часов дня, но лишь в понедельник и пятницу</w:t>
      </w:r>
      <w:r w:rsidR="007F439D" w:rsidRPr="007F439D">
        <w:t>).</w:t>
      </w:r>
    </w:p>
    <w:p w:rsidR="007F439D" w:rsidRDefault="004B04EC" w:rsidP="007F439D">
      <w:r w:rsidRPr="007F439D">
        <w:t xml:space="preserve">Гибкое размещение позволяет менять не только часы, но и расположение работы </w:t>
      </w:r>
      <w:r w:rsidR="007F439D">
        <w:t>-</w:t>
      </w:r>
      <w:r w:rsidRPr="007F439D">
        <w:t xml:space="preserve"> можно работать дома, в филиалах и </w:t>
      </w:r>
      <w:r w:rsidR="007F439D">
        <w:t>т.п.</w:t>
      </w:r>
    </w:p>
    <w:p w:rsidR="007F439D" w:rsidRDefault="004B04EC" w:rsidP="007F439D">
      <w:r w:rsidRPr="007F439D">
        <w:t>Гибкий график нельзя использовать в том случае, если период работы</w:t>
      </w:r>
      <w:r w:rsidR="007F439D">
        <w:t xml:space="preserve"> </w:t>
      </w:r>
      <w:r w:rsidRPr="007F439D">
        <w:t>зависит от работы какого-либо оборудования, например, для работников</w:t>
      </w:r>
      <w:r w:rsidR="007F439D">
        <w:t xml:space="preserve">, </w:t>
      </w:r>
      <w:r w:rsidRPr="007F439D">
        <w:t>выполняющих опытные и экспериментальные работы</w:t>
      </w:r>
      <w:r w:rsidR="007F439D" w:rsidRPr="007F439D">
        <w:t>.</w:t>
      </w:r>
    </w:p>
    <w:p w:rsidR="007F439D" w:rsidRDefault="004B04EC" w:rsidP="007F439D">
      <w:r w:rsidRPr="007F439D">
        <w:t>Большое значение, наряду с выбором оптимального режима работы для ученого имеет эффективное использование времени</w:t>
      </w:r>
      <w:r w:rsidR="007F439D" w:rsidRPr="007F439D">
        <w:t>.</w:t>
      </w:r>
    </w:p>
    <w:p w:rsidR="007F439D" w:rsidRDefault="004B04EC" w:rsidP="007F439D">
      <w:r w:rsidRPr="007F439D">
        <w:t>Можно выделить три причины, усугубляющие перегруженность</w:t>
      </w:r>
      <w:r w:rsidR="007F439D" w:rsidRPr="007F439D">
        <w:t>:</w:t>
      </w:r>
    </w:p>
    <w:p w:rsidR="007F439D" w:rsidRDefault="004B04EC" w:rsidP="007F439D">
      <w:r w:rsidRPr="007F439D">
        <w:t>Малая степень делегирования ответственности</w:t>
      </w:r>
      <w:r w:rsidR="007F439D" w:rsidRPr="007F439D">
        <w:t>;</w:t>
      </w:r>
    </w:p>
    <w:p w:rsidR="007F439D" w:rsidRDefault="004B04EC" w:rsidP="007F439D">
      <w:r w:rsidRPr="007F439D">
        <w:t>Неверно избранные приоритеты</w:t>
      </w:r>
      <w:r w:rsidR="007F439D" w:rsidRPr="007F439D">
        <w:t>;</w:t>
      </w:r>
    </w:p>
    <w:p w:rsidR="007F439D" w:rsidRDefault="004B04EC" w:rsidP="007F439D">
      <w:r w:rsidRPr="007F439D">
        <w:t>Слишком большая погруженность в повседневные хлопоты</w:t>
      </w:r>
      <w:r w:rsidR="007F439D" w:rsidRPr="007F439D">
        <w:t>.</w:t>
      </w:r>
    </w:p>
    <w:p w:rsidR="007F439D" w:rsidRDefault="004B04EC" w:rsidP="007F439D">
      <w:r w:rsidRPr="007F439D">
        <w:t>Для оптимизации использования времени большое значение имеют принципы Парето и Эйзенхауэра</w:t>
      </w:r>
      <w:r w:rsidR="007F439D" w:rsidRPr="007F439D">
        <w:t>.</w:t>
      </w:r>
    </w:p>
    <w:p w:rsidR="007F439D" w:rsidRDefault="004B04EC" w:rsidP="007F439D">
      <w:r w:rsidRPr="007F439D">
        <w:t>В 1897 г</w:t>
      </w:r>
      <w:r w:rsidR="007F439D" w:rsidRPr="007F439D">
        <w:t xml:space="preserve">. </w:t>
      </w:r>
      <w:r w:rsidRPr="007F439D">
        <w:t>итальянский экономист Парето изобрел формулу, показывающую, что все блага распределяются неравномерно</w:t>
      </w:r>
      <w:r w:rsidR="007F439D" w:rsidRPr="007F439D">
        <w:t xml:space="preserve">. </w:t>
      </w:r>
      <w:r w:rsidRPr="007F439D">
        <w:t>В большинстве случаев</w:t>
      </w:r>
      <w:r w:rsidR="007F439D">
        <w:t xml:space="preserve"> </w:t>
      </w:r>
      <w:r w:rsidRPr="007F439D">
        <w:t>наибольшая доля доходов или благ принадлежит небольшому числу людей</w:t>
      </w:r>
      <w:r w:rsidR="007F439D" w:rsidRPr="007F439D">
        <w:t xml:space="preserve">. </w:t>
      </w:r>
      <w:r w:rsidRPr="007F439D">
        <w:t>М</w:t>
      </w:r>
      <w:r w:rsidR="007F439D">
        <w:t xml:space="preserve">.С. </w:t>
      </w:r>
      <w:r w:rsidRPr="007F439D">
        <w:t>Лоренц</w:t>
      </w:r>
      <w:r w:rsidR="007F439D">
        <w:t xml:space="preserve"> (</w:t>
      </w:r>
      <w:r w:rsidRPr="007F439D">
        <w:t>американский экономист</w:t>
      </w:r>
      <w:r w:rsidR="007F439D" w:rsidRPr="007F439D">
        <w:t xml:space="preserve">) </w:t>
      </w:r>
      <w:r w:rsidRPr="007F439D">
        <w:t>проиллюстрировал эту теорию</w:t>
      </w:r>
      <w:r w:rsidR="007F439D">
        <w:t xml:space="preserve"> </w:t>
      </w:r>
      <w:r w:rsidRPr="007F439D">
        <w:t>диаграммой</w:t>
      </w:r>
      <w:r w:rsidR="007F439D" w:rsidRPr="007F439D">
        <w:t xml:space="preserve">. </w:t>
      </w:r>
      <w:r w:rsidRPr="007F439D">
        <w:t>Доктор Д</w:t>
      </w:r>
      <w:r w:rsidR="007F439D">
        <w:t xml:space="preserve">.М. </w:t>
      </w:r>
      <w:r w:rsidRPr="007F439D">
        <w:t>Джуран применил диаграмму для классификации проблем качества на немногочисленные существенно важные и</w:t>
      </w:r>
      <w:r w:rsidR="007F439D">
        <w:t xml:space="preserve"> </w:t>
      </w:r>
      <w:r w:rsidRPr="007F439D">
        <w:t>многочисленные несущественные и назвал этот метод анализом Парето</w:t>
      </w:r>
      <w:r w:rsidR="007F439D" w:rsidRPr="007F439D">
        <w:t>.</w:t>
      </w:r>
    </w:p>
    <w:p w:rsidR="007F439D" w:rsidRDefault="004B04EC" w:rsidP="007F439D">
      <w:r w:rsidRPr="007F439D">
        <w:t>Применение принципа Парето целесообразно и при планировании</w:t>
      </w:r>
      <w:r w:rsidR="007F439D">
        <w:t xml:space="preserve"> </w:t>
      </w:r>
      <w:r w:rsidRPr="007F439D">
        <w:t>рабочего времени</w:t>
      </w:r>
      <w:r w:rsidR="007F439D" w:rsidRPr="007F439D">
        <w:t xml:space="preserve">. </w:t>
      </w:r>
      <w:r w:rsidRPr="007F439D">
        <w:t>В данном случае имеется в виду, что концентрация</w:t>
      </w:r>
      <w:r w:rsidR="007F439D">
        <w:t xml:space="preserve"> </w:t>
      </w:r>
      <w:r w:rsidRPr="007F439D">
        <w:t>внимания на жизненно важной деятельности больше всего влияет на</w:t>
      </w:r>
      <w:r w:rsidR="007F439D">
        <w:t xml:space="preserve"> </w:t>
      </w:r>
      <w:r w:rsidRPr="007F439D">
        <w:t>достижение желаемых результатов</w:t>
      </w:r>
      <w:r w:rsidR="007F439D" w:rsidRPr="007F439D">
        <w:t xml:space="preserve">. </w:t>
      </w:r>
      <w:r w:rsidRPr="007F439D">
        <w:t>Отсюда вытекает правило 20/80</w:t>
      </w:r>
      <w:r w:rsidR="007F439D">
        <w:t>:</w:t>
      </w:r>
    </w:p>
    <w:p w:rsidR="007F439D" w:rsidRDefault="004B04EC" w:rsidP="007F439D">
      <w:r w:rsidRPr="007F439D">
        <w:t>концентрация 20% времени на наиболее важных проблемах может привести к получению 80% результатов</w:t>
      </w:r>
      <w:r w:rsidR="007F439D" w:rsidRPr="007F439D">
        <w:t xml:space="preserve">. </w:t>
      </w:r>
      <w:r w:rsidRPr="007F439D">
        <w:t>Остальные 80% времени обеспечивают лишь</w:t>
      </w:r>
      <w:r w:rsidR="007F439D">
        <w:t xml:space="preserve"> </w:t>
      </w:r>
      <w:r w:rsidRPr="007F439D">
        <w:t>оставшиеся 20% результатов</w:t>
      </w:r>
      <w:r w:rsidR="007F439D" w:rsidRPr="007F439D">
        <w:t>.</w:t>
      </w:r>
    </w:p>
    <w:p w:rsidR="007F439D" w:rsidRDefault="004B04EC" w:rsidP="007F439D">
      <w:r w:rsidRPr="007F439D">
        <w:t>Принцип Эйзенхауэра важен для определения значимости задач</w:t>
      </w:r>
      <w:r w:rsidR="007F439D">
        <w:t>.</w:t>
      </w:r>
    </w:p>
    <w:p w:rsidR="007F439D" w:rsidRDefault="004B04EC" w:rsidP="007F439D">
      <w:r w:rsidRPr="007F439D">
        <w:t>Эйзенхауэр подразделял задачи по их важности и срочности на задачи А, В и С</w:t>
      </w:r>
      <w:r w:rsidR="007F439D" w:rsidRPr="007F439D">
        <w:t>.</w:t>
      </w:r>
    </w:p>
    <w:p w:rsidR="007F439D" w:rsidRDefault="007F439D" w:rsidP="007F439D">
      <w:r>
        <w:t>"</w:t>
      </w:r>
      <w:r w:rsidR="004B04EC" w:rsidRPr="007F439D">
        <w:t>А-задачи</w:t>
      </w:r>
      <w:r>
        <w:t xml:space="preserve">": </w:t>
      </w:r>
      <w:r w:rsidR="004B04EC" w:rsidRPr="007F439D">
        <w:t xml:space="preserve">очень важные и срочные </w:t>
      </w:r>
      <w:r>
        <w:t>-</w:t>
      </w:r>
      <w:r w:rsidR="004B04EC" w:rsidRPr="007F439D">
        <w:t xml:space="preserve"> выполнять немедленно</w:t>
      </w:r>
      <w:r w:rsidRPr="007F439D">
        <w:t>.</w:t>
      </w:r>
    </w:p>
    <w:p w:rsidR="007F439D" w:rsidRDefault="007F439D" w:rsidP="007F439D">
      <w:r>
        <w:t>"</w:t>
      </w:r>
      <w:r w:rsidR="004B04EC" w:rsidRPr="007F439D">
        <w:t>В</w:t>
      </w:r>
      <w:r>
        <w:t>-</w:t>
      </w:r>
      <w:r w:rsidR="004B04EC" w:rsidRPr="007F439D">
        <w:t>задачи</w:t>
      </w:r>
      <w:r>
        <w:t xml:space="preserve">": </w:t>
      </w:r>
      <w:r w:rsidR="004B04EC" w:rsidRPr="007F439D">
        <w:t xml:space="preserve">важные, несрочные </w:t>
      </w:r>
      <w:r>
        <w:t>-</w:t>
      </w:r>
      <w:r w:rsidR="004B04EC" w:rsidRPr="007F439D">
        <w:t xml:space="preserve"> определять, в какие сроки их следует выполнять</w:t>
      </w:r>
      <w:r w:rsidRPr="007F439D">
        <w:t>.</w:t>
      </w:r>
    </w:p>
    <w:p w:rsidR="007F439D" w:rsidRDefault="007F439D" w:rsidP="007F439D">
      <w:r>
        <w:t>"</w:t>
      </w:r>
      <w:r w:rsidR="004B04EC" w:rsidRPr="007F439D">
        <w:t>С-задачи</w:t>
      </w:r>
      <w:r>
        <w:t xml:space="preserve">": </w:t>
      </w:r>
      <w:r w:rsidR="004B04EC" w:rsidRPr="007F439D">
        <w:t xml:space="preserve">менее важные, но срочные </w:t>
      </w:r>
      <w:r>
        <w:t>-</w:t>
      </w:r>
      <w:r w:rsidR="004B04EC" w:rsidRPr="007F439D">
        <w:t xml:space="preserve"> делегировать</w:t>
      </w:r>
      <w:r w:rsidRPr="007F439D">
        <w:t>.</w:t>
      </w:r>
    </w:p>
    <w:p w:rsidR="007F439D" w:rsidRDefault="004B04EC" w:rsidP="007F439D">
      <w:r w:rsidRPr="007F439D">
        <w:t>Дела, которые не являются ни важными, ни срочными не должны</w:t>
      </w:r>
      <w:r w:rsidR="007F439D">
        <w:t xml:space="preserve"> </w:t>
      </w:r>
      <w:r w:rsidRPr="007F439D">
        <w:t>отвлекать внимание руководителя</w:t>
      </w:r>
      <w:r w:rsidR="007F439D" w:rsidRPr="007F439D">
        <w:t>.</w:t>
      </w:r>
    </w:p>
    <w:p w:rsidR="007F439D" w:rsidRDefault="004B04EC" w:rsidP="007F439D">
      <w:r w:rsidRPr="007F439D">
        <w:t>В связи с вышесказанным, важное значение приобретает определение</w:t>
      </w:r>
      <w:r w:rsidR="007F439D">
        <w:t xml:space="preserve"> </w:t>
      </w:r>
      <w:r w:rsidRPr="007F439D">
        <w:t>оптимальных соотношений между работниками различной квалификации</w:t>
      </w:r>
      <w:r w:rsidR="007F439D">
        <w:t>.</w:t>
      </w:r>
    </w:p>
    <w:p w:rsidR="007F439D" w:rsidRDefault="004B04EC" w:rsidP="007F439D">
      <w:r w:rsidRPr="007F439D">
        <w:t>Оптимальным можно считать такое соотношение при котором научные</w:t>
      </w:r>
      <w:r w:rsidR="007F439D">
        <w:t xml:space="preserve"> </w:t>
      </w:r>
      <w:r w:rsidRPr="007F439D">
        <w:t>работники не выполняют несвойственные им функции</w:t>
      </w:r>
      <w:r w:rsidR="007F439D" w:rsidRPr="007F439D">
        <w:t>.</w:t>
      </w:r>
    </w:p>
    <w:p w:rsidR="007F439D" w:rsidRDefault="004B04EC" w:rsidP="007F439D">
      <w:r w:rsidRPr="007F439D">
        <w:t>Есть рекомендации в соответствии с которыми оптимальное</w:t>
      </w:r>
      <w:r w:rsidR="007F439D">
        <w:t xml:space="preserve"> </w:t>
      </w:r>
      <w:r w:rsidRPr="007F439D">
        <w:t>соотношение между техниками и инженерами должно составлять 0,</w:t>
      </w:r>
      <w:r w:rsidR="007F439D">
        <w:t>3/</w:t>
      </w:r>
      <w:r w:rsidRPr="007F439D">
        <w:t>1 при выполнении исследований и 1,</w:t>
      </w:r>
      <w:r w:rsidR="007F439D">
        <w:t>7/</w:t>
      </w:r>
      <w:r w:rsidRPr="007F439D">
        <w:t>1 при выполнении опытно-конструкторских работ</w:t>
      </w:r>
      <w:r w:rsidR="007F439D" w:rsidRPr="007F439D">
        <w:t>.</w:t>
      </w:r>
    </w:p>
    <w:p w:rsidR="007F439D" w:rsidRDefault="004B04EC" w:rsidP="007F439D">
      <w:r w:rsidRPr="007F439D">
        <w:t xml:space="preserve">В среднем это соотношение должно составлять </w:t>
      </w:r>
      <w:r w:rsidR="007F439D">
        <w:t>1/</w:t>
      </w:r>
      <w:r w:rsidRPr="007F439D">
        <w:t>2</w:t>
      </w:r>
      <w:r w:rsidR="007F439D" w:rsidRPr="007F439D">
        <w:t>.</w:t>
      </w:r>
    </w:p>
    <w:p w:rsidR="004B04EC" w:rsidRPr="007F439D" w:rsidRDefault="004B04EC" w:rsidP="007F439D">
      <w:r w:rsidRPr="007F439D">
        <w:rPr>
          <w:i/>
          <w:iCs/>
        </w:rPr>
        <w:t>Вопросы формирования целевых групп в научных коллективах</w:t>
      </w:r>
      <w:r w:rsidR="00CF6D46">
        <w:rPr>
          <w:i/>
          <w:iCs/>
        </w:rPr>
        <w:t>.</w:t>
      </w:r>
    </w:p>
    <w:p w:rsidR="007F439D" w:rsidRDefault="004B04EC" w:rsidP="007F439D">
      <w:r w:rsidRPr="007F439D">
        <w:t>В общем виде под группой понимают двух и более лиц, которые</w:t>
      </w:r>
      <w:r w:rsidR="007F439D">
        <w:t xml:space="preserve"> </w:t>
      </w:r>
      <w:r w:rsidRPr="007F439D">
        <w:t>взаимодействуют друг с другом таким образом, что каждое лицо оказывает влияние на других и одновременно находится под влиянием других лиц</w:t>
      </w:r>
      <w:r w:rsidR="007F439D" w:rsidRPr="007F439D">
        <w:t>.</w:t>
      </w:r>
    </w:p>
    <w:p w:rsidR="007F439D" w:rsidRDefault="004B04EC" w:rsidP="007F439D">
      <w:r w:rsidRPr="007F439D">
        <w:t>Отмечается, что объединение работников в группы позволяет решать ряд задач</w:t>
      </w:r>
      <w:r w:rsidR="007F439D" w:rsidRPr="007F439D">
        <w:t xml:space="preserve">: </w:t>
      </w:r>
      <w:r w:rsidRPr="007F439D">
        <w:t>максимально использовать творческий потенциал</w:t>
      </w:r>
      <w:r w:rsidR="007F439D" w:rsidRPr="007F439D">
        <w:t xml:space="preserve">; </w:t>
      </w:r>
      <w:r w:rsidRPr="007F439D">
        <w:t>привлекать</w:t>
      </w:r>
      <w:r w:rsidR="007F439D">
        <w:t xml:space="preserve"> </w:t>
      </w:r>
      <w:r w:rsidRPr="007F439D">
        <w:t>работников к процессу управления</w:t>
      </w:r>
      <w:r w:rsidR="007F439D" w:rsidRPr="007F439D">
        <w:t xml:space="preserve">. </w:t>
      </w:r>
      <w:r w:rsidRPr="007F439D">
        <w:t>Целевые группы</w:t>
      </w:r>
      <w:r w:rsidR="007F439D">
        <w:t xml:space="preserve"> (</w:t>
      </w:r>
      <w:r w:rsidRPr="007F439D">
        <w:t>временные творческие коллективы</w:t>
      </w:r>
      <w:r w:rsidR="007F439D" w:rsidRPr="007F439D">
        <w:t>),</w:t>
      </w:r>
      <w:r w:rsidRPr="007F439D">
        <w:t xml:space="preserve"> созданные из инженеров и научных работников имеют свои</w:t>
      </w:r>
      <w:r w:rsidR="007F439D">
        <w:t xml:space="preserve"> </w:t>
      </w:r>
      <w:r w:rsidRPr="007F439D">
        <w:t>особенности по сравнению с кружками качества, поскольку перед группами ставятся более сложные цели</w:t>
      </w:r>
      <w:r w:rsidR="007F439D" w:rsidRPr="007F439D">
        <w:t>.</w:t>
      </w:r>
    </w:p>
    <w:p w:rsidR="007F439D" w:rsidRDefault="004B04EC" w:rsidP="007F439D">
      <w:r w:rsidRPr="007F439D">
        <w:t>Распространена практика формирования целевых групп из ученых</w:t>
      </w:r>
      <w:r w:rsidR="007F439D">
        <w:t xml:space="preserve">, </w:t>
      </w:r>
      <w:r w:rsidRPr="007F439D">
        <w:t>работающих в различных научно-исследовательских подразделениях фирмы</w:t>
      </w:r>
      <w:r w:rsidR="007F439D" w:rsidRPr="007F439D">
        <w:t>.</w:t>
      </w:r>
    </w:p>
    <w:p w:rsidR="007F439D" w:rsidRDefault="004B04EC" w:rsidP="007F439D">
      <w:r w:rsidRPr="007F439D">
        <w:t>Создание таких групп для разработки какой-либо одной важной</w:t>
      </w:r>
      <w:r w:rsidR="007F439D">
        <w:t xml:space="preserve"> </w:t>
      </w:r>
      <w:r w:rsidRPr="007F439D">
        <w:t>проблемы дает возможность выйти за рамки существующих отделов и лабораторий, что является важным фактором повышения эффективности научных</w:t>
      </w:r>
      <w:r w:rsidR="007F439D">
        <w:t xml:space="preserve"> </w:t>
      </w:r>
      <w:r w:rsidRPr="007F439D">
        <w:t>исследований</w:t>
      </w:r>
      <w:r w:rsidR="007F439D" w:rsidRPr="007F439D">
        <w:t>.</w:t>
      </w:r>
    </w:p>
    <w:p w:rsidR="007F439D" w:rsidRDefault="004B04EC" w:rsidP="007F439D">
      <w:r w:rsidRPr="007F439D">
        <w:t>Целевые группы специалистов</w:t>
      </w:r>
      <w:r w:rsidR="007F439D">
        <w:t xml:space="preserve"> (</w:t>
      </w:r>
      <w:r w:rsidRPr="007F439D">
        <w:t>временные творческие коллективы</w:t>
      </w:r>
      <w:r w:rsidR="007F439D" w:rsidRPr="007F439D">
        <w:t>)</w:t>
      </w:r>
      <w:r w:rsidR="007F439D">
        <w:t xml:space="preserve"> </w:t>
      </w:r>
      <w:r w:rsidRPr="007F439D">
        <w:t>отличаются от кружков качества тем, что действуют на основе заранее</w:t>
      </w:r>
      <w:r w:rsidR="007F439D">
        <w:t xml:space="preserve"> </w:t>
      </w:r>
      <w:r w:rsidRPr="007F439D">
        <w:t>сформулированной задачи и всегда носят временный характер</w:t>
      </w:r>
      <w:r w:rsidR="007F439D" w:rsidRPr="007F439D">
        <w:t xml:space="preserve">. </w:t>
      </w:r>
      <w:r w:rsidRPr="007F439D">
        <w:t>Они могут</w:t>
      </w:r>
      <w:r w:rsidR="007F439D">
        <w:t xml:space="preserve"> </w:t>
      </w:r>
      <w:r w:rsidRPr="007F439D">
        <w:t>создаваться на разные сроки</w:t>
      </w:r>
      <w:r w:rsidR="007F439D" w:rsidRPr="007F439D">
        <w:t xml:space="preserve">: </w:t>
      </w:r>
      <w:r w:rsidRPr="007F439D">
        <w:t>от 2-3 и более лет</w:t>
      </w:r>
      <w:r w:rsidR="007F439D" w:rsidRPr="007F439D">
        <w:t>.</w:t>
      </w:r>
    </w:p>
    <w:p w:rsidR="007F439D" w:rsidRDefault="004B04EC" w:rsidP="007F439D">
      <w:r w:rsidRPr="007F439D">
        <w:t>Это определяет и подбор участников групп</w:t>
      </w:r>
      <w:r w:rsidR="007F439D" w:rsidRPr="007F439D">
        <w:t xml:space="preserve">. </w:t>
      </w:r>
      <w:r w:rsidRPr="007F439D">
        <w:t>Группы создаются как для проработки отдельных организационных или технических вопросов, так и для решения сложных кардинальных проблем</w:t>
      </w:r>
      <w:r w:rsidR="007F439D" w:rsidRPr="007F439D">
        <w:t>.</w:t>
      </w:r>
    </w:p>
    <w:p w:rsidR="007F439D" w:rsidRDefault="004B04EC" w:rsidP="007F439D">
      <w:r w:rsidRPr="007F439D">
        <w:t>На эффективность работы групп влияют следующие факторы</w:t>
      </w:r>
      <w:r w:rsidR="007F439D" w:rsidRPr="007F439D">
        <w:t xml:space="preserve">: </w:t>
      </w:r>
      <w:r w:rsidRPr="007F439D">
        <w:t>размер</w:t>
      </w:r>
      <w:r w:rsidR="007F439D">
        <w:t xml:space="preserve">, </w:t>
      </w:r>
      <w:r w:rsidRPr="007F439D">
        <w:t>состав, групповые нормы, сплоченность, конфликтность, статус и</w:t>
      </w:r>
      <w:r w:rsidR="007F439D">
        <w:t xml:space="preserve"> </w:t>
      </w:r>
      <w:r w:rsidRPr="007F439D">
        <w:t>функциональная роль ее членов</w:t>
      </w:r>
      <w:r w:rsidR="007F439D" w:rsidRPr="007F439D">
        <w:t>.</w:t>
      </w:r>
    </w:p>
    <w:p w:rsidR="007F439D" w:rsidRDefault="004B04EC" w:rsidP="007F439D">
      <w:r w:rsidRPr="007F439D">
        <w:t>Перед формированием целевой группы</w:t>
      </w:r>
      <w:r w:rsidR="007F439D">
        <w:t xml:space="preserve"> (</w:t>
      </w:r>
      <w:r w:rsidRPr="007F439D">
        <w:t>временного творческого</w:t>
      </w:r>
      <w:r w:rsidR="007F439D">
        <w:t xml:space="preserve"> </w:t>
      </w:r>
      <w:r w:rsidRPr="007F439D">
        <w:t>коллектива</w:t>
      </w:r>
      <w:r w:rsidR="007F439D" w:rsidRPr="007F439D">
        <w:t xml:space="preserve">) </w:t>
      </w:r>
      <w:r w:rsidRPr="007F439D">
        <w:t>необходимо провести морфологический анализ, который приводит к разбиению общей задачи на ряд подзадач и выявляет возможные</w:t>
      </w:r>
      <w:r w:rsidR="007F439D">
        <w:t xml:space="preserve"> </w:t>
      </w:r>
      <w:r w:rsidRPr="007F439D">
        <w:t>альтернативы их решения</w:t>
      </w:r>
      <w:r w:rsidR="007F439D" w:rsidRPr="007F439D">
        <w:t xml:space="preserve">. </w:t>
      </w:r>
      <w:r w:rsidRPr="007F439D">
        <w:t>Каждая подзадача разбивается на этапы</w:t>
      </w:r>
      <w:r w:rsidR="007F439D" w:rsidRPr="007F439D">
        <w:t>.</w:t>
      </w:r>
    </w:p>
    <w:p w:rsidR="007F439D" w:rsidRDefault="004B04EC" w:rsidP="007F439D">
      <w:r w:rsidRPr="007F439D">
        <w:t>Чтобы сформировать коллектив исполнителей, нужно располагать</w:t>
      </w:r>
      <w:r w:rsidR="007F439D">
        <w:t xml:space="preserve"> </w:t>
      </w:r>
      <w:r w:rsidRPr="007F439D">
        <w:t>перечнем всех подзадач, которые должны быть решены в процессе выполнения работы</w:t>
      </w:r>
      <w:r w:rsidR="007F439D" w:rsidRPr="007F439D">
        <w:t xml:space="preserve">; </w:t>
      </w:r>
      <w:r w:rsidRPr="007F439D">
        <w:t>характеристиками каждой подзадачи с определением требований к их потенциальным исполнителям</w:t>
      </w:r>
      <w:r w:rsidR="007F439D" w:rsidRPr="007F439D">
        <w:t xml:space="preserve">. </w:t>
      </w:r>
      <w:r w:rsidRPr="007F439D">
        <w:t>Кроме того надо иметь банк данных по всем возможным исполнителям работы</w:t>
      </w:r>
      <w:r w:rsidR="007F439D" w:rsidRPr="007F439D">
        <w:t>.</w:t>
      </w:r>
    </w:p>
    <w:p w:rsidR="007F439D" w:rsidRDefault="004B04EC" w:rsidP="007F439D">
      <w:r w:rsidRPr="007F439D">
        <w:t>При разделении поставленной задачи на подзадачи каждый исполнитель должен знать концепцию проектирования всего объекта</w:t>
      </w:r>
      <w:r w:rsidR="007F439D" w:rsidRPr="007F439D">
        <w:t>.</w:t>
      </w:r>
    </w:p>
    <w:p w:rsidR="007F439D" w:rsidRDefault="004B04EC" w:rsidP="007F439D">
      <w:r w:rsidRPr="007F439D">
        <w:t>Новой тенденцией является выделение кадровых служб для нужд</w:t>
      </w:r>
      <w:r w:rsidR="007F439D">
        <w:t xml:space="preserve"> </w:t>
      </w:r>
      <w:r w:rsidRPr="007F439D">
        <w:t>временных организационных структур, занимающихся процессом</w:t>
      </w:r>
      <w:r w:rsidR="007F439D">
        <w:t xml:space="preserve"> </w:t>
      </w:r>
      <w:r w:rsidRPr="007F439D">
        <w:t>нововведений</w:t>
      </w:r>
      <w:r w:rsidR="007F439D" w:rsidRPr="007F439D">
        <w:t xml:space="preserve">. </w:t>
      </w:r>
      <w:r w:rsidRPr="007F439D">
        <w:t>Такие кадровые службы также носят временный характер и</w:t>
      </w:r>
      <w:r w:rsidR="007F439D">
        <w:t xml:space="preserve"> </w:t>
      </w:r>
      <w:r w:rsidRPr="007F439D">
        <w:t>перемещаются по подразделениям в соответствии со стадиями реализации</w:t>
      </w:r>
      <w:r w:rsidR="007F439D">
        <w:t xml:space="preserve"> </w:t>
      </w:r>
      <w:r w:rsidRPr="007F439D">
        <w:t>проекта</w:t>
      </w:r>
      <w:r w:rsidR="007F439D" w:rsidRPr="007F439D">
        <w:t>.</w:t>
      </w:r>
    </w:p>
    <w:p w:rsidR="007F439D" w:rsidRDefault="004B04EC" w:rsidP="007F439D">
      <w:r w:rsidRPr="007F439D">
        <w:t>Фактическим организатором работы по привлечению и развитию</w:t>
      </w:r>
      <w:r w:rsidR="007F439D">
        <w:t xml:space="preserve"> </w:t>
      </w:r>
      <w:r w:rsidRPr="007F439D">
        <w:t>персонала становится руководитель инновационного предприятия, который</w:t>
      </w:r>
      <w:r w:rsidR="007F439D">
        <w:t xml:space="preserve"> </w:t>
      </w:r>
      <w:r w:rsidRPr="007F439D">
        <w:t>воплощает свою идею и материально заинтересован во внедрении новшества</w:t>
      </w:r>
      <w:r w:rsidR="007F439D" w:rsidRPr="007F439D">
        <w:t>.</w:t>
      </w:r>
    </w:p>
    <w:p w:rsidR="007F439D" w:rsidRDefault="004B04EC" w:rsidP="007F439D">
      <w:r w:rsidRPr="007F439D">
        <w:t>Руководитель подразделения определяет количество исполнителей</w:t>
      </w:r>
      <w:r w:rsidR="007F439D">
        <w:t xml:space="preserve"> </w:t>
      </w:r>
      <w:r w:rsidRPr="007F439D">
        <w:t>каждой подзадачи, исходя из того, что один исполнитель выполняет от двух до трех этапов работы</w:t>
      </w:r>
      <w:r w:rsidR="007F439D" w:rsidRPr="007F439D">
        <w:t>.</w:t>
      </w:r>
    </w:p>
    <w:p w:rsidR="007F439D" w:rsidRDefault="004B04EC" w:rsidP="007F439D">
      <w:r w:rsidRPr="007F439D">
        <w:t>Подбор исполнителей осуществляется исходя из сложности выполняемой работы</w:t>
      </w:r>
      <w:r w:rsidR="007F439D" w:rsidRPr="007F439D">
        <w:t xml:space="preserve">. </w:t>
      </w:r>
      <w:r w:rsidRPr="007F439D">
        <w:t>При этом потенциал исполнителей должен быть несколько выше, чем требуемый</w:t>
      </w:r>
      <w:r w:rsidR="007F439D" w:rsidRPr="007F439D">
        <w:t xml:space="preserve">. </w:t>
      </w:r>
      <w:r w:rsidRPr="007F439D">
        <w:t>На стадии разработки и реализации идей, выдвинутых целевыми группами, иногда возникают так называемые проектные группы, отличающиеся большими масштабами выполняемых работ и большей численностью</w:t>
      </w:r>
      <w:r w:rsidR="007F439D">
        <w:t xml:space="preserve"> </w:t>
      </w:r>
      <w:r w:rsidRPr="007F439D">
        <w:t>исполнителей</w:t>
      </w:r>
      <w:r w:rsidR="007F439D" w:rsidRPr="007F439D">
        <w:t>.</w:t>
      </w:r>
    </w:p>
    <w:p w:rsidR="007F439D" w:rsidRDefault="004B04EC" w:rsidP="007F439D">
      <w:r w:rsidRPr="007F439D">
        <w:t>В любую целевую группу подбирают наиболее подготовленных</w:t>
      </w:r>
      <w:r w:rsidR="007F439D">
        <w:t xml:space="preserve"> </w:t>
      </w:r>
      <w:r w:rsidRPr="007F439D">
        <w:t>специалистов</w:t>
      </w:r>
      <w:r w:rsidR="007F439D" w:rsidRPr="007F439D">
        <w:t xml:space="preserve">. </w:t>
      </w:r>
      <w:r w:rsidRPr="007F439D">
        <w:t>Но даже при самом тщательном подборе почти всегда есть</w:t>
      </w:r>
      <w:r w:rsidR="007F439D">
        <w:t xml:space="preserve"> </w:t>
      </w:r>
      <w:r w:rsidRPr="007F439D">
        <w:t>различие между ними по степени подготовленности к выполнению возлагаемой на них задачи</w:t>
      </w:r>
      <w:r w:rsidR="007F439D" w:rsidRPr="007F439D">
        <w:t xml:space="preserve">. </w:t>
      </w:r>
      <w:r w:rsidRPr="007F439D">
        <w:t>В связи с этим должно предусматриваться обучение менее</w:t>
      </w:r>
      <w:r w:rsidR="007F439D">
        <w:t xml:space="preserve"> </w:t>
      </w:r>
      <w:r w:rsidRPr="007F439D">
        <w:t>опытных исполнителей у более квалифицированных</w:t>
      </w:r>
      <w:r w:rsidR="007F439D" w:rsidRPr="007F439D">
        <w:t xml:space="preserve">. </w:t>
      </w:r>
      <w:r w:rsidRPr="007F439D">
        <w:t>Иногда организуются краткосрочные занятия, на которых каждый специалист получает возможность лучше представить себе смысл коллективной задачи и основные подходы к ее решению</w:t>
      </w:r>
      <w:r w:rsidR="007F439D" w:rsidRPr="007F439D">
        <w:t xml:space="preserve">. </w:t>
      </w:r>
      <w:r w:rsidRPr="007F439D">
        <w:t>Еще большее значение приобретает предварительное обучение при создании проектных групп, работа которых носит более долговременный и комплексный характер</w:t>
      </w:r>
      <w:r w:rsidR="007F439D" w:rsidRPr="007F439D">
        <w:t xml:space="preserve">. </w:t>
      </w:r>
      <w:r w:rsidRPr="007F439D">
        <w:t>В этих случаях для специалистов могут проводиться специальные семинары</w:t>
      </w:r>
      <w:r w:rsidR="007F439D" w:rsidRPr="007F439D">
        <w:t xml:space="preserve">. </w:t>
      </w:r>
      <w:r w:rsidRPr="007F439D">
        <w:t>Программа семинара должна охватывать ознакомление его участников с особенностями организации работ в проектной группе, со</w:t>
      </w:r>
      <w:r w:rsidR="007F439D">
        <w:t xml:space="preserve"> </w:t>
      </w:r>
      <w:r w:rsidRPr="007F439D">
        <w:t>спецификой планирования, с принципами установления приоритетности в</w:t>
      </w:r>
      <w:r w:rsidR="007F439D">
        <w:t xml:space="preserve"> </w:t>
      </w:r>
      <w:r w:rsidRPr="007F439D">
        <w:t>выполнении работ, методами поиска оптимальных решений на основе анализа реальных ситуаций</w:t>
      </w:r>
      <w:r w:rsidR="007F439D" w:rsidRPr="007F439D">
        <w:t>.</w:t>
      </w:r>
    </w:p>
    <w:p w:rsidR="007F439D" w:rsidRDefault="004B04EC" w:rsidP="007F439D">
      <w:r w:rsidRPr="007F439D">
        <w:t>Внимание уделяется также отработке практических навыков совместной работы в группе</w:t>
      </w:r>
      <w:r w:rsidR="007F439D" w:rsidRPr="007F439D">
        <w:t xml:space="preserve">. </w:t>
      </w:r>
      <w:r w:rsidRPr="007F439D">
        <w:t>На семинаре происходит знакомство специалистов с будущим руководителем проекта, который должен провести несколько занятий</w:t>
      </w:r>
      <w:r w:rsidR="007F439D" w:rsidRPr="007F439D">
        <w:t xml:space="preserve">. </w:t>
      </w:r>
      <w:r w:rsidRPr="007F439D">
        <w:t>Это</w:t>
      </w:r>
      <w:r w:rsidR="007F439D">
        <w:t xml:space="preserve"> </w:t>
      </w:r>
      <w:r w:rsidRPr="007F439D">
        <w:t>позволяет ему установить контакт и подготовить участников проектной группы к предстоящей деятельности</w:t>
      </w:r>
      <w:r w:rsidR="007F439D" w:rsidRPr="007F439D">
        <w:t xml:space="preserve">. </w:t>
      </w:r>
      <w:r w:rsidRPr="007F439D">
        <w:t>По окончании семинара его участникам может выдаваться специальный сертификат на право работать над проектом</w:t>
      </w:r>
      <w:r w:rsidR="007F439D" w:rsidRPr="007F439D">
        <w:t>.</w:t>
      </w:r>
    </w:p>
    <w:p w:rsidR="007F439D" w:rsidRDefault="004B04EC" w:rsidP="007F439D">
      <w:r w:rsidRPr="007F439D">
        <w:t>В США наблюдается также создание межфирменных целевых и</w:t>
      </w:r>
      <w:r w:rsidR="007F439D">
        <w:t xml:space="preserve"> </w:t>
      </w:r>
      <w:r w:rsidRPr="007F439D">
        <w:t>проектных групп</w:t>
      </w:r>
      <w:r w:rsidR="007F439D" w:rsidRPr="007F439D">
        <w:t xml:space="preserve">. </w:t>
      </w:r>
      <w:r w:rsidRPr="007F439D">
        <w:t>Обычно в их состав привлекаются специалисты из внешних научно-исследовательских организаций</w:t>
      </w:r>
      <w:r w:rsidR="007F439D" w:rsidRPr="007F439D">
        <w:t xml:space="preserve">. </w:t>
      </w:r>
      <w:r w:rsidRPr="007F439D">
        <w:t>В результате такой кооперации от фирмы могут отделяться инновационные структуры, в которых заняты как</w:t>
      </w:r>
      <w:r w:rsidR="007F439D">
        <w:t xml:space="preserve"> </w:t>
      </w:r>
      <w:r w:rsidRPr="007F439D">
        <w:t>члены групп, так и научные кадры</w:t>
      </w:r>
      <w:r w:rsidR="007F439D" w:rsidRPr="007F439D">
        <w:t>.</w:t>
      </w:r>
    </w:p>
    <w:p w:rsidR="007F439D" w:rsidRPr="007F439D" w:rsidRDefault="004B04EC" w:rsidP="007F439D">
      <w:r w:rsidRPr="007F439D">
        <w:t>В данном случае можно определить инновационное предприятие как</w:t>
      </w:r>
      <w:r w:rsidR="007F439D">
        <w:t xml:space="preserve"> </w:t>
      </w:r>
      <w:r w:rsidRPr="007F439D">
        <w:t>целевую группу, которая создана для производственного освоения и</w:t>
      </w:r>
      <w:r w:rsidR="007F439D">
        <w:t xml:space="preserve"> </w:t>
      </w:r>
      <w:r w:rsidRPr="007F439D">
        <w:t>налаживания сбыта продукции, основанной на новой технической концепции</w:t>
      </w:r>
    </w:p>
    <w:p w:rsidR="004B04EC" w:rsidRDefault="004B04EC" w:rsidP="00214FA5">
      <w:pPr>
        <w:pStyle w:val="2"/>
      </w:pPr>
      <w:r w:rsidRPr="007F439D">
        <w:br w:type="page"/>
      </w:r>
      <w:bookmarkStart w:id="71" w:name="_Toc70439573"/>
      <w:bookmarkStart w:id="72" w:name="_Toc72029260"/>
      <w:bookmarkStart w:id="73" w:name="_Toc72683783"/>
      <w:bookmarkStart w:id="74" w:name="_Toc237161739"/>
      <w:r w:rsidRPr="007F439D">
        <w:t>5</w:t>
      </w:r>
      <w:r w:rsidR="007F439D" w:rsidRPr="007F439D">
        <w:t xml:space="preserve">. </w:t>
      </w:r>
      <w:r w:rsidR="00214FA5">
        <w:t>О</w:t>
      </w:r>
      <w:r w:rsidR="00214FA5" w:rsidRPr="007F439D">
        <w:t>сновы безопасности жизнедеятельности</w:t>
      </w:r>
      <w:bookmarkEnd w:id="71"/>
      <w:bookmarkEnd w:id="72"/>
      <w:bookmarkEnd w:id="73"/>
      <w:bookmarkEnd w:id="74"/>
    </w:p>
    <w:p w:rsidR="00214FA5" w:rsidRPr="00214FA5" w:rsidRDefault="00214FA5" w:rsidP="00214FA5"/>
    <w:p w:rsidR="007F439D" w:rsidRPr="007F439D" w:rsidRDefault="004B04EC" w:rsidP="00214FA5">
      <w:pPr>
        <w:pStyle w:val="2"/>
      </w:pPr>
      <w:bookmarkStart w:id="75" w:name="_Toc70439574"/>
      <w:bookmarkStart w:id="76" w:name="_Toc72029261"/>
      <w:bookmarkStart w:id="77" w:name="_Toc72683784"/>
      <w:bookmarkStart w:id="78" w:name="_Toc237161740"/>
      <w:r w:rsidRPr="007F439D">
        <w:t>5</w:t>
      </w:r>
      <w:r w:rsidR="007F439D">
        <w:t>.1</w:t>
      </w:r>
      <w:r w:rsidRPr="007F439D">
        <w:t xml:space="preserve"> Правовые основы охраны труда</w:t>
      </w:r>
      <w:bookmarkEnd w:id="75"/>
      <w:bookmarkEnd w:id="76"/>
      <w:bookmarkEnd w:id="77"/>
      <w:bookmarkEnd w:id="78"/>
    </w:p>
    <w:p w:rsidR="00214FA5" w:rsidRDefault="00214FA5" w:rsidP="007F439D"/>
    <w:p w:rsidR="007F439D" w:rsidRDefault="004B04EC" w:rsidP="007F439D">
      <w:r w:rsidRPr="007F439D">
        <w:t xml:space="preserve">Охрана труда </w:t>
      </w:r>
      <w:r w:rsidR="007F439D">
        <w:t>-</w:t>
      </w:r>
      <w:r w:rsidRPr="007F439D">
        <w:t xml:space="preserve"> система обеспечения безопасности жизни и здоровья</w:t>
      </w:r>
      <w:r w:rsidR="007F439D">
        <w:t xml:space="preserve"> </w:t>
      </w:r>
      <w:r w:rsidRPr="007F439D">
        <w:t>работников в процессе трудовой деятельности, включающая правовые</w:t>
      </w:r>
      <w:r w:rsidR="007F439D">
        <w:t xml:space="preserve">, </w:t>
      </w:r>
      <w:r w:rsidRPr="007F439D">
        <w:t>социально-экономические, организационные, санитарно-гигиенические</w:t>
      </w:r>
      <w:r w:rsidR="007F439D">
        <w:t xml:space="preserve">, </w:t>
      </w:r>
      <w:r w:rsidRPr="007F439D">
        <w:t>лечебно-гигиенические, реабилитационные и иные мероприятия</w:t>
      </w:r>
      <w:r w:rsidR="007F439D" w:rsidRPr="007F439D">
        <w:t>.</w:t>
      </w:r>
    </w:p>
    <w:p w:rsidR="004B04EC" w:rsidRPr="007F439D" w:rsidRDefault="004B04EC" w:rsidP="007F439D">
      <w:r w:rsidRPr="007F439D">
        <w:t>Опишем законодательство Российской Федерации в области охраны труда</w:t>
      </w:r>
    </w:p>
    <w:p w:rsidR="007F439D" w:rsidRDefault="004B04EC" w:rsidP="007F439D">
      <w:r w:rsidRPr="007F439D">
        <w:t>Законодательство Российской Федерации об охране труда состоит из соответствующих норм Конституции Российской Федерации, Правовых основ охраны труда</w:t>
      </w:r>
      <w:r w:rsidR="007F439D" w:rsidRPr="007F439D">
        <w:t xml:space="preserve"> [</w:t>
      </w:r>
      <w:r w:rsidRPr="007F439D">
        <w:t>27, с</w:t>
      </w:r>
      <w:r w:rsidR="007F439D">
        <w:t>.1</w:t>
      </w:r>
      <w:r w:rsidRPr="007F439D">
        <w:t>23-127</w:t>
      </w:r>
      <w:r w:rsidR="007F439D" w:rsidRPr="007F439D">
        <w:t xml:space="preserve">] </w:t>
      </w:r>
      <w:r w:rsidRPr="007F439D">
        <w:t>и издаваемых в соответствии с ними</w:t>
      </w:r>
      <w:r w:rsidR="007F439D">
        <w:t xml:space="preserve"> </w:t>
      </w:r>
      <w:r w:rsidRPr="007F439D">
        <w:t>законодательских и иных нормативных актов Российской Федерации и</w:t>
      </w:r>
      <w:r w:rsidR="007F439D">
        <w:t xml:space="preserve"> </w:t>
      </w:r>
      <w:r w:rsidRPr="007F439D">
        <w:t>республик в составе Российской Федерации</w:t>
      </w:r>
      <w:r w:rsidR="007F439D" w:rsidRPr="007F439D">
        <w:t>.</w:t>
      </w:r>
    </w:p>
    <w:p w:rsidR="007F439D" w:rsidRDefault="004B04EC" w:rsidP="007F439D">
      <w:r w:rsidRPr="007F439D">
        <w:t>Гарантии реализации прав работников на охрану труда и нормативные требования по охране труда установлены законодательными актами республик в составе Российской Федерации, не могут быть ниже гарантий и нормативных требований, предусмотрены Правовыми основами охраны труда</w:t>
      </w:r>
      <w:r w:rsidR="007F439D" w:rsidRPr="007F439D">
        <w:t xml:space="preserve"> [</w:t>
      </w:r>
      <w:r w:rsidRPr="007F439D">
        <w:t>27, с</w:t>
      </w:r>
      <w:r w:rsidR="007F439D">
        <w:t>.1</w:t>
      </w:r>
      <w:r w:rsidRPr="007F439D">
        <w:t>25</w:t>
      </w:r>
      <w:r w:rsidR="007F439D" w:rsidRPr="007F439D">
        <w:t>].</w:t>
      </w:r>
    </w:p>
    <w:p w:rsidR="007F439D" w:rsidRDefault="004B04EC" w:rsidP="007F439D">
      <w:r w:rsidRPr="007F439D">
        <w:t>Действия настоящих Основ распространяется на</w:t>
      </w:r>
      <w:r w:rsidR="007F439D" w:rsidRPr="007F439D">
        <w:t>:</w:t>
      </w:r>
    </w:p>
    <w:p w:rsidR="007F439D" w:rsidRDefault="004B04EC" w:rsidP="007F439D">
      <w:r w:rsidRPr="007F439D">
        <w:t>предприятия, учреждения и организации</w:t>
      </w:r>
      <w:r w:rsidR="007F439D">
        <w:t xml:space="preserve"> (</w:t>
      </w:r>
      <w:r w:rsidRPr="007F439D">
        <w:t xml:space="preserve">в дальнейшем </w:t>
      </w:r>
      <w:r w:rsidR="007F439D">
        <w:t>-</w:t>
      </w:r>
      <w:r w:rsidRPr="007F439D">
        <w:t xml:space="preserve"> предприятия</w:t>
      </w:r>
      <w:r w:rsidR="007F439D" w:rsidRPr="007F439D">
        <w:t xml:space="preserve">) </w:t>
      </w:r>
      <w:r w:rsidRPr="007F439D">
        <w:t>всех форм собственности независимо от сферы хозяйственной деятельности и ведомственной подчиненности</w:t>
      </w:r>
      <w:r w:rsidR="007F439D" w:rsidRPr="007F439D">
        <w:t>;</w:t>
      </w:r>
    </w:p>
    <w:p w:rsidR="007F439D" w:rsidRDefault="004B04EC" w:rsidP="007F439D">
      <w:r w:rsidRPr="007F439D">
        <w:t>работодателей</w:t>
      </w:r>
      <w:r w:rsidR="007F439D" w:rsidRPr="007F439D">
        <w:t>;</w:t>
      </w:r>
    </w:p>
    <w:p w:rsidR="007F439D" w:rsidRDefault="004B04EC" w:rsidP="007F439D">
      <w:r w:rsidRPr="007F439D">
        <w:t>работников, состоящих с работодателями</w:t>
      </w:r>
      <w:r w:rsidR="007F439D" w:rsidRPr="007F439D">
        <w:t xml:space="preserve"> </w:t>
      </w:r>
      <w:r w:rsidRPr="007F439D">
        <w:t>в трудовых отношениях</w:t>
      </w:r>
      <w:r w:rsidR="007F439D" w:rsidRPr="007F439D">
        <w:t>;</w:t>
      </w:r>
    </w:p>
    <w:p w:rsidR="007F439D" w:rsidRDefault="004B04EC" w:rsidP="007F439D">
      <w:r w:rsidRPr="007F439D">
        <w:t>работников кооперативов</w:t>
      </w:r>
      <w:r w:rsidR="007F439D" w:rsidRPr="007F439D">
        <w:t>;</w:t>
      </w:r>
    </w:p>
    <w:p w:rsidR="007F439D" w:rsidRDefault="004B04EC" w:rsidP="007F439D">
      <w:r w:rsidRPr="007F439D">
        <w:t>студентов образовательных учреждений высшего и среднего</w:t>
      </w:r>
      <w:r w:rsidR="007F439D">
        <w:t xml:space="preserve"> </w:t>
      </w:r>
      <w:r w:rsidRPr="007F439D">
        <w:t>профессионального образования, учащихся образовательных учреждений среднего, начального профессионального образования и образовательных</w:t>
      </w:r>
      <w:r w:rsidR="007F439D">
        <w:t xml:space="preserve"> </w:t>
      </w:r>
      <w:r w:rsidRPr="007F439D">
        <w:t>учреждений основного общего образования, проходящих производственную практику</w:t>
      </w:r>
      <w:r w:rsidR="007F439D" w:rsidRPr="007F439D">
        <w:t>;</w:t>
      </w:r>
    </w:p>
    <w:p w:rsidR="007F439D" w:rsidRDefault="004B04EC" w:rsidP="007F439D">
      <w:r w:rsidRPr="007F439D">
        <w:t>военнослужащих, привлекаемых для работы на предприятиях</w:t>
      </w:r>
      <w:r w:rsidR="007F439D" w:rsidRPr="007F439D">
        <w:t>;</w:t>
      </w:r>
    </w:p>
    <w:p w:rsidR="007F439D" w:rsidRDefault="004B04EC" w:rsidP="007F439D">
      <w:r w:rsidRPr="007F439D">
        <w:t>граждан, отбывающих наказание по приговору суда в период их работы на предприятиях</w:t>
      </w:r>
      <w:r w:rsidR="007F439D" w:rsidRPr="007F439D">
        <w:t>.</w:t>
      </w:r>
    </w:p>
    <w:p w:rsidR="007F439D" w:rsidRDefault="004B04EC" w:rsidP="007F439D">
      <w:r w:rsidRPr="007F439D">
        <w:t>На граждан Российской Федерации, работающих по найму в других</w:t>
      </w:r>
      <w:r w:rsidR="007F439D">
        <w:t xml:space="preserve"> </w:t>
      </w:r>
      <w:r w:rsidRPr="007F439D">
        <w:t>государствах, распространяется законодательство об охране труда</w:t>
      </w:r>
      <w:r w:rsidR="007F439D">
        <w:t xml:space="preserve"> </w:t>
      </w:r>
      <w:r w:rsidRPr="007F439D">
        <w:t>государств-работодателей, а на иностранных граждан и лиц без гражданства, работающих на предприятиях, находящихся в юрисдикции Российской</w:t>
      </w:r>
      <w:r w:rsidR="007F439D">
        <w:t xml:space="preserve"> </w:t>
      </w:r>
      <w:r w:rsidRPr="007F439D">
        <w:t>Федерации, распространяется законодательство об охране труда Российской Федерации, если иное не предусмотрено международным договорами</w:t>
      </w:r>
      <w:r w:rsidR="007F439D">
        <w:t xml:space="preserve"> (</w:t>
      </w:r>
      <w:r w:rsidRPr="007F439D">
        <w:t>соглашениями</w:t>
      </w:r>
      <w:r w:rsidR="007F439D" w:rsidRPr="007F439D">
        <w:t xml:space="preserve">) </w:t>
      </w:r>
      <w:r w:rsidRPr="007F439D">
        <w:t>Российской Федерации</w:t>
      </w:r>
      <w:r w:rsidR="007F439D" w:rsidRPr="007F439D">
        <w:t>.</w:t>
      </w:r>
    </w:p>
    <w:p w:rsidR="004B04EC" w:rsidRPr="007F439D" w:rsidRDefault="004B04EC" w:rsidP="007F439D">
      <w:r w:rsidRPr="007F439D">
        <w:t>Опишем основные принципы государственной политики в области</w:t>
      </w:r>
      <w:r w:rsidR="007F439D">
        <w:t xml:space="preserve"> </w:t>
      </w:r>
      <w:r w:rsidRPr="007F439D">
        <w:t>охраны труда</w:t>
      </w:r>
    </w:p>
    <w:p w:rsidR="007F439D" w:rsidRDefault="004B04EC" w:rsidP="007F439D">
      <w:r w:rsidRPr="007F439D">
        <w:t>Государственная политика в области охраны труда предусматривает</w:t>
      </w:r>
      <w:r w:rsidR="007F439D">
        <w:t xml:space="preserve"> </w:t>
      </w:r>
      <w:r w:rsidRPr="007F439D">
        <w:t>совместные действия органов законодательной и исполнительной власти Российской Федерации и республик в составе Российской Федерации, объединений работодателей, профессиональных союзов в лице их соответствующих органов и иных уполномоченных работниками представительных органов по улучшению условий и охраны труда, предупреждению производственного травматизма и профессиональных заболеваний</w:t>
      </w:r>
      <w:r w:rsidR="007F439D" w:rsidRPr="007F439D">
        <w:t>.</w:t>
      </w:r>
    </w:p>
    <w:p w:rsidR="007F439D" w:rsidRDefault="004B04EC" w:rsidP="007F439D">
      <w:r w:rsidRPr="007F439D">
        <w:t>Основными направлениями государственной политики в области охраны труда являются</w:t>
      </w:r>
      <w:r w:rsidR="007F439D" w:rsidRPr="007F439D">
        <w:t>:</w:t>
      </w:r>
    </w:p>
    <w:p w:rsidR="007F439D" w:rsidRDefault="004B04EC" w:rsidP="007F439D">
      <w:r w:rsidRPr="007F439D">
        <w:t>признание и обеспечение приоритета жизни и здоровья работников по отношению к результатам производственной деятельности предприятия</w:t>
      </w:r>
      <w:r w:rsidR="007F439D" w:rsidRPr="007F439D">
        <w:t>;</w:t>
      </w:r>
    </w:p>
    <w:p w:rsidR="007F439D" w:rsidRDefault="004B04EC" w:rsidP="007F439D">
      <w:r w:rsidRPr="007F439D">
        <w:t>координация деятельности в области охраны труда, других областях экономической, социальной политики, а также в области охраны окружающей природной среды</w:t>
      </w:r>
      <w:r w:rsidR="007F439D" w:rsidRPr="007F439D">
        <w:t>;</w:t>
      </w:r>
    </w:p>
    <w:p w:rsidR="007F439D" w:rsidRDefault="004B04EC" w:rsidP="007F439D">
      <w:r w:rsidRPr="007F439D">
        <w:t>установление единых нормативных требований по охране труда для предприятий всех форм собственности независимо от сферы хозяйственной деятельности и ведомственной подчиненности</w:t>
      </w:r>
      <w:r w:rsidR="007F439D" w:rsidRPr="007F439D">
        <w:t>;</w:t>
      </w:r>
    </w:p>
    <w:p w:rsidR="007F439D" w:rsidRDefault="004B04EC" w:rsidP="007F439D">
      <w:r w:rsidRPr="007F439D">
        <w:t>государственное управление деятельности в области охраны труда, включая государственный надзор и контроль за соблюдение законодательных и иных нормативных актов об охране труда</w:t>
      </w:r>
      <w:r w:rsidR="007F439D" w:rsidRPr="007F439D">
        <w:t>;</w:t>
      </w:r>
    </w:p>
    <w:p w:rsidR="007F439D" w:rsidRDefault="004B04EC" w:rsidP="007F439D">
      <w:r w:rsidRPr="007F439D">
        <w:t>общественный контроль за соблюдение законных прав и интересов</w:t>
      </w:r>
      <w:r w:rsidR="007F439D">
        <w:t xml:space="preserve"> </w:t>
      </w:r>
      <w:r w:rsidRPr="007F439D">
        <w:t>работ6никаов в области охраны труда на производстве, осуществляемый</w:t>
      </w:r>
      <w:r w:rsidR="007F439D">
        <w:t xml:space="preserve"> </w:t>
      </w:r>
      <w:r w:rsidRPr="007F439D">
        <w:t>работниками через профессиональные союзы в лице их соответствующих</w:t>
      </w:r>
      <w:r w:rsidR="007F439D">
        <w:t xml:space="preserve"> </w:t>
      </w:r>
      <w:r w:rsidRPr="007F439D">
        <w:t>органов и иные уполномоченные работниками представительными органами</w:t>
      </w:r>
      <w:r w:rsidR="007F439D" w:rsidRPr="007F439D">
        <w:t>;</w:t>
      </w:r>
    </w:p>
    <w:p w:rsidR="007F439D" w:rsidRDefault="004B04EC" w:rsidP="007F439D">
      <w:r w:rsidRPr="007F439D">
        <w:t>взаимодействия и сотрудничество органов государственного</w:t>
      </w:r>
      <w:r w:rsidR="007F439D">
        <w:t xml:space="preserve"> </w:t>
      </w:r>
      <w:r w:rsidRPr="007F439D">
        <w:t>управления, надзора и контроля за работодателями, профессиональными</w:t>
      </w:r>
      <w:r w:rsidR="007F439D">
        <w:t xml:space="preserve"> </w:t>
      </w:r>
      <w:r w:rsidRPr="007F439D">
        <w:t>союзами в лице их соответствующих органов и иными уполномоченными</w:t>
      </w:r>
      <w:r w:rsidR="007F439D">
        <w:t xml:space="preserve"> </w:t>
      </w:r>
      <w:r w:rsidRPr="007F439D">
        <w:t>работниками, представительным</w:t>
      </w:r>
      <w:r w:rsidR="007F439D" w:rsidRPr="007F439D">
        <w:t xml:space="preserve"> </w:t>
      </w:r>
      <w:r w:rsidRPr="007F439D">
        <w:t>органами, заинтересованными</w:t>
      </w:r>
      <w:r w:rsidR="007F439D" w:rsidRPr="007F439D">
        <w:t xml:space="preserve"> </w:t>
      </w:r>
      <w:r w:rsidRPr="007F439D">
        <w:t>в разработке и практической реализации государственной политики в области охраны труда</w:t>
      </w:r>
      <w:r w:rsidR="007F439D" w:rsidRPr="007F439D">
        <w:t>;</w:t>
      </w:r>
    </w:p>
    <w:p w:rsidR="007F439D" w:rsidRDefault="004B04EC" w:rsidP="007F439D">
      <w:r w:rsidRPr="007F439D">
        <w:t>проведение эффективной налоговой политики, стимулирующей</w:t>
      </w:r>
      <w:r w:rsidR="007F439D">
        <w:t xml:space="preserve"> </w:t>
      </w:r>
      <w:r w:rsidRPr="007F439D">
        <w:t>создание здоровых и безопасных условий труда, разработку и внедрение</w:t>
      </w:r>
      <w:r w:rsidR="007F439D">
        <w:t xml:space="preserve"> </w:t>
      </w:r>
      <w:r w:rsidRPr="007F439D">
        <w:t>безопасных техники и технологии, средств коллективной и индивидуальной защиты работников</w:t>
      </w:r>
      <w:r w:rsidR="007F439D" w:rsidRPr="007F439D">
        <w:t>;</w:t>
      </w:r>
    </w:p>
    <w:p w:rsidR="007F439D" w:rsidRDefault="004B04EC" w:rsidP="007F439D">
      <w:r w:rsidRPr="007F439D">
        <w:t>применение экономических санкций в целях соблюдения</w:t>
      </w:r>
      <w:r w:rsidR="007F439D">
        <w:t xml:space="preserve"> </w:t>
      </w:r>
      <w:r w:rsidRPr="007F439D">
        <w:t>предприятиями и работниками нормативных требований по охране труда</w:t>
      </w:r>
      <w:r w:rsidR="007F439D" w:rsidRPr="007F439D">
        <w:t>;</w:t>
      </w:r>
    </w:p>
    <w:p w:rsidR="007F439D" w:rsidRDefault="004B04EC" w:rsidP="007F439D">
      <w:r w:rsidRPr="007F439D">
        <w:t>обеспечение работников специальной одеждой, специальной обувью, средствами коллективной и индивидуальной защиты</w:t>
      </w:r>
      <w:r w:rsidR="007F439D">
        <w:t xml:space="preserve">, </w:t>
      </w:r>
      <w:r w:rsidRPr="007F439D">
        <w:t>лечебно-профилактическим питанием, необходимыми профилактическими средствами за счет средств работодателей</w:t>
      </w:r>
      <w:r w:rsidR="007F439D" w:rsidRPr="007F439D">
        <w:t>;</w:t>
      </w:r>
    </w:p>
    <w:p w:rsidR="007F439D" w:rsidRDefault="004B04EC" w:rsidP="007F439D">
      <w:r w:rsidRPr="007F439D">
        <w:t>обязательное расследование каждого несчастного случая и</w:t>
      </w:r>
      <w:r w:rsidR="007F439D">
        <w:t xml:space="preserve"> </w:t>
      </w:r>
      <w:r w:rsidRPr="007F439D">
        <w:t>профессионального заболевания на производстве</w:t>
      </w:r>
      <w:r w:rsidR="007F439D" w:rsidRPr="007F439D">
        <w:t>;</w:t>
      </w:r>
    </w:p>
    <w:p w:rsidR="007F439D" w:rsidRDefault="004B04EC" w:rsidP="007F439D">
      <w:r w:rsidRPr="007F439D">
        <w:t>установление компенсаций и льгот за тяжелые работы и работы с</w:t>
      </w:r>
      <w:r w:rsidR="007F439D">
        <w:t xml:space="preserve"> </w:t>
      </w:r>
      <w:r w:rsidRPr="007F439D">
        <w:t>вредными или опасными условиями труда, неустранимыми при современном техническом уровне производства и организации руда</w:t>
      </w:r>
      <w:r w:rsidR="007F439D" w:rsidRPr="007F439D">
        <w:t>;</w:t>
      </w:r>
    </w:p>
    <w:p w:rsidR="007F439D" w:rsidRDefault="004B04EC" w:rsidP="007F439D">
      <w:r w:rsidRPr="007F439D">
        <w:t>защита интересов работников, пострадавших от несчастных случаем на производстве или получивших профессиональное заболевание, а также членов из семей</w:t>
      </w:r>
      <w:r w:rsidR="007F439D" w:rsidRPr="007F439D">
        <w:t>;</w:t>
      </w:r>
    </w:p>
    <w:p w:rsidR="007F439D" w:rsidRDefault="004B04EC" w:rsidP="007F439D">
      <w:r w:rsidRPr="007F439D">
        <w:t>подготовка специалистов в области охраны труда, в том числе в</w:t>
      </w:r>
      <w:r w:rsidR="007F439D">
        <w:t xml:space="preserve"> </w:t>
      </w:r>
      <w:r w:rsidRPr="007F439D">
        <w:t>образовательных учреждениях высшего и среднего профессионального</w:t>
      </w:r>
      <w:r w:rsidR="007F439D">
        <w:t xml:space="preserve"> </w:t>
      </w:r>
      <w:r w:rsidRPr="007F439D">
        <w:t>образования</w:t>
      </w:r>
      <w:r w:rsidR="007F439D" w:rsidRPr="007F439D">
        <w:t>;</w:t>
      </w:r>
    </w:p>
    <w:p w:rsidR="007F439D" w:rsidRDefault="004B04EC" w:rsidP="007F439D">
      <w:r w:rsidRPr="007F439D">
        <w:t>установление государственной статистической</w:t>
      </w:r>
      <w:r w:rsidR="007F439D" w:rsidRPr="007F439D">
        <w:t xml:space="preserve"> </w:t>
      </w:r>
      <w:r w:rsidRPr="007F439D">
        <w:t>отчетности об условиях труда, о несчастных случаях на производстве и профессиональных</w:t>
      </w:r>
      <w:r w:rsidR="007F439D">
        <w:t xml:space="preserve"> </w:t>
      </w:r>
      <w:r w:rsidRPr="007F439D">
        <w:t>заболеваниях</w:t>
      </w:r>
      <w:r w:rsidR="007F439D" w:rsidRPr="007F439D">
        <w:t>;</w:t>
      </w:r>
    </w:p>
    <w:p w:rsidR="007F439D" w:rsidRDefault="004B04EC" w:rsidP="007F439D">
      <w:r w:rsidRPr="007F439D">
        <w:t>информирование работников о состоянии условий и охраны труда на предприятиях</w:t>
      </w:r>
      <w:r w:rsidR="007F439D" w:rsidRPr="007F439D">
        <w:t>;</w:t>
      </w:r>
    </w:p>
    <w:p w:rsidR="007F439D" w:rsidRDefault="004B04EC" w:rsidP="007F439D">
      <w:r w:rsidRPr="007F439D">
        <w:t>осуществление мероприятий по пропаганде передового опыта в области охраны труда</w:t>
      </w:r>
      <w:r w:rsidR="007F439D" w:rsidRPr="007F439D">
        <w:t>;</w:t>
      </w:r>
    </w:p>
    <w:p w:rsidR="007F439D" w:rsidRDefault="004B04EC" w:rsidP="007F439D">
      <w:r w:rsidRPr="007F439D">
        <w:t>международное сотрудничество при решении проблем охраны труда</w:t>
      </w:r>
      <w:r w:rsidR="007F439D" w:rsidRPr="007F439D">
        <w:t>.</w:t>
      </w:r>
    </w:p>
    <w:p w:rsidR="007F439D" w:rsidRDefault="004B04EC" w:rsidP="007F439D">
      <w:r w:rsidRPr="007F439D">
        <w:t>Государство в лице органов законодательной и исполнительной власти с учетом консультаций с объединениями работодателей</w:t>
      </w:r>
      <w:r w:rsidR="007F439D" w:rsidRPr="007F439D">
        <w:t xml:space="preserve">. </w:t>
      </w:r>
      <w:r w:rsidRPr="007F439D">
        <w:t>Профессиональным союзами в лице их соответствующих органов и иными уполномоченными</w:t>
      </w:r>
      <w:r w:rsidR="007F439D">
        <w:t xml:space="preserve"> </w:t>
      </w:r>
      <w:r w:rsidRPr="007F439D">
        <w:t>работниками, представительным органами разрабатывает, осуществляет и</w:t>
      </w:r>
      <w:r w:rsidR="007F439D">
        <w:t xml:space="preserve"> </w:t>
      </w:r>
      <w:r w:rsidRPr="007F439D">
        <w:t>периодически пересматривает согласованную политику в области охраны</w:t>
      </w:r>
      <w:r w:rsidR="007F439D">
        <w:t xml:space="preserve"> </w:t>
      </w:r>
      <w:r w:rsidRPr="007F439D">
        <w:t>труда</w:t>
      </w:r>
      <w:r w:rsidR="007F439D" w:rsidRPr="007F439D">
        <w:t>.</w:t>
      </w:r>
    </w:p>
    <w:p w:rsidR="007F439D" w:rsidRDefault="004B04EC" w:rsidP="007F439D">
      <w:r w:rsidRPr="007F439D">
        <w:t>Несколько слов о гарантиях работника на права по охране труда</w:t>
      </w:r>
      <w:r w:rsidR="007F439D" w:rsidRPr="007F439D">
        <w:t>.</w:t>
      </w:r>
    </w:p>
    <w:p w:rsidR="007F439D" w:rsidRDefault="004B04EC" w:rsidP="007F439D">
      <w:r w:rsidRPr="007F439D">
        <w:t>Каждый работник имеет право на охрану труда, в том числе</w:t>
      </w:r>
      <w:r w:rsidR="007F439D" w:rsidRPr="007F439D">
        <w:t>:</w:t>
      </w:r>
    </w:p>
    <w:p w:rsidR="007F439D" w:rsidRDefault="004B04EC" w:rsidP="007F439D">
      <w:r w:rsidRPr="007F439D">
        <w:t>на рабочее место, защищенное от воздействия вредных или опасных производственных факторов, которые могут вызвать производственную травму, профессиональное заболевание или снижение работоспособности</w:t>
      </w:r>
      <w:r w:rsidR="007F439D" w:rsidRPr="007F439D">
        <w:t>;</w:t>
      </w:r>
    </w:p>
    <w:p w:rsidR="007F439D" w:rsidRDefault="004B04EC" w:rsidP="007F439D">
      <w:r w:rsidRPr="007F439D">
        <w:t>на возмещение вреда, причиненного ему увечьем, профессиональным заболеванием либо иным повреждением здоровья, связанными с исполнением им трудовых обязанностей</w:t>
      </w:r>
      <w:r w:rsidR="007F439D" w:rsidRPr="007F439D">
        <w:t>;</w:t>
      </w:r>
    </w:p>
    <w:p w:rsidR="007F439D" w:rsidRDefault="004B04EC" w:rsidP="007F439D">
      <w:r w:rsidRPr="007F439D">
        <w:t>на получение достоверной информации лот работодателя или</w:t>
      </w:r>
      <w:r w:rsidR="007F439D">
        <w:t xml:space="preserve"> </w:t>
      </w:r>
      <w:r w:rsidRPr="007F439D">
        <w:t>государственных или общественных органов о состоянии условий и охраны труда на рабочем месте работника, о существующем риске повреждения</w:t>
      </w:r>
      <w:r w:rsidR="007F439D">
        <w:t xml:space="preserve"> </w:t>
      </w:r>
      <w:r w:rsidRPr="007F439D">
        <w:t>здоровья, а также о принятых мерах по его защите от воздействия вредных или опасных производственных факторов</w:t>
      </w:r>
      <w:r w:rsidR="007F439D" w:rsidRPr="007F439D">
        <w:t>;</w:t>
      </w:r>
    </w:p>
    <w:p w:rsidR="007F439D" w:rsidRDefault="004B04EC" w:rsidP="007F439D">
      <w:r w:rsidRPr="007F439D">
        <w:t>на отказ без каких-либо необоснованных последствий для него от</w:t>
      </w:r>
      <w:r w:rsidR="007F439D">
        <w:t xml:space="preserve"> </w:t>
      </w:r>
      <w:r w:rsidRPr="007F439D">
        <w:t>выполнения работ в случае возникновения непосредственной опасности для его жизни и здоровья до устранения этой опасности</w:t>
      </w:r>
      <w:r w:rsidR="007F439D" w:rsidRPr="007F439D">
        <w:t>;</w:t>
      </w:r>
    </w:p>
    <w:p w:rsidR="007F439D" w:rsidRDefault="004B04EC" w:rsidP="007F439D">
      <w:r w:rsidRPr="007F439D">
        <w:t>на обеспечение средствами коллективной и индивидуальной защиты в соответствии с требованиями законодательных и иных нормативных актов об охране труда за счет средств работодателя</w:t>
      </w:r>
      <w:r w:rsidR="007F439D" w:rsidRPr="007F439D">
        <w:t>;</w:t>
      </w:r>
    </w:p>
    <w:p w:rsidR="007F439D" w:rsidRDefault="004B04EC" w:rsidP="007F439D">
      <w:r w:rsidRPr="007F439D">
        <w:t>на обучение безопасным методам и приемам труда за счет средств</w:t>
      </w:r>
      <w:r w:rsidR="007F439D">
        <w:t xml:space="preserve"> </w:t>
      </w:r>
      <w:r w:rsidRPr="007F439D">
        <w:t>работодателя</w:t>
      </w:r>
      <w:r w:rsidR="007F439D" w:rsidRPr="007F439D">
        <w:t>;</w:t>
      </w:r>
    </w:p>
    <w:p w:rsidR="007F439D" w:rsidRDefault="004B04EC" w:rsidP="007F439D">
      <w:pPr>
        <w:rPr>
          <w:noProof/>
        </w:rPr>
      </w:pPr>
      <w:r w:rsidRPr="007F439D">
        <w:rPr>
          <w:noProof/>
        </w:rPr>
        <w:t>на профессиональную переподготовку за счет средств работодателя в случае приостановки деятельности или закрытия предприятия, цеха, участка либо ликвидации рабочего места вследствие неудовлетворительных условий труда, а также в случае потери трудоспособности в связи с несчастным случае на производстве или профессиональным заболеванием</w:t>
      </w:r>
      <w:r w:rsidR="007F439D" w:rsidRPr="007F439D">
        <w:rPr>
          <w:noProof/>
        </w:rPr>
        <w:t>;</w:t>
      </w:r>
    </w:p>
    <w:p w:rsidR="007F439D" w:rsidRDefault="004B04EC" w:rsidP="007F439D">
      <w:pPr>
        <w:rPr>
          <w:noProof/>
        </w:rPr>
      </w:pPr>
      <w:r w:rsidRPr="007F439D">
        <w:rPr>
          <w:noProof/>
        </w:rPr>
        <w:t>на проведение инспектирования органами государственного надзора и контроля или общественного контроля условий и охраны труда, в том числе по запросу работника на его рабочем месте</w:t>
      </w:r>
      <w:r w:rsidR="007F439D" w:rsidRPr="007F439D">
        <w:rPr>
          <w:noProof/>
        </w:rPr>
        <w:t>;</w:t>
      </w:r>
    </w:p>
    <w:p w:rsidR="007F439D" w:rsidRDefault="004B04EC" w:rsidP="007F439D">
      <w:pPr>
        <w:rPr>
          <w:noProof/>
        </w:rPr>
      </w:pPr>
      <w:r w:rsidRPr="007F439D">
        <w:rPr>
          <w:noProof/>
        </w:rPr>
        <w:t>на участие в проверке и рассмотрении вопросов, связанных с улучшением условий и охраны труда</w:t>
      </w:r>
      <w:r w:rsidR="007F439D" w:rsidRPr="007F439D">
        <w:rPr>
          <w:noProof/>
        </w:rPr>
        <w:t>.</w:t>
      </w:r>
    </w:p>
    <w:p w:rsidR="007F439D" w:rsidRDefault="004B04EC" w:rsidP="007F439D">
      <w:r w:rsidRPr="007F439D">
        <w:t>Государство в лице органов законодательной, исполнительной и</w:t>
      </w:r>
      <w:r w:rsidR="007F439D">
        <w:t xml:space="preserve"> </w:t>
      </w:r>
      <w:r w:rsidRPr="007F439D">
        <w:t>судебной власти гарантирует право на охрану труда работникам, участвующим в трудовом процессе по трудовому договору</w:t>
      </w:r>
      <w:r w:rsidR="007F439D">
        <w:t xml:space="preserve"> (</w:t>
      </w:r>
      <w:r w:rsidRPr="007F439D">
        <w:t>контракту</w:t>
      </w:r>
      <w:r w:rsidR="007F439D" w:rsidRPr="007F439D">
        <w:t xml:space="preserve">) </w:t>
      </w:r>
      <w:r w:rsidRPr="007F439D">
        <w:t>с работодателями</w:t>
      </w:r>
      <w:r w:rsidR="007F439D" w:rsidRPr="007F439D">
        <w:t>.</w:t>
      </w:r>
    </w:p>
    <w:p w:rsidR="007F439D" w:rsidRDefault="004B04EC" w:rsidP="007F439D">
      <w:r w:rsidRPr="007F439D">
        <w:t>Условия трудового договор</w:t>
      </w:r>
      <w:r w:rsidR="007F439D">
        <w:t xml:space="preserve"> (</w:t>
      </w:r>
      <w:r w:rsidRPr="007F439D">
        <w:t>контракта</w:t>
      </w:r>
      <w:r w:rsidR="007F439D" w:rsidRPr="007F439D">
        <w:t xml:space="preserve">) </w:t>
      </w:r>
      <w:r w:rsidRPr="007F439D">
        <w:t>должны соответствовать</w:t>
      </w:r>
      <w:r w:rsidR="007F439D">
        <w:t xml:space="preserve"> </w:t>
      </w:r>
      <w:r w:rsidRPr="007F439D">
        <w:t>требованиям законодательных и иных нормативных актах об охране труда</w:t>
      </w:r>
      <w:r w:rsidR="007F439D" w:rsidRPr="007F439D">
        <w:t xml:space="preserve">. </w:t>
      </w:r>
      <w:r w:rsidRPr="007F439D">
        <w:t>В трудовом договоре</w:t>
      </w:r>
      <w:r w:rsidR="007F439D">
        <w:t xml:space="preserve"> (</w:t>
      </w:r>
      <w:r w:rsidRPr="007F439D">
        <w:t>контракте</w:t>
      </w:r>
      <w:r w:rsidR="007F439D" w:rsidRPr="007F439D">
        <w:t xml:space="preserve">) </w:t>
      </w:r>
      <w:r w:rsidRPr="007F439D">
        <w:t>указываются достоверные характеристики условий труда, компенсации и льготы работникам за тяжелые работы и работы с вредными или опасными условиями труда</w:t>
      </w:r>
      <w:r w:rsidR="007F439D" w:rsidRPr="007F439D">
        <w:t>.</w:t>
      </w:r>
    </w:p>
    <w:p w:rsidR="007F439D" w:rsidRDefault="004B04EC" w:rsidP="007F439D">
      <w:r w:rsidRPr="007F439D">
        <w:t>На время приостановки работ на предприятии, в цеху или на участке</w:t>
      </w:r>
      <w:r w:rsidR="007F439D">
        <w:t xml:space="preserve">, </w:t>
      </w:r>
      <w:r w:rsidRPr="007F439D">
        <w:t>рабочем месте в следствии нарушения законодательства об охране труда</w:t>
      </w:r>
      <w:r w:rsidR="007F439D">
        <w:t xml:space="preserve">, </w:t>
      </w:r>
      <w:r w:rsidRPr="007F439D">
        <w:t>нормативных требований по охране труда не по вине работника, за ним</w:t>
      </w:r>
      <w:r w:rsidR="007F439D">
        <w:t xml:space="preserve"> </w:t>
      </w:r>
      <w:r w:rsidRPr="007F439D">
        <w:t>сохраняются место работы, должность и средний заработок</w:t>
      </w:r>
      <w:r w:rsidR="007F439D" w:rsidRPr="007F439D">
        <w:t>.</w:t>
      </w:r>
    </w:p>
    <w:p w:rsidR="00214FA5" w:rsidRDefault="00214FA5" w:rsidP="007F439D"/>
    <w:p w:rsidR="007F439D" w:rsidRPr="007F439D" w:rsidRDefault="004B04EC" w:rsidP="00214FA5">
      <w:pPr>
        <w:pStyle w:val="2"/>
      </w:pPr>
      <w:bookmarkStart w:id="79" w:name="_Toc70439575"/>
      <w:bookmarkStart w:id="80" w:name="_Toc72029262"/>
      <w:bookmarkStart w:id="81" w:name="_Toc72683788"/>
      <w:bookmarkStart w:id="82" w:name="_Toc237161741"/>
      <w:r w:rsidRPr="007F439D">
        <w:t>5</w:t>
      </w:r>
      <w:r w:rsidR="007F439D">
        <w:t>.2</w:t>
      </w:r>
      <w:r w:rsidRPr="007F439D">
        <w:t xml:space="preserve"> Планирование мероприятий по охране труда</w:t>
      </w:r>
      <w:bookmarkEnd w:id="79"/>
      <w:bookmarkEnd w:id="80"/>
      <w:bookmarkEnd w:id="81"/>
      <w:bookmarkEnd w:id="82"/>
    </w:p>
    <w:p w:rsidR="00214FA5" w:rsidRDefault="00214FA5" w:rsidP="007F439D"/>
    <w:p w:rsidR="007F439D" w:rsidRDefault="004B04EC" w:rsidP="007F439D">
      <w:r w:rsidRPr="007F439D">
        <w:t>В связи с включением вопросов охраны труда работников отрасли в</w:t>
      </w:r>
      <w:r w:rsidR="007F439D">
        <w:t xml:space="preserve"> </w:t>
      </w:r>
      <w:r w:rsidRPr="007F439D">
        <w:t>Концепцию развития здравоохранения и медицинской науки в Российской</w:t>
      </w:r>
      <w:r w:rsidR="007F439D">
        <w:t xml:space="preserve"> </w:t>
      </w:r>
      <w:r w:rsidRPr="007F439D">
        <w:t>Федерации, учитывая многочисленные предложения, поступающие от органов управления, учреждений здравоохранения и профсоюзных организаций, на базе Рекомендаций, утвержденных постановлением Минтруда РФ от 29</w:t>
      </w:r>
      <w:r w:rsidR="007F439D">
        <w:t>.12.9</w:t>
      </w:r>
      <w:r w:rsidRPr="007F439D">
        <w:t>6 №74, Минздрав России подготовил проект Программы, который был рассмотрен и одобрен на заседании Коллегии Минздрава России 2</w:t>
      </w:r>
      <w:r w:rsidR="007F439D">
        <w:t>3.12.9</w:t>
      </w:r>
      <w:r w:rsidRPr="007F439D">
        <w:t>7</w:t>
      </w:r>
      <w:r w:rsidR="007F439D" w:rsidRPr="007F439D">
        <w:t xml:space="preserve">. </w:t>
      </w:r>
      <w:r w:rsidRPr="007F439D">
        <w:t>Программа состоит из 4 разделов</w:t>
      </w:r>
      <w:r w:rsidR="007F439D" w:rsidRPr="007F439D">
        <w:t>:</w:t>
      </w:r>
    </w:p>
    <w:p w:rsidR="007F439D" w:rsidRDefault="004B04EC" w:rsidP="007F439D">
      <w:r w:rsidRPr="007F439D">
        <w:t>Правовое и нормативное обеспечение охраны труды</w:t>
      </w:r>
      <w:r w:rsidR="007F439D" w:rsidRPr="007F439D">
        <w:t>.</w:t>
      </w:r>
    </w:p>
    <w:p w:rsidR="007F439D" w:rsidRDefault="004B04EC" w:rsidP="007F439D">
      <w:r w:rsidRPr="007F439D">
        <w:t>Организационное и техническое обеспечение охраны труда</w:t>
      </w:r>
      <w:r w:rsidR="007F439D" w:rsidRPr="007F439D">
        <w:t>.</w:t>
      </w:r>
    </w:p>
    <w:p w:rsidR="007F439D" w:rsidRDefault="004B04EC" w:rsidP="007F439D">
      <w:r w:rsidRPr="007F439D">
        <w:t>Обучение работников по охране труда, информационное обеспечение в области охраны труда</w:t>
      </w:r>
      <w:r w:rsidR="007F439D" w:rsidRPr="007F439D">
        <w:t>.</w:t>
      </w:r>
    </w:p>
    <w:p w:rsidR="007F439D" w:rsidRDefault="004B04EC" w:rsidP="007F439D">
      <w:r w:rsidRPr="007F439D">
        <w:t>Научное обеспечение охраны труда</w:t>
      </w:r>
      <w:r w:rsidR="007F439D" w:rsidRPr="007F439D">
        <w:t>.</w:t>
      </w:r>
    </w:p>
    <w:p w:rsidR="007F439D" w:rsidRDefault="004B04EC" w:rsidP="007F439D">
      <w:r w:rsidRPr="007F439D">
        <w:t xml:space="preserve">Цель Программы </w:t>
      </w:r>
      <w:r w:rsidR="007F439D">
        <w:t>-</w:t>
      </w:r>
      <w:r w:rsidRPr="007F439D">
        <w:t xml:space="preserve"> разработка первоочередных мер по предупреждению производственного травматизма и профессионал ной заболеваемости</w:t>
      </w:r>
      <w:r w:rsidR="007F439D">
        <w:t xml:space="preserve">, </w:t>
      </w:r>
      <w:r w:rsidRPr="007F439D">
        <w:t>устранение негативных моментов в организации этой работы</w:t>
      </w:r>
      <w:r w:rsidR="007F439D" w:rsidRPr="007F439D">
        <w:t>.</w:t>
      </w:r>
    </w:p>
    <w:p w:rsidR="007F439D" w:rsidRDefault="004B04EC" w:rsidP="007F439D">
      <w:r w:rsidRPr="007F439D">
        <w:t>Разделом 1 Программы предусмотрено проведение работ по пересмотру действующих и разработке новых правил и типовых инструкций по охране</w:t>
      </w:r>
      <w:r w:rsidR="007F439D">
        <w:t xml:space="preserve"> </w:t>
      </w:r>
      <w:r w:rsidRPr="007F439D">
        <w:t>труда и безопасной эксплуатации отделений, кабинетов, лабораторий, оборудования учреждений здравоохранения и Госсанэпиднадзора</w:t>
      </w:r>
      <w:r w:rsidR="007F439D" w:rsidRPr="007F439D">
        <w:t xml:space="preserve">. </w:t>
      </w:r>
      <w:r w:rsidRPr="007F439D">
        <w:t>Финансирование этих работ предполагается осуществлять за счет средств Федерального</w:t>
      </w:r>
      <w:r w:rsidR="007F439D">
        <w:t xml:space="preserve"> </w:t>
      </w:r>
      <w:r w:rsidRPr="007F439D">
        <w:t>бюджета</w:t>
      </w:r>
      <w:r w:rsidR="007F439D" w:rsidRPr="007F439D">
        <w:t>.</w:t>
      </w:r>
    </w:p>
    <w:p w:rsidR="007F439D" w:rsidRDefault="004B04EC" w:rsidP="007F439D">
      <w:r w:rsidRPr="007F439D">
        <w:t>Разделом 2 предусмотрена разработка программ улучшения условий и охраны труд на уровне органов управления и учреждений здравоохранения субъектов Российской Федерации</w:t>
      </w:r>
      <w:r w:rsidR="007F439D">
        <w:t xml:space="preserve"> (</w:t>
      </w:r>
      <w:r w:rsidRPr="007F439D">
        <w:t>там, где такие программы еще не</w:t>
      </w:r>
      <w:r w:rsidR="007F439D">
        <w:t xml:space="preserve"> </w:t>
      </w:r>
      <w:r w:rsidRPr="007F439D">
        <w:t>разработаны</w:t>
      </w:r>
      <w:r w:rsidR="007F439D" w:rsidRPr="007F439D">
        <w:t>).</w:t>
      </w:r>
    </w:p>
    <w:p w:rsidR="007F439D" w:rsidRDefault="004B04EC" w:rsidP="007F439D">
      <w:r w:rsidRPr="007F439D">
        <w:t>В разделе 3 предусматривается создание системы повышения</w:t>
      </w:r>
      <w:r w:rsidR="007F439D">
        <w:t xml:space="preserve"> </w:t>
      </w:r>
      <w:r w:rsidRPr="007F439D">
        <w:t>квалификации по вопросам охраны труда для руководителей, специалистов</w:t>
      </w:r>
      <w:r w:rsidR="007F439D">
        <w:t xml:space="preserve">, </w:t>
      </w:r>
      <w:r w:rsidRPr="007F439D">
        <w:t>обслуживающего персонала, разработка дифференцированных</w:t>
      </w:r>
      <w:r w:rsidR="007F439D">
        <w:t xml:space="preserve"> (</w:t>
      </w:r>
      <w:r w:rsidRPr="007F439D">
        <w:t>в соответствии с объемом выполняемой работы</w:t>
      </w:r>
      <w:r w:rsidR="007F439D" w:rsidRPr="007F439D">
        <w:t xml:space="preserve">) </w:t>
      </w:r>
      <w:r w:rsidRPr="007F439D">
        <w:t>программ обучения по охране труда</w:t>
      </w:r>
      <w:r w:rsidR="007F439D">
        <w:t>.</w:t>
      </w:r>
    </w:p>
    <w:p w:rsidR="007F439D" w:rsidRDefault="004B04EC" w:rsidP="007F439D">
      <w:r w:rsidRPr="007F439D">
        <w:t>Обучение руководителей будет осуществляться на базе Российской</w:t>
      </w:r>
      <w:r w:rsidR="007F439D">
        <w:t xml:space="preserve"> </w:t>
      </w:r>
      <w:r w:rsidRPr="007F439D">
        <w:t>медицинской академии последипломного образования и на местах, лечебных заведениях, имеющих разрешение на право обучения по вопросам охраны</w:t>
      </w:r>
      <w:r w:rsidR="007F439D">
        <w:t xml:space="preserve"> </w:t>
      </w:r>
      <w:r w:rsidRPr="007F439D">
        <w:t>труда</w:t>
      </w:r>
      <w:r w:rsidR="007F439D" w:rsidRPr="007F439D">
        <w:t>.</w:t>
      </w:r>
    </w:p>
    <w:p w:rsidR="007F439D" w:rsidRDefault="004B04EC" w:rsidP="007F439D">
      <w:r w:rsidRPr="007F439D">
        <w:t>Основными мероприятиями раздела 4 являются исследования условий труда и подготовка научно обоснованных предложений по режиму труда и</w:t>
      </w:r>
      <w:r w:rsidR="007F439D">
        <w:t xml:space="preserve"> </w:t>
      </w:r>
      <w:r w:rsidRPr="007F439D">
        <w:t>отдыха, а также по предоставлению льгот и компенсации работниками отрасли, работающим в особо вредных и опасных условиях труда</w:t>
      </w:r>
      <w:r w:rsidR="007F439D" w:rsidRPr="007F439D">
        <w:t xml:space="preserve">. </w:t>
      </w:r>
      <w:r w:rsidRPr="007F439D">
        <w:t>Эти мероприятия планируется выполнять силами отраслевой науки</w:t>
      </w:r>
      <w:r w:rsidR="007F439D" w:rsidRPr="007F439D">
        <w:t xml:space="preserve">. </w:t>
      </w:r>
      <w:r w:rsidRPr="007F439D">
        <w:t>Финансирование</w:t>
      </w:r>
      <w:r w:rsidR="007F439D">
        <w:t xml:space="preserve"> </w:t>
      </w:r>
      <w:r w:rsidRPr="007F439D">
        <w:t>предполагается обеспечить за счет средств Федерального фонда обязательного медицинского страхования</w:t>
      </w:r>
      <w:r w:rsidR="007F439D" w:rsidRPr="007F439D">
        <w:t>.</w:t>
      </w:r>
    </w:p>
    <w:p w:rsidR="007F439D" w:rsidRDefault="004B04EC" w:rsidP="007F439D">
      <w:r w:rsidRPr="007F439D">
        <w:t>Планирование мероприятий по охране труда заключается в разработке инструкций по охране труда, собственно планирования мероприятий, контроль за проведением этих мероприятий и соблюдением инструкций, а также</w:t>
      </w:r>
      <w:r w:rsidR="007F439D">
        <w:t xml:space="preserve"> </w:t>
      </w:r>
      <w:r w:rsidRPr="007F439D">
        <w:t>расследованию несчастных случаев и болезней, связанных с опасными</w:t>
      </w:r>
      <w:r w:rsidR="007F439D">
        <w:t xml:space="preserve"> </w:t>
      </w:r>
      <w:r w:rsidRPr="007F439D">
        <w:t>факторами при осуществлении профессиональной деятельности</w:t>
      </w:r>
      <w:r w:rsidR="007F439D" w:rsidRPr="007F439D">
        <w:t>.</w:t>
      </w:r>
    </w:p>
    <w:p w:rsidR="007F439D" w:rsidRDefault="004B04EC" w:rsidP="007F439D">
      <w:r w:rsidRPr="007F439D">
        <w:t>Инструкции по охране труда могут разрабатываться для работников</w:t>
      </w:r>
      <w:r w:rsidR="007F439D">
        <w:t xml:space="preserve"> </w:t>
      </w:r>
      <w:r w:rsidRPr="007F439D">
        <w:t>отдельных профессий, так и для отдельных видов работ</w:t>
      </w:r>
      <w:r w:rsidR="007F439D" w:rsidRPr="007F439D">
        <w:t xml:space="preserve">. </w:t>
      </w:r>
      <w:r w:rsidRPr="007F439D">
        <w:t>Инструкции для</w:t>
      </w:r>
      <w:r w:rsidR="007F439D">
        <w:t xml:space="preserve"> </w:t>
      </w:r>
      <w:r w:rsidRPr="007F439D">
        <w:t>работников разрабатываются на основе типовых инструкций, требований</w:t>
      </w:r>
      <w:r w:rsidR="007F439D">
        <w:t xml:space="preserve"> </w:t>
      </w:r>
      <w:r w:rsidRPr="007F439D">
        <w:t>безопасности, изложенных в эксплуатационных и ремонтных документах</w:t>
      </w:r>
      <w:r w:rsidR="007F439D">
        <w:t xml:space="preserve"> </w:t>
      </w:r>
      <w:r w:rsidRPr="007F439D">
        <w:t>оборудования, используемого на данном предприятии, а также в</w:t>
      </w:r>
      <w:r w:rsidR="007F439D">
        <w:t xml:space="preserve"> </w:t>
      </w:r>
      <w:r w:rsidRPr="007F439D">
        <w:t>технологической документации этого предприятия с учетом условий</w:t>
      </w:r>
      <w:r w:rsidR="007F439D">
        <w:t xml:space="preserve"> </w:t>
      </w:r>
      <w:r w:rsidRPr="007F439D">
        <w:t>производства</w:t>
      </w:r>
      <w:r w:rsidR="007F439D" w:rsidRPr="007F439D">
        <w:t>.</w:t>
      </w:r>
    </w:p>
    <w:p w:rsidR="007F439D" w:rsidRDefault="004B04EC" w:rsidP="007F439D">
      <w:r w:rsidRPr="007F439D">
        <w:t>Инструкции для работников по профессиям и на отдельные виды работ разрабатываются в соответствии с перечнем, который составляется службой охраны труда предприятия с участием руководителей подразделений</w:t>
      </w:r>
      <w:r w:rsidR="007F439D" w:rsidRPr="007F439D">
        <w:t>.</w:t>
      </w:r>
    </w:p>
    <w:p w:rsidR="007F439D" w:rsidRPr="007F439D" w:rsidRDefault="004B04EC" w:rsidP="00214FA5">
      <w:pPr>
        <w:pStyle w:val="2"/>
      </w:pPr>
      <w:bookmarkStart w:id="83" w:name="_Toc72029263"/>
      <w:bookmarkStart w:id="84" w:name="_Toc72683789"/>
      <w:r w:rsidRPr="007F439D">
        <w:br w:type="page"/>
      </w:r>
      <w:bookmarkStart w:id="85" w:name="_Toc237161742"/>
      <w:r w:rsidR="007F439D">
        <w:t>Заключение</w:t>
      </w:r>
      <w:bookmarkEnd w:id="83"/>
      <w:bookmarkEnd w:id="84"/>
      <w:bookmarkEnd w:id="85"/>
    </w:p>
    <w:p w:rsidR="00214FA5" w:rsidRDefault="00214FA5" w:rsidP="007F439D"/>
    <w:p w:rsidR="007F439D" w:rsidRDefault="004B04EC" w:rsidP="007F439D">
      <w:r w:rsidRPr="007F439D">
        <w:t>Итак, рассматриваемый в настоящем дипломном исследовании</w:t>
      </w:r>
      <w:r w:rsidR="007F439D">
        <w:t xml:space="preserve"> </w:t>
      </w:r>
      <w:r w:rsidRPr="007F439D">
        <w:t>инновационный проект заключается в организации производства и продажи диагностического прибора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предназначе</w:t>
      </w:r>
      <w:r w:rsidR="00214FA5">
        <w:t>н</w:t>
      </w:r>
      <w:r w:rsidRPr="007F439D">
        <w:t>ного для нахождения</w:t>
      </w:r>
      <w:r w:rsidR="007F439D">
        <w:t xml:space="preserve"> </w:t>
      </w:r>
      <w:r w:rsidRPr="007F439D">
        <w:t>ак</w:t>
      </w:r>
      <w:r w:rsidR="00214FA5">
        <w:t>к</w:t>
      </w:r>
      <w:r w:rsidRPr="007F439D">
        <w:t>упунктурных точек, проведения электропунктурной экспресс диагностики состояния организма человека по результатам измерений параметров</w:t>
      </w:r>
      <w:r w:rsidR="007F439D">
        <w:t xml:space="preserve"> </w:t>
      </w:r>
      <w:r w:rsidRPr="007F439D">
        <w:t>биологически активных точек, тестирования препаратов и терапии в</w:t>
      </w:r>
      <w:r w:rsidR="007F439D">
        <w:t xml:space="preserve"> </w:t>
      </w:r>
      <w:r w:rsidRPr="007F439D">
        <w:t>соответствии с методикой Р</w:t>
      </w:r>
      <w:r w:rsidR="007F439D" w:rsidRPr="007F439D">
        <w:t xml:space="preserve">. </w:t>
      </w:r>
      <w:r w:rsidRPr="007F439D">
        <w:t>Фолля</w:t>
      </w:r>
      <w:r w:rsidR="007F439D" w:rsidRPr="007F439D">
        <w:t xml:space="preserve">. </w:t>
      </w:r>
      <w:r w:rsidRPr="007F439D">
        <w:t xml:space="preserve">Область применения </w:t>
      </w:r>
      <w:r w:rsidR="007F439D">
        <w:t>-</w:t>
      </w:r>
      <w:r w:rsidRPr="007F439D">
        <w:t xml:space="preserve"> диагностический аппарат врача терапевта, гомеопата, анестезиолога и др</w:t>
      </w:r>
      <w:r w:rsidR="007F439D" w:rsidRPr="007F439D">
        <w:t>.</w:t>
      </w:r>
    </w:p>
    <w:p w:rsidR="007F439D" w:rsidRDefault="004B04EC" w:rsidP="007F439D">
      <w:r w:rsidRPr="007F439D">
        <w:t>Новизна проекта</w:t>
      </w:r>
      <w:r w:rsidR="007F439D">
        <w:t xml:space="preserve"> (</w:t>
      </w:r>
      <w:r w:rsidRPr="007F439D">
        <w:t>новаторство, инновация</w:t>
      </w:r>
      <w:r w:rsidR="007F439D" w:rsidRPr="007F439D">
        <w:t xml:space="preserve">) </w:t>
      </w:r>
      <w:r w:rsidRPr="007F439D">
        <w:t>заключается в том, что</w:t>
      </w:r>
      <w:r w:rsidR="007F439D">
        <w:t xml:space="preserve"> </w:t>
      </w:r>
      <w:r w:rsidRPr="007F439D">
        <w:t xml:space="preserve">предполагается выпуск продукта, не имеющего себе аналога ни в России, ни за рубежом </w:t>
      </w:r>
      <w:r w:rsidR="007F439D">
        <w:t>-</w:t>
      </w:r>
      <w:r w:rsidRPr="007F439D">
        <w:t xml:space="preserve"> прибора очень дешевого и надежного</w:t>
      </w:r>
      <w:r w:rsidR="007F439D" w:rsidRPr="007F439D">
        <w:t>.</w:t>
      </w:r>
    </w:p>
    <w:p w:rsidR="007F439D" w:rsidRDefault="004B04EC" w:rsidP="007F439D">
      <w:r w:rsidRPr="007F439D">
        <w:t>Помимо вопросов теоретических</w:t>
      </w:r>
      <w:r w:rsidR="007F439D">
        <w:t xml:space="preserve"> (</w:t>
      </w:r>
      <w:r w:rsidRPr="007F439D">
        <w:t>экономических и правовых</w:t>
      </w:r>
      <w:r w:rsidR="007F439D" w:rsidRPr="007F439D">
        <w:t xml:space="preserve">) </w:t>
      </w:r>
      <w:r w:rsidRPr="007F439D">
        <w:t>оснований инновационной деятельности, вопросов управления персоналом в научных</w:t>
      </w:r>
      <w:r w:rsidR="007F439D">
        <w:t xml:space="preserve"> </w:t>
      </w:r>
      <w:r w:rsidRPr="007F439D">
        <w:t>организациях и вопросов безопасности жизнедеятельности, центральной</w:t>
      </w:r>
      <w:r w:rsidR="007F439D">
        <w:t xml:space="preserve"> </w:t>
      </w:r>
      <w:r w:rsidRPr="007F439D">
        <w:t>частью настоящей дипломной работы являлось</w:t>
      </w:r>
      <w:r w:rsidR="007F439D" w:rsidRPr="007F439D">
        <w:t>:</w:t>
      </w:r>
    </w:p>
    <w:p w:rsidR="007F439D" w:rsidRDefault="004B04EC" w:rsidP="007F439D">
      <w:r w:rsidRPr="007F439D">
        <w:t>разработка собственной модели оценки эффективности инновационного проекта</w:t>
      </w:r>
      <w:r w:rsidR="007F439D" w:rsidRPr="007F439D">
        <w:t>;</w:t>
      </w:r>
    </w:p>
    <w:p w:rsidR="007F439D" w:rsidRDefault="004B04EC" w:rsidP="007F439D">
      <w:r w:rsidRPr="007F439D">
        <w:t>сравнительное описание двух методик</w:t>
      </w:r>
      <w:r w:rsidR="007F439D">
        <w:t xml:space="preserve"> (</w:t>
      </w:r>
      <w:r w:rsidRPr="007F439D">
        <w:t>традиционной и предлагаемой</w:t>
      </w:r>
      <w:r w:rsidR="007F439D" w:rsidRPr="007F439D">
        <w:t xml:space="preserve">) </w:t>
      </w:r>
      <w:r w:rsidRPr="007F439D">
        <w:t>оценки эффективности инновационного проекта</w:t>
      </w:r>
      <w:r w:rsidR="007F439D" w:rsidRPr="007F439D">
        <w:t>;</w:t>
      </w:r>
    </w:p>
    <w:p w:rsidR="007F439D" w:rsidRDefault="004B04EC" w:rsidP="007F439D">
      <w:r w:rsidRPr="007F439D">
        <w:t>проведение оценки эффективности инновационного проекта</w:t>
      </w:r>
      <w:r w:rsidR="007F439D">
        <w:t xml:space="preserve"> </w:t>
      </w:r>
      <w:r w:rsidRPr="007F439D">
        <w:t>производства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по обеим методикам</w:t>
      </w:r>
      <w:r w:rsidR="007F439D" w:rsidRPr="007F439D">
        <w:t>;</w:t>
      </w:r>
    </w:p>
    <w:p w:rsidR="007F439D" w:rsidRDefault="004B04EC" w:rsidP="007F439D">
      <w:r w:rsidRPr="007F439D">
        <w:t>сравнение результатов оценки эффективности проекта по обеим</w:t>
      </w:r>
      <w:r w:rsidR="007F439D">
        <w:t xml:space="preserve"> </w:t>
      </w:r>
      <w:r w:rsidRPr="007F439D">
        <w:t>методикам</w:t>
      </w:r>
      <w:r w:rsidR="007F439D" w:rsidRPr="007F439D">
        <w:t>.</w:t>
      </w:r>
    </w:p>
    <w:p w:rsidR="007F439D" w:rsidRDefault="004B04EC" w:rsidP="007F439D">
      <w:r w:rsidRPr="007F439D">
        <w:t>Кратко сформулируем выводы по этим позициям</w:t>
      </w:r>
      <w:r w:rsidR="007F439D" w:rsidRPr="007F439D">
        <w:t>.</w:t>
      </w:r>
    </w:p>
    <w:p w:rsidR="007F439D" w:rsidRDefault="004B04EC" w:rsidP="007F439D">
      <w:r w:rsidRPr="007F439D">
        <w:t>Существующая</w:t>
      </w:r>
      <w:r w:rsidR="007F439D">
        <w:t xml:space="preserve"> (</w:t>
      </w:r>
      <w:r w:rsidRPr="007F439D">
        <w:t>стандартная, классическая</w:t>
      </w:r>
      <w:r w:rsidR="007F439D" w:rsidRPr="007F439D">
        <w:t xml:space="preserve">) </w:t>
      </w:r>
      <w:r w:rsidRPr="007F439D">
        <w:t>методика оценки</w:t>
      </w:r>
      <w:r w:rsidR="007F439D">
        <w:t xml:space="preserve"> </w:t>
      </w:r>
      <w:r w:rsidRPr="007F439D">
        <w:t>эффективности инновационного проекта включает в себя</w:t>
      </w:r>
      <w:r w:rsidR="007F439D" w:rsidRPr="007F439D">
        <w:t>:</w:t>
      </w:r>
    </w:p>
    <w:p w:rsidR="007F439D" w:rsidRDefault="004B04EC" w:rsidP="00214FA5">
      <w:r w:rsidRPr="007F439D">
        <w:t>расчет коэффициента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>);</w:t>
      </w:r>
    </w:p>
    <w:p w:rsidR="007F439D" w:rsidRDefault="004B04EC" w:rsidP="00214FA5">
      <w:r w:rsidRPr="007F439D">
        <w:t>расчет</w:t>
      </w:r>
      <w:r w:rsidR="007F439D" w:rsidRPr="007F439D">
        <w:t xml:space="preserve"> </w:t>
      </w:r>
      <w:r w:rsidRPr="007F439D">
        <w:t>индекса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>);</w:t>
      </w:r>
    </w:p>
    <w:p w:rsidR="007F439D" w:rsidRDefault="004B04EC" w:rsidP="00214FA5">
      <w:r w:rsidRPr="007F439D">
        <w:t>расчет внутренней нормы прибыли или нормы рентабельности инвестиции</w:t>
      </w:r>
      <w:r w:rsidR="007F439D">
        <w:t xml:space="preserve"> (</w:t>
      </w:r>
      <w:r w:rsidRPr="007F439D">
        <w:t>IRR</w:t>
      </w:r>
      <w:r w:rsidR="007F439D" w:rsidRPr="007F439D">
        <w:t>);</w:t>
      </w:r>
    </w:p>
    <w:p w:rsidR="007F439D" w:rsidRDefault="004B04EC" w:rsidP="00214FA5">
      <w:r w:rsidRPr="007F439D">
        <w:t>принятие решения по реализации проекта</w:t>
      </w:r>
      <w:r w:rsidR="00214FA5">
        <w:t>.</w:t>
      </w:r>
    </w:p>
    <w:p w:rsidR="007F439D" w:rsidRDefault="004B04EC" w:rsidP="007F439D">
      <w:r w:rsidRPr="007F439D">
        <w:t>Предлагаемая модель оценки эффективности инновационного проекта будет включать в себя</w:t>
      </w:r>
      <w:r w:rsidR="007F439D" w:rsidRPr="007F439D">
        <w:t>:</w:t>
      </w:r>
    </w:p>
    <w:p w:rsidR="007F439D" w:rsidRDefault="004B04EC" w:rsidP="00214FA5">
      <w:r w:rsidRPr="007F439D">
        <w:t>оценку конкурентных преимуществ товара</w:t>
      </w:r>
      <w:r w:rsidR="007F439D">
        <w:t xml:space="preserve"> (</w:t>
      </w:r>
      <w:r w:rsidRPr="007F439D">
        <w:t>услуги</w:t>
      </w:r>
      <w:r w:rsidR="007F439D" w:rsidRPr="007F439D">
        <w:t>),</w:t>
      </w:r>
      <w:r w:rsidRPr="007F439D">
        <w:t xml:space="preserve"> предлагаемого</w:t>
      </w:r>
      <w:r w:rsidR="007F439D">
        <w:t xml:space="preserve"> </w:t>
      </w:r>
      <w:r w:rsidRPr="007F439D">
        <w:t>рассматриваемым проектом</w:t>
      </w:r>
      <w:r w:rsidR="007F439D" w:rsidRPr="007F439D">
        <w:t>;</w:t>
      </w:r>
    </w:p>
    <w:p w:rsidR="007F439D" w:rsidRDefault="004B04EC" w:rsidP="00214FA5">
      <w:r w:rsidRPr="007F439D">
        <w:t>оценку емкости рынка сбыта, на который ориентирован</w:t>
      </w:r>
      <w:r w:rsidR="007F439D">
        <w:t xml:space="preserve"> </w:t>
      </w:r>
      <w:r w:rsidRPr="007F439D">
        <w:t>рассматриваемый проект, включающую в себя в качестве основного</w:t>
      </w:r>
      <w:r w:rsidR="007F439D">
        <w:t xml:space="preserve"> </w:t>
      </w:r>
      <w:r w:rsidRPr="007F439D">
        <w:t>показателя прогноз объема продаж</w:t>
      </w:r>
      <w:r w:rsidR="007F439D" w:rsidRPr="007F439D">
        <w:t>;</w:t>
      </w:r>
    </w:p>
    <w:p w:rsidR="007F439D" w:rsidRDefault="004B04EC" w:rsidP="00214FA5">
      <w:r w:rsidRPr="007F439D">
        <w:t>расчет производственной мощности, необходимой для реализации проекта, и ее сопоставление с прогнозируемым объемом продаж</w:t>
      </w:r>
      <w:r w:rsidR="007F439D" w:rsidRPr="007F439D">
        <w:t>;</w:t>
      </w:r>
    </w:p>
    <w:p w:rsidR="007F439D" w:rsidRDefault="004B04EC" w:rsidP="00214FA5">
      <w:r w:rsidRPr="007F439D">
        <w:t>расчет необходимого для реализации проекта объема инвестиций</w:t>
      </w:r>
      <w:r w:rsidR="007F439D" w:rsidRPr="007F439D">
        <w:t>;</w:t>
      </w:r>
    </w:p>
    <w:p w:rsidR="007F439D" w:rsidRDefault="004B04EC" w:rsidP="00214FA5">
      <w:r w:rsidRPr="007F439D">
        <w:t>расчет</w:t>
      </w:r>
      <w:r w:rsidR="007F439D">
        <w:t xml:space="preserve"> "</w:t>
      </w:r>
      <w:r w:rsidRPr="007F439D">
        <w:t>точки безубыточности</w:t>
      </w:r>
      <w:r w:rsidR="007F439D">
        <w:t>", т.е.</w:t>
      </w:r>
      <w:r w:rsidR="007F439D" w:rsidRPr="007F439D">
        <w:t xml:space="preserve"> </w:t>
      </w:r>
      <w:r w:rsidRPr="007F439D">
        <w:t>критического для окупаемости</w:t>
      </w:r>
      <w:r w:rsidR="007F439D">
        <w:t xml:space="preserve"> </w:t>
      </w:r>
      <w:r w:rsidRPr="007F439D">
        <w:t>проекта объема выпуска продукции</w:t>
      </w:r>
      <w:r w:rsidR="007F439D" w:rsidRPr="007F439D">
        <w:t>;</w:t>
      </w:r>
    </w:p>
    <w:p w:rsidR="007F439D" w:rsidRDefault="004B04EC" w:rsidP="00214FA5">
      <w:r w:rsidRPr="007F439D">
        <w:t>резюмирующий расчет основных показателей проекта, таких как 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>
        <w:t>;</w:t>
      </w:r>
    </w:p>
    <w:p w:rsidR="007F439D" w:rsidRDefault="004B04EC" w:rsidP="00214FA5"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>прогнозируемая цена на продукцию</w:t>
      </w:r>
      <w:r w:rsidR="007F439D" w:rsidRPr="007F439D">
        <w:t xml:space="preserve">; </w:t>
      </w:r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 капитальных</w:t>
      </w:r>
      <w:r w:rsidR="007F439D">
        <w:t xml:space="preserve"> </w:t>
      </w:r>
      <w:r w:rsidRPr="007F439D">
        <w:t>вложений</w:t>
      </w:r>
      <w:r w:rsidR="007F439D" w:rsidRPr="007F439D">
        <w:t xml:space="preserve">; </w:t>
      </w:r>
      <w:r w:rsidRPr="007F439D">
        <w:t>срок 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;</w:t>
      </w:r>
    </w:p>
    <w:p w:rsidR="007F439D" w:rsidRDefault="004B04EC" w:rsidP="00214FA5">
      <w:r w:rsidRPr="007F439D">
        <w:t>принятие решения по реализации</w:t>
      </w:r>
      <w:r w:rsidR="007F439D">
        <w:t xml:space="preserve"> (</w:t>
      </w:r>
      <w:r w:rsidRPr="007F439D">
        <w:t>или отклонению</w:t>
      </w:r>
      <w:r w:rsidR="007F439D" w:rsidRPr="007F439D">
        <w:t xml:space="preserve">) </w:t>
      </w:r>
      <w:r w:rsidRPr="007F439D">
        <w:t>проекта</w:t>
      </w:r>
      <w:r w:rsidR="007F439D" w:rsidRPr="007F439D">
        <w:t>.</w:t>
      </w:r>
    </w:p>
    <w:p w:rsidR="007F439D" w:rsidRDefault="004B04EC" w:rsidP="007F439D">
      <w:r w:rsidRPr="007F439D">
        <w:t>Как было отмечено в дипломной работе, стандартная модель менее</w:t>
      </w:r>
      <w:r w:rsidR="007F439D">
        <w:t xml:space="preserve"> </w:t>
      </w:r>
      <w:r w:rsidRPr="007F439D">
        <w:t xml:space="preserve">трудоемка в своем применении </w:t>
      </w:r>
      <w:r w:rsidR="007F439D">
        <w:t>-</w:t>
      </w:r>
      <w:r w:rsidRPr="007F439D">
        <w:t xml:space="preserve"> в этом, несомненно, есть преимущество</w:t>
      </w:r>
      <w:r w:rsidR="007F439D">
        <w:t xml:space="preserve"> </w:t>
      </w:r>
      <w:r w:rsidRPr="007F439D">
        <w:t>стандартной модели перед предлагаемой моделью</w:t>
      </w:r>
      <w:r w:rsidR="007F439D" w:rsidRPr="007F439D">
        <w:t xml:space="preserve">. </w:t>
      </w:r>
      <w:r w:rsidRPr="007F439D">
        <w:t xml:space="preserve">Однако, основная разница между стандартной и предлагаемой моделями в том, что предлагаемая модель дает больше информации о конкретном проекте </w:t>
      </w:r>
      <w:r w:rsidR="007F439D">
        <w:t>-</w:t>
      </w:r>
      <w:r w:rsidRPr="007F439D">
        <w:t xml:space="preserve"> а в этом большое</w:t>
      </w:r>
      <w:r w:rsidR="007F439D">
        <w:t xml:space="preserve"> </w:t>
      </w:r>
      <w:r w:rsidRPr="007F439D">
        <w:t>преимущество предлагаемой модели перед стандартной</w:t>
      </w:r>
      <w:r w:rsidR="007F439D" w:rsidRPr="007F439D">
        <w:t xml:space="preserve">. </w:t>
      </w:r>
      <w:r w:rsidRPr="007F439D">
        <w:t>Например</w:t>
      </w:r>
      <w:r w:rsidR="007F439D">
        <w:t xml:space="preserve">, </w:t>
      </w:r>
      <w:r w:rsidRPr="007F439D">
        <w:t>стандартная модель оценки эффективности проекта не может дать ответ на</w:t>
      </w:r>
      <w:r w:rsidR="007F439D">
        <w:t xml:space="preserve"> </w:t>
      </w:r>
      <w:r w:rsidRPr="007F439D">
        <w:t>вопрос, в каком объеме нужно производить продукцию, чтобы проект был</w:t>
      </w:r>
      <w:r w:rsidR="007F439D">
        <w:t xml:space="preserve"> </w:t>
      </w:r>
      <w:r w:rsidRPr="007F439D">
        <w:t xml:space="preserve">рентабельным </w:t>
      </w:r>
      <w:r w:rsidR="007F439D">
        <w:t>-</w:t>
      </w:r>
      <w:r w:rsidRPr="007F439D">
        <w:t xml:space="preserve"> стандартная модель использует этот показатель, но не</w:t>
      </w:r>
      <w:r w:rsidR="007F439D">
        <w:t xml:space="preserve"> </w:t>
      </w:r>
      <w:r w:rsidRPr="007F439D">
        <w:t>рассчитывает его, тогда как предлагаемая модель сначала его рассчитывает, а потом использует</w:t>
      </w:r>
      <w:r w:rsidR="007F439D" w:rsidRPr="007F439D">
        <w:t xml:space="preserve">. </w:t>
      </w:r>
      <w:r w:rsidRPr="007F439D">
        <w:t>Так, и та и другая модели могут сказать о том, что</w:t>
      </w:r>
      <w:r w:rsidR="007F439D">
        <w:t xml:space="preserve">, </w:t>
      </w:r>
      <w:r w:rsidRPr="007F439D">
        <w:t>например, в результате трех лет реализации проект будет рентабельным, тогда как предлагаемая методика может сказать, что проект окупится уже через 7 месяцев</w:t>
      </w:r>
      <w:r w:rsidR="007F439D" w:rsidRPr="007F439D">
        <w:t>.</w:t>
      </w:r>
    </w:p>
    <w:p w:rsidR="007F439D" w:rsidRDefault="004B04EC" w:rsidP="007F439D">
      <w:r w:rsidRPr="007F439D">
        <w:t xml:space="preserve">У предлагаемой модели также есть один существенный недостаток </w:t>
      </w:r>
      <w:r w:rsidR="007F439D">
        <w:t>-</w:t>
      </w:r>
      <w:r w:rsidRPr="007F439D">
        <w:t xml:space="preserve"> все основные показатели рассчитываются на основе прогноза объема продаж</w:t>
      </w:r>
      <w:r w:rsidR="007F439D" w:rsidRPr="007F439D">
        <w:t xml:space="preserve">. </w:t>
      </w:r>
      <w:r w:rsidRPr="007F439D">
        <w:t>Но это прогноз, очевидно, может быть только примерным</w:t>
      </w:r>
      <w:r w:rsidR="007F439D" w:rsidRPr="007F439D">
        <w:t xml:space="preserve">. </w:t>
      </w:r>
      <w:r w:rsidRPr="007F439D">
        <w:t>Следовательно, все</w:t>
      </w:r>
      <w:r w:rsidR="007F439D">
        <w:t xml:space="preserve"> </w:t>
      </w:r>
      <w:r w:rsidRPr="007F439D">
        <w:t>основные показатели предлагаемой модели будут приблизительными</w:t>
      </w:r>
      <w:r w:rsidR="007F439D" w:rsidRPr="007F439D">
        <w:t>.</w:t>
      </w:r>
    </w:p>
    <w:p w:rsidR="007F439D" w:rsidRDefault="004B04EC" w:rsidP="007F439D">
      <w:r w:rsidRPr="007F439D">
        <w:t>Опишем результаты применения этих моделей к оценке эффективности конкретного инновационного проекта</w:t>
      </w:r>
      <w:r w:rsidR="007F439D" w:rsidRPr="007F439D">
        <w:t>.</w:t>
      </w:r>
    </w:p>
    <w:p w:rsidR="004B04EC" w:rsidRDefault="004B04EC" w:rsidP="007F439D">
      <w:r w:rsidRPr="007F439D">
        <w:t>1</w:t>
      </w:r>
      <w:r w:rsidR="007F439D" w:rsidRPr="007F439D">
        <w:t xml:space="preserve">. </w:t>
      </w:r>
      <w:r w:rsidRPr="007F439D">
        <w:t>По своей значимости для оценки эффективности проекта в двух</w:t>
      </w:r>
      <w:r w:rsidR="007F439D">
        <w:t xml:space="preserve"> </w:t>
      </w:r>
      <w:r w:rsidRPr="007F439D">
        <w:t>рассматриваемых моделях сопоставимы коэффициент чистой приведенной стоимости</w:t>
      </w:r>
      <w:r w:rsidR="007F439D">
        <w:t xml:space="preserve"> (</w:t>
      </w:r>
      <w:r w:rsidRPr="007F439D">
        <w:t>NPV</w:t>
      </w:r>
      <w:r w:rsidR="007F439D" w:rsidRPr="007F439D">
        <w:t xml:space="preserve">) </w:t>
      </w:r>
      <w:r w:rsidRPr="007F439D">
        <w:t>из стандартной модели и показатель чистой прибыли плюс величина начальных вложений</w:t>
      </w:r>
      <w:r w:rsidR="007F439D" w:rsidRPr="007F439D">
        <w:t xml:space="preserve">. </w:t>
      </w:r>
      <w:r w:rsidRPr="007F439D">
        <w:t>То есть в стандартной модели показатель</w:t>
      </w:r>
    </w:p>
    <w:p w:rsidR="00214FA5" w:rsidRPr="007F439D" w:rsidRDefault="00214FA5" w:rsidP="007F439D"/>
    <w:p w:rsidR="004B04EC" w:rsidRPr="007F439D" w:rsidRDefault="00583A06" w:rsidP="007F439D">
      <w:r>
        <w:rPr>
          <w:position w:val="-40"/>
        </w:rPr>
        <w:pict>
          <v:shape id="_x0000_i1041" type="#_x0000_t75" style="width:393.75pt;height:42pt">
            <v:imagedata r:id="rId17" o:title=""/>
          </v:shape>
        </w:pict>
      </w:r>
    </w:p>
    <w:p w:rsidR="00214FA5" w:rsidRDefault="00214FA5" w:rsidP="007F439D"/>
    <w:p w:rsidR="004B04EC" w:rsidRDefault="004B04EC" w:rsidP="007F439D">
      <w:r w:rsidRPr="007F439D">
        <w:t>Тогда как в предлагаемой модели аналогичный показатель</w:t>
      </w:r>
    </w:p>
    <w:p w:rsidR="00214FA5" w:rsidRPr="007F439D" w:rsidRDefault="00214FA5" w:rsidP="007F439D"/>
    <w:p w:rsidR="004B04EC" w:rsidRPr="007F439D" w:rsidRDefault="004B04EC" w:rsidP="007F439D">
      <w:r w:rsidRPr="007F439D">
        <w:t>2209 + 14011 = 16220 у</w:t>
      </w:r>
      <w:r w:rsidR="007F439D" w:rsidRPr="007F439D">
        <w:t xml:space="preserve">. </w:t>
      </w:r>
      <w:r w:rsidRPr="007F439D">
        <w:t>е</w:t>
      </w:r>
      <w:r w:rsidR="007F439D">
        <w:t>.,</w:t>
      </w:r>
    </w:p>
    <w:p w:rsidR="00214FA5" w:rsidRDefault="00214FA5" w:rsidP="007F439D"/>
    <w:p w:rsidR="007F439D" w:rsidRDefault="004B04EC" w:rsidP="007F439D">
      <w:r w:rsidRPr="007F439D">
        <w:t>где 2209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="007F439D">
        <w:t>-</w:t>
      </w:r>
      <w:r w:rsidRPr="007F439D">
        <w:t xml:space="preserve"> прибыль в распоряжении организации</w:t>
      </w:r>
      <w:r w:rsidR="007F439D">
        <w:t xml:space="preserve"> (</w:t>
      </w:r>
      <w:r w:rsidRPr="007F439D">
        <w:t>разность между</w:t>
      </w:r>
      <w:r w:rsidR="007F439D" w:rsidRPr="007F439D">
        <w:t xml:space="preserve"> </w:t>
      </w:r>
      <w:r w:rsidRPr="007F439D">
        <w:t>чистой прибылью и возвращаемыми инвестициями</w:t>
      </w:r>
      <w:r w:rsidR="007F439D" w:rsidRPr="007F439D">
        <w:t>).</w:t>
      </w:r>
    </w:p>
    <w:p w:rsidR="00214FA5" w:rsidRDefault="004B04EC" w:rsidP="007F439D">
      <w:r w:rsidRPr="007F439D">
        <w:t>Разница в сумме здесь из-за того, что предлагаемая модель в расчетах пользуется прогнозируемой величиной объема продаж</w:t>
      </w:r>
      <w:r w:rsidR="007F439D" w:rsidRPr="007F439D">
        <w:t xml:space="preserve">. </w:t>
      </w:r>
      <w:r w:rsidRPr="007F439D">
        <w:t>Это прогноз делается на основе линейной аппроксимации, которая, как известно, дает приблизительные результаты</w:t>
      </w:r>
      <w:r w:rsidR="007F439D" w:rsidRPr="007F439D">
        <w:t xml:space="preserve">. </w:t>
      </w:r>
      <w:r w:rsidRPr="007F439D">
        <w:t>Следует отметить, что расхождение значений этих коэффициентов</w:t>
      </w:r>
      <w:r w:rsidR="007F439D" w:rsidRPr="007F439D">
        <w:t xml:space="preserve"> </w:t>
      </w:r>
      <w:r w:rsidRPr="007F439D">
        <w:t>составляет всего</w:t>
      </w:r>
      <w:r w:rsidR="007F439D">
        <w:t xml:space="preserve"> </w:t>
      </w:r>
    </w:p>
    <w:p w:rsidR="00214FA5" w:rsidRDefault="00214FA5" w:rsidP="007F439D"/>
    <w:p w:rsidR="00214FA5" w:rsidRDefault="007F439D" w:rsidP="007F439D">
      <w:r>
        <w:t>(</w:t>
      </w:r>
      <w:r w:rsidR="004B04EC" w:rsidRPr="007F439D">
        <w:t xml:space="preserve">1 </w:t>
      </w:r>
      <w:r>
        <w:t>-</w:t>
      </w:r>
      <w:r w:rsidR="004B04EC" w:rsidRPr="007F439D">
        <w:t xml:space="preserve"> 16200/17149,3</w:t>
      </w:r>
      <w:r w:rsidRPr="007F439D">
        <w:t xml:space="preserve">) </w:t>
      </w:r>
      <w:r w:rsidR="004B04EC" w:rsidRPr="007F439D">
        <w:t>*100% = 5,52%</w:t>
      </w:r>
      <w:r w:rsidRPr="007F439D">
        <w:t xml:space="preserve">. </w:t>
      </w:r>
    </w:p>
    <w:p w:rsidR="00214FA5" w:rsidRDefault="00214FA5" w:rsidP="007F439D"/>
    <w:p w:rsidR="007F439D" w:rsidRDefault="004B04EC" w:rsidP="007F439D">
      <w:r w:rsidRPr="007F439D">
        <w:t>Из математической</w:t>
      </w:r>
      <w:r w:rsidR="007F439D">
        <w:t xml:space="preserve"> </w:t>
      </w:r>
      <w:r w:rsidRPr="007F439D">
        <w:t>статистики известно, что высокой достоверностью обладают те утверждения, которые гарантированы на 95%</w:t>
      </w:r>
      <w:r w:rsidR="007F439D" w:rsidRPr="007F439D">
        <w:t xml:space="preserve">; </w:t>
      </w:r>
      <w:r w:rsidRPr="007F439D">
        <w:t>если утверждение гарантировано на 90%, это также считается приемлемым</w:t>
      </w:r>
      <w:r w:rsidR="007F439D" w:rsidRPr="007F439D">
        <w:t xml:space="preserve">. </w:t>
      </w:r>
      <w:r w:rsidRPr="007F439D">
        <w:t>Если в нашем случае расхождение результатов составляет 5,52%, это означает, то с вероятностью 95-94% можно утверждать, что результаты применения традиционной и разработанной методики совпадут</w:t>
      </w:r>
      <w:r w:rsidR="007F439D" w:rsidRPr="007F439D">
        <w:t xml:space="preserve">. </w:t>
      </w:r>
      <w:r w:rsidRPr="007F439D">
        <w:t>А это, в свою очередь, позволяет сделать вывод о достаточно высокой точности предлагаемой модели вообще и прогноза объема продаж в частности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. </w:t>
      </w:r>
      <w:r w:rsidRPr="007F439D">
        <w:t>Индексу рентабельности инвестиций</w:t>
      </w:r>
      <w:r w:rsidR="007F439D">
        <w:t xml:space="preserve"> (</w:t>
      </w:r>
      <w:r w:rsidRPr="007F439D">
        <w:t>PI</w:t>
      </w:r>
      <w:r w:rsidR="007F439D" w:rsidRPr="007F439D">
        <w:t xml:space="preserve">) </w:t>
      </w:r>
      <w:r w:rsidRPr="007F439D">
        <w:t>из стандартной модели</w:t>
      </w:r>
      <w:r w:rsidR="007F439D">
        <w:t xml:space="preserve"> </w:t>
      </w:r>
      <w:r w:rsidRPr="007F439D">
        <w:t>соответствует показатель эффективности капитальных вложений</w:t>
      </w:r>
      <w:r w:rsidR="007F439D" w:rsidRPr="007F439D">
        <w:t>:</w:t>
      </w:r>
    </w:p>
    <w:p w:rsidR="00214FA5" w:rsidRDefault="004B04EC" w:rsidP="007F439D">
      <w:r w:rsidRPr="007F439D">
        <w:t>Стандартная модель дает</w:t>
      </w:r>
      <w:r w:rsidR="007F439D" w:rsidRPr="007F439D">
        <w:t xml:space="preserve"> </w:t>
      </w:r>
      <w:r w:rsidRPr="007F439D">
        <w:t>значение</w:t>
      </w:r>
      <w:r w:rsidR="00214FA5">
        <w:t xml:space="preserve"> </w:t>
      </w:r>
      <w:r w:rsidRPr="007F439D">
        <w:t>коэффициента</w:t>
      </w:r>
      <w:r w:rsidR="00214FA5">
        <w:t>:</w:t>
      </w:r>
    </w:p>
    <w:p w:rsidR="00214FA5" w:rsidRDefault="00214FA5" w:rsidP="007F439D"/>
    <w:p w:rsidR="00214FA5" w:rsidRDefault="00583A06" w:rsidP="007F439D">
      <w:r>
        <w:rPr>
          <w:position w:val="-42"/>
        </w:rPr>
        <w:pict>
          <v:shape id="_x0000_i1042" type="#_x0000_t75" style="width:339pt;height:48.75pt">
            <v:imagedata r:id="rId16" o:title=""/>
          </v:shape>
        </w:pict>
      </w:r>
      <w:r w:rsidR="007F439D">
        <w:t xml:space="preserve"> </w:t>
      </w:r>
    </w:p>
    <w:p w:rsidR="00214FA5" w:rsidRDefault="00214FA5" w:rsidP="007F439D"/>
    <w:p w:rsidR="00214FA5" w:rsidRDefault="004B04EC" w:rsidP="007F439D">
      <w:r w:rsidRPr="007F439D">
        <w:t xml:space="preserve">тогда как предлагаемая модель дает </w:t>
      </w:r>
    </w:p>
    <w:p w:rsidR="00214FA5" w:rsidRDefault="00214FA5" w:rsidP="007F439D"/>
    <w:p w:rsidR="00214FA5" w:rsidRDefault="004B04EC" w:rsidP="007F439D">
      <w:r w:rsidRPr="007F439D">
        <w:t>Е = П / К = 872</w:t>
      </w:r>
      <w:r w:rsidR="007F439D">
        <w:t>1/</w:t>
      </w:r>
      <w:r w:rsidRPr="007F439D">
        <w:t>6512=1,34</w:t>
      </w:r>
      <w:r w:rsidR="007F439D" w:rsidRPr="007F439D">
        <w:t xml:space="preserve">. </w:t>
      </w:r>
    </w:p>
    <w:p w:rsidR="00214FA5" w:rsidRDefault="00214FA5" w:rsidP="007F439D"/>
    <w:p w:rsidR="007F439D" w:rsidRDefault="004B04EC" w:rsidP="007F439D">
      <w:r w:rsidRPr="007F439D">
        <w:t xml:space="preserve">Расхождение </w:t>
      </w:r>
      <w:r w:rsidR="007F439D">
        <w:t>-</w:t>
      </w:r>
      <w:r w:rsidRPr="007F439D">
        <w:t xml:space="preserve"> 4%, </w:t>
      </w:r>
      <w:r w:rsidR="007F439D">
        <w:t>т.е.,</w:t>
      </w:r>
      <w:r w:rsidRPr="007F439D">
        <w:t xml:space="preserve"> как и в предыдущем показателе, точность предлагаемой модели</w:t>
      </w:r>
      <w:r w:rsidR="007F439D">
        <w:t xml:space="preserve"> </w:t>
      </w:r>
      <w:r w:rsidRPr="007F439D">
        <w:t>высока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. </w:t>
      </w:r>
      <w:r w:rsidRPr="007F439D">
        <w:t>Стандартная модель предполагает расчет внутренней нормы</w:t>
      </w:r>
      <w:r w:rsidR="007F439D">
        <w:t xml:space="preserve"> </w:t>
      </w:r>
      <w:r w:rsidRPr="007F439D">
        <w:t xml:space="preserve">прибыльности, которая для рассматриваемого проекта равна </w:t>
      </w:r>
      <w:r w:rsidR="00583A06">
        <w:rPr>
          <w:position w:val="-10"/>
        </w:rPr>
        <w:pict>
          <v:shape id="_x0000_i1043" type="#_x0000_t75" style="width:74.25pt;height:17.25pt">
            <v:imagedata r:id="rId7" o:title=""/>
          </v:shape>
        </w:pict>
      </w:r>
      <w:r w:rsidR="007F439D">
        <w:t>.</w:t>
      </w:r>
    </w:p>
    <w:p w:rsidR="007F439D" w:rsidRDefault="004B04EC" w:rsidP="007F439D">
      <w:r w:rsidRPr="007F439D">
        <w:t>Аналогичного показателя в предлагаемой модели нет, однако сказано, что</w:t>
      </w:r>
      <w:r w:rsidR="007F439D">
        <w:t xml:space="preserve"> </w:t>
      </w:r>
      <w:r w:rsidRPr="007F439D">
        <w:t>рентабельность проекта 0,166</w:t>
      </w:r>
      <w:r w:rsidR="007F439D" w:rsidRPr="007F439D">
        <w:t xml:space="preserve">. </w:t>
      </w:r>
      <w:r w:rsidRPr="007F439D">
        <w:t>Другими словами, стандартная методика</w:t>
      </w:r>
      <w:r w:rsidR="007F439D">
        <w:t xml:space="preserve"> </w:t>
      </w:r>
      <w:r w:rsidRPr="007F439D">
        <w:t xml:space="preserve">говорит, что для того, чтобы проект был рентабельным, необходимо значение внутренней нормы прибыльности минимум </w:t>
      </w:r>
      <w:r w:rsidR="00583A06">
        <w:rPr>
          <w:position w:val="-10"/>
        </w:rPr>
        <w:pict>
          <v:shape id="_x0000_i1044" type="#_x0000_t75" style="width:74.25pt;height:17.25pt">
            <v:imagedata r:id="rId7" o:title=""/>
          </v:shape>
        </w:pict>
      </w:r>
      <w:r w:rsidRPr="007F439D">
        <w:t>, тогда как</w:t>
      </w:r>
      <w:r w:rsidR="007F439D">
        <w:t xml:space="preserve"> </w:t>
      </w:r>
      <w:r w:rsidRPr="007F439D">
        <w:t>предлагаемая модель говорит, что проект имеет норму прибыльности 0,166</w:t>
      </w:r>
      <w:r w:rsidR="007F439D" w:rsidRPr="007F439D">
        <w:t xml:space="preserve">. </w:t>
      </w:r>
      <w:r w:rsidRPr="007F439D">
        <w:t>Здесь нельзя сравнить точность вычислений, можно только сказать, что выводы этих двух моделей не противоречат друг другу</w:t>
      </w:r>
      <w:r w:rsidR="007F439D" w:rsidRPr="007F439D">
        <w:t>.</w:t>
      </w:r>
    </w:p>
    <w:p w:rsidR="007F439D" w:rsidRDefault="004B04EC" w:rsidP="007F439D">
      <w:r w:rsidRPr="007F439D">
        <w:t>4</w:t>
      </w:r>
      <w:r w:rsidR="007F439D" w:rsidRPr="007F439D">
        <w:t xml:space="preserve">. </w:t>
      </w:r>
      <w:r w:rsidRPr="007F439D">
        <w:t xml:space="preserve">Сравнив значения основных показателей двух моделей, отметим, что окончательные выводы их применения к рассматриваемому проекту тоже не отличаются друг от друга </w:t>
      </w:r>
      <w:r w:rsidR="007F439D">
        <w:t>-</w:t>
      </w:r>
      <w:r w:rsidRPr="007F439D">
        <w:t xml:space="preserve"> и та и другая модель дали заключение о том, что в рассматриваемый проект стоит вкладывать деньги</w:t>
      </w:r>
      <w:r w:rsidR="007F439D" w:rsidRPr="007F439D">
        <w:t>.</w:t>
      </w:r>
    </w:p>
    <w:p w:rsidR="007F439D" w:rsidRDefault="004B04EC" w:rsidP="007F439D">
      <w:r w:rsidRPr="007F439D">
        <w:t>Таким образом, в настоящей дипломном исследовании была разработана собственная методика оценки эффективности инновационного проекта, было дано сравнение этой методики со стандартной, затем обе методики были</w:t>
      </w:r>
      <w:r w:rsidR="007F439D">
        <w:t xml:space="preserve"> </w:t>
      </w:r>
      <w:r w:rsidRPr="007F439D">
        <w:t>применены для оценки эффективности конкретного проекта и дали схожие</w:t>
      </w:r>
      <w:r w:rsidR="007F439D">
        <w:t xml:space="preserve"> </w:t>
      </w:r>
      <w:r w:rsidRPr="007F439D">
        <w:t>результаты</w:t>
      </w:r>
      <w:r w:rsidR="007F439D" w:rsidRPr="007F439D">
        <w:t>.</w:t>
      </w:r>
    </w:p>
    <w:p w:rsidR="007F439D" w:rsidRPr="007F439D" w:rsidRDefault="00214FA5" w:rsidP="00214FA5">
      <w:pPr>
        <w:pStyle w:val="2"/>
      </w:pPr>
      <w:r>
        <w:br w:type="page"/>
      </w:r>
      <w:bookmarkStart w:id="86" w:name="_Toc237161743"/>
      <w:r w:rsidR="007F439D">
        <w:t>Литература</w:t>
      </w:r>
      <w:bookmarkEnd w:id="86"/>
    </w:p>
    <w:p w:rsidR="00214FA5" w:rsidRDefault="00214FA5" w:rsidP="007F439D"/>
    <w:p w:rsidR="007F439D" w:rsidRDefault="007F439D" w:rsidP="005B6A35">
      <w:pPr>
        <w:pStyle w:val="a1"/>
        <w:tabs>
          <w:tab w:val="left" w:pos="420"/>
        </w:tabs>
        <w:ind w:firstLine="0"/>
      </w:pPr>
      <w:r w:rsidRPr="007F439D">
        <w:t xml:space="preserve"> </w:t>
      </w:r>
      <w:r w:rsidR="004B04EC" w:rsidRPr="007F439D">
        <w:t>Авдеев В</w:t>
      </w:r>
      <w:r>
        <w:t xml:space="preserve">.В. </w:t>
      </w:r>
      <w:r w:rsidR="004B04EC" w:rsidRPr="007F439D">
        <w:t>Управление персоналом</w:t>
      </w:r>
      <w:r w:rsidRPr="007F439D">
        <w:t xml:space="preserve">: </w:t>
      </w:r>
      <w:r w:rsidR="004B04EC" w:rsidRPr="007F439D">
        <w:t>технология формирования команды</w:t>
      </w:r>
      <w:r w:rsidRPr="007F439D">
        <w:t xml:space="preserve">. </w:t>
      </w:r>
      <w:r>
        <w:t>-</w:t>
      </w:r>
      <w:r w:rsidR="004B04EC" w:rsidRPr="007F439D">
        <w:t xml:space="preserve"> М</w:t>
      </w:r>
      <w:r>
        <w:t>.:</w:t>
      </w:r>
      <w:r w:rsidRPr="007F439D">
        <w:t xml:space="preserve"> </w:t>
      </w:r>
      <w:r w:rsidR="004B04EC" w:rsidRPr="007F439D">
        <w:t>Финансы и статистика, 2002</w:t>
      </w:r>
      <w:r w:rsidRPr="007F439D">
        <w:t xml:space="preserve">. </w:t>
      </w:r>
      <w:r>
        <w:t>-</w:t>
      </w:r>
      <w:r w:rsidR="004B04EC" w:rsidRPr="007F439D">
        <w:t xml:space="preserve"> 431 </w:t>
      </w:r>
      <w:r w:rsidR="004B04EC" w:rsidRPr="007F439D">
        <w:rPr>
          <w:lang w:val="en-US"/>
        </w:rPr>
        <w:t>c</w:t>
      </w:r>
      <w:r w:rsidRPr="007F439D">
        <w:t>.</w:t>
      </w:r>
    </w:p>
    <w:p w:rsidR="007F439D" w:rsidRDefault="007F439D" w:rsidP="005B6A35">
      <w:pPr>
        <w:pStyle w:val="a1"/>
        <w:tabs>
          <w:tab w:val="left" w:pos="420"/>
        </w:tabs>
        <w:ind w:firstLine="0"/>
      </w:pPr>
      <w:r w:rsidRPr="007F439D">
        <w:t xml:space="preserve"> </w:t>
      </w:r>
      <w:r w:rsidR="004B04EC" w:rsidRPr="007F439D">
        <w:t>Аккредитация и лицензирование медицинских учреждений</w:t>
      </w:r>
      <w:r w:rsidRPr="007F439D">
        <w:t xml:space="preserve">: </w:t>
      </w:r>
      <w:r w:rsidR="004B04EC" w:rsidRPr="007F439D">
        <w:t>сборник материалов</w:t>
      </w:r>
      <w:r w:rsidRPr="007F439D">
        <w:t xml:space="preserve">. </w:t>
      </w:r>
      <w:r>
        <w:t>-</w:t>
      </w:r>
      <w:r w:rsidR="004B04EC" w:rsidRPr="007F439D">
        <w:t xml:space="preserve"> Новосибирск</w:t>
      </w:r>
      <w:r w:rsidRPr="007F439D">
        <w:t xml:space="preserve">: </w:t>
      </w:r>
      <w:r w:rsidR="004B04EC" w:rsidRPr="007F439D">
        <w:t>Управление здравоохранения мэрии г</w:t>
      </w:r>
      <w:r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Новосибирска, 2001, Т</w:t>
      </w:r>
      <w:r w:rsidR="007F439D">
        <w:t>.2</w:t>
      </w:r>
      <w:r w:rsidR="007F439D" w:rsidRPr="007F439D">
        <w:t xml:space="preserve">. </w:t>
      </w:r>
      <w:r w:rsidR="007F439D">
        <w:t>-</w:t>
      </w:r>
      <w:r w:rsidRPr="007F439D">
        <w:t xml:space="preserve"> 408 с</w:t>
      </w:r>
      <w:r w:rsidR="007F439D" w:rsidRPr="007F439D">
        <w:t>.</w:t>
      </w:r>
    </w:p>
    <w:p w:rsidR="007F439D" w:rsidRDefault="007F439D" w:rsidP="005B6A35">
      <w:pPr>
        <w:pStyle w:val="a1"/>
        <w:tabs>
          <w:tab w:val="left" w:pos="420"/>
        </w:tabs>
        <w:ind w:firstLine="0"/>
      </w:pPr>
      <w:r w:rsidRPr="007F439D">
        <w:t xml:space="preserve"> </w:t>
      </w:r>
      <w:r w:rsidR="004B04EC" w:rsidRPr="007F439D">
        <w:t>Анализ финансово-хозяйственой деятельности предприятия / Н</w:t>
      </w:r>
      <w:r w:rsidRPr="007F439D">
        <w:t xml:space="preserve">. </w:t>
      </w:r>
      <w:r w:rsidR="004B04EC" w:rsidRPr="007F439D">
        <w:t>П</w:t>
      </w:r>
      <w:r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Любушин, В</w:t>
      </w:r>
      <w:r w:rsidR="007F439D">
        <w:t xml:space="preserve">.Б. </w:t>
      </w:r>
      <w:r w:rsidRPr="007F439D">
        <w:t>Лещева, В</w:t>
      </w:r>
      <w:r w:rsidR="007F439D">
        <w:t xml:space="preserve">.Г. </w:t>
      </w:r>
      <w:r w:rsidRPr="007F439D">
        <w:t>Дьякова</w:t>
      </w:r>
      <w:r w:rsidR="007F439D">
        <w:t>.;</w:t>
      </w:r>
      <w:r w:rsidR="007F439D" w:rsidRPr="007F439D">
        <w:t xml:space="preserve"> </w:t>
      </w:r>
      <w:r w:rsidRPr="007F439D">
        <w:t>Под ред</w:t>
      </w:r>
      <w:r w:rsidR="007F439D" w:rsidRPr="007F439D">
        <w:t xml:space="preserve">. </w:t>
      </w:r>
      <w:r w:rsidRPr="007F439D">
        <w:t>Н</w:t>
      </w:r>
      <w:r w:rsidR="007F439D">
        <w:t xml:space="preserve">.П. </w:t>
      </w:r>
      <w:r w:rsidRPr="007F439D">
        <w:t>Любушина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ЮНИТИ, 2004</w:t>
      </w:r>
      <w:r w:rsidR="007F439D" w:rsidRPr="007F439D">
        <w:t xml:space="preserve">. </w:t>
      </w:r>
      <w:r w:rsidR="007F439D">
        <w:t>-</w:t>
      </w:r>
      <w:r w:rsidRPr="007F439D">
        <w:t xml:space="preserve"> 219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Ансофф И</w:t>
      </w:r>
      <w:r w:rsidR="007F439D" w:rsidRPr="007F439D">
        <w:t xml:space="preserve">. </w:t>
      </w:r>
      <w:r w:rsidRPr="007F439D">
        <w:t>Стратегическое управление</w:t>
      </w:r>
      <w:r w:rsidR="007F439D" w:rsidRPr="007F439D">
        <w:t>. -</w:t>
      </w:r>
      <w:r w:rsidR="007F439D">
        <w:t xml:space="preserve"> </w:t>
      </w:r>
      <w:r w:rsidRPr="007F439D">
        <w:t>М</w:t>
      </w:r>
      <w:r w:rsidR="007F439D">
        <w:t>.:</w:t>
      </w:r>
      <w:r w:rsidR="007F439D" w:rsidRPr="007F439D">
        <w:t xml:space="preserve"> </w:t>
      </w:r>
      <w:r w:rsidRPr="007F439D">
        <w:t>Экономика</w:t>
      </w:r>
      <w:r w:rsidR="007F439D">
        <w:t>, 19</w:t>
      </w:r>
      <w:r w:rsidRPr="007F439D">
        <w:t>99</w:t>
      </w:r>
      <w:r w:rsidR="007F439D" w:rsidRPr="007F439D">
        <w:t xml:space="preserve">. </w:t>
      </w:r>
      <w:r w:rsidR="007F439D">
        <w:t>-</w:t>
      </w:r>
      <w:r w:rsidRPr="007F439D">
        <w:t xml:space="preserve"> 318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Артамонов Б</w:t>
      </w:r>
      <w:r w:rsidR="007F439D">
        <w:t xml:space="preserve">.В. </w:t>
      </w:r>
      <w:r w:rsidRPr="007F439D">
        <w:t>Стратегический менеджмент</w:t>
      </w:r>
      <w:r w:rsidR="007F439D" w:rsidRPr="007F439D">
        <w:t>. -</w:t>
      </w:r>
      <w:r w:rsidR="007F439D">
        <w:t xml:space="preserve"> </w:t>
      </w:r>
      <w:r w:rsidRPr="007F439D">
        <w:t>М</w:t>
      </w:r>
      <w:r w:rsidR="007F439D">
        <w:t>.:</w:t>
      </w:r>
      <w:r w:rsidR="007F439D" w:rsidRPr="007F439D">
        <w:t xml:space="preserve"> </w:t>
      </w:r>
      <w:r w:rsidRPr="007F439D">
        <w:t xml:space="preserve">ЮНИТИ, 2002 </w:t>
      </w:r>
      <w:r w:rsidR="007F439D">
        <w:t>-</w:t>
      </w:r>
      <w:r w:rsidRPr="007F439D">
        <w:t xml:space="preserve"> 213</w:t>
      </w:r>
      <w:r w:rsidR="007F439D" w:rsidRPr="007F439D">
        <w:t xml:space="preserve">. </w:t>
      </w:r>
      <w:r w:rsidRPr="007F439D">
        <w:t>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Артеменко В</w:t>
      </w:r>
      <w:r w:rsidR="007F439D">
        <w:t xml:space="preserve">.Г., </w:t>
      </w:r>
      <w:r w:rsidRPr="007F439D">
        <w:t>Беллендир М</w:t>
      </w:r>
      <w:r w:rsidR="007F439D">
        <w:t xml:space="preserve">.В. </w:t>
      </w:r>
      <w:r w:rsidRPr="007F439D">
        <w:t>Финансовый анализ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Издательство</w:t>
      </w:r>
      <w:r w:rsidR="007F439D">
        <w:t xml:space="preserve"> "</w:t>
      </w:r>
      <w:r w:rsidRPr="007F439D">
        <w:t>ДИС</w:t>
      </w:r>
      <w:r w:rsidR="007F439D">
        <w:t xml:space="preserve">", </w:t>
      </w:r>
      <w:r w:rsidRPr="007F439D">
        <w:t>2003</w:t>
      </w:r>
      <w:r w:rsidR="007F439D" w:rsidRPr="007F439D">
        <w:t xml:space="preserve">. </w:t>
      </w:r>
      <w:r w:rsidR="007F439D">
        <w:t>-</w:t>
      </w:r>
      <w:r w:rsidRPr="007F439D">
        <w:t xml:space="preserve"> 327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Арустамов Э</w:t>
      </w:r>
      <w:r w:rsidR="007F439D">
        <w:t xml:space="preserve">.А., </w:t>
      </w:r>
      <w:r w:rsidRPr="007F439D">
        <w:t>Пахомкин А</w:t>
      </w:r>
      <w:r w:rsidR="007F439D">
        <w:t xml:space="preserve">.Н., </w:t>
      </w:r>
      <w:r w:rsidRPr="007F439D">
        <w:t>Платонов А</w:t>
      </w:r>
      <w:r w:rsidR="007F439D">
        <w:t xml:space="preserve">.П., </w:t>
      </w:r>
      <w:r w:rsidRPr="007F439D">
        <w:t>Рыкова И</w:t>
      </w:r>
      <w:r w:rsidR="007F439D">
        <w:t xml:space="preserve">.В. </w:t>
      </w:r>
      <w:r w:rsidRPr="007F439D">
        <w:t>Организация предпринимательства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Издательско-книготорговый центр</w:t>
      </w:r>
      <w:r w:rsidR="007F439D">
        <w:t xml:space="preserve"> "</w:t>
      </w:r>
      <w:r w:rsidRPr="007F439D">
        <w:t>Маркетинг</w:t>
      </w:r>
      <w:r w:rsidR="007F439D">
        <w:t xml:space="preserve">", </w:t>
      </w:r>
      <w:r w:rsidRPr="007F439D">
        <w:t>МУПК, 2004</w:t>
      </w:r>
      <w:r w:rsidR="007F439D" w:rsidRPr="007F439D">
        <w:t xml:space="preserve">. </w:t>
      </w:r>
      <w:r w:rsidR="007F439D">
        <w:t>-</w:t>
      </w:r>
      <w:r w:rsidRPr="007F439D">
        <w:t xml:space="preserve"> 279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Берл Г</w:t>
      </w:r>
      <w:r w:rsidR="007F439D" w:rsidRPr="007F439D">
        <w:t xml:space="preserve">. </w:t>
      </w:r>
      <w:r w:rsidRPr="007F439D">
        <w:t>Киршнер П</w:t>
      </w:r>
      <w:r w:rsidR="007F439D" w:rsidRPr="007F439D">
        <w:t xml:space="preserve">. </w:t>
      </w:r>
      <w:r w:rsidRPr="007F439D">
        <w:t>Мгновенный бизнес-план</w:t>
      </w:r>
      <w:r w:rsidR="007F439D" w:rsidRPr="007F439D">
        <w:t xml:space="preserve">: </w:t>
      </w:r>
      <w:r w:rsidRPr="007F439D">
        <w:t>двенадцать быстрых шагов к успеху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 w:rsidRPr="007F439D">
        <w:t xml:space="preserve">: </w:t>
      </w:r>
      <w:r w:rsidRPr="007F439D">
        <w:t>Дело, 2003</w:t>
      </w:r>
      <w:r w:rsidR="007F439D" w:rsidRPr="007F439D">
        <w:t xml:space="preserve">. </w:t>
      </w:r>
      <w:r w:rsidR="007F439D">
        <w:t>-</w:t>
      </w:r>
      <w:r w:rsidRPr="007F439D">
        <w:t xml:space="preserve"> 289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Бернстайн Л</w:t>
      </w:r>
      <w:r w:rsidR="007F439D">
        <w:t xml:space="preserve">.А. </w:t>
      </w:r>
      <w:r w:rsidRPr="007F439D">
        <w:t>Анализ финансовой отчетности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Финансы и</w:t>
      </w:r>
      <w:r w:rsidR="007F439D">
        <w:t xml:space="preserve"> </w:t>
      </w:r>
      <w:r w:rsidRPr="007F439D">
        <w:t>статистика, 2004</w:t>
      </w:r>
      <w:r w:rsidR="007F439D" w:rsidRPr="007F439D">
        <w:t xml:space="preserve">. </w:t>
      </w:r>
      <w:r w:rsidR="007F439D">
        <w:t>-</w:t>
      </w:r>
      <w:r w:rsidRPr="007F439D">
        <w:t xml:space="preserve"> 118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Бизнес-план</w:t>
      </w:r>
      <w:r w:rsidR="007F439D" w:rsidRPr="007F439D">
        <w:t xml:space="preserve">. </w:t>
      </w:r>
      <w:r w:rsidRPr="007F439D">
        <w:t>Методические материалы</w:t>
      </w:r>
      <w:r w:rsidR="007F439D">
        <w:t xml:space="preserve"> // </w:t>
      </w:r>
      <w:r w:rsidRPr="007F439D">
        <w:t>Под</w:t>
      </w:r>
      <w:r w:rsidR="007F439D" w:rsidRPr="007F439D">
        <w:t xml:space="preserve">. </w:t>
      </w:r>
      <w:r w:rsidRPr="007F439D">
        <w:t>ред</w:t>
      </w:r>
      <w:r w:rsidR="007F439D" w:rsidRPr="007F439D">
        <w:t xml:space="preserve">. </w:t>
      </w:r>
      <w:r w:rsidRPr="007F439D">
        <w:t>профессора</w:t>
      </w:r>
      <w:r w:rsidR="007F439D" w:rsidRPr="007F439D">
        <w:t xml:space="preserve"> </w:t>
      </w:r>
      <w:r w:rsidRPr="007F439D">
        <w:t>П</w:t>
      </w:r>
      <w:r w:rsidR="007F439D" w:rsidRPr="007F439D">
        <w:t xml:space="preserve">. </w:t>
      </w:r>
      <w:r w:rsidRPr="007F439D">
        <w:t>Л</w:t>
      </w:r>
      <w:r w:rsid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Маниловского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 w:rsidRPr="007F439D">
        <w:t xml:space="preserve">: </w:t>
      </w:r>
      <w:r w:rsidRPr="007F439D">
        <w:t>Финансы и статистика, 2002</w:t>
      </w:r>
      <w:r w:rsidR="007F439D" w:rsidRPr="007F439D">
        <w:t xml:space="preserve">. </w:t>
      </w:r>
      <w:r w:rsidR="007F439D">
        <w:t>-</w:t>
      </w:r>
      <w:r w:rsidRPr="007F439D">
        <w:t xml:space="preserve"> 518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Бизнес-план</w:t>
      </w:r>
      <w:r w:rsidR="007F439D" w:rsidRPr="007F439D">
        <w:t xml:space="preserve">. </w:t>
      </w:r>
      <w:r w:rsidRPr="007F439D">
        <w:t>Методические указания</w:t>
      </w:r>
      <w:r w:rsidR="007F439D" w:rsidRPr="007F439D">
        <w:t>.</w:t>
      </w:r>
      <w:r w:rsidR="007F439D">
        <w:t xml:space="preserve"> // </w:t>
      </w:r>
      <w:r w:rsidRPr="007F439D">
        <w:t>Под редакцией Н</w:t>
      </w:r>
      <w:r w:rsidR="007F439D">
        <w:t xml:space="preserve">.А. </w:t>
      </w:r>
      <w:r w:rsidRPr="007F439D">
        <w:t xml:space="preserve">Колесниковой </w:t>
      </w:r>
      <w:r w:rsidR="007F439D">
        <w:t>-</w:t>
      </w:r>
      <w:r w:rsidRPr="007F439D">
        <w:t xml:space="preserve"> М</w:t>
      </w:r>
      <w:r w:rsidR="007F439D" w:rsidRPr="007F439D">
        <w:t xml:space="preserve">: </w:t>
      </w:r>
      <w:r w:rsidRPr="007F439D">
        <w:t>Финансы и статистика, 2003</w:t>
      </w:r>
      <w:r w:rsidR="007F439D" w:rsidRPr="007F439D">
        <w:t xml:space="preserve">. </w:t>
      </w:r>
      <w:r w:rsidR="007F439D">
        <w:t>-</w:t>
      </w:r>
      <w:r w:rsidRPr="007F439D">
        <w:t xml:space="preserve"> 319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Бизнес-план</w:t>
      </w:r>
      <w:r w:rsidR="007F439D" w:rsidRPr="007F439D">
        <w:t xml:space="preserve">. </w:t>
      </w:r>
      <w:r w:rsidRPr="007F439D">
        <w:t xml:space="preserve">Рабочая книга </w:t>
      </w:r>
      <w:r w:rsidR="007F439D">
        <w:t>-</w:t>
      </w:r>
      <w:r w:rsidRPr="007F439D">
        <w:t xml:space="preserve"> СПб</w:t>
      </w:r>
      <w:r w:rsidR="007F439D" w:rsidRPr="007F439D">
        <w:t xml:space="preserve">: </w:t>
      </w:r>
      <w:r w:rsidRPr="007F439D">
        <w:t>ЭИС, 2002</w:t>
      </w:r>
      <w:r w:rsidR="007F439D" w:rsidRPr="007F439D">
        <w:t xml:space="preserve">. </w:t>
      </w:r>
      <w:r w:rsidR="007F439D">
        <w:t>-</w:t>
      </w:r>
      <w:r w:rsidRPr="007F439D">
        <w:t xml:space="preserve"> 489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Бринк И</w:t>
      </w:r>
      <w:r w:rsidR="007F439D">
        <w:t xml:space="preserve">.Ю., </w:t>
      </w:r>
      <w:r w:rsidRPr="007F439D">
        <w:t>Савельева Н</w:t>
      </w:r>
      <w:r w:rsidR="007F439D">
        <w:t xml:space="preserve">.А. </w:t>
      </w:r>
      <w:r w:rsidRPr="007F439D">
        <w:t>Бизнес-план предприятия</w:t>
      </w:r>
      <w:r w:rsidR="007F439D" w:rsidRPr="007F439D">
        <w:t xml:space="preserve">. </w:t>
      </w:r>
      <w:r w:rsidRPr="007F439D">
        <w:t>Теория и практика</w:t>
      </w:r>
      <w:r w:rsidR="007F439D" w:rsidRPr="007F439D">
        <w:t xml:space="preserve">. </w:t>
      </w:r>
      <w:r w:rsidR="007F439D">
        <w:t>-</w:t>
      </w:r>
      <w:r w:rsidRPr="007F439D">
        <w:t xml:space="preserve"> Ростов н / Д</w:t>
      </w:r>
      <w:r w:rsidR="007F439D" w:rsidRPr="007F439D">
        <w:t xml:space="preserve">: </w:t>
      </w:r>
      <w:r w:rsidRPr="007F439D">
        <w:t>Феникс, 2003</w:t>
      </w:r>
      <w:r w:rsidR="007F439D" w:rsidRPr="007F439D">
        <w:t xml:space="preserve">. </w:t>
      </w:r>
      <w:r w:rsidR="007F439D">
        <w:t>-</w:t>
      </w:r>
      <w:r w:rsidRPr="007F439D">
        <w:t xml:space="preserve"> 513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Буров В</w:t>
      </w:r>
      <w:r w:rsidR="007F439D">
        <w:t xml:space="preserve">.Н. </w:t>
      </w:r>
      <w:r w:rsidRPr="007F439D">
        <w:t>Стратегическое управление фирмами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Инфра-М, 2002</w:t>
      </w:r>
      <w:r w:rsidR="007F439D" w:rsidRPr="007F439D">
        <w:t xml:space="preserve">. </w:t>
      </w:r>
      <w:r w:rsidR="007F439D">
        <w:t>-</w:t>
      </w:r>
      <w:r w:rsidRPr="007F439D">
        <w:t xml:space="preserve"> 285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Буров В</w:t>
      </w:r>
      <w:r w:rsidR="007F439D">
        <w:t xml:space="preserve">.П., </w:t>
      </w:r>
      <w:r w:rsidRPr="007F439D">
        <w:t>Морошкин О</w:t>
      </w:r>
      <w:r w:rsidR="007F439D">
        <w:t xml:space="preserve">.К. </w:t>
      </w:r>
      <w:r w:rsidRPr="007F439D">
        <w:t>Бизнес-план</w:t>
      </w:r>
      <w:r w:rsidR="007F439D" w:rsidRPr="007F439D">
        <w:t xml:space="preserve">. </w:t>
      </w:r>
      <w:r w:rsidRPr="007F439D">
        <w:t>Методика составления реальный пример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 w:rsidRPr="007F439D">
        <w:t xml:space="preserve">: </w:t>
      </w:r>
      <w:r w:rsidRPr="007F439D">
        <w:t>ЦИПКК, 2003</w:t>
      </w:r>
      <w:r w:rsidR="007F439D" w:rsidRPr="007F439D">
        <w:t xml:space="preserve">. </w:t>
      </w:r>
      <w:r w:rsidR="007F439D">
        <w:t>-</w:t>
      </w:r>
      <w:r w:rsidRPr="007F439D">
        <w:t xml:space="preserve"> 218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Бухалков М</w:t>
      </w:r>
      <w:r w:rsidR="007F439D">
        <w:t xml:space="preserve">.И. </w:t>
      </w:r>
      <w:r w:rsidRPr="007F439D">
        <w:t>Внутрифирменное планирование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ИНФРА-М, 2000</w:t>
      </w:r>
      <w:r w:rsidR="007F439D" w:rsidRPr="007F439D">
        <w:t xml:space="preserve">. </w:t>
      </w:r>
      <w:r w:rsidR="007F439D">
        <w:t>-</w:t>
      </w:r>
      <w:r w:rsidRPr="007F439D">
        <w:t xml:space="preserve"> 318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Виханский О</w:t>
      </w:r>
      <w:r w:rsidR="007F439D">
        <w:t xml:space="preserve">.С. </w:t>
      </w:r>
      <w:r w:rsidRPr="007F439D">
        <w:t>Стратегический менеджмент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Издательство МГУ, 2003</w:t>
      </w:r>
      <w:r w:rsidR="007F439D" w:rsidRPr="007F439D">
        <w:t xml:space="preserve">. </w:t>
      </w:r>
      <w:r w:rsidR="007F439D">
        <w:t>-</w:t>
      </w:r>
      <w:r w:rsidRPr="007F439D">
        <w:t xml:space="preserve"> 159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Герчикова И</w:t>
      </w:r>
      <w:r w:rsidR="007F439D">
        <w:t xml:space="preserve">.Н. </w:t>
      </w:r>
      <w:r w:rsidRPr="007F439D">
        <w:t>Менеджмент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Банки и биржи, ЮНИТИ, 2001</w:t>
      </w:r>
      <w:r w:rsidR="007F439D" w:rsidRPr="007F439D">
        <w:t xml:space="preserve">. </w:t>
      </w:r>
      <w:r w:rsidR="007F439D">
        <w:t>-</w:t>
      </w:r>
      <w:r w:rsidRPr="007F439D">
        <w:t xml:space="preserve"> 456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Глущенко В</w:t>
      </w:r>
      <w:r w:rsidR="007F439D">
        <w:t xml:space="preserve">.Д. </w:t>
      </w:r>
      <w:r w:rsidRPr="007F439D">
        <w:t>Предпринимательская деятельность ЛПУ</w:t>
      </w:r>
      <w:r w:rsidR="007F439D" w:rsidRPr="007F439D">
        <w:t xml:space="preserve">: </w:t>
      </w:r>
      <w:r w:rsidRPr="007F439D">
        <w:t>основные</w:t>
      </w:r>
      <w:r w:rsidR="007F439D">
        <w:t xml:space="preserve"> </w:t>
      </w:r>
      <w:r w:rsidRPr="007F439D">
        <w:t>направления</w:t>
      </w:r>
      <w:r w:rsidR="007F439D">
        <w:t xml:space="preserve"> // </w:t>
      </w:r>
      <w:r w:rsidRPr="007F439D">
        <w:t>Главный врач, 2001, №4</w:t>
      </w:r>
      <w:r w:rsidR="007F439D" w:rsidRPr="007F439D">
        <w:t xml:space="preserve">. </w:t>
      </w:r>
      <w:r w:rsidR="007F439D">
        <w:t>-</w:t>
      </w:r>
      <w:r w:rsidRPr="007F439D">
        <w:t xml:space="preserve"> С</w:t>
      </w:r>
      <w:r w:rsidR="007F439D">
        <w:t>.1</w:t>
      </w:r>
      <w:r w:rsidRPr="007F439D">
        <w:t>2-19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Дегтяренко В</w:t>
      </w:r>
      <w:r w:rsidR="007F439D">
        <w:t xml:space="preserve">.Н. </w:t>
      </w:r>
      <w:r w:rsidRPr="007F439D">
        <w:t>Оценка эффективности инвестиционных проектов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Инфра-М, 2002</w:t>
      </w:r>
      <w:r w:rsidR="007F439D" w:rsidRPr="007F439D">
        <w:t xml:space="preserve">. </w:t>
      </w:r>
      <w:r w:rsidR="007F439D">
        <w:t>-</w:t>
      </w:r>
      <w:r w:rsidRPr="007F439D">
        <w:t xml:space="preserve"> 165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Деловое планирование</w:t>
      </w:r>
      <w:r w:rsidR="007F439D" w:rsidRPr="007F439D">
        <w:t xml:space="preserve">: </w:t>
      </w:r>
      <w:r w:rsidRPr="007F439D">
        <w:t>Методы</w:t>
      </w:r>
      <w:r w:rsidR="007F439D" w:rsidRPr="007F439D">
        <w:t xml:space="preserve">. </w:t>
      </w:r>
      <w:r w:rsidRPr="007F439D">
        <w:t>Организация</w:t>
      </w:r>
      <w:r w:rsidR="007F439D" w:rsidRPr="007F439D">
        <w:t xml:space="preserve">. </w:t>
      </w:r>
      <w:r w:rsidRPr="007F439D">
        <w:t>Современная практика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Финансы и статистика, 1999</w:t>
      </w:r>
      <w:r w:rsidR="007F439D" w:rsidRPr="007F439D">
        <w:t xml:space="preserve">. </w:t>
      </w:r>
      <w:r w:rsidR="007F439D">
        <w:t>-</w:t>
      </w:r>
      <w:r w:rsidRPr="007F439D">
        <w:t xml:space="preserve"> 315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Ефремов В</w:t>
      </w:r>
      <w:r w:rsidR="007F439D">
        <w:t xml:space="preserve">.С. </w:t>
      </w:r>
      <w:r w:rsidRPr="007F439D">
        <w:t>Стратегическое планирование в бизнес-системах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Финпресс, 2001</w:t>
      </w:r>
      <w:r w:rsidR="007F439D" w:rsidRPr="007F439D">
        <w:t xml:space="preserve">. </w:t>
      </w:r>
      <w:r w:rsidR="007F439D">
        <w:t>-</w:t>
      </w:r>
      <w:r w:rsidRPr="007F439D">
        <w:t xml:space="preserve"> 240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Ильин А</w:t>
      </w:r>
      <w:r w:rsidR="007F439D">
        <w:t xml:space="preserve">.И. </w:t>
      </w:r>
      <w:r w:rsidRPr="007F439D">
        <w:t>Планирование на предприятии</w:t>
      </w:r>
      <w:r w:rsidR="007F439D" w:rsidRPr="007F439D">
        <w:t xml:space="preserve">. </w:t>
      </w:r>
      <w:r w:rsidRPr="007F439D">
        <w:t>В 2-х частях</w:t>
      </w:r>
      <w:r w:rsidR="007F439D" w:rsidRPr="007F439D">
        <w:t xml:space="preserve">. </w:t>
      </w:r>
      <w:r w:rsidRPr="007F439D">
        <w:t>Часть 1</w:t>
      </w:r>
      <w:r w:rsidR="007F439D" w:rsidRPr="007F439D">
        <w:t xml:space="preserve">. </w:t>
      </w:r>
      <w:r w:rsidR="007F439D">
        <w:t>-</w:t>
      </w:r>
      <w:r w:rsidRPr="007F439D">
        <w:t xml:space="preserve"> Минск</w:t>
      </w:r>
      <w:r w:rsidR="007F439D" w:rsidRPr="007F439D">
        <w:t xml:space="preserve">: </w:t>
      </w:r>
      <w:r w:rsidRPr="007F439D">
        <w:t>ООО</w:t>
      </w:r>
      <w:r w:rsidR="007F439D">
        <w:t xml:space="preserve"> "</w:t>
      </w:r>
      <w:r w:rsidRPr="007F439D">
        <w:t>Новое знание</w:t>
      </w:r>
      <w:r w:rsidR="007F439D">
        <w:t xml:space="preserve">", </w:t>
      </w:r>
      <w:r w:rsidRPr="007F439D">
        <w:t>2001</w:t>
      </w:r>
      <w:r w:rsidR="007F439D" w:rsidRPr="007F439D">
        <w:t xml:space="preserve">. </w:t>
      </w:r>
      <w:r w:rsidR="007F439D">
        <w:t>-</w:t>
      </w:r>
      <w:r w:rsidRPr="007F439D">
        <w:t xml:space="preserve"> 321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Ильин А</w:t>
      </w:r>
      <w:r w:rsidR="007F439D">
        <w:t xml:space="preserve">.И. </w:t>
      </w:r>
      <w:r w:rsidRPr="007F439D">
        <w:t>Планирование на предприятии</w:t>
      </w:r>
      <w:r w:rsidR="007F439D" w:rsidRPr="007F439D">
        <w:t xml:space="preserve">. </w:t>
      </w:r>
      <w:r w:rsidRPr="007F439D">
        <w:t>В 2-х частях</w:t>
      </w:r>
      <w:r w:rsidR="007F439D" w:rsidRPr="007F439D">
        <w:t xml:space="preserve">. </w:t>
      </w:r>
      <w:r w:rsidRPr="007F439D">
        <w:t>Часть 2</w:t>
      </w:r>
      <w:r w:rsidR="007F439D" w:rsidRPr="007F439D">
        <w:t xml:space="preserve">. </w:t>
      </w:r>
      <w:r w:rsidR="007F439D">
        <w:t>-</w:t>
      </w:r>
      <w:r w:rsidRPr="007F439D">
        <w:t xml:space="preserve"> Минск</w:t>
      </w:r>
      <w:r w:rsidR="007F439D" w:rsidRPr="007F439D">
        <w:t xml:space="preserve">: </w:t>
      </w:r>
      <w:r w:rsidRPr="007F439D">
        <w:t>ООО</w:t>
      </w:r>
      <w:r w:rsidR="007F439D">
        <w:t xml:space="preserve"> "</w:t>
      </w:r>
      <w:r w:rsidRPr="007F439D">
        <w:t>Новое знание</w:t>
      </w:r>
      <w:r w:rsidR="007F439D">
        <w:t xml:space="preserve">", </w:t>
      </w:r>
      <w:r w:rsidRPr="007F439D">
        <w:t>2001</w:t>
      </w:r>
      <w:r w:rsidR="007F439D" w:rsidRPr="007F439D">
        <w:t xml:space="preserve">. </w:t>
      </w:r>
      <w:r w:rsidR="007F439D">
        <w:t>-</w:t>
      </w:r>
      <w:r w:rsidRPr="007F439D">
        <w:t xml:space="preserve"> 341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Информационно-справочная система</w:t>
      </w:r>
      <w:r w:rsidR="007F439D">
        <w:t xml:space="preserve"> "</w:t>
      </w:r>
      <w:r w:rsidRPr="007F439D">
        <w:t>Новосибирская область</w:t>
      </w:r>
      <w:r w:rsidR="007F439D">
        <w:t xml:space="preserve">". - </w:t>
      </w:r>
      <w:r w:rsidRPr="007F439D">
        <w:t>Новосибирск</w:t>
      </w:r>
      <w:r w:rsidR="007F439D" w:rsidRPr="007F439D">
        <w:t xml:space="preserve">: </w:t>
      </w:r>
      <w:r w:rsidRPr="007F439D">
        <w:t>Инжгеодезия, 2003</w:t>
      </w:r>
      <w:r w:rsidR="007F439D" w:rsidRPr="007F439D">
        <w:t xml:space="preserve">. </w:t>
      </w:r>
      <w:r w:rsidR="007F439D">
        <w:t>-</w:t>
      </w:r>
      <w:r w:rsidRPr="007F439D">
        <w:t xml:space="preserve"> 1 компакт</w:t>
      </w:r>
      <w:r w:rsidR="00214FA5">
        <w:t>-</w:t>
      </w:r>
      <w:r w:rsidRPr="007F439D">
        <w:t>диск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Кадыров Н</w:t>
      </w:r>
      <w:r w:rsidR="007F439D">
        <w:t xml:space="preserve">.Ф. </w:t>
      </w:r>
      <w:r w:rsidRPr="007F439D">
        <w:t>Экономическая служба лечебно-профилактических</w:t>
      </w:r>
      <w:r w:rsidR="007F439D">
        <w:t xml:space="preserve"> </w:t>
      </w:r>
      <w:r w:rsidRPr="007F439D">
        <w:t>учреждений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ГАРАНТЪ, 2000</w:t>
      </w:r>
      <w:r w:rsidR="007F439D" w:rsidRPr="007F439D">
        <w:t xml:space="preserve">. </w:t>
      </w:r>
      <w:r w:rsidR="007F439D">
        <w:t>-</w:t>
      </w:r>
      <w:r w:rsidRPr="007F439D">
        <w:t xml:space="preserve"> 800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Карлоф Б</w:t>
      </w:r>
      <w:r w:rsidR="007F439D" w:rsidRPr="007F439D">
        <w:t xml:space="preserve">. </w:t>
      </w:r>
      <w:r w:rsidRPr="007F439D">
        <w:t>Деловая стратегия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Экономика, 1999</w:t>
      </w:r>
      <w:r w:rsidR="007F439D" w:rsidRPr="007F439D">
        <w:t>. -</w:t>
      </w:r>
      <w:r w:rsidR="007F439D">
        <w:t xml:space="preserve"> </w:t>
      </w:r>
      <w:r w:rsidRPr="007F439D">
        <w:t>146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Ковалев В</w:t>
      </w:r>
      <w:r w:rsidR="007F439D">
        <w:t xml:space="preserve">.В. </w:t>
      </w:r>
      <w:r w:rsidRPr="007F439D">
        <w:t>Финансовый анализ</w:t>
      </w:r>
      <w:r w:rsidR="007F439D" w:rsidRPr="007F439D">
        <w:t xml:space="preserve">: </w:t>
      </w:r>
      <w:r w:rsidRPr="007F439D">
        <w:t>методы и процедуры</w:t>
      </w:r>
      <w:r w:rsidR="007F439D" w:rsidRPr="007F439D">
        <w:t xml:space="preserve">. </w:t>
      </w:r>
      <w:r w:rsidRPr="007F439D">
        <w:t>Финансы и статистика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Финансы и статистика, 2002</w:t>
      </w:r>
      <w:r w:rsidR="007F439D" w:rsidRPr="007F439D">
        <w:t xml:space="preserve">. </w:t>
      </w:r>
      <w:r w:rsidR="007F439D">
        <w:t>-</w:t>
      </w:r>
      <w:r w:rsidRPr="007F439D">
        <w:t xml:space="preserve"> 572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Котлер Ф</w:t>
      </w:r>
      <w:r w:rsidR="007F439D" w:rsidRPr="007F439D">
        <w:t xml:space="preserve">. </w:t>
      </w:r>
      <w:r w:rsidRPr="007F439D">
        <w:t>Основы маркетинга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Прогресс, 2002</w:t>
      </w:r>
      <w:r w:rsidR="007F439D" w:rsidRPr="007F439D">
        <w:t xml:space="preserve">. </w:t>
      </w:r>
      <w:r w:rsidR="007F439D">
        <w:t>-</w:t>
      </w:r>
      <w:r w:rsidRPr="007F439D">
        <w:t xml:space="preserve"> 517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Кучеренко В</w:t>
      </w:r>
      <w:r w:rsidR="007F439D">
        <w:t xml:space="preserve">.З. </w:t>
      </w:r>
      <w:r w:rsidRPr="007F439D">
        <w:t>Основы медицинского маркетинга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ММА им</w:t>
      </w:r>
      <w:r w:rsidR="007F439D" w:rsidRPr="007F439D">
        <w:t xml:space="preserve">. </w:t>
      </w:r>
      <w:r w:rsidRPr="007F439D">
        <w:t>И</w:t>
      </w:r>
      <w:r w:rsidR="007F439D">
        <w:t xml:space="preserve">.М. </w:t>
      </w:r>
      <w:r w:rsidRPr="007F439D">
        <w:t>Сеченова, 2000</w:t>
      </w:r>
      <w:r w:rsidR="007F439D" w:rsidRPr="007F439D">
        <w:t xml:space="preserve">. </w:t>
      </w:r>
      <w:r w:rsidR="007F439D">
        <w:t>-</w:t>
      </w:r>
      <w:r w:rsidRPr="007F439D">
        <w:t xml:space="preserve"> 121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Лебедев А</w:t>
      </w:r>
      <w:r w:rsidR="007F439D">
        <w:t xml:space="preserve">.А. </w:t>
      </w:r>
      <w:r w:rsidRPr="007F439D">
        <w:t>Использование маркетинговой философии в деятельности медицинских учреждений государственной системы здравоохранения в</w:t>
      </w:r>
      <w:r w:rsidR="007F439D">
        <w:t xml:space="preserve"> </w:t>
      </w:r>
      <w:r w:rsidRPr="007F439D">
        <w:t>условиях рыночной экономики</w:t>
      </w:r>
      <w:r w:rsidR="007F439D">
        <w:t xml:space="preserve"> // </w:t>
      </w:r>
      <w:r w:rsidRPr="007F439D">
        <w:t>Экономика здравоохранения, 1999</w:t>
      </w:r>
      <w:r w:rsidR="007F439D" w:rsidRPr="007F439D">
        <w:t xml:space="preserve">. </w:t>
      </w:r>
      <w:r w:rsidRPr="007F439D">
        <w:t>№7</w:t>
      </w:r>
      <w:r w:rsidR="007F439D" w:rsidRPr="007F439D">
        <w:t xml:space="preserve">. </w:t>
      </w:r>
      <w:r w:rsidR="007F439D">
        <w:t>-</w:t>
      </w:r>
      <w:r w:rsidRPr="007F439D">
        <w:t xml:space="preserve"> С</w:t>
      </w:r>
      <w:r w:rsidR="007F439D">
        <w:t>.3</w:t>
      </w:r>
      <w:r w:rsidRPr="007F439D">
        <w:t>1-37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Лебедев А</w:t>
      </w:r>
      <w:r w:rsidR="007F439D">
        <w:t xml:space="preserve">.А. </w:t>
      </w:r>
      <w:r w:rsidRPr="007F439D">
        <w:t>Рыночная экономика и медицина</w:t>
      </w:r>
      <w:r w:rsidR="007F439D" w:rsidRPr="007F439D">
        <w:t xml:space="preserve">. </w:t>
      </w:r>
      <w:r w:rsidR="007F439D">
        <w:t>-</w:t>
      </w:r>
      <w:r w:rsidRPr="007F439D">
        <w:t xml:space="preserve"> Самара</w:t>
      </w:r>
      <w:r w:rsidR="007F439D" w:rsidRPr="007F439D">
        <w:t xml:space="preserve">: </w:t>
      </w:r>
      <w:r w:rsidRPr="007F439D">
        <w:t>Дом печати, 2001</w:t>
      </w:r>
      <w:r w:rsidR="007F439D" w:rsidRPr="007F439D">
        <w:t xml:space="preserve">. </w:t>
      </w:r>
      <w:r w:rsidR="007F439D">
        <w:t>-</w:t>
      </w:r>
      <w:r w:rsidRPr="007F439D">
        <w:t xml:space="preserve"> 201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Лившиц К</w:t>
      </w:r>
      <w:r w:rsidR="007F439D">
        <w:t xml:space="preserve">.А. </w:t>
      </w:r>
      <w:r w:rsidRPr="007F439D">
        <w:t>Аналитическая функция маркетинга</w:t>
      </w:r>
      <w:r w:rsidR="007F439D">
        <w:t xml:space="preserve"> // </w:t>
      </w:r>
      <w:r w:rsidRPr="007F439D">
        <w:t>Мир медицины, 1998</w:t>
      </w:r>
      <w:r w:rsidR="007F439D" w:rsidRPr="007F439D">
        <w:t xml:space="preserve">. </w:t>
      </w:r>
      <w:r w:rsidRPr="007F439D">
        <w:t>№7</w:t>
      </w:r>
      <w:r w:rsidR="007F439D" w:rsidRPr="007F439D">
        <w:t xml:space="preserve">. </w:t>
      </w:r>
      <w:r w:rsidR="007F439D">
        <w:t>-</w:t>
      </w:r>
      <w:r w:rsidRPr="007F439D">
        <w:t xml:space="preserve"> С</w:t>
      </w:r>
      <w:r w:rsidR="007F439D">
        <w:t>.1</w:t>
      </w:r>
      <w:r w:rsidRPr="007F439D">
        <w:t>3-14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Липсиц И</w:t>
      </w:r>
      <w:r w:rsidR="007F439D">
        <w:t xml:space="preserve">.В. </w:t>
      </w:r>
      <w:r w:rsidRPr="007F439D">
        <w:t xml:space="preserve">Бизнес-план </w:t>
      </w:r>
      <w:r w:rsidR="007F439D">
        <w:t>-</w:t>
      </w:r>
      <w:r w:rsidRPr="007F439D">
        <w:t xml:space="preserve"> основы успеха</w:t>
      </w:r>
      <w:r w:rsidR="007F439D" w:rsidRPr="007F439D">
        <w:t xml:space="preserve">: </w:t>
      </w:r>
      <w:r w:rsidRPr="007F439D">
        <w:t>Практическое пособие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 w:rsidRPr="007F439D">
        <w:t xml:space="preserve">: </w:t>
      </w:r>
      <w:r w:rsidRPr="007F439D">
        <w:t>Машиностроение, 2003</w:t>
      </w:r>
      <w:r w:rsidR="007F439D" w:rsidRPr="007F439D">
        <w:t xml:space="preserve">. </w:t>
      </w:r>
      <w:r w:rsidR="007F439D">
        <w:t>-</w:t>
      </w:r>
      <w:r w:rsidRPr="007F439D">
        <w:t xml:space="preserve"> 321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Малахова Н</w:t>
      </w:r>
      <w:r w:rsidR="007F439D">
        <w:t xml:space="preserve">.Г. </w:t>
      </w:r>
      <w:r w:rsidRPr="007F439D">
        <w:t>Маркетинг медицинских услуг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МЦФЭР, 2001</w:t>
      </w:r>
      <w:r w:rsidR="007F439D" w:rsidRPr="007F439D">
        <w:t xml:space="preserve">. </w:t>
      </w:r>
      <w:r w:rsidR="007F439D">
        <w:t>-</w:t>
      </w:r>
      <w:r w:rsidRPr="007F439D">
        <w:t xml:space="preserve"> 184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Маркова В</w:t>
      </w:r>
      <w:r w:rsidR="007F439D">
        <w:t xml:space="preserve">.Д., </w:t>
      </w:r>
      <w:r w:rsidRPr="007F439D">
        <w:t>Кузнецова С</w:t>
      </w:r>
      <w:r w:rsidR="007F439D">
        <w:t xml:space="preserve">.А. </w:t>
      </w:r>
      <w:r w:rsidRPr="007F439D">
        <w:t>Стратегический менеджмент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ИНФРА-М, 2002</w:t>
      </w:r>
      <w:r w:rsidR="007F439D" w:rsidRPr="007F439D">
        <w:t xml:space="preserve">. </w:t>
      </w:r>
      <w:r w:rsidR="007F439D">
        <w:t>-</w:t>
      </w:r>
      <w:r w:rsidRPr="007F439D">
        <w:t xml:space="preserve"> 288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Медынский В</w:t>
      </w:r>
      <w:r w:rsidR="007F439D">
        <w:t xml:space="preserve">.Г., </w:t>
      </w:r>
      <w:r w:rsidRPr="007F439D">
        <w:t>Скамай Л</w:t>
      </w:r>
      <w:r w:rsidR="007F439D">
        <w:t xml:space="preserve">.Г. </w:t>
      </w:r>
      <w:r w:rsidRPr="007F439D">
        <w:t>Инновационное предпринимательство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 "</w:t>
      </w:r>
      <w:r w:rsidRPr="007F439D">
        <w:t>Инфра-М</w:t>
      </w:r>
      <w:r w:rsidR="007F439D">
        <w:t xml:space="preserve">", </w:t>
      </w:r>
      <w:r w:rsidRPr="007F439D">
        <w:t>2002</w:t>
      </w:r>
      <w:r w:rsidR="007F439D" w:rsidRPr="007F439D">
        <w:t xml:space="preserve">. </w:t>
      </w:r>
      <w:r w:rsidR="007F439D">
        <w:t>-</w:t>
      </w:r>
      <w:r w:rsidRPr="007F439D">
        <w:t xml:space="preserve"> 445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Методические указания по оценки эффективности инвестиционных</w:t>
      </w:r>
      <w:r w:rsidR="007F439D">
        <w:t xml:space="preserve"> </w:t>
      </w:r>
      <w:r w:rsidRPr="007F439D">
        <w:t>проектов и их отбору для финансирования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Официальное издание, 2004</w:t>
      </w:r>
      <w:r w:rsidR="007F439D" w:rsidRPr="007F439D">
        <w:t xml:space="preserve">. </w:t>
      </w:r>
      <w:r w:rsidR="007F439D">
        <w:t>-</w:t>
      </w:r>
      <w:r w:rsidRPr="007F439D">
        <w:t xml:space="preserve"> 278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Основы экономического анализа хозяйствующего субъекта</w:t>
      </w:r>
      <w:r w:rsidR="007F439D" w:rsidRPr="007F439D">
        <w:t>.</w:t>
      </w:r>
      <w:r w:rsidR="007F439D">
        <w:t xml:space="preserve"> // </w:t>
      </w:r>
      <w:r w:rsidRPr="007F439D">
        <w:t>Под ред</w:t>
      </w:r>
      <w:r w:rsidR="007F439D">
        <w:t>.</w:t>
      </w:r>
      <w:r w:rsidR="00214FA5">
        <w:t xml:space="preserve"> </w:t>
      </w:r>
      <w:r w:rsidR="007F439D">
        <w:t xml:space="preserve">А.Н. </w:t>
      </w:r>
      <w:r w:rsidRPr="007F439D">
        <w:t xml:space="preserve">Богатко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Финансы и статистика, 2003</w:t>
      </w:r>
      <w:r w:rsidR="007F439D" w:rsidRPr="007F439D">
        <w:t xml:space="preserve">. </w:t>
      </w:r>
      <w:r w:rsidR="007F439D">
        <w:t>-</w:t>
      </w:r>
      <w:r w:rsidRPr="007F439D">
        <w:t xml:space="preserve"> 287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Оценка бизнеса</w:t>
      </w:r>
      <w:r w:rsidR="007F439D" w:rsidRPr="007F439D">
        <w:t xml:space="preserve">. </w:t>
      </w:r>
      <w:r w:rsidRPr="007F439D">
        <w:t>Сборник статей</w:t>
      </w:r>
      <w:r w:rsidR="007F439D" w:rsidRPr="007F439D">
        <w:t xml:space="preserve">. </w:t>
      </w:r>
      <w:r w:rsidRPr="007F439D">
        <w:t>/ Под общ</w:t>
      </w:r>
      <w:r w:rsidR="007F439D" w:rsidRPr="007F439D">
        <w:t xml:space="preserve">. </w:t>
      </w:r>
      <w:r w:rsidR="00A346C8">
        <w:t>р</w:t>
      </w:r>
      <w:r w:rsidRPr="007F439D">
        <w:t>ед</w:t>
      </w:r>
      <w:r w:rsidR="007F439D">
        <w:t>.</w:t>
      </w:r>
      <w:r w:rsidR="00214FA5">
        <w:t xml:space="preserve"> </w:t>
      </w:r>
      <w:r w:rsidR="007F439D">
        <w:t xml:space="preserve">А.Г. </w:t>
      </w:r>
      <w:r w:rsidRPr="007F439D">
        <w:t>Грязновой</w:t>
      </w:r>
      <w:r w:rsidR="007F439D">
        <w:t>.</w:t>
      </w:r>
      <w:r w:rsidR="00214FA5">
        <w:t xml:space="preserve"> М.</w:t>
      </w:r>
      <w:r w:rsidRPr="007F439D">
        <w:t>А</w:t>
      </w:r>
      <w:r w:rsidR="007F439D">
        <w:t>.</w:t>
      </w:r>
      <w:r w:rsidR="00214FA5">
        <w:t xml:space="preserve"> </w:t>
      </w:r>
      <w:r w:rsidRPr="007F439D">
        <w:t>Федотовой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Инфра-М, 2002</w:t>
      </w:r>
      <w:r w:rsidR="007F439D" w:rsidRPr="007F439D">
        <w:t xml:space="preserve">. </w:t>
      </w:r>
      <w:r w:rsidR="007F439D">
        <w:t>-</w:t>
      </w:r>
      <w:r w:rsidRPr="007F439D">
        <w:t xml:space="preserve"> 312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Сборник бизнес-планов с комментариями и рекомендациями</w:t>
      </w:r>
      <w:r w:rsidR="007F439D" w:rsidRPr="007F439D">
        <w:t xml:space="preserve">. </w:t>
      </w:r>
      <w:r w:rsidRPr="007F439D">
        <w:t>Изд</w:t>
      </w:r>
      <w:r w:rsidR="007F439D">
        <w:t>.2</w:t>
      </w:r>
      <w:r w:rsidR="007F439D" w:rsidRPr="007F439D">
        <w:t xml:space="preserve">. </w:t>
      </w:r>
      <w:r w:rsidRPr="007F439D">
        <w:t>Под ред</w:t>
      </w:r>
      <w:r w:rsidR="007F439D">
        <w:t xml:space="preserve">.В.М. </w:t>
      </w:r>
      <w:r w:rsidRPr="007F439D">
        <w:t>Попова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Финансы и статистика, 2002</w:t>
      </w:r>
      <w:r w:rsidR="007F439D" w:rsidRPr="007F439D">
        <w:t xml:space="preserve">. </w:t>
      </w:r>
      <w:r w:rsidR="007F439D">
        <w:t>-</w:t>
      </w:r>
      <w:r w:rsidRPr="007F439D">
        <w:t xml:space="preserve"> 386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Скопылатов И</w:t>
      </w:r>
      <w:r w:rsidR="007F439D">
        <w:t xml:space="preserve">.А., </w:t>
      </w:r>
      <w:r w:rsidRPr="007F439D">
        <w:t>Ефремов О</w:t>
      </w:r>
      <w:r w:rsidR="007F439D">
        <w:t xml:space="preserve">.Ю. </w:t>
      </w:r>
      <w:r w:rsidRPr="007F439D">
        <w:t>Управление персоналом</w:t>
      </w:r>
      <w:r w:rsidR="007F439D" w:rsidRPr="007F439D">
        <w:t xml:space="preserve">. </w:t>
      </w:r>
      <w:r w:rsidR="007F439D">
        <w:t>-</w:t>
      </w:r>
      <w:r w:rsidRPr="007F439D">
        <w:t xml:space="preserve"> СПб</w:t>
      </w:r>
      <w:r w:rsidR="007F439D">
        <w:t>.:</w:t>
      </w:r>
      <w:r w:rsidR="007F439D" w:rsidRPr="007F439D">
        <w:t xml:space="preserve"> </w:t>
      </w:r>
      <w:r w:rsidRPr="007F439D">
        <w:t>Изд-во Смольного ун-та, 2000</w:t>
      </w:r>
      <w:r w:rsidR="007F439D" w:rsidRPr="007F439D">
        <w:t xml:space="preserve">. </w:t>
      </w:r>
      <w:r w:rsidR="007F439D">
        <w:t>-</w:t>
      </w:r>
      <w:r w:rsidRPr="007F439D">
        <w:t xml:space="preserve"> 512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Справочник финансиста предприятия</w:t>
      </w:r>
      <w:r w:rsidR="007F439D">
        <w:t>.3</w:t>
      </w:r>
      <w:r w:rsidRPr="007F439D">
        <w:t>-е изд</w:t>
      </w:r>
      <w:r w:rsidR="007F439D">
        <w:t>.,</w:t>
      </w:r>
      <w:r w:rsidRPr="007F439D">
        <w:t xml:space="preserve"> доп</w:t>
      </w:r>
      <w:r w:rsidR="007F439D" w:rsidRPr="007F439D">
        <w:t xml:space="preserve">. </w:t>
      </w:r>
      <w:r w:rsidRPr="007F439D">
        <w:t>и перераб</w:t>
      </w:r>
      <w:r w:rsidR="007F439D" w:rsidRPr="007F439D">
        <w:t xml:space="preserve">. </w:t>
      </w:r>
      <w:r w:rsidRPr="007F439D">
        <w:t>ИНФРА-М, 2001</w:t>
      </w:r>
      <w:r w:rsidR="007F439D" w:rsidRPr="007F439D">
        <w:t xml:space="preserve">. </w:t>
      </w:r>
      <w:r w:rsidR="007F439D">
        <w:t>-</w:t>
      </w:r>
      <w:r w:rsidRPr="007F439D">
        <w:t xml:space="preserve"> 326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Старобинский Э</w:t>
      </w:r>
      <w:r w:rsidR="007F439D">
        <w:t xml:space="preserve">.Е. </w:t>
      </w:r>
      <w:r w:rsidRPr="007F439D">
        <w:t>Как управлять персоналом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ЗАО</w:t>
      </w:r>
      <w:r w:rsidR="007F439D">
        <w:t xml:space="preserve"> "</w:t>
      </w:r>
      <w:r w:rsidRPr="007F439D">
        <w:t xml:space="preserve">Бизнес </w:t>
      </w:r>
      <w:r w:rsidR="007F439D">
        <w:t>-</w:t>
      </w:r>
      <w:r w:rsidRPr="007F439D">
        <w:t xml:space="preserve"> школа</w:t>
      </w:r>
      <w:r w:rsidR="007F439D">
        <w:t xml:space="preserve"> "</w:t>
      </w:r>
      <w:r w:rsidRPr="007F439D">
        <w:t xml:space="preserve">Интел </w:t>
      </w:r>
      <w:r w:rsidR="007F439D">
        <w:t>-</w:t>
      </w:r>
      <w:r w:rsidRPr="007F439D">
        <w:t xml:space="preserve"> синтез</w:t>
      </w:r>
      <w:r w:rsidR="007F439D">
        <w:t xml:space="preserve">", </w:t>
      </w:r>
      <w:r w:rsidRPr="007F439D">
        <w:t>1999</w:t>
      </w:r>
      <w:r w:rsidR="007F439D" w:rsidRPr="007F439D">
        <w:t xml:space="preserve">. </w:t>
      </w:r>
      <w:r w:rsidR="007F439D">
        <w:t>-</w:t>
      </w:r>
      <w:r w:rsidRPr="007F439D">
        <w:t xml:space="preserve"> 368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Стародубов В</w:t>
      </w:r>
      <w:r w:rsidR="007F439D">
        <w:t xml:space="preserve">.И. </w:t>
      </w:r>
      <w:r w:rsidRPr="007F439D">
        <w:t>Инвестиционные проекты в области медицины</w:t>
      </w:r>
      <w:r w:rsidR="007F439D">
        <w:t xml:space="preserve"> // </w:t>
      </w:r>
      <w:r w:rsidRPr="007F439D">
        <w:t>Экономика здравоохранения, 2001</w:t>
      </w:r>
      <w:r w:rsidR="007F439D" w:rsidRPr="007F439D">
        <w:t xml:space="preserve">. </w:t>
      </w:r>
      <w:r w:rsidRPr="007F439D">
        <w:t>№10</w:t>
      </w:r>
      <w:r w:rsidR="007F439D" w:rsidRPr="007F439D">
        <w:t xml:space="preserve">. </w:t>
      </w:r>
      <w:r w:rsidR="007F439D">
        <w:t>-</w:t>
      </w:r>
      <w:r w:rsidRPr="007F439D">
        <w:t xml:space="preserve"> С</w:t>
      </w:r>
      <w:r w:rsidR="007F439D">
        <w:t>.2</w:t>
      </w:r>
      <w:r w:rsidRPr="007F439D">
        <w:t>3-27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Стратегическое планирование и управление</w:t>
      </w:r>
      <w:r w:rsidR="007F439D" w:rsidRPr="007F439D">
        <w:t>.</w:t>
      </w:r>
      <w:r w:rsidR="007F439D">
        <w:t xml:space="preserve"> // </w:t>
      </w:r>
      <w:r w:rsidRPr="007F439D">
        <w:t>Под ред</w:t>
      </w:r>
      <w:r w:rsidR="007F439D" w:rsidRPr="007F439D">
        <w:t xml:space="preserve">. </w:t>
      </w:r>
      <w:r w:rsidRPr="007F439D">
        <w:t>Иванова П</w:t>
      </w:r>
      <w:r w:rsidR="007F439D">
        <w:t>.Д. -</w:t>
      </w:r>
      <w:r w:rsidRPr="007F439D">
        <w:t xml:space="preserve"> СПб</w:t>
      </w:r>
      <w:r w:rsidR="007F439D">
        <w:t>.:</w:t>
      </w:r>
      <w:r w:rsidR="007F439D" w:rsidRPr="007F439D">
        <w:t xml:space="preserve"> </w:t>
      </w:r>
      <w:r w:rsidRPr="007F439D">
        <w:t>Питер Ком, 2001</w:t>
      </w:r>
      <w:r w:rsidR="007F439D" w:rsidRPr="007F439D">
        <w:t xml:space="preserve">. </w:t>
      </w:r>
      <w:r w:rsidR="007F439D">
        <w:t>-</w:t>
      </w:r>
      <w:r w:rsidRPr="007F439D">
        <w:t xml:space="preserve"> 348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Травин В</w:t>
      </w:r>
      <w:r w:rsidR="007F439D">
        <w:t xml:space="preserve">.В., </w:t>
      </w:r>
      <w:r w:rsidRPr="007F439D">
        <w:t>Дятлов В</w:t>
      </w:r>
      <w:r w:rsidR="007F439D">
        <w:t xml:space="preserve">.А. </w:t>
      </w:r>
      <w:r w:rsidRPr="007F439D">
        <w:t>Основы кадрового менеджмента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Дело, 2001</w:t>
      </w:r>
      <w:r w:rsidR="007F439D" w:rsidRPr="007F439D">
        <w:t xml:space="preserve">. </w:t>
      </w:r>
      <w:r w:rsidR="007F439D">
        <w:t>-</w:t>
      </w:r>
      <w:r w:rsidRPr="007F439D">
        <w:t xml:space="preserve"> 336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Томпсон А</w:t>
      </w:r>
      <w:r w:rsidR="007F439D">
        <w:t xml:space="preserve">.А., </w:t>
      </w:r>
      <w:r w:rsidRPr="007F439D">
        <w:t>Стрикленд А</w:t>
      </w:r>
      <w:r w:rsidR="007F439D" w:rsidRPr="007F439D">
        <w:t xml:space="preserve">. </w:t>
      </w:r>
      <w:r w:rsidRPr="007F439D">
        <w:t>Дж</w:t>
      </w:r>
      <w:r w:rsidR="007F439D" w:rsidRPr="007F439D">
        <w:t xml:space="preserve">. </w:t>
      </w:r>
      <w:r w:rsidRPr="007F439D">
        <w:t>Стратегический менеджмент</w:t>
      </w:r>
      <w:r w:rsidR="007F439D" w:rsidRPr="007F439D">
        <w:t xml:space="preserve">: </w:t>
      </w:r>
      <w:r w:rsidRPr="007F439D">
        <w:t>Искусство разработки и реализации стратегии</w:t>
      </w:r>
      <w:r w:rsidR="007F439D" w:rsidRPr="007F439D">
        <w:t>.</w:t>
      </w:r>
      <w:r w:rsidR="007F439D">
        <w:t xml:space="preserve"> // </w:t>
      </w:r>
      <w:r w:rsidRPr="007F439D">
        <w:t>Пер</w:t>
      </w:r>
      <w:r w:rsidR="007F439D" w:rsidRPr="007F439D">
        <w:t xml:space="preserve">. </w:t>
      </w:r>
      <w:r w:rsidRPr="007F439D">
        <w:t>с англ</w:t>
      </w:r>
      <w:r w:rsidR="007F439D" w:rsidRPr="007F439D">
        <w:t xml:space="preserve">. </w:t>
      </w:r>
      <w:r w:rsidRPr="007F439D">
        <w:t>Под ред</w:t>
      </w:r>
      <w:r w:rsidR="007F439D">
        <w:t xml:space="preserve">.Л.Г. </w:t>
      </w:r>
      <w:r w:rsidRPr="007F439D">
        <w:t>Зайцевой, М</w:t>
      </w:r>
      <w:r w:rsidR="007F439D">
        <w:t xml:space="preserve">.И. </w:t>
      </w:r>
      <w:r w:rsidRPr="007F439D">
        <w:t>Соколовой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Банки и биржи, ЮНИТИ, 2000</w:t>
      </w:r>
      <w:r w:rsidR="007F439D" w:rsidRPr="007F439D">
        <w:t xml:space="preserve">. </w:t>
      </w:r>
      <w:r w:rsidR="007F439D">
        <w:t>-</w:t>
      </w:r>
      <w:r w:rsidRPr="007F439D">
        <w:t xml:space="preserve"> 576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Управление проектами / Под общ</w:t>
      </w:r>
      <w:r w:rsidR="007F439D" w:rsidRPr="007F439D">
        <w:t xml:space="preserve">. </w:t>
      </w:r>
      <w:r w:rsidRPr="007F439D">
        <w:t>Ред</w:t>
      </w:r>
      <w:r w:rsidR="007F439D">
        <w:t xml:space="preserve">.В.Д. </w:t>
      </w:r>
      <w:r w:rsidRPr="007F439D">
        <w:t>Шапиро</w:t>
      </w:r>
      <w:r w:rsidR="007F439D" w:rsidRPr="007F439D">
        <w:t xml:space="preserve">. </w:t>
      </w:r>
      <w:r w:rsidR="007F439D">
        <w:t>-</w:t>
      </w:r>
      <w:r w:rsidRPr="007F439D">
        <w:t xml:space="preserve"> СПб</w:t>
      </w:r>
      <w:r w:rsidR="007F439D">
        <w:t>.:</w:t>
      </w:r>
      <w:r w:rsidR="007F439D" w:rsidRPr="007F439D">
        <w:t xml:space="preserve"> </w:t>
      </w:r>
      <w:r w:rsidRPr="007F439D">
        <w:t>Два-Три, 1996</w:t>
      </w:r>
      <w:r w:rsidR="007F439D" w:rsidRPr="007F439D">
        <w:t xml:space="preserve">. </w:t>
      </w:r>
      <w:r w:rsidR="007F439D">
        <w:t>-</w:t>
      </w:r>
      <w:r w:rsidRPr="007F439D">
        <w:t xml:space="preserve"> 412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Уткин Э</w:t>
      </w:r>
      <w:r w:rsidR="007F439D">
        <w:t xml:space="preserve">.А., </w:t>
      </w:r>
      <w:r w:rsidRPr="007F439D">
        <w:t>Кочетков А</w:t>
      </w:r>
      <w:r w:rsidR="007F439D">
        <w:t xml:space="preserve">.И. </w:t>
      </w:r>
      <w:r w:rsidRPr="007F439D">
        <w:t>Управление персоналом в малом и среднем бизнесе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 xml:space="preserve">Аналис, 2000 </w:t>
      </w:r>
      <w:r w:rsidR="007F439D">
        <w:t>-</w:t>
      </w:r>
      <w:r w:rsidRPr="007F439D">
        <w:t xml:space="preserve"> 206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Фатхутдинов Р</w:t>
      </w:r>
      <w:r w:rsidR="007F439D">
        <w:t xml:space="preserve">.А. </w:t>
      </w:r>
      <w:r w:rsidRPr="007F439D">
        <w:t>Инновационный менеджмент</w:t>
      </w:r>
      <w:r w:rsidR="007F439D" w:rsidRPr="007F439D">
        <w:t xml:space="preserve">. </w:t>
      </w:r>
      <w:r w:rsidR="007F439D">
        <w:t>-</w:t>
      </w:r>
      <w:r w:rsidRPr="007F439D">
        <w:t xml:space="preserve"> Спб</w:t>
      </w:r>
      <w:r w:rsidR="007F439D">
        <w:t>.: "</w:t>
      </w:r>
      <w:r w:rsidRPr="007F439D">
        <w:t>Питер</w:t>
      </w:r>
      <w:r w:rsidR="007F439D">
        <w:t xml:space="preserve">", </w:t>
      </w:r>
      <w:r w:rsidRPr="007F439D">
        <w:t>2003</w:t>
      </w:r>
      <w:r w:rsidR="007F439D" w:rsidRPr="007F439D">
        <w:t xml:space="preserve">. </w:t>
      </w:r>
      <w:r w:rsidR="007F439D">
        <w:t>-</w:t>
      </w:r>
      <w:r w:rsidRPr="007F439D">
        <w:t xml:space="preserve"> 400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Ховард К</w:t>
      </w:r>
      <w:r w:rsidR="007F439D">
        <w:t>.,</w:t>
      </w:r>
      <w:r w:rsidRPr="007F439D">
        <w:t xml:space="preserve"> Коротков Э</w:t>
      </w:r>
      <w:r w:rsidR="007F439D" w:rsidRPr="007F439D">
        <w:t xml:space="preserve">. </w:t>
      </w:r>
      <w:r w:rsidRPr="007F439D">
        <w:t>Принципы менеджмента</w:t>
      </w:r>
      <w:r w:rsidR="007F439D" w:rsidRPr="007F439D">
        <w:t xml:space="preserve">. </w:t>
      </w:r>
      <w:r w:rsidRPr="007F439D">
        <w:t>Управление в системе цивилизованного предпринимательства</w:t>
      </w:r>
      <w:r w:rsidR="007F439D" w:rsidRPr="007F439D">
        <w:t xml:space="preserve">. </w:t>
      </w:r>
      <w:r w:rsidRPr="007F439D">
        <w:t>Учебное пособие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 xml:space="preserve">ИНФРА </w:t>
      </w:r>
      <w:r w:rsidR="007F439D">
        <w:t>-</w:t>
      </w:r>
      <w:r w:rsidRPr="007F439D">
        <w:t xml:space="preserve"> М, 2002</w:t>
      </w:r>
      <w:r w:rsidR="007F439D" w:rsidRPr="007F439D">
        <w:t xml:space="preserve">. </w:t>
      </w:r>
      <w:r w:rsidR="007F439D">
        <w:t>-</w:t>
      </w:r>
      <w:r w:rsidRPr="007F439D">
        <w:t xml:space="preserve"> 224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Шеин В</w:t>
      </w:r>
      <w:r w:rsidR="007F439D" w:rsidRPr="007F439D">
        <w:t xml:space="preserve">. </w:t>
      </w:r>
      <w:r w:rsidRPr="007F439D">
        <w:t>Н и др</w:t>
      </w:r>
      <w:r w:rsidR="007F439D" w:rsidRPr="007F439D">
        <w:t xml:space="preserve">. </w:t>
      </w:r>
      <w:r w:rsidRPr="007F439D">
        <w:t>Корпоративный менеджмент</w:t>
      </w:r>
      <w:r w:rsidR="007F439D" w:rsidRPr="007F439D">
        <w:t xml:space="preserve">. </w:t>
      </w:r>
      <w:r w:rsidRPr="007F439D">
        <w:t>Опыт России и США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Новости, 2003</w:t>
      </w:r>
      <w:r w:rsidR="007F439D" w:rsidRPr="007F439D">
        <w:t xml:space="preserve">. </w:t>
      </w:r>
      <w:r w:rsidR="007F439D">
        <w:t>-</w:t>
      </w:r>
      <w:r w:rsidRPr="007F439D">
        <w:t xml:space="preserve"> 208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Шекшня С</w:t>
      </w:r>
      <w:r w:rsidR="007F439D">
        <w:t xml:space="preserve">.В. </w:t>
      </w:r>
      <w:r w:rsidRPr="007F439D">
        <w:t>Управление персоналом современной организации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 "</w:t>
      </w:r>
      <w:r w:rsidRPr="007F439D">
        <w:t>Бизнес-школа</w:t>
      </w:r>
      <w:r w:rsidR="007F439D">
        <w:t xml:space="preserve"> "</w:t>
      </w:r>
      <w:r w:rsidRPr="007F439D">
        <w:t>Интел-синтез</w:t>
      </w:r>
      <w:r w:rsidR="007F439D">
        <w:t xml:space="preserve">", </w:t>
      </w:r>
      <w:r w:rsidRPr="007F439D">
        <w:t>2001</w:t>
      </w:r>
      <w:r w:rsidR="007F439D" w:rsidRPr="007F439D">
        <w:t xml:space="preserve">. </w:t>
      </w:r>
      <w:r w:rsidR="007F439D">
        <w:t>-</w:t>
      </w:r>
      <w:r w:rsidRPr="007F439D">
        <w:t xml:space="preserve"> 300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Экономика предприятия</w:t>
      </w:r>
      <w:r w:rsidR="007F439D" w:rsidRPr="007F439D">
        <w:t xml:space="preserve">. </w:t>
      </w:r>
      <w:r w:rsidRPr="007F439D">
        <w:t>/ Под ред</w:t>
      </w:r>
      <w:r w:rsidR="007F439D" w:rsidRPr="007F439D">
        <w:t xml:space="preserve">. </w:t>
      </w:r>
      <w:r w:rsidRPr="007F439D">
        <w:t>И</w:t>
      </w:r>
      <w:r w:rsidR="007F439D">
        <w:t xml:space="preserve">.О. </w:t>
      </w:r>
      <w:r w:rsidRPr="007F439D">
        <w:t>Волкова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 xml:space="preserve">Инфра </w:t>
      </w:r>
      <w:r w:rsidR="007F439D">
        <w:t>-</w:t>
      </w:r>
      <w:r w:rsidRPr="007F439D">
        <w:t xml:space="preserve"> М, 2002</w:t>
      </w:r>
      <w:r w:rsidR="007F439D" w:rsidRPr="007F439D">
        <w:t xml:space="preserve">. </w:t>
      </w:r>
      <w:r w:rsidR="007F439D">
        <w:t>-</w:t>
      </w:r>
      <w:r w:rsidRPr="007F439D">
        <w:t xml:space="preserve"> 416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Экономика предприятия</w:t>
      </w:r>
      <w:r w:rsidR="007F439D" w:rsidRPr="007F439D">
        <w:t xml:space="preserve">. </w:t>
      </w:r>
      <w:r w:rsidRPr="007F439D">
        <w:t>/ Под ред</w:t>
      </w:r>
      <w:r w:rsidR="007F439D">
        <w:t xml:space="preserve">.В.М. </w:t>
      </w:r>
      <w:r w:rsidRPr="007F439D">
        <w:t>Семенова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Центр экономики и маркетинга, 2001</w:t>
      </w:r>
      <w:r w:rsidR="007F439D" w:rsidRPr="007F439D">
        <w:t xml:space="preserve">. </w:t>
      </w:r>
      <w:r w:rsidR="007F439D">
        <w:t>-</w:t>
      </w:r>
      <w:r w:rsidRPr="007F439D">
        <w:t xml:space="preserve"> 328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Экономическая стратегия фирмы</w:t>
      </w:r>
      <w:r w:rsidR="007F439D" w:rsidRPr="007F439D">
        <w:t>.</w:t>
      </w:r>
      <w:r w:rsidR="007F439D">
        <w:t xml:space="preserve"> // </w:t>
      </w:r>
      <w:r w:rsidRPr="007F439D">
        <w:t>Под ред</w:t>
      </w:r>
      <w:r w:rsidR="007F439D">
        <w:t xml:space="preserve">.А.П. </w:t>
      </w:r>
      <w:r w:rsidRPr="007F439D">
        <w:t>Градова</w:t>
      </w:r>
      <w:r w:rsidR="007F439D" w:rsidRPr="007F439D">
        <w:t xml:space="preserve">. </w:t>
      </w:r>
      <w:r w:rsidR="007F439D">
        <w:t>-</w:t>
      </w:r>
      <w:r w:rsidRPr="007F439D">
        <w:t xml:space="preserve"> СПб</w:t>
      </w:r>
      <w:r w:rsidR="007F439D">
        <w:t>.: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Специальная литература, 2002</w:t>
      </w:r>
      <w:r w:rsidR="007F439D" w:rsidRPr="007F439D">
        <w:t xml:space="preserve">. </w:t>
      </w:r>
      <w:r w:rsidR="007F439D">
        <w:t>-</w:t>
      </w:r>
      <w:r w:rsidRPr="007F439D">
        <w:t xml:space="preserve"> 415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Экономический анализ и планирование деятельности медицинских</w:t>
      </w:r>
      <w:r w:rsidR="007F439D">
        <w:t xml:space="preserve"> </w:t>
      </w:r>
      <w:r w:rsidRPr="007F439D">
        <w:t>учреждений</w:t>
      </w:r>
      <w:r w:rsidR="007F439D" w:rsidRPr="007F439D">
        <w:t xml:space="preserve">: </w:t>
      </w:r>
      <w:r w:rsidRPr="007F439D">
        <w:t>Трудовые показатели</w:t>
      </w:r>
      <w:r w:rsidR="007F439D" w:rsidRPr="007F439D">
        <w:t xml:space="preserve">. </w:t>
      </w:r>
      <w:r w:rsidRPr="007F439D">
        <w:t>Производственная деятельность</w:t>
      </w:r>
      <w:r w:rsid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Финансовое состояние</w:t>
      </w:r>
      <w:r w:rsidR="007F439D" w:rsidRPr="007F439D">
        <w:t xml:space="preserve">. </w:t>
      </w:r>
      <w:r w:rsidRPr="007F439D">
        <w:t>Составление смет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Международный центр финансово-экономического развития, 2002</w:t>
      </w:r>
      <w:r w:rsidR="007F439D" w:rsidRPr="007F439D">
        <w:t xml:space="preserve">. </w:t>
      </w:r>
      <w:r w:rsidR="007F439D">
        <w:t>-</w:t>
      </w:r>
      <w:r w:rsidRPr="007F439D">
        <w:t xml:space="preserve"> 198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Экономико-правовые основы организации оказания платных медицинских услуг</w:t>
      </w:r>
      <w:r w:rsidR="007F439D" w:rsidRPr="007F439D">
        <w:t xml:space="preserve">. </w:t>
      </w:r>
      <w:r w:rsidR="007F439D">
        <w:t>-</w:t>
      </w:r>
      <w:r w:rsidRPr="007F439D">
        <w:t xml:space="preserve"> М</w:t>
      </w:r>
      <w:r w:rsidR="007F439D">
        <w:t>.:</w:t>
      </w:r>
      <w:r w:rsidR="007F439D" w:rsidRPr="007F439D">
        <w:t xml:space="preserve"> </w:t>
      </w:r>
      <w:r w:rsidRPr="007F439D">
        <w:t>ГРАНТЪ, 2000</w:t>
      </w:r>
      <w:r w:rsidR="007F439D" w:rsidRPr="007F439D">
        <w:t xml:space="preserve">. </w:t>
      </w:r>
      <w:r w:rsidR="007F439D">
        <w:t>-</w:t>
      </w:r>
      <w:r w:rsidRPr="007F439D">
        <w:t xml:space="preserve"> 436 с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Яковлев В</w:t>
      </w:r>
      <w:r w:rsidR="007F439D">
        <w:t xml:space="preserve">.К. </w:t>
      </w:r>
      <w:r w:rsidRPr="007F439D">
        <w:t>Правовые основы охраны труда</w:t>
      </w:r>
      <w:r w:rsidR="007F439D" w:rsidRPr="007F439D">
        <w:t xml:space="preserve">. </w:t>
      </w:r>
      <w:r w:rsidRPr="007F439D">
        <w:t>Комментарии</w:t>
      </w:r>
      <w:r w:rsidR="007F439D" w:rsidRPr="007F439D">
        <w:t>.</w:t>
      </w:r>
      <w:r w:rsidR="007F439D">
        <w:t xml:space="preserve"> // </w:t>
      </w:r>
      <w:r w:rsidRPr="007F439D">
        <w:t>Материалы для подготовки и проведения аккредитации и лицензирования</w:t>
      </w:r>
      <w:r w:rsidR="007F439D">
        <w:t xml:space="preserve"> </w:t>
      </w:r>
      <w:r w:rsidRPr="007F439D">
        <w:t>медицинских учреждений</w:t>
      </w:r>
      <w:r w:rsidR="007F439D">
        <w:t xml:space="preserve"> (</w:t>
      </w:r>
      <w:r w:rsidRPr="007F439D">
        <w:t>Утверждены Верховным Советов Российской Федерации от 06</w:t>
      </w:r>
      <w:r w:rsidR="007F439D">
        <w:t>.0</w:t>
      </w:r>
      <w:r w:rsidRPr="007F439D">
        <w:t>8</w:t>
      </w:r>
      <w:r w:rsidR="007F439D">
        <w:t>.9</w:t>
      </w:r>
      <w:r w:rsidRPr="007F439D">
        <w:t>3 №5600-1</w:t>
      </w:r>
      <w:r w:rsidR="007F439D">
        <w:t xml:space="preserve"> (</w:t>
      </w:r>
      <w:r w:rsidRPr="007F439D">
        <w:t>в ред</w:t>
      </w:r>
      <w:r w:rsidR="007F439D" w:rsidRPr="007F439D">
        <w:t xml:space="preserve">. </w:t>
      </w:r>
      <w:r w:rsidRPr="007F439D">
        <w:t>Федерального закона от 18</w:t>
      </w:r>
      <w:r w:rsidR="007F439D">
        <w:t>.0</w:t>
      </w:r>
      <w:r w:rsidRPr="007F439D">
        <w:t>7</w:t>
      </w:r>
      <w:r w:rsidR="007F439D">
        <w:t>.9</w:t>
      </w:r>
      <w:r w:rsidRPr="007F439D">
        <w:t>5 №109-</w:t>
      </w:r>
      <w:r w:rsidRPr="007F439D">
        <w:rPr>
          <w:lang w:val="en-US"/>
        </w:rPr>
        <w:t>AP</w:t>
      </w:r>
      <w:r w:rsidR="007F439D" w:rsidRPr="007F439D">
        <w:t xml:space="preserve">)) </w:t>
      </w:r>
      <w:r w:rsidR="007F439D">
        <w:t>-</w:t>
      </w:r>
      <w:r w:rsidRPr="007F439D">
        <w:t xml:space="preserve"> Новосибирск</w:t>
      </w:r>
      <w:r w:rsidR="007F439D" w:rsidRPr="007F439D">
        <w:t xml:space="preserve">: </w:t>
      </w:r>
      <w:r w:rsidRPr="007F439D">
        <w:t>Управление здравоохранения мэрии г</w:t>
      </w:r>
      <w:r w:rsid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Новосибирска, 2001, Т</w:t>
      </w:r>
      <w:r w:rsidR="007F439D">
        <w:t>.3</w:t>
      </w:r>
      <w:r w:rsidR="007F439D" w:rsidRPr="007F439D">
        <w:t>.</w:t>
      </w:r>
    </w:p>
    <w:p w:rsidR="007F439D" w:rsidRDefault="004B04EC" w:rsidP="005B6A35">
      <w:pPr>
        <w:pStyle w:val="a1"/>
        <w:tabs>
          <w:tab w:val="left" w:pos="420"/>
        </w:tabs>
        <w:ind w:firstLine="0"/>
      </w:pPr>
      <w:r w:rsidRPr="007F439D">
        <w:t>Якушев К</w:t>
      </w:r>
      <w:r w:rsidR="007F439D">
        <w:t xml:space="preserve">.Р. </w:t>
      </w:r>
      <w:r w:rsidRPr="007F439D">
        <w:t>Новосибирск в цифрах</w:t>
      </w:r>
      <w:r w:rsidR="007F439D" w:rsidRPr="007F439D">
        <w:t xml:space="preserve">: </w:t>
      </w:r>
      <w:r w:rsidRPr="007F439D">
        <w:t>сборник статистических материалов</w:t>
      </w:r>
      <w:r w:rsidR="007F439D" w:rsidRPr="007F439D">
        <w:t xml:space="preserve">. </w:t>
      </w:r>
      <w:r w:rsidR="007F439D">
        <w:t>-</w:t>
      </w:r>
      <w:r w:rsidRPr="007F439D">
        <w:t xml:space="preserve"> Новосибирск, Издательство ГПНТБ, 2004</w:t>
      </w:r>
      <w:r w:rsidR="007F439D" w:rsidRPr="007F439D">
        <w:t xml:space="preserve">. </w:t>
      </w:r>
      <w:r w:rsidR="007F439D">
        <w:t>-</w:t>
      </w:r>
      <w:r w:rsidRPr="007F439D">
        <w:t xml:space="preserve"> 116 с</w:t>
      </w:r>
      <w:r w:rsidR="007F439D" w:rsidRPr="007F439D">
        <w:t>.</w:t>
      </w:r>
    </w:p>
    <w:p w:rsidR="004B04EC" w:rsidRPr="007F439D" w:rsidRDefault="007F439D" w:rsidP="005B6A35">
      <w:pPr>
        <w:pStyle w:val="a1"/>
        <w:tabs>
          <w:tab w:val="left" w:pos="420"/>
        </w:tabs>
        <w:ind w:firstLine="0"/>
        <w:rPr>
          <w:lang w:val="en-US"/>
        </w:rPr>
      </w:pPr>
      <w:r w:rsidRPr="00E02AEB">
        <w:rPr>
          <w:lang w:val="en-US"/>
        </w:rPr>
        <w:t>www.</w:t>
      </w:r>
      <w:r w:rsidR="004B04EC" w:rsidRPr="00E02AEB">
        <w:rPr>
          <w:lang w:val="en-US"/>
        </w:rPr>
        <w:t>unitc</w:t>
      </w:r>
      <w:r w:rsidRPr="00E02AEB">
        <w:rPr>
          <w:lang w:val="en-US"/>
        </w:rPr>
        <w:t>.ru</w:t>
      </w:r>
      <w:r w:rsidR="004B04EC" w:rsidRPr="00E02AEB">
        <w:rPr>
          <w:lang w:val="en-US"/>
        </w:rPr>
        <w:t>/lawprint</w:t>
      </w:r>
      <w:r w:rsidRPr="00E02AEB">
        <w:rPr>
          <w:lang w:val="en-US"/>
        </w:rPr>
        <w:t xml:space="preserve">. </w:t>
      </w:r>
      <w:r w:rsidR="004B04EC" w:rsidRPr="00E02AEB">
        <w:rPr>
          <w:lang w:val="en-US"/>
        </w:rPr>
        <w:t>php</w:t>
      </w:r>
    </w:p>
    <w:p w:rsidR="004B04EC" w:rsidRPr="007F439D" w:rsidRDefault="007F439D" w:rsidP="005B6A35">
      <w:pPr>
        <w:pStyle w:val="a1"/>
        <w:tabs>
          <w:tab w:val="left" w:pos="420"/>
        </w:tabs>
        <w:ind w:firstLine="0"/>
        <w:rPr>
          <w:lang w:val="en-US"/>
        </w:rPr>
      </w:pPr>
      <w:r w:rsidRPr="00E02AEB">
        <w:rPr>
          <w:lang w:val="en-US"/>
        </w:rPr>
        <w:t>www.</w:t>
      </w:r>
      <w:r w:rsidR="004B04EC" w:rsidRPr="00E02AEB">
        <w:rPr>
          <w:lang w:val="en-US"/>
        </w:rPr>
        <w:t>unitc</w:t>
      </w:r>
      <w:r w:rsidRPr="00E02AEB">
        <w:rPr>
          <w:lang w:val="en-US"/>
        </w:rPr>
        <w:t>.ru</w:t>
      </w:r>
      <w:r w:rsidR="004B04EC" w:rsidRPr="00E02AEB">
        <w:rPr>
          <w:lang w:val="en-US"/>
        </w:rPr>
        <w:t>/law</w:t>
      </w:r>
      <w:r w:rsidRPr="00E02AEB">
        <w:rPr>
          <w:lang w:val="en-US"/>
        </w:rPr>
        <w:t xml:space="preserve">. </w:t>
      </w:r>
      <w:r w:rsidR="004B04EC" w:rsidRPr="00E02AEB">
        <w:rPr>
          <w:lang w:val="en-US"/>
        </w:rPr>
        <w:t>php</w:t>
      </w:r>
      <w:r w:rsidRPr="00E02AEB">
        <w:rPr>
          <w:lang w:val="en-US"/>
        </w:rPr>
        <w:t xml:space="preserve">? </w:t>
      </w:r>
      <w:r w:rsidR="004B04EC" w:rsidRPr="00E02AEB">
        <w:rPr>
          <w:lang w:val="en-US"/>
        </w:rPr>
        <w:t>id=2&amp;fs=40</w:t>
      </w:r>
    </w:p>
    <w:p w:rsidR="007F439D" w:rsidRPr="007F439D" w:rsidRDefault="007F439D" w:rsidP="005B6A35">
      <w:pPr>
        <w:pStyle w:val="a1"/>
        <w:tabs>
          <w:tab w:val="left" w:pos="420"/>
        </w:tabs>
        <w:ind w:firstLine="0"/>
        <w:rPr>
          <w:lang w:val="en-US"/>
        </w:rPr>
      </w:pPr>
      <w:r w:rsidRPr="007F439D">
        <w:rPr>
          <w:lang w:val="en-US"/>
        </w:rPr>
        <w:t>www.</w:t>
      </w:r>
      <w:r w:rsidR="004B04EC" w:rsidRPr="007F439D">
        <w:rPr>
          <w:lang w:val="en-US"/>
        </w:rPr>
        <w:t>invur</w:t>
      </w:r>
      <w:r w:rsidRPr="007F439D">
        <w:rPr>
          <w:lang w:val="en-US"/>
        </w:rPr>
        <w:t>.ru</w:t>
      </w:r>
      <w:r w:rsidR="004B04EC" w:rsidRPr="007F439D">
        <w:rPr>
          <w:lang w:val="en-US"/>
        </w:rPr>
        <w:t>/index</w:t>
      </w:r>
      <w:r w:rsidRPr="007F439D">
        <w:rPr>
          <w:lang w:val="en-US"/>
        </w:rPr>
        <w:t xml:space="preserve">. </w:t>
      </w:r>
      <w:r w:rsidR="004B04EC" w:rsidRPr="007F439D">
        <w:rPr>
          <w:lang w:val="en-US"/>
        </w:rPr>
        <w:t>php</w:t>
      </w:r>
      <w:r w:rsidRPr="007F439D">
        <w:rPr>
          <w:lang w:val="en-US"/>
        </w:rPr>
        <w:t xml:space="preserve">? </w:t>
      </w:r>
      <w:r w:rsidR="004B04EC" w:rsidRPr="007F439D">
        <w:rPr>
          <w:lang w:val="en-US"/>
        </w:rPr>
        <w:t>page=docs&amp;cat=oficial&amp;scat=zakon&amp;doc=zak_tymen</w:t>
      </w:r>
    </w:p>
    <w:p w:rsidR="007F439D" w:rsidRPr="007F439D" w:rsidRDefault="004B04EC" w:rsidP="00A346C8">
      <w:pPr>
        <w:pStyle w:val="2"/>
        <w:rPr>
          <w:lang w:val="en-US"/>
        </w:rPr>
      </w:pPr>
      <w:r w:rsidRPr="007F439D">
        <w:rPr>
          <w:lang w:val="en-US"/>
        </w:rPr>
        <w:br w:type="page"/>
      </w:r>
      <w:bookmarkStart w:id="87" w:name="_Toc72029265"/>
      <w:bookmarkStart w:id="88" w:name="_Toc72683791"/>
      <w:bookmarkStart w:id="89" w:name="_Toc237161744"/>
      <w:r w:rsidR="006E1C0A" w:rsidRPr="007F439D">
        <w:t>Приложение</w:t>
      </w:r>
      <w:bookmarkEnd w:id="87"/>
      <w:bookmarkEnd w:id="88"/>
      <w:r w:rsidR="006E1C0A" w:rsidRPr="007F439D">
        <w:rPr>
          <w:lang w:val="en-US"/>
        </w:rPr>
        <w:t xml:space="preserve"> 1</w:t>
      </w:r>
      <w:bookmarkEnd w:id="89"/>
    </w:p>
    <w:p w:rsidR="00A346C8" w:rsidRDefault="00A346C8" w:rsidP="007F439D"/>
    <w:p w:rsidR="007F439D" w:rsidRPr="007F439D" w:rsidRDefault="004B04EC" w:rsidP="007F439D">
      <w:r w:rsidRPr="007F439D">
        <w:t>Паспорт инновационного проекта</w:t>
      </w:r>
      <w:r w:rsidR="00A346C8">
        <w:t>.</w:t>
      </w:r>
    </w:p>
    <w:p w:rsidR="007F439D" w:rsidRDefault="004B04EC" w:rsidP="007F439D">
      <w:r w:rsidRPr="007F439D">
        <w:t>Название проекта</w:t>
      </w:r>
      <w:r w:rsidR="007F439D" w:rsidRPr="007F439D">
        <w:t xml:space="preserve">: </w:t>
      </w:r>
      <w:r w:rsidRPr="007F439D">
        <w:t>диагностический прибор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реализующий</w:t>
      </w:r>
      <w:r w:rsidR="007F439D">
        <w:t xml:space="preserve"> </w:t>
      </w:r>
      <w:r w:rsidRPr="007F439D">
        <w:t>методику Р</w:t>
      </w:r>
      <w:r w:rsidR="007F439D" w:rsidRPr="007F439D">
        <w:t xml:space="preserve">. </w:t>
      </w:r>
      <w:r w:rsidRPr="007F439D">
        <w:t>Фолля</w:t>
      </w:r>
      <w:r w:rsidR="007F439D" w:rsidRPr="007F439D">
        <w:t>.</w:t>
      </w:r>
    </w:p>
    <w:p w:rsidR="007F439D" w:rsidRDefault="004B04EC" w:rsidP="007F439D">
      <w:r w:rsidRPr="007F439D">
        <w:t>Автор разработки</w:t>
      </w:r>
      <w:r w:rsidR="007F439D">
        <w:t xml:space="preserve"> (</w:t>
      </w:r>
      <w:r w:rsidRPr="007F439D">
        <w:t>руководитель проекта</w:t>
      </w:r>
      <w:r w:rsidR="007F439D" w:rsidRPr="007F439D">
        <w:t>):</w:t>
      </w:r>
    </w:p>
    <w:p w:rsidR="007F439D" w:rsidRDefault="004B04EC" w:rsidP="007F439D">
      <w:r w:rsidRPr="007F439D">
        <w:t>Участники проекта</w:t>
      </w:r>
      <w:r w:rsidR="007F439D" w:rsidRPr="007F439D">
        <w:t>:</w:t>
      </w:r>
    </w:p>
    <w:p w:rsidR="007F439D" w:rsidRDefault="004B04EC" w:rsidP="007F439D">
      <w:r w:rsidRPr="007F439D">
        <w:t>Организация-разработчик</w:t>
      </w:r>
      <w:r w:rsidR="007F439D" w:rsidRPr="007F439D">
        <w:t>:</w:t>
      </w:r>
    </w:p>
    <w:p w:rsidR="007F439D" w:rsidRDefault="004B04EC" w:rsidP="007F439D">
      <w:r w:rsidRPr="007F439D">
        <w:t>Краткая аннотация разработки</w:t>
      </w:r>
      <w:r w:rsidR="007F439D" w:rsidRPr="007F439D">
        <w:t xml:space="preserve">: </w:t>
      </w:r>
      <w:r w:rsidRPr="007F439D">
        <w:t>организация производства и продажи</w:t>
      </w:r>
      <w:r w:rsidR="007F439D">
        <w:t xml:space="preserve"> </w:t>
      </w:r>
      <w:r w:rsidRPr="007F439D">
        <w:t>диагностического прибора</w:t>
      </w:r>
      <w:r w:rsidR="007F439D">
        <w:t xml:space="preserve"> "</w:t>
      </w:r>
      <w:r w:rsidRPr="007F439D">
        <w:t>Биотест</w:t>
      </w:r>
      <w:r w:rsidR="007F439D">
        <w:t xml:space="preserve">", </w:t>
      </w:r>
      <w:r w:rsidRPr="007F439D">
        <w:t>предназначен</w:t>
      </w:r>
      <w:r w:rsidR="00A346C8">
        <w:t>н</w:t>
      </w:r>
      <w:r w:rsidRPr="007F439D">
        <w:t>ого для нахождения</w:t>
      </w:r>
      <w:r w:rsidR="007F439D">
        <w:t xml:space="preserve"> </w:t>
      </w:r>
      <w:r w:rsidRPr="007F439D">
        <w:t>ак</w:t>
      </w:r>
      <w:r w:rsidR="00A346C8">
        <w:t>к</w:t>
      </w:r>
      <w:r w:rsidRPr="007F439D">
        <w:t>упунктурных точек, проведения электропунктурной экспресс диагностики</w:t>
      </w:r>
      <w:r w:rsidR="007F439D">
        <w:t xml:space="preserve"> </w:t>
      </w:r>
      <w:r w:rsidRPr="007F439D">
        <w:t>состояния организма человека по результатам измерений параметров</w:t>
      </w:r>
      <w:r w:rsidR="007F439D">
        <w:t xml:space="preserve"> </w:t>
      </w:r>
      <w:r w:rsidRPr="007F439D">
        <w:t>биологически активных точек, тестирования препаратов и терапии в</w:t>
      </w:r>
      <w:r w:rsidR="007F439D">
        <w:t xml:space="preserve"> </w:t>
      </w:r>
      <w:r w:rsidRPr="007F439D">
        <w:t>соответствии с методикой Р</w:t>
      </w:r>
      <w:r w:rsidR="007F439D" w:rsidRPr="007F439D">
        <w:t xml:space="preserve">. </w:t>
      </w:r>
      <w:r w:rsidRPr="007F439D">
        <w:t>Фолля</w:t>
      </w:r>
      <w:r w:rsidR="007F439D" w:rsidRPr="007F439D">
        <w:t xml:space="preserve">; </w:t>
      </w:r>
      <w:r w:rsidRPr="007F439D">
        <w:t>основной результат от применения проекта заключается в получении прибыли в размере 14011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за 9 месяцев реализации проекта</w:t>
      </w:r>
      <w:r w:rsidR="007F439D" w:rsidRPr="007F439D">
        <w:t>.</w:t>
      </w:r>
    </w:p>
    <w:p w:rsidR="007F439D" w:rsidRDefault="004B04EC" w:rsidP="007F439D">
      <w:r w:rsidRPr="007F439D">
        <w:t>Новизна и основные преимущества</w:t>
      </w:r>
      <w:r w:rsidR="007F439D" w:rsidRPr="007F439D">
        <w:t>:</w:t>
      </w:r>
    </w:p>
    <w:p w:rsidR="007F439D" w:rsidRDefault="004B04EC" w:rsidP="007F439D">
      <w:r w:rsidRPr="007F439D">
        <w:t>Новизна проекта</w:t>
      </w:r>
      <w:r w:rsidR="007F439D">
        <w:t xml:space="preserve"> (</w:t>
      </w:r>
      <w:r w:rsidRPr="007F439D">
        <w:t>новаторство, инновация</w:t>
      </w:r>
      <w:r w:rsidR="007F439D" w:rsidRPr="007F439D">
        <w:t xml:space="preserve">) </w:t>
      </w:r>
      <w:r w:rsidRPr="007F439D">
        <w:t>заключается в том, что</w:t>
      </w:r>
      <w:r w:rsidR="007F439D">
        <w:t xml:space="preserve"> </w:t>
      </w:r>
      <w:r w:rsidRPr="007F439D">
        <w:t xml:space="preserve">предполагается выпуск продукта, не имеющего себе аналога ни в России, ни за рубежом </w:t>
      </w:r>
      <w:r w:rsidR="007F439D">
        <w:t>-</w:t>
      </w:r>
      <w:r w:rsidRPr="007F439D">
        <w:t xml:space="preserve"> прибора очень дешевого и надежного</w:t>
      </w:r>
      <w:r w:rsidR="007F439D" w:rsidRPr="007F439D">
        <w:t xml:space="preserve">. </w:t>
      </w:r>
      <w:r w:rsidRPr="007F439D">
        <w:t>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разрабатывался строго на основе метода Р</w:t>
      </w:r>
      <w:r w:rsidR="007F439D" w:rsidRPr="007F439D">
        <w:t xml:space="preserve">. </w:t>
      </w:r>
      <w:r w:rsidRPr="007F439D">
        <w:t>Фолля</w:t>
      </w:r>
      <w:r w:rsidR="007F439D" w:rsidRPr="007F439D">
        <w:t xml:space="preserve">. </w:t>
      </w:r>
      <w:r w:rsidRPr="007F439D">
        <w:t>Прибор включил в себя все самые нужные качества такие как простота, удобность и легкость в обращении и настройке прибора, малый вес изделия, надежность и прочность изделия</w:t>
      </w:r>
      <w:r w:rsidR="007F439D">
        <w:t xml:space="preserve">, </w:t>
      </w:r>
      <w:r w:rsidRPr="007F439D">
        <w:t>малое энергопотребление, питание от источников питания батареи</w:t>
      </w:r>
      <w:r w:rsidR="007F439D">
        <w:t xml:space="preserve"> "</w:t>
      </w:r>
      <w:r w:rsidRPr="007F439D">
        <w:t>пальчиковые</w:t>
      </w:r>
      <w:r w:rsidR="007F439D">
        <w:t xml:space="preserve">", </w:t>
      </w:r>
      <w:r w:rsidRPr="007F439D">
        <w:t>которые широко доступны, эстетический внешний вид прибора и его периферийных устройств</w:t>
      </w:r>
      <w:r w:rsidR="007F439D" w:rsidRPr="007F439D">
        <w:t xml:space="preserve">. </w:t>
      </w:r>
      <w:r w:rsidRPr="007F439D">
        <w:t>Жизненный цикл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в</w:t>
      </w:r>
      <w:r w:rsidR="007F439D">
        <w:t xml:space="preserve"> </w:t>
      </w:r>
      <w:r w:rsidRPr="007F439D">
        <w:t>основном будет определяться жизненным циклом самого применяемого метода Р</w:t>
      </w:r>
      <w:r w:rsidR="007F439D" w:rsidRPr="007F439D">
        <w:t xml:space="preserve">. </w:t>
      </w:r>
      <w:r w:rsidRPr="007F439D">
        <w:t>Фолля</w:t>
      </w:r>
      <w:r w:rsidR="007F439D" w:rsidRPr="007F439D">
        <w:t>.</w:t>
      </w:r>
    </w:p>
    <w:p w:rsidR="007F439D" w:rsidRDefault="004B04EC" w:rsidP="007F439D">
      <w:r w:rsidRPr="007F439D">
        <w:t>Ниже приведена таблица, в которой показаны преимущества и недостатки прибора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по сравнению с зарубежными и отечественными аналогами</w:t>
      </w:r>
      <w:r w:rsidR="007F439D" w:rsidRPr="007F439D">
        <w:t>:</w:t>
      </w:r>
    </w:p>
    <w:p w:rsidR="00A346C8" w:rsidRDefault="00A346C8" w:rsidP="007F439D"/>
    <w:p w:rsidR="004B04EC" w:rsidRPr="007F439D" w:rsidRDefault="004B04EC" w:rsidP="007F439D">
      <w:r w:rsidRPr="007F439D">
        <w:t>Таблица П</w:t>
      </w:r>
      <w:r w:rsidR="007F439D">
        <w:t>.1.1</w:t>
      </w:r>
      <w:r w:rsidRPr="007F439D">
        <w:t xml:space="preserve"> </w:t>
      </w:r>
      <w:r w:rsidR="007F439D">
        <w:t>-</w:t>
      </w:r>
      <w:r w:rsidRPr="007F439D">
        <w:t xml:space="preserve"> Преимущества и недостатки конкурентных разработок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416"/>
        <w:gridCol w:w="1458"/>
        <w:gridCol w:w="1120"/>
        <w:gridCol w:w="1120"/>
      </w:tblGrid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Свойство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9F7C83">
              <w:rPr>
                <w:lang w:val="en-US"/>
              </w:rPr>
              <w:t>Peterlink Electronics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9F7C83">
              <w:rPr>
                <w:lang w:val="en-US"/>
              </w:rPr>
              <w:t>Kindling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Старт</w:t>
            </w:r>
            <w:r w:rsidRPr="009F7C83">
              <w:rPr>
                <w:lang w:val="en-US"/>
              </w:rPr>
              <w:t>-1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Биотест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Компактность и мобильность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Работа с ЭВМ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9F7C83" w:rsidRDefault="004B04EC" w:rsidP="00A346C8">
            <w:pPr>
              <w:pStyle w:val="aff1"/>
              <w:rPr>
                <w:lang w:val="en-US"/>
              </w:rPr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Работа без ЭВМ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Простота в обращении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Дополнительные функции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 xml:space="preserve">Возможность работать без сложной настройки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Отсутствие дополнительных затрат на обслуживание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+</w:t>
            </w:r>
          </w:p>
        </w:tc>
      </w:tr>
      <w:tr w:rsidR="004B04EC" w:rsidRPr="007F439D" w:rsidTr="009F7C83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Цена</w:t>
            </w:r>
            <w:r w:rsidRPr="009F7C83">
              <w:rPr>
                <w:lang w:val="en-US"/>
              </w:rPr>
              <w:t>, доллары США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20</w:t>
            </w:r>
            <w:r w:rsidRPr="009F7C83">
              <w:rPr>
                <w:lang w:val="en-US"/>
              </w:rPr>
              <w:t xml:space="preserve"> </w:t>
            </w:r>
            <w:r w:rsidRPr="007F439D">
              <w:t>000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5000-6000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  <w:r w:rsidRPr="009F7C83">
              <w:rPr>
                <w:lang w:val="en-US"/>
              </w:rPr>
              <w:t xml:space="preserve"> </w:t>
            </w:r>
            <w:r w:rsidRPr="007F439D">
              <w:t>400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B04EC" w:rsidRPr="007F439D" w:rsidRDefault="004B04EC" w:rsidP="00A346C8">
            <w:pPr>
              <w:pStyle w:val="aff1"/>
            </w:pPr>
            <w:r w:rsidRPr="007F439D">
              <w:t>141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Из таблицы видно, что у рассматриваемого прибора имеются большие преимущества по сравнению с конкурентными</w:t>
      </w:r>
      <w:r w:rsidR="007F439D" w:rsidRPr="007F439D">
        <w:t>.</w:t>
      </w:r>
    </w:p>
    <w:p w:rsidR="007F439D" w:rsidRDefault="004B04EC" w:rsidP="007F439D">
      <w:r w:rsidRPr="007F439D">
        <w:t>7</w:t>
      </w:r>
      <w:r w:rsidR="007F439D" w:rsidRPr="007F439D">
        <w:t xml:space="preserve">) </w:t>
      </w:r>
      <w:r w:rsidRPr="007F439D">
        <w:t>Защищенность проекта на момент подачи заявки</w:t>
      </w:r>
      <w:r w:rsidR="007F439D" w:rsidRPr="007F439D">
        <w:t xml:space="preserve">: </w:t>
      </w:r>
      <w:r w:rsidRPr="007F439D">
        <w:t>таковой не имеется</w:t>
      </w:r>
      <w:r w:rsidR="007F439D" w:rsidRPr="007F439D">
        <w:t>.</w:t>
      </w:r>
    </w:p>
    <w:p w:rsidR="007F439D" w:rsidRDefault="004B04EC" w:rsidP="007F439D">
      <w:r w:rsidRPr="007F439D">
        <w:t>8</w:t>
      </w:r>
      <w:r w:rsidR="007F439D" w:rsidRPr="007F439D">
        <w:t xml:space="preserve">) </w:t>
      </w:r>
      <w:r w:rsidRPr="007F439D">
        <w:t>Объект интеллектуальной собственности, который планируется получить в результате</w:t>
      </w:r>
      <w:r w:rsidR="007F439D" w:rsidRPr="007F439D">
        <w:t xml:space="preserve"> </w:t>
      </w:r>
      <w:r w:rsidRPr="007F439D">
        <w:t>выполнения проекта</w:t>
      </w:r>
      <w:r w:rsidR="007F439D" w:rsidRPr="007F439D">
        <w:t xml:space="preserve">: </w:t>
      </w:r>
      <w:r w:rsidRPr="007F439D">
        <w:t>технология и товарный знак</w:t>
      </w:r>
      <w:r w:rsidR="007F439D" w:rsidRPr="007F439D">
        <w:t>.</w:t>
      </w:r>
    </w:p>
    <w:p w:rsidR="007F439D" w:rsidRDefault="004B04EC" w:rsidP="007F439D">
      <w:r w:rsidRPr="007F439D">
        <w:t>9</w:t>
      </w:r>
      <w:r w:rsidR="007F439D" w:rsidRPr="007F439D">
        <w:t xml:space="preserve">) </w:t>
      </w:r>
      <w:r w:rsidRPr="007F439D">
        <w:t>Сфера применения разработки</w:t>
      </w:r>
      <w:r w:rsidR="007F439D" w:rsidRPr="007F439D">
        <w:t xml:space="preserve">: </w:t>
      </w:r>
      <w:r w:rsidRPr="007F439D">
        <w:t>диагностический 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предназначен для нахождения ак</w:t>
      </w:r>
      <w:r w:rsidR="00A346C8">
        <w:t>к</w:t>
      </w:r>
      <w:r w:rsidRPr="007F439D">
        <w:t>упунктурных точек, проведения электропунктурной экспресс-диагностики состояния организма человека по результатам измерений параметров биологически активных точек, тестирования препаратов и терапии в соответствии с методикой Р</w:t>
      </w:r>
      <w:r w:rsidR="007F439D" w:rsidRPr="007F439D">
        <w:t xml:space="preserve">. </w:t>
      </w:r>
      <w:r w:rsidRPr="007F439D">
        <w:t>Фолля</w:t>
      </w:r>
      <w:r w:rsidR="007F439D" w:rsidRPr="007F439D">
        <w:t xml:space="preserve">. </w:t>
      </w:r>
      <w:r w:rsidRPr="007F439D">
        <w:t xml:space="preserve">Область применения </w:t>
      </w:r>
      <w:r w:rsidR="007F439D">
        <w:t>-</w:t>
      </w:r>
      <w:r w:rsidRPr="007F439D">
        <w:t xml:space="preserve"> диагностический аппарат врача терапевта, гомеопата, анестезиолога и др</w:t>
      </w:r>
      <w:r w:rsidR="007F439D" w:rsidRPr="007F439D">
        <w:t>.</w:t>
      </w:r>
    </w:p>
    <w:p w:rsidR="007F439D" w:rsidRDefault="004B04EC" w:rsidP="007F439D">
      <w:r w:rsidRPr="007F439D">
        <w:t>10</w:t>
      </w:r>
      <w:r w:rsidR="007F439D" w:rsidRPr="007F439D">
        <w:t xml:space="preserve">) </w:t>
      </w:r>
      <w:r w:rsidRPr="007F439D">
        <w:t>Конкуренты</w:t>
      </w:r>
      <w:r w:rsidR="007F439D" w:rsidRPr="007F439D">
        <w:t>:</w:t>
      </w:r>
    </w:p>
    <w:p w:rsidR="007F439D" w:rsidRDefault="004B04EC" w:rsidP="007F439D">
      <w:r w:rsidRPr="007F439D">
        <w:t>На Российском рынке на данный момент имеется всего несколько</w:t>
      </w:r>
      <w:r w:rsidR="007F439D">
        <w:t xml:space="preserve"> </w:t>
      </w:r>
      <w:r w:rsidRPr="007F439D">
        <w:t>конкурентов</w:t>
      </w:r>
      <w:r w:rsidR="007F439D" w:rsidRPr="007F439D">
        <w:t>:</w:t>
      </w:r>
    </w:p>
    <w:p w:rsidR="007F439D" w:rsidRDefault="004B04EC" w:rsidP="007F439D">
      <w:r w:rsidRPr="007F439D">
        <w:rPr>
          <w:lang w:val="en-US"/>
        </w:rPr>
        <w:t>Peterlink</w:t>
      </w:r>
      <w:r w:rsidRPr="007F439D">
        <w:t xml:space="preserve"> </w:t>
      </w:r>
      <w:r w:rsidRPr="007F439D">
        <w:rPr>
          <w:lang w:val="en-US"/>
        </w:rPr>
        <w:t>Electronics</w:t>
      </w:r>
      <w:r w:rsidR="007F439D" w:rsidRPr="007F439D">
        <w:t xml:space="preserve">. </w:t>
      </w:r>
      <w:r w:rsidRPr="007F439D">
        <w:t>Это германская компания, предлагает она приборы очень высокого класса работающие только в комплекте с ЭВМ и программным обеспечением</w:t>
      </w:r>
      <w:r w:rsidR="007F439D" w:rsidRPr="007F439D">
        <w:t xml:space="preserve">. </w:t>
      </w:r>
      <w:r w:rsidRPr="007F439D">
        <w:t>Продукция этой компании не имеет такого необходимого</w:t>
      </w:r>
      <w:r w:rsidR="007F439D">
        <w:t xml:space="preserve"> </w:t>
      </w:r>
      <w:r w:rsidRPr="007F439D">
        <w:t>свойства как компактность и мобильность</w:t>
      </w:r>
      <w:r w:rsidR="007F439D" w:rsidRPr="007F439D">
        <w:t xml:space="preserve">. </w:t>
      </w:r>
      <w:r w:rsidRPr="007F439D">
        <w:t>Фирма предлагает полностью</w:t>
      </w:r>
      <w:r w:rsidR="007F439D">
        <w:t xml:space="preserve"> </w:t>
      </w:r>
      <w:r w:rsidRPr="007F439D">
        <w:t>оборудованные кабинеты, предназначенные только для работы с этим</w:t>
      </w:r>
      <w:r w:rsidR="007F439D">
        <w:t xml:space="preserve"> </w:t>
      </w:r>
      <w:r w:rsidRPr="007F439D">
        <w:t>прибором</w:t>
      </w:r>
      <w:r w:rsidR="007F439D" w:rsidRPr="007F439D">
        <w:t xml:space="preserve">. </w:t>
      </w:r>
      <w:r w:rsidRPr="007F439D">
        <w:t>Полностью оборудованный кабинет стоит примерно $ 20000</w:t>
      </w:r>
      <w:r w:rsidR="007F439D" w:rsidRPr="007F439D">
        <w:t xml:space="preserve">. </w:t>
      </w:r>
      <w:r w:rsidRPr="007F439D">
        <w:t>Такие затраты может себе позволить только обеспеченное медицинское учреждение</w:t>
      </w:r>
      <w:r w:rsidR="007F439D" w:rsidRPr="007F439D">
        <w:t>.</w:t>
      </w:r>
    </w:p>
    <w:p w:rsidR="007F439D" w:rsidRDefault="004B04EC" w:rsidP="007F439D">
      <w:r w:rsidRPr="007F439D">
        <w:rPr>
          <w:lang w:val="en-US"/>
        </w:rPr>
        <w:t>Kindling</w:t>
      </w:r>
      <w:r w:rsidR="007F439D" w:rsidRPr="007F439D">
        <w:t xml:space="preserve">. </w:t>
      </w:r>
      <w:r w:rsidRPr="007F439D">
        <w:t>Это тоже компания из Германии</w:t>
      </w:r>
      <w:r w:rsidR="007F439D" w:rsidRPr="007F439D">
        <w:t xml:space="preserve">. </w:t>
      </w:r>
      <w:r w:rsidRPr="007F439D">
        <w:t>О ней имеется небольшое</w:t>
      </w:r>
      <w:r w:rsidR="007F439D">
        <w:t xml:space="preserve"> </w:t>
      </w:r>
      <w:r w:rsidRPr="007F439D">
        <w:t>количество информации</w:t>
      </w:r>
      <w:r w:rsidR="007F439D" w:rsidRPr="007F439D">
        <w:t xml:space="preserve">. </w:t>
      </w:r>
      <w:r w:rsidRPr="007F439D">
        <w:t>Приборы этой компании поставляются и работают как с ЭВМ так и без ЭВМ, но так же не имеют свойства компактности и</w:t>
      </w:r>
      <w:r w:rsidR="007F439D">
        <w:t xml:space="preserve"> </w:t>
      </w:r>
      <w:r w:rsidRPr="007F439D">
        <w:t>мобильности</w:t>
      </w:r>
      <w:r w:rsidR="007F439D" w:rsidRPr="007F439D">
        <w:t xml:space="preserve">. </w:t>
      </w:r>
      <w:r w:rsidRPr="007F439D">
        <w:t>Комплект оборудования данной компании стоит примерно от $5000 до $ 6000 в зависимости от комплектации</w:t>
      </w:r>
      <w:r w:rsidR="007F439D" w:rsidRPr="007F439D">
        <w:t>.</w:t>
      </w:r>
    </w:p>
    <w:p w:rsidR="007F439D" w:rsidRDefault="004B04EC" w:rsidP="007F439D">
      <w:r w:rsidRPr="007F439D">
        <w:t>Старт-1</w:t>
      </w:r>
      <w:r w:rsidR="007F439D" w:rsidRPr="007F439D">
        <w:t xml:space="preserve">. </w:t>
      </w:r>
      <w:r w:rsidRPr="007F439D">
        <w:t>Это российская фирма</w:t>
      </w:r>
      <w:r w:rsidR="007F439D" w:rsidRPr="007F439D">
        <w:t xml:space="preserve">. </w:t>
      </w:r>
      <w:r w:rsidRPr="007F439D">
        <w:t>Производит комплексы как с ЭВМ, так и без ЭВМ</w:t>
      </w:r>
      <w:r w:rsidR="007F439D" w:rsidRPr="007F439D">
        <w:t xml:space="preserve">. </w:t>
      </w:r>
      <w:r w:rsidRPr="007F439D">
        <w:t>Известно, что комплекс без ЭВМ стоит примерно $ 1400</w:t>
      </w:r>
      <w:r w:rsidR="007F439D" w:rsidRPr="007F439D">
        <w:t>.</w:t>
      </w:r>
    </w:p>
    <w:p w:rsidR="007F439D" w:rsidRDefault="004B04EC" w:rsidP="007F439D">
      <w:r w:rsidRPr="007F439D">
        <w:t>Основное преимущество всех трех перечисленных компаний заключается в том, что в их приборах существует некоторое количество дополнительных функций, но это преимущество не является главным</w:t>
      </w:r>
      <w:r w:rsidR="007F439D" w:rsidRPr="007F439D">
        <w:t>.</w:t>
      </w:r>
    </w:p>
    <w:p w:rsidR="007F439D" w:rsidRDefault="004B04EC" w:rsidP="007F439D">
      <w:r w:rsidRPr="007F439D">
        <w:t>Недостатки всех трех компаний заключаются в том, что</w:t>
      </w:r>
      <w:r w:rsidR="007F439D" w:rsidRPr="007F439D">
        <w:t>:</w:t>
      </w:r>
    </w:p>
    <w:p w:rsidR="007F439D" w:rsidRDefault="004B04EC" w:rsidP="007F439D">
      <w:r w:rsidRPr="007F439D">
        <w:t>у приборов нет свойств компактности, мобильности, и они сложны в</w:t>
      </w:r>
      <w:r w:rsidR="007F439D">
        <w:t xml:space="preserve"> </w:t>
      </w:r>
      <w:r w:rsidRPr="007F439D">
        <w:t>обращении</w:t>
      </w:r>
      <w:r w:rsidR="00A346C8">
        <w:t>;</w:t>
      </w:r>
    </w:p>
    <w:p w:rsidR="007F439D" w:rsidRDefault="004B04EC" w:rsidP="007F439D">
      <w:r w:rsidRPr="007F439D">
        <w:t>высокие цены на комплексы</w:t>
      </w:r>
      <w:r w:rsidR="007F439D" w:rsidRPr="007F439D">
        <w:t>.</w:t>
      </w:r>
    </w:p>
    <w:p w:rsidR="007F439D" w:rsidRDefault="004B04EC" w:rsidP="007F439D">
      <w:r w:rsidRPr="007F439D">
        <w:t>Преимуществами нашего прибора являются такие его свойства как</w:t>
      </w:r>
      <w:r w:rsidR="007F439D">
        <w:t>:</w:t>
      </w:r>
    </w:p>
    <w:p w:rsidR="007F439D" w:rsidRDefault="004B04EC" w:rsidP="007F439D">
      <w:r w:rsidRPr="007F439D">
        <w:t>мобильность, компактность, возможность работать как в стационарных, так и в полевых условиях, возможность работать как в комплекте с ЭВМ, так и без ЭВМ, очень низкая цена при качестве не уступающему конкурентам, но в</w:t>
      </w:r>
      <w:r w:rsidR="007F439D">
        <w:t xml:space="preserve"> </w:t>
      </w:r>
      <w:r w:rsidRPr="007F439D">
        <w:t>нашем приборе собраны только основные функции, которые являются самыми необходимыми</w:t>
      </w:r>
      <w:r w:rsidR="007F439D" w:rsidRPr="007F439D">
        <w:t xml:space="preserve">. </w:t>
      </w:r>
      <w:r w:rsidRPr="007F439D">
        <w:t>Недостатком данного прибора является отсутствие в нем</w:t>
      </w:r>
      <w:r w:rsidR="007F439D">
        <w:t xml:space="preserve"> </w:t>
      </w:r>
      <w:r w:rsidRPr="007F439D">
        <w:t>дополнительных функций имеющихся у конкурентов</w:t>
      </w:r>
      <w:r w:rsidR="007F439D" w:rsidRPr="007F439D">
        <w:t xml:space="preserve">. </w:t>
      </w:r>
      <w:r w:rsidRPr="007F439D">
        <w:t>Недостатком компании является ее не очень широкая известность на данном сегменте рынка, но этот недостаток постоянно уменьшается</w:t>
      </w:r>
      <w:r w:rsidR="007F439D" w:rsidRPr="007F439D">
        <w:t>.</w:t>
      </w:r>
    </w:p>
    <w:p w:rsidR="007F439D" w:rsidRDefault="004B04EC" w:rsidP="007F439D">
      <w:r w:rsidRPr="007F439D">
        <w:t>11</w:t>
      </w:r>
      <w:r w:rsidR="007F439D" w:rsidRPr="007F439D">
        <w:t xml:space="preserve">) </w:t>
      </w:r>
      <w:r w:rsidRPr="007F439D">
        <w:t>Стадия освоения разработки</w:t>
      </w:r>
      <w:r w:rsidR="007F439D" w:rsidRPr="007F439D">
        <w:t xml:space="preserve">: </w:t>
      </w:r>
      <w:r w:rsidRPr="007F439D">
        <w:t>предлагаемый проект находится на стадии</w:t>
      </w:r>
      <w:r w:rsidR="007F439D">
        <w:t xml:space="preserve"> </w:t>
      </w:r>
      <w:r w:rsidRPr="007F439D">
        <w:t>выработанной бизнес-идеи, для осуществления которой составлено</w:t>
      </w:r>
      <w:r w:rsidR="007F439D">
        <w:t xml:space="preserve"> </w:t>
      </w:r>
      <w:r w:rsidRPr="007F439D">
        <w:t>технико-экономическое обоснование, составлен бизнес-план реализации</w:t>
      </w:r>
      <w:r w:rsidR="007F439D">
        <w:t xml:space="preserve"> </w:t>
      </w:r>
      <w:r w:rsidRPr="007F439D">
        <w:t>проекта и выполнен промышленный образец</w:t>
      </w:r>
      <w:r w:rsidR="007F439D" w:rsidRPr="007F439D">
        <w:t>.</w:t>
      </w:r>
    </w:p>
    <w:p w:rsidR="007F439D" w:rsidRDefault="004B04EC" w:rsidP="007F439D">
      <w:r w:rsidRPr="007F439D">
        <w:t>12</w:t>
      </w:r>
      <w:r w:rsidR="007F439D" w:rsidRPr="007F439D">
        <w:t xml:space="preserve">) </w:t>
      </w:r>
      <w:r w:rsidRPr="007F439D">
        <w:t>Срок реализации проекта</w:t>
      </w:r>
      <w:r w:rsidR="007F439D" w:rsidRPr="007F439D">
        <w:t xml:space="preserve">: </w:t>
      </w:r>
      <w:r w:rsidRPr="007F439D">
        <w:t xml:space="preserve">Предположительное время доведения проекта до серийного производства </w:t>
      </w:r>
      <w:r w:rsidR="007F439D">
        <w:t>-</w:t>
      </w:r>
      <w:r w:rsidRPr="007F439D">
        <w:t xml:space="preserve"> 4 месяца</w:t>
      </w:r>
      <w:r w:rsidR="007F439D" w:rsidRPr="007F439D">
        <w:t xml:space="preserve">; </w:t>
      </w:r>
      <w:r w:rsidRPr="007F439D">
        <w:t xml:space="preserve">предположительное время окупаемости проекта </w:t>
      </w:r>
      <w:r w:rsidR="007F439D">
        <w:t>-</w:t>
      </w:r>
      <w:r w:rsidRPr="007F439D">
        <w:t xml:space="preserve"> 9 месяцев</w:t>
      </w:r>
      <w:r w:rsidR="007F439D" w:rsidRPr="007F439D">
        <w:t>.</w:t>
      </w:r>
    </w:p>
    <w:p w:rsidR="007F439D" w:rsidRDefault="004B04EC" w:rsidP="007F439D">
      <w:r w:rsidRPr="007F439D">
        <w:t>13</w:t>
      </w:r>
      <w:r w:rsidR="007F439D" w:rsidRPr="007F439D">
        <w:t xml:space="preserve">) </w:t>
      </w:r>
      <w:r w:rsidRPr="007F439D">
        <w:t>Потребности проекта</w:t>
      </w:r>
      <w:r w:rsidR="007F439D" w:rsidRPr="007F439D">
        <w:t>:</w:t>
      </w:r>
    </w:p>
    <w:p w:rsidR="007F439D" w:rsidRDefault="004B04EC" w:rsidP="007F439D">
      <w:r w:rsidRPr="007F439D">
        <w:t>Особенностью технологического процесса производства данной</w:t>
      </w:r>
      <w:r w:rsidR="007F439D">
        <w:t xml:space="preserve"> </w:t>
      </w:r>
      <w:r w:rsidRPr="007F439D">
        <w:t>продукции является то, что технологический процесс не требует каких то либо сложных агрегатов, станков или автоматических линий</w:t>
      </w:r>
      <w:r w:rsidR="007F439D" w:rsidRPr="007F439D">
        <w:t xml:space="preserve">. </w:t>
      </w:r>
      <w:r w:rsidRPr="007F439D">
        <w:t>Он состоит из</w:t>
      </w:r>
      <w:r w:rsidR="007F439D">
        <w:t xml:space="preserve"> </w:t>
      </w:r>
      <w:r w:rsidRPr="007F439D">
        <w:t>следующих операций</w:t>
      </w:r>
      <w:r w:rsidR="007F439D" w:rsidRPr="007F439D">
        <w:t>:</w:t>
      </w:r>
    </w:p>
    <w:p w:rsidR="007F439D" w:rsidRDefault="004B04EC" w:rsidP="007F439D">
      <w:r w:rsidRPr="007F439D">
        <w:t>Подготовка корпусов изделия к дальнейшей обработке</w:t>
      </w:r>
      <w:r w:rsidR="007F439D" w:rsidRPr="007F439D">
        <w:t xml:space="preserve"> </w:t>
      </w:r>
      <w:r w:rsidRPr="007F439D">
        <w:t>и обработка</w:t>
      </w:r>
      <w:r w:rsidR="007F439D">
        <w:t xml:space="preserve"> </w:t>
      </w:r>
      <w:r w:rsidRPr="007F439D">
        <w:t>корпусов</w:t>
      </w:r>
      <w:r w:rsidR="007F439D" w:rsidRPr="007F439D">
        <w:t>.</w:t>
      </w:r>
    </w:p>
    <w:p w:rsidR="007F439D" w:rsidRDefault="004B04EC" w:rsidP="007F439D">
      <w:r w:rsidRPr="007F439D">
        <w:t>Изготовление лицевых панелей и шкал</w:t>
      </w:r>
      <w:r w:rsidR="007F439D" w:rsidRPr="007F439D">
        <w:t>.</w:t>
      </w:r>
    </w:p>
    <w:p w:rsidR="007F439D" w:rsidRDefault="004B04EC" w:rsidP="007F439D">
      <w:r w:rsidRPr="007F439D">
        <w:t>Подготовка и обработка печатных плат для дальнейшего монтажа</w:t>
      </w:r>
      <w:r w:rsidR="007F439D">
        <w:t xml:space="preserve"> </w:t>
      </w:r>
      <w:r w:rsidRPr="007F439D">
        <w:t>электронных компонентов</w:t>
      </w:r>
      <w:r w:rsidR="007F439D" w:rsidRPr="007F439D">
        <w:t>.</w:t>
      </w:r>
    </w:p>
    <w:p w:rsidR="007F439D" w:rsidRDefault="004B04EC" w:rsidP="007F439D">
      <w:r w:rsidRPr="007F439D">
        <w:t>Монтаж электронных компонентов на печатную плату</w:t>
      </w:r>
      <w:r w:rsidR="007F439D" w:rsidRPr="007F439D">
        <w:t>.</w:t>
      </w:r>
    </w:p>
    <w:p w:rsidR="007F439D" w:rsidRDefault="004B04EC" w:rsidP="007F439D">
      <w:r w:rsidRPr="007F439D">
        <w:t>Окончательная сборка прибора</w:t>
      </w:r>
      <w:r w:rsidR="007F439D" w:rsidRPr="007F439D">
        <w:t>.</w:t>
      </w:r>
    </w:p>
    <w:p w:rsidR="007F439D" w:rsidRDefault="004B04EC" w:rsidP="007F439D">
      <w:r w:rsidRPr="007F439D">
        <w:t>Настройка, регулировка прибора и проверка его работоспособности и</w:t>
      </w:r>
      <w:r w:rsidR="007F439D">
        <w:t xml:space="preserve"> </w:t>
      </w:r>
      <w:r w:rsidRPr="007F439D">
        <w:t>соответствие техническим характеристикам</w:t>
      </w:r>
      <w:r w:rsidR="007F439D" w:rsidRPr="007F439D">
        <w:t>.</w:t>
      </w:r>
    </w:p>
    <w:p w:rsidR="007F439D" w:rsidRDefault="004B04EC" w:rsidP="007F439D">
      <w:r w:rsidRPr="007F439D">
        <w:t>Все операции осуществляются на столе-верстаке, где задействуется</w:t>
      </w:r>
      <w:r w:rsidR="007F439D">
        <w:t xml:space="preserve"> </w:t>
      </w:r>
      <w:r w:rsidRPr="007F439D">
        <w:t>вспомогательное оборудование</w:t>
      </w:r>
      <w:r w:rsidR="007F439D" w:rsidRPr="007F439D">
        <w:t xml:space="preserve">: </w:t>
      </w:r>
      <w:r w:rsidRPr="007F439D">
        <w:t>используются отвертки, напильники, надфили, паяльник, пинцет, скальпель, тестер, мини электродрель</w:t>
      </w:r>
      <w:r w:rsidR="007F439D" w:rsidRPr="007F439D">
        <w:t>.</w:t>
      </w:r>
    </w:p>
    <w:p w:rsidR="007F439D" w:rsidRDefault="004B04EC" w:rsidP="007F439D">
      <w:r w:rsidRPr="007F439D">
        <w:t>Состав рабочих мест</w:t>
      </w:r>
      <w:r w:rsidR="007F439D" w:rsidRPr="007F439D">
        <w:t xml:space="preserve">: </w:t>
      </w:r>
      <w:r w:rsidRPr="007F439D">
        <w:t>необходимо два однотипных рабочих места, на</w:t>
      </w:r>
      <w:r w:rsidR="007F439D">
        <w:t xml:space="preserve"> </w:t>
      </w:r>
      <w:r w:rsidRPr="007F439D">
        <w:t>которых происходит весь процесс изготовления</w:t>
      </w:r>
      <w:r w:rsidR="007F439D" w:rsidRPr="007F439D">
        <w:t>.</w:t>
      </w:r>
    </w:p>
    <w:p w:rsidR="007F439D" w:rsidRDefault="004B04EC" w:rsidP="007F439D">
      <w:r w:rsidRPr="007F439D">
        <w:t>Длительность цикла изготовления партии приборов из 10 штук на одном рабочем месте составляет 60 рабочих часов</w:t>
      </w:r>
      <w:r w:rsidR="007F439D" w:rsidRPr="007F439D">
        <w:t>.</w:t>
      </w:r>
    </w:p>
    <w:p w:rsidR="007F439D" w:rsidRDefault="004B04EC" w:rsidP="007F439D">
      <w:r w:rsidRPr="007F439D">
        <w:t>Нормы времени на каждую операцию взаимоувязаны с длительностью операции на рабочем месте таким образом</w:t>
      </w:r>
      <w:r w:rsidR="007F439D" w:rsidRPr="007F439D">
        <w:t xml:space="preserve">, </w:t>
      </w:r>
      <w:r w:rsidRPr="007F439D">
        <w:t>чтобы обеспечить прогнозируемую производительность, не утомляя работника</w:t>
      </w:r>
      <w:r w:rsidR="007F439D" w:rsidRPr="007F439D">
        <w:t xml:space="preserve">. </w:t>
      </w:r>
      <w:r w:rsidRPr="007F439D">
        <w:t>Все нормы времени на операции приведены в следующей таблице</w:t>
      </w:r>
      <w:r w:rsidR="007F439D" w:rsidRPr="007F439D">
        <w:t>.</w:t>
      </w:r>
    </w:p>
    <w:p w:rsidR="00A346C8" w:rsidRDefault="00A346C8" w:rsidP="007F439D"/>
    <w:p w:rsidR="004B04EC" w:rsidRPr="007F439D" w:rsidRDefault="004B04EC" w:rsidP="007F439D">
      <w:r w:rsidRPr="007F439D">
        <w:t>Таблица П</w:t>
      </w:r>
      <w:r w:rsidR="007F439D">
        <w:t>.1.2</w:t>
      </w:r>
      <w:r w:rsidRPr="007F439D">
        <w:t xml:space="preserve"> </w:t>
      </w:r>
      <w:r w:rsidR="007F439D">
        <w:t>-</w:t>
      </w:r>
      <w:r w:rsidRPr="007F439D">
        <w:t xml:space="preserve"> Нормы времени на операции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843"/>
        <w:gridCol w:w="2318"/>
      </w:tblGrid>
      <w:tr w:rsidR="004B04EC" w:rsidRPr="007F439D">
        <w:trPr>
          <w:jc w:val="center"/>
        </w:trPr>
        <w:tc>
          <w:tcPr>
            <w:tcW w:w="4361" w:type="dxa"/>
            <w:tcBorders>
              <w:top w:val="single" w:sz="4" w:space="0" w:color="auto"/>
            </w:tcBorders>
          </w:tcPr>
          <w:p w:rsidR="007F439D" w:rsidRPr="007F439D" w:rsidRDefault="007F439D" w:rsidP="00A346C8">
            <w:pPr>
              <w:pStyle w:val="aff1"/>
            </w:pPr>
          </w:p>
          <w:p w:rsidR="004B04EC" w:rsidRPr="007F439D" w:rsidRDefault="004B04EC" w:rsidP="00A346C8">
            <w:pPr>
              <w:pStyle w:val="aff1"/>
            </w:pPr>
            <w:r w:rsidRPr="007F439D">
              <w:t>Операция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Норма времени на операцию</w:t>
            </w:r>
          </w:p>
          <w:p w:rsidR="004B04EC" w:rsidRPr="007F439D" w:rsidRDefault="004B04EC" w:rsidP="00A346C8">
            <w:pPr>
              <w:pStyle w:val="aff1"/>
            </w:pPr>
            <w:r w:rsidRPr="007F439D">
              <w:t>часы</w:t>
            </w:r>
          </w:p>
        </w:tc>
        <w:tc>
          <w:tcPr>
            <w:tcW w:w="2318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Количество одновременно находящихся на рабочем столе деталей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</w:tcPr>
          <w:p w:rsidR="004B04EC" w:rsidRPr="007F439D" w:rsidRDefault="004B04EC" w:rsidP="00A346C8">
            <w:pPr>
              <w:pStyle w:val="aff1"/>
            </w:pPr>
            <w:r w:rsidRPr="007F439D">
              <w:t>Подготовка корпусов изделия к дальнейшей обработке и обработка корпусов</w:t>
            </w:r>
          </w:p>
        </w:tc>
        <w:tc>
          <w:tcPr>
            <w:tcW w:w="1843" w:type="dxa"/>
          </w:tcPr>
          <w:p w:rsidR="004B04EC" w:rsidRPr="007F439D" w:rsidRDefault="004B04EC" w:rsidP="00A346C8">
            <w:pPr>
              <w:pStyle w:val="aff1"/>
            </w:pPr>
            <w:r w:rsidRPr="007F439D">
              <w:t>7</w:t>
            </w:r>
            <w:r w:rsidR="007F439D">
              <w:t>.2</w:t>
            </w:r>
          </w:p>
        </w:tc>
        <w:tc>
          <w:tcPr>
            <w:tcW w:w="2318" w:type="dxa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</w:tcPr>
          <w:p w:rsidR="004B04EC" w:rsidRPr="007F439D" w:rsidRDefault="004B04EC" w:rsidP="00A346C8">
            <w:pPr>
              <w:pStyle w:val="aff1"/>
            </w:pPr>
            <w:r w:rsidRPr="007F439D">
              <w:t>Изготовление лицевых панелей и шкал</w:t>
            </w:r>
          </w:p>
        </w:tc>
        <w:tc>
          <w:tcPr>
            <w:tcW w:w="1843" w:type="dxa"/>
          </w:tcPr>
          <w:p w:rsidR="004B04EC" w:rsidRPr="007F439D" w:rsidRDefault="004B04EC" w:rsidP="00A346C8">
            <w:pPr>
              <w:pStyle w:val="aff1"/>
            </w:pPr>
            <w:r w:rsidRPr="007F439D">
              <w:t>3</w:t>
            </w:r>
          </w:p>
        </w:tc>
        <w:tc>
          <w:tcPr>
            <w:tcW w:w="2318" w:type="dxa"/>
          </w:tcPr>
          <w:p w:rsidR="004B04EC" w:rsidRPr="007F439D" w:rsidRDefault="004B04EC" w:rsidP="00A346C8">
            <w:pPr>
              <w:pStyle w:val="aff1"/>
            </w:pPr>
            <w:r w:rsidRPr="007F439D">
              <w:t>10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</w:tcPr>
          <w:p w:rsidR="004B04EC" w:rsidRPr="007F439D" w:rsidRDefault="004B04EC" w:rsidP="00A346C8">
            <w:pPr>
              <w:pStyle w:val="aff1"/>
            </w:pPr>
            <w:r w:rsidRPr="007F439D">
              <w:t>Подготовка и обработка печатных плат для дальнейшего монтажа электронных компонентов</w:t>
            </w:r>
          </w:p>
        </w:tc>
        <w:tc>
          <w:tcPr>
            <w:tcW w:w="1843" w:type="dxa"/>
          </w:tcPr>
          <w:p w:rsidR="004B04EC" w:rsidRPr="007F439D" w:rsidRDefault="007F439D" w:rsidP="00A346C8">
            <w:pPr>
              <w:pStyle w:val="aff1"/>
            </w:pPr>
            <w:r>
              <w:t>4.8</w:t>
            </w:r>
          </w:p>
        </w:tc>
        <w:tc>
          <w:tcPr>
            <w:tcW w:w="2318" w:type="dxa"/>
          </w:tcPr>
          <w:p w:rsidR="004B04EC" w:rsidRPr="007F439D" w:rsidRDefault="004B04EC" w:rsidP="00A346C8">
            <w:pPr>
              <w:pStyle w:val="aff1"/>
            </w:pPr>
            <w:r w:rsidRPr="007F439D">
              <w:t>10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</w:tcPr>
          <w:p w:rsidR="004B04EC" w:rsidRPr="007F439D" w:rsidRDefault="004B04EC" w:rsidP="00A346C8">
            <w:pPr>
              <w:pStyle w:val="aff1"/>
            </w:pPr>
            <w:r w:rsidRPr="007F439D">
              <w:t>Монтаж электронных компонентов на печатную плату</w:t>
            </w:r>
          </w:p>
        </w:tc>
        <w:tc>
          <w:tcPr>
            <w:tcW w:w="1843" w:type="dxa"/>
          </w:tcPr>
          <w:p w:rsidR="004B04EC" w:rsidRPr="007F439D" w:rsidRDefault="004B04EC" w:rsidP="00A346C8">
            <w:pPr>
              <w:pStyle w:val="aff1"/>
            </w:pPr>
            <w:r w:rsidRPr="007F439D">
              <w:t>2</w:t>
            </w:r>
            <w:r w:rsidR="007F439D">
              <w:t>2.2</w:t>
            </w:r>
          </w:p>
        </w:tc>
        <w:tc>
          <w:tcPr>
            <w:tcW w:w="2318" w:type="dxa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</w:tcPr>
          <w:p w:rsidR="004B04EC" w:rsidRPr="007F439D" w:rsidRDefault="004B04EC" w:rsidP="00A346C8">
            <w:pPr>
              <w:pStyle w:val="aff1"/>
            </w:pPr>
            <w:r w:rsidRPr="007F439D">
              <w:t>Окончательная сборка прибора</w:t>
            </w:r>
          </w:p>
        </w:tc>
        <w:tc>
          <w:tcPr>
            <w:tcW w:w="1843" w:type="dxa"/>
          </w:tcPr>
          <w:p w:rsidR="004B04EC" w:rsidRPr="007F439D" w:rsidRDefault="004B04EC" w:rsidP="00A346C8">
            <w:pPr>
              <w:pStyle w:val="aff1"/>
            </w:pPr>
            <w:r w:rsidRPr="007F439D">
              <w:t>9</w:t>
            </w:r>
            <w:r w:rsidR="007F439D">
              <w:t>.6</w:t>
            </w:r>
          </w:p>
        </w:tc>
        <w:tc>
          <w:tcPr>
            <w:tcW w:w="2318" w:type="dxa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</w:tr>
      <w:tr w:rsidR="004B04EC" w:rsidRPr="007F439D">
        <w:trPr>
          <w:jc w:val="center"/>
        </w:trPr>
        <w:tc>
          <w:tcPr>
            <w:tcW w:w="4361" w:type="dxa"/>
            <w:tcBorders>
              <w:bottom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Настройка, регулировка прибора и проверка его работоспособности и соответствие техническим характеристикам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  <w:r w:rsidR="007F439D">
              <w:t>3.2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Все операции на каждом рабочем месте выполняются последовательно по 10 комплектов за операцию</w:t>
      </w:r>
      <w:r w:rsidR="007F439D" w:rsidRPr="007F439D">
        <w:t>.</w:t>
      </w:r>
    </w:p>
    <w:p w:rsidR="007F439D" w:rsidRDefault="004B04EC" w:rsidP="007F439D">
      <w:r w:rsidRPr="007F439D">
        <w:t>Ниже приведен расчет площади участка</w:t>
      </w:r>
      <w:r w:rsidR="007F439D" w:rsidRPr="007F439D">
        <w:t>.</w:t>
      </w:r>
    </w:p>
    <w:p w:rsidR="00A346C8" w:rsidRDefault="00A346C8" w:rsidP="007F439D"/>
    <w:p w:rsidR="004B04EC" w:rsidRPr="007F439D" w:rsidRDefault="004B04EC" w:rsidP="00A346C8">
      <w:pPr>
        <w:ind w:left="720" w:firstLine="0"/>
      </w:pPr>
      <w:r w:rsidRPr="007F439D">
        <w:t>Таблица П</w:t>
      </w:r>
      <w:r w:rsidR="007F439D">
        <w:t>1.3</w:t>
      </w:r>
      <w:r w:rsidRPr="007F439D">
        <w:t xml:space="preserve"> </w:t>
      </w:r>
      <w:r w:rsidR="007F439D">
        <w:t>-</w:t>
      </w:r>
      <w:r w:rsidRPr="007F439D">
        <w:t xml:space="preserve"> Расчет необходимой площади под производственный участок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434"/>
        <w:gridCol w:w="1434"/>
        <w:gridCol w:w="1434"/>
      </w:tblGrid>
      <w:tr w:rsidR="004B04EC" w:rsidRPr="007F439D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Наименование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кол-во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габариты м</w:t>
            </w:r>
            <w:r w:rsidRPr="007F439D">
              <w:rPr>
                <w:lang w:val="en-US"/>
              </w:rPr>
              <w:t>x</w:t>
            </w:r>
            <w:r w:rsidRPr="007F439D">
              <w:t>м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всего</w:t>
            </w:r>
            <w:r w:rsidRPr="007F439D">
              <w:rPr>
                <w:lang w:val="en-US"/>
              </w:rPr>
              <w:t xml:space="preserve"> m</w:t>
            </w:r>
            <w:r w:rsidRPr="007F439D">
              <w:rPr>
                <w:vertAlign w:val="superscript"/>
                <w:lang w:val="en-US"/>
              </w:rPr>
              <w:t>2</w:t>
            </w:r>
          </w:p>
        </w:tc>
      </w:tr>
      <w:tr w:rsidR="004B04EC" w:rsidRPr="007F439D">
        <w:trPr>
          <w:jc w:val="center"/>
        </w:trPr>
        <w:tc>
          <w:tcPr>
            <w:tcW w:w="4219" w:type="dxa"/>
          </w:tcPr>
          <w:p w:rsidR="004B04EC" w:rsidRPr="007F439D" w:rsidRDefault="004B04EC" w:rsidP="00A346C8">
            <w:pPr>
              <w:pStyle w:val="aff1"/>
            </w:pPr>
            <w:r w:rsidRPr="007F439D">
              <w:t xml:space="preserve">Рабочее место 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2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2х2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8</w:t>
            </w:r>
          </w:p>
        </w:tc>
      </w:tr>
      <w:tr w:rsidR="004B04EC" w:rsidRPr="007F439D">
        <w:trPr>
          <w:jc w:val="center"/>
        </w:trPr>
        <w:tc>
          <w:tcPr>
            <w:tcW w:w="4219" w:type="dxa"/>
          </w:tcPr>
          <w:p w:rsidR="004B04EC" w:rsidRPr="007F439D" w:rsidRDefault="004B04EC" w:rsidP="00A346C8">
            <w:pPr>
              <w:pStyle w:val="aff1"/>
            </w:pPr>
            <w:r w:rsidRPr="007F439D">
              <w:t>Места для хранения деталей и инструмента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2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2х1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4</w:t>
            </w:r>
          </w:p>
        </w:tc>
      </w:tr>
      <w:tr w:rsidR="004B04EC" w:rsidRPr="007F439D">
        <w:trPr>
          <w:jc w:val="center"/>
        </w:trPr>
        <w:tc>
          <w:tcPr>
            <w:tcW w:w="4219" w:type="dxa"/>
          </w:tcPr>
          <w:p w:rsidR="004B04EC" w:rsidRPr="007F439D" w:rsidRDefault="004B04EC" w:rsidP="00A346C8">
            <w:pPr>
              <w:pStyle w:val="aff1"/>
            </w:pPr>
            <w:r w:rsidRPr="007F439D">
              <w:t>Место для дополнительного оборудования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2х2+2х1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4+2=6</w:t>
            </w:r>
          </w:p>
        </w:tc>
      </w:tr>
      <w:tr w:rsidR="004B04EC" w:rsidRPr="007F439D">
        <w:trPr>
          <w:jc w:val="center"/>
        </w:trPr>
        <w:tc>
          <w:tcPr>
            <w:tcW w:w="4219" w:type="dxa"/>
          </w:tcPr>
          <w:p w:rsidR="004B04EC" w:rsidRPr="007F439D" w:rsidRDefault="004B04EC" w:rsidP="00A346C8">
            <w:pPr>
              <w:pStyle w:val="aff1"/>
            </w:pPr>
            <w:r w:rsidRPr="007F439D">
              <w:t xml:space="preserve">Поход 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1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6х1</w:t>
            </w:r>
          </w:p>
        </w:tc>
        <w:tc>
          <w:tcPr>
            <w:tcW w:w="1434" w:type="dxa"/>
          </w:tcPr>
          <w:p w:rsidR="004B04EC" w:rsidRPr="007F439D" w:rsidRDefault="004B04EC" w:rsidP="00A346C8">
            <w:pPr>
              <w:pStyle w:val="aff1"/>
            </w:pPr>
            <w:r w:rsidRPr="007F439D">
              <w:t>6</w:t>
            </w:r>
          </w:p>
        </w:tc>
      </w:tr>
      <w:tr w:rsidR="004B04EC" w:rsidRPr="007F439D">
        <w:trPr>
          <w:jc w:val="center"/>
        </w:trPr>
        <w:tc>
          <w:tcPr>
            <w:tcW w:w="7087" w:type="dxa"/>
            <w:gridSpan w:val="3"/>
            <w:tcBorders>
              <w:bottom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B04EC" w:rsidRPr="007F439D" w:rsidRDefault="004B04EC" w:rsidP="00A346C8">
            <w:pPr>
              <w:pStyle w:val="aff1"/>
            </w:pPr>
            <w:r w:rsidRPr="007F439D">
              <w:t>24</w:t>
            </w:r>
          </w:p>
        </w:tc>
      </w:tr>
    </w:tbl>
    <w:p w:rsidR="004B04EC" w:rsidRPr="007F439D" w:rsidRDefault="004B04EC" w:rsidP="007F439D"/>
    <w:p w:rsidR="00A346C8" w:rsidRDefault="004B04EC" w:rsidP="007F439D">
      <w:r w:rsidRPr="007F439D">
        <w:t xml:space="preserve">Исходя из этой величины рекомендуемые габариты помещения участка </w:t>
      </w:r>
    </w:p>
    <w:p w:rsidR="00A346C8" w:rsidRDefault="00A346C8" w:rsidP="007F439D"/>
    <w:p w:rsidR="004B04EC" w:rsidRPr="007F439D" w:rsidRDefault="004B04EC" w:rsidP="007F439D">
      <w:r w:rsidRPr="007F439D">
        <w:t>4х6=24 м</w:t>
      </w:r>
      <w:r w:rsidRPr="007F439D">
        <w:rPr>
          <w:vertAlign w:val="superscript"/>
        </w:rPr>
        <w:t>2</w:t>
      </w:r>
    </w:p>
    <w:p w:rsidR="00A346C8" w:rsidRDefault="00A346C8" w:rsidP="007F439D"/>
    <w:p w:rsidR="007F439D" w:rsidRDefault="004B04EC" w:rsidP="007F439D">
      <w:r w:rsidRPr="007F439D">
        <w:t>Так же необходима комната для директора, зам директора и</w:t>
      </w:r>
      <w:r w:rsidR="007F439D">
        <w:t xml:space="preserve"> </w:t>
      </w:r>
      <w:r w:rsidRPr="007F439D">
        <w:t>бухгалтера/кассира общая площадь составляет 30 м</w:t>
      </w:r>
      <w:r w:rsidRPr="007F439D">
        <w:rPr>
          <w:vertAlign w:val="superscript"/>
        </w:rPr>
        <w:t>2</w:t>
      </w:r>
      <w:r w:rsidR="007F439D" w:rsidRPr="007F439D">
        <w:t>.</w:t>
      </w:r>
    </w:p>
    <w:p w:rsidR="007F439D" w:rsidRDefault="004B04EC" w:rsidP="00A346C8">
      <w:r w:rsidRPr="007F439D">
        <w:t>Для расчета необходимого объема финансирования нужно определить структуру затрат, которые необходимы для работы фирмы</w:t>
      </w:r>
      <w:r w:rsidR="007F439D" w:rsidRPr="007F439D">
        <w:t xml:space="preserve">. </w:t>
      </w:r>
      <w:r w:rsidRPr="007F439D">
        <w:t>Они выглядят</w:t>
      </w:r>
      <w:r w:rsidR="007F439D">
        <w:t xml:space="preserve"> </w:t>
      </w:r>
      <w:r w:rsidRPr="007F439D">
        <w:t>следующим образом</w:t>
      </w:r>
      <w:r w:rsidR="007F439D" w:rsidRPr="007F439D">
        <w:t>: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Затраты на аренду помещения за первый месяц определяются из расчета, что стоимость аренды за 1 квадратный метр помещения в год составляет 300 у</w:t>
      </w:r>
      <w:r w:rsidR="007F439D" w:rsidRPr="007F439D">
        <w:t xml:space="preserve">. </w:t>
      </w:r>
      <w:r w:rsidRPr="007F439D">
        <w:t>е</w:t>
      </w:r>
      <w:r w:rsidR="007F439D">
        <w:t>.,</w:t>
      </w:r>
      <w:r w:rsidRPr="007F439D">
        <w:t xml:space="preserve"> получаем стоимость аренды</w:t>
      </w:r>
      <w:r w:rsidR="007F439D" w:rsidRPr="007F439D">
        <w:t>:</w:t>
      </w:r>
    </w:p>
    <w:p w:rsidR="00A346C8" w:rsidRDefault="00A346C8" w:rsidP="007F439D"/>
    <w:p w:rsidR="007F439D" w:rsidRDefault="004B04EC" w:rsidP="007F439D">
      <w:r w:rsidRPr="007F439D">
        <w:t>С</w:t>
      </w:r>
      <w:r w:rsidRPr="007F439D">
        <w:rPr>
          <w:vertAlign w:val="subscript"/>
        </w:rPr>
        <w:t>аренды</w:t>
      </w:r>
      <w:r w:rsidRPr="007F439D">
        <w:t>= 300*</w:t>
      </w:r>
      <w:r w:rsidR="007F439D">
        <w:t xml:space="preserve"> (</w:t>
      </w:r>
      <w:r w:rsidRPr="007F439D">
        <w:t>24+30*0</w:t>
      </w:r>
      <w:r w:rsidR="007F439D">
        <w:t>.1</w:t>
      </w:r>
      <w:r w:rsidRPr="007F439D">
        <w:t>5</w:t>
      </w:r>
      <w:r w:rsidR="007F439D" w:rsidRPr="007F439D">
        <w:t xml:space="preserve">) </w:t>
      </w:r>
      <w:r w:rsidRPr="007F439D">
        <w:t>/12 = 712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/мес</w:t>
      </w:r>
      <w:r w:rsidR="007F439D" w:rsidRPr="007F439D">
        <w:t>.</w:t>
      </w:r>
    </w:p>
    <w:p w:rsidR="00A346C8" w:rsidRDefault="00A346C8" w:rsidP="007F439D"/>
    <w:p w:rsidR="007F439D" w:rsidRDefault="004B04EC" w:rsidP="007F439D">
      <w:r w:rsidRPr="007F439D">
        <w:t>Так как объем выпускаемой продукции составляет 15% от общего объема производства всего предприятия то от аренды не производственных помещений взято 15%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Затраты на оборудование и инвентарь</w:t>
      </w:r>
      <w:r w:rsidR="007F439D" w:rsidRPr="007F439D">
        <w:t>.</w:t>
      </w:r>
    </w:p>
    <w:p w:rsidR="00A346C8" w:rsidRDefault="00A346C8" w:rsidP="007F439D"/>
    <w:p w:rsidR="004B04EC" w:rsidRPr="007F439D" w:rsidRDefault="004B04EC" w:rsidP="007F439D">
      <w:r w:rsidRPr="007F439D">
        <w:t>Таблица П</w:t>
      </w:r>
      <w:r w:rsidR="007F439D">
        <w:t>.1.4</w:t>
      </w:r>
      <w:r w:rsidRPr="007F439D">
        <w:t xml:space="preserve"> </w:t>
      </w:r>
      <w:r w:rsidR="007F439D">
        <w:t>-</w:t>
      </w:r>
      <w:r w:rsidRPr="007F439D">
        <w:t xml:space="preserve"> Затраты на оборудование и инвентарь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843"/>
        <w:gridCol w:w="1842"/>
        <w:gridCol w:w="1610"/>
      </w:tblGrid>
      <w:tr w:rsidR="004B04EC" w:rsidRPr="007F439D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Наименование затрат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Количество шт</w:t>
            </w:r>
            <w:r w:rsidR="007F439D" w:rsidRPr="007F439D"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Стоимость единицы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Общая стоимость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>
        <w:trPr>
          <w:jc w:val="center"/>
        </w:trPr>
        <w:tc>
          <w:tcPr>
            <w:tcW w:w="3227" w:type="dxa"/>
          </w:tcPr>
          <w:p w:rsidR="004B04EC" w:rsidRPr="007F439D" w:rsidRDefault="004B04EC" w:rsidP="000A712E">
            <w:pPr>
              <w:pStyle w:val="aff1"/>
            </w:pPr>
            <w:r w:rsidRPr="007F439D">
              <w:t>Комплект оборудования на 1 рабочее место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2</w:t>
            </w:r>
          </w:p>
        </w:tc>
        <w:tc>
          <w:tcPr>
            <w:tcW w:w="1842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900</w:t>
            </w:r>
          </w:p>
        </w:tc>
        <w:tc>
          <w:tcPr>
            <w:tcW w:w="1610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1800</w:t>
            </w:r>
          </w:p>
        </w:tc>
      </w:tr>
      <w:tr w:rsidR="004B04EC" w:rsidRPr="007F439D">
        <w:trPr>
          <w:jc w:val="center"/>
        </w:trPr>
        <w:tc>
          <w:tcPr>
            <w:tcW w:w="3227" w:type="dxa"/>
          </w:tcPr>
          <w:p w:rsidR="004B04EC" w:rsidRPr="007F439D" w:rsidRDefault="004B04EC" w:rsidP="000A712E">
            <w:pPr>
              <w:pStyle w:val="aff1"/>
            </w:pPr>
            <w:r w:rsidRPr="007F439D">
              <w:t xml:space="preserve">Складское и дополнительное оборудование 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1</w:t>
            </w:r>
          </w:p>
        </w:tc>
        <w:tc>
          <w:tcPr>
            <w:tcW w:w="1842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800</w:t>
            </w:r>
          </w:p>
        </w:tc>
        <w:tc>
          <w:tcPr>
            <w:tcW w:w="1610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1600</w:t>
            </w:r>
          </w:p>
        </w:tc>
      </w:tr>
      <w:tr w:rsidR="004B04EC" w:rsidRPr="007F439D">
        <w:trPr>
          <w:jc w:val="center"/>
        </w:trPr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3400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>Затраты</w:t>
      </w:r>
      <w:r w:rsidR="007F439D" w:rsidRPr="007F439D">
        <w:t xml:space="preserve"> </w:t>
      </w:r>
      <w:r w:rsidRPr="007F439D">
        <w:t>на первоначальные закупки комплектующих из расчета на 1 месяца работы</w:t>
      </w:r>
      <w:r w:rsidR="007F439D" w:rsidRPr="007F439D">
        <w:t xml:space="preserve">. </w:t>
      </w:r>
      <w:r w:rsidRPr="007F439D">
        <w:t>Для определения затрат полагаем, что каждый месяц на фирме</w:t>
      </w:r>
      <w:r w:rsidR="007F439D">
        <w:t xml:space="preserve"> </w:t>
      </w:r>
      <w:r w:rsidRPr="007F439D">
        <w:t>выпускается одинаковое число приборов равное 1/12 части годового выпуска</w:t>
      </w:r>
      <w:r w:rsidR="007F439D" w:rsidRPr="007F439D">
        <w:t xml:space="preserve">. </w:t>
      </w:r>
      <w:r w:rsidRPr="007F439D">
        <w:t>Годовой объем выпуска принимаем 600 единиц</w:t>
      </w:r>
      <w:r w:rsidR="007F439D" w:rsidRPr="007F439D">
        <w:t xml:space="preserve">. </w:t>
      </w:r>
      <w:r w:rsidRPr="007F439D">
        <w:t>Следовательно в месяц будет выпускаться 50 приборов</w:t>
      </w:r>
      <w:r w:rsidR="007F439D" w:rsidRPr="007F439D">
        <w:t xml:space="preserve">. </w:t>
      </w:r>
      <w:r w:rsidRPr="007F439D">
        <w:t>Затраты на закупку комплектующих для каждого прибора примерно равны 38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Отсюда получаем что затраты на создание запасов материалов для работы в течение месяца равны</w:t>
      </w:r>
      <w:r w:rsidR="007F439D" w:rsidRPr="007F439D">
        <w:t xml:space="preserve"> </w:t>
      </w:r>
      <w:r w:rsidRPr="007F439D">
        <w:t>38*50=1900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Первоначальные затраты на рекламу берутся с таким расчетом, что</w:t>
      </w:r>
      <w:r w:rsidR="007F439D">
        <w:t xml:space="preserve"> </w:t>
      </w:r>
      <w:r w:rsidRPr="007F439D">
        <w:t>необходимо разослать директ-мейлом как минимум 1/3 всех московских</w:t>
      </w:r>
      <w:r w:rsidR="007F439D">
        <w:t xml:space="preserve"> </w:t>
      </w:r>
      <w:r w:rsidRPr="007F439D">
        <w:t>медицинских учреждений рекламные проспекты</w:t>
      </w:r>
      <w:r w:rsidR="007F439D" w:rsidRPr="007F439D">
        <w:t xml:space="preserve">. </w:t>
      </w:r>
      <w:r w:rsidRPr="007F439D">
        <w:t>На это предполагается</w:t>
      </w:r>
      <w:r w:rsidR="007F439D">
        <w:t xml:space="preserve"> </w:t>
      </w:r>
      <w:r w:rsidRPr="007F439D">
        <w:t>затратить примерно 500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Суммируя все по статьям получаем, что размер необходимых инвестиций составляет</w:t>
      </w:r>
      <w:r w:rsidR="007F439D" w:rsidRPr="007F439D">
        <w:t>:</w:t>
      </w:r>
    </w:p>
    <w:p w:rsidR="000A712E" w:rsidRDefault="000A712E" w:rsidP="007F439D"/>
    <w:p w:rsidR="004B04EC" w:rsidRPr="007F439D" w:rsidRDefault="004B04EC" w:rsidP="007F439D">
      <w:r w:rsidRPr="007F439D">
        <w:t>Таблица П</w:t>
      </w:r>
      <w:r w:rsidR="007F439D">
        <w:t>.1.5</w:t>
      </w:r>
      <w:r w:rsidRPr="007F439D">
        <w:t xml:space="preserve"> </w:t>
      </w:r>
      <w:r w:rsidR="007F439D">
        <w:t>-</w:t>
      </w:r>
      <w:r w:rsidRPr="007F439D">
        <w:t xml:space="preserve"> Сумма необходимых инвестиций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843"/>
      </w:tblGrid>
      <w:tr w:rsidR="004B04EC" w:rsidRPr="007F439D">
        <w:trPr>
          <w:jc w:val="center"/>
        </w:trPr>
        <w:tc>
          <w:tcPr>
            <w:tcW w:w="6629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  <w:rPr>
                <w:lang w:val="en-US"/>
              </w:rPr>
            </w:pPr>
            <w:r w:rsidRPr="007F439D">
              <w:t>Наименование статей затрат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  <w:rPr>
                <w:lang w:val="en-US"/>
              </w:rPr>
            </w:pPr>
            <w:r w:rsidRPr="007F439D">
              <w:t>сумма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0A712E">
            <w:pPr>
              <w:pStyle w:val="aff1"/>
            </w:pPr>
            <w:r w:rsidRPr="007F439D">
              <w:t>Затраты на аренду помещений за 1-й мес</w:t>
            </w:r>
            <w:r w:rsidR="007F439D" w:rsidRPr="007F439D">
              <w:t xml:space="preserve">. 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  <w:r w:rsidRPr="007F439D">
              <w:t>712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0A712E">
            <w:pPr>
              <w:pStyle w:val="aff1"/>
            </w:pPr>
            <w:r w:rsidRPr="007F439D">
              <w:t>Затраты на оборудование и инвентарь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  <w:r w:rsidRPr="007F439D">
              <w:t>3400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0A712E">
            <w:pPr>
              <w:pStyle w:val="aff1"/>
            </w:pPr>
            <w:r w:rsidRPr="007F439D">
              <w:t>Затраты на первоначальные закупки комплектующих на 1 месяц работы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1900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</w:tcPr>
          <w:p w:rsidR="004B04EC" w:rsidRPr="007F439D" w:rsidRDefault="004B04EC" w:rsidP="000A712E">
            <w:pPr>
              <w:pStyle w:val="aff1"/>
            </w:pPr>
            <w:r w:rsidRPr="007F439D">
              <w:t>Первоначальные затраты на рекламу</w:t>
            </w:r>
          </w:p>
        </w:tc>
        <w:tc>
          <w:tcPr>
            <w:tcW w:w="1843" w:type="dxa"/>
          </w:tcPr>
          <w:p w:rsidR="004B04EC" w:rsidRPr="007F439D" w:rsidRDefault="004B04EC" w:rsidP="000A712E">
            <w:pPr>
              <w:pStyle w:val="aff1"/>
            </w:pPr>
            <w:r w:rsidRPr="007F439D">
              <w:t>500</w:t>
            </w:r>
          </w:p>
        </w:tc>
      </w:tr>
      <w:tr w:rsidR="004B04EC" w:rsidRPr="007F439D">
        <w:trPr>
          <w:jc w:val="center"/>
        </w:trPr>
        <w:tc>
          <w:tcPr>
            <w:tcW w:w="6629" w:type="dxa"/>
            <w:tcBorders>
              <w:bottom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  <w:r w:rsidRPr="007F439D">
              <w:t>размер необходимых инвестиций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6512</w:t>
            </w:r>
          </w:p>
        </w:tc>
      </w:tr>
    </w:tbl>
    <w:p w:rsidR="004B04EC" w:rsidRPr="007F439D" w:rsidRDefault="004B04EC" w:rsidP="007F439D"/>
    <w:p w:rsidR="004B04EC" w:rsidRPr="007F439D" w:rsidRDefault="004B04EC" w:rsidP="007F439D">
      <w:r w:rsidRPr="007F439D">
        <w:t>Расчет полной себестоимости производства</w:t>
      </w:r>
      <w:r w:rsidRPr="007F439D">
        <w:rPr>
          <w:lang w:val="en-US"/>
        </w:rPr>
        <w:t xml:space="preserve"> </w:t>
      </w:r>
      <w:r w:rsidRPr="007F439D">
        <w:t>продукции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3атраты на комплектующие изделия на годовой выпуск составляют 22800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 xml:space="preserve">Для определения годового фонда з/п рабочих </w:t>
      </w:r>
      <w:r w:rsidRPr="007F439D">
        <w:rPr>
          <w:lang w:val="en-US"/>
        </w:rPr>
        <w:t>c</w:t>
      </w:r>
      <w:r w:rsidRPr="007F439D">
        <w:t>борочного участка</w:t>
      </w:r>
      <w:r w:rsidR="007F439D">
        <w:t xml:space="preserve"> </w:t>
      </w:r>
      <w:r w:rsidRPr="007F439D">
        <w:t>составляется таблица следующего вида</w:t>
      </w:r>
      <w:r w:rsidR="007F439D" w:rsidRPr="007F439D">
        <w:t>:</w:t>
      </w:r>
    </w:p>
    <w:p w:rsidR="004B04EC" w:rsidRPr="007F439D" w:rsidRDefault="000A712E" w:rsidP="007F439D">
      <w:r>
        <w:br w:type="page"/>
      </w:r>
      <w:r w:rsidR="004B04EC" w:rsidRPr="007F439D">
        <w:t>Таблица П</w:t>
      </w:r>
      <w:r w:rsidR="007F439D">
        <w:t>.1.6</w:t>
      </w:r>
      <w:r w:rsidR="004B04EC" w:rsidRPr="007F439D">
        <w:t xml:space="preserve"> </w:t>
      </w:r>
      <w:r w:rsidR="007F439D">
        <w:t>-</w:t>
      </w:r>
      <w:r w:rsidR="004B04EC" w:rsidRPr="007F439D">
        <w:t xml:space="preserve"> Годовой фонд заработной платы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2456"/>
        <w:gridCol w:w="1843"/>
        <w:gridCol w:w="2012"/>
      </w:tblGrid>
      <w:tr w:rsidR="004B04EC" w:rsidRPr="007F439D" w:rsidTr="009F7C83">
        <w:trPr>
          <w:jc w:val="center"/>
        </w:trPr>
        <w:tc>
          <w:tcPr>
            <w:tcW w:w="2644" w:type="dxa"/>
            <w:shd w:val="clear" w:color="auto" w:fill="auto"/>
            <w:vAlign w:val="center"/>
          </w:tcPr>
          <w:p w:rsidR="007F439D" w:rsidRPr="007F439D" w:rsidRDefault="007F439D" w:rsidP="000A712E">
            <w:pPr>
              <w:pStyle w:val="aff1"/>
            </w:pPr>
          </w:p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Специальность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Сдельная оплата за единицу продукции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Годовой объем продукции, шт</w:t>
            </w:r>
            <w:r w:rsidR="007F439D" w:rsidRPr="007F439D">
              <w:t xml:space="preserve">. 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Значение расчетного показателя по фонду з/п,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 w:rsidTr="009F7C83">
        <w:trPr>
          <w:jc w:val="center"/>
        </w:trPr>
        <w:tc>
          <w:tcPr>
            <w:tcW w:w="2644" w:type="dxa"/>
            <w:shd w:val="clear" w:color="auto" w:fill="auto"/>
            <w:vAlign w:val="center"/>
          </w:tcPr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Рабочие участка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600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9F7C83" w:rsidRDefault="004B04EC" w:rsidP="000A712E">
            <w:pPr>
              <w:pStyle w:val="aff1"/>
              <w:rPr>
                <w:lang w:val="en-US"/>
              </w:rPr>
            </w:pPr>
            <w:r w:rsidRPr="007F439D">
              <w:t>12000</w:t>
            </w:r>
          </w:p>
        </w:tc>
      </w:tr>
      <w:tr w:rsidR="004B04EC" w:rsidRPr="007F439D" w:rsidTr="009F7C83">
        <w:trPr>
          <w:jc w:val="center"/>
        </w:trPr>
        <w:tc>
          <w:tcPr>
            <w:tcW w:w="6943" w:type="dxa"/>
            <w:gridSpan w:val="3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Фонд планируемых доплат</w:t>
            </w:r>
            <w:r w:rsidR="007F439D">
              <w:t xml:space="preserve"> (</w:t>
            </w:r>
            <w:r w:rsidRPr="007F439D">
              <w:t>4%</w:t>
            </w:r>
            <w:r w:rsidR="007F439D" w:rsidRPr="007F439D">
              <w:t xml:space="preserve">) 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480</w:t>
            </w:r>
          </w:p>
        </w:tc>
      </w:tr>
      <w:tr w:rsidR="004B04EC" w:rsidRPr="007F439D" w:rsidTr="009F7C83">
        <w:trPr>
          <w:jc w:val="center"/>
        </w:trPr>
        <w:tc>
          <w:tcPr>
            <w:tcW w:w="6943" w:type="dxa"/>
            <w:gridSpan w:val="3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Фонд планируемых премий</w:t>
            </w:r>
            <w:r w:rsidR="007F439D">
              <w:t xml:space="preserve"> (</w:t>
            </w:r>
            <w:r w:rsidRPr="007F439D">
              <w:t>15%</w:t>
            </w:r>
            <w:r w:rsidR="007F439D" w:rsidRPr="007F439D">
              <w:t xml:space="preserve">) 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1800</w:t>
            </w:r>
          </w:p>
        </w:tc>
      </w:tr>
      <w:tr w:rsidR="004B04EC" w:rsidRPr="007F439D" w:rsidTr="009F7C83">
        <w:trPr>
          <w:jc w:val="center"/>
        </w:trPr>
        <w:tc>
          <w:tcPr>
            <w:tcW w:w="6943" w:type="dxa"/>
            <w:gridSpan w:val="3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Годовой фонд основной з/п основных рабочих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14280</w:t>
            </w:r>
          </w:p>
        </w:tc>
      </w:tr>
      <w:tr w:rsidR="004B04EC" w:rsidRPr="007F439D" w:rsidTr="009F7C83">
        <w:trPr>
          <w:jc w:val="center"/>
        </w:trPr>
        <w:tc>
          <w:tcPr>
            <w:tcW w:w="6943" w:type="dxa"/>
            <w:gridSpan w:val="3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Годовой фонд доп</w:t>
            </w:r>
            <w:r w:rsidR="007F439D" w:rsidRPr="007F439D">
              <w:t xml:space="preserve">. </w:t>
            </w:r>
            <w:r w:rsidRPr="007F439D">
              <w:t>з/п основных рабочих</w:t>
            </w:r>
            <w:r w:rsidR="007F439D">
              <w:t xml:space="preserve"> (</w:t>
            </w:r>
            <w:r w:rsidRPr="007F439D">
              <w:t>5%</w:t>
            </w:r>
            <w:r w:rsidR="007F439D" w:rsidRPr="007F439D">
              <w:t xml:space="preserve">) 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714</w:t>
            </w:r>
          </w:p>
        </w:tc>
      </w:tr>
      <w:tr w:rsidR="004B04EC" w:rsidRPr="007F439D" w:rsidTr="009F7C83">
        <w:trPr>
          <w:jc w:val="center"/>
        </w:trPr>
        <w:tc>
          <w:tcPr>
            <w:tcW w:w="6943" w:type="dxa"/>
            <w:gridSpan w:val="3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Годовой фонд з/п основных рабочих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B04EC" w:rsidRPr="007F439D" w:rsidRDefault="004B04EC" w:rsidP="000A712E">
            <w:pPr>
              <w:pStyle w:val="aff1"/>
            </w:pPr>
            <w:r w:rsidRPr="007F439D">
              <w:t>14994</w:t>
            </w:r>
          </w:p>
        </w:tc>
      </w:tr>
    </w:tbl>
    <w:p w:rsidR="004B04EC" w:rsidRPr="007F439D" w:rsidRDefault="004B04EC" w:rsidP="007F439D"/>
    <w:p w:rsidR="000A712E" w:rsidRDefault="004B04EC" w:rsidP="007F439D">
      <w:r w:rsidRPr="007F439D">
        <w:t>3</w:t>
      </w:r>
      <w:r w:rsidR="007F439D" w:rsidRPr="007F439D">
        <w:t xml:space="preserve">) </w:t>
      </w:r>
      <w:r w:rsidRPr="007F439D">
        <w:t>Из таблицы видно, что отчисления на социальные цели составляют</w:t>
      </w:r>
      <w:r w:rsidR="000A712E">
        <w:t>:</w:t>
      </w:r>
    </w:p>
    <w:p w:rsidR="000A712E" w:rsidRDefault="000A712E" w:rsidP="007F439D"/>
    <w:p w:rsidR="007F439D" w:rsidRDefault="004B04EC" w:rsidP="007F439D">
      <w:r w:rsidRPr="007F439D">
        <w:t>14994*0</w:t>
      </w:r>
      <w:r w:rsidR="007F439D">
        <w:t>.3</w:t>
      </w:r>
      <w:r w:rsidRPr="007F439D">
        <w:t>85=5773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0A712E" w:rsidRDefault="000A712E" w:rsidP="007F439D"/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Величина затрат на содержание и эксплуатацию оборудования составляет</w:t>
      </w:r>
      <w:r w:rsidR="007F439D" w:rsidRPr="007F439D">
        <w:t xml:space="preserve"> </w:t>
      </w:r>
      <w:r w:rsidRPr="007F439D">
        <w:t>1%</w:t>
      </w:r>
      <w:r w:rsidR="007F439D" w:rsidRPr="007F439D">
        <w:t xml:space="preserve"> </w:t>
      </w:r>
      <w:r w:rsidRPr="007F439D">
        <w:t>от</w:t>
      </w:r>
      <w:r w:rsidR="007F439D" w:rsidRPr="007F439D">
        <w:t xml:space="preserve"> </w:t>
      </w:r>
      <w:r w:rsidRPr="007F439D">
        <w:t>фонда заработной платы основных рабочих</w:t>
      </w:r>
      <w:r w:rsidR="007F439D" w:rsidRPr="007F439D">
        <w:t xml:space="preserve"> - </w:t>
      </w:r>
      <w:r w:rsidRPr="007F439D">
        <w:t>150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5</w:t>
      </w:r>
      <w:r w:rsidR="007F439D" w:rsidRPr="007F439D">
        <w:t xml:space="preserve">) </w:t>
      </w:r>
      <w:r w:rsidRPr="007F439D">
        <w:t>Величина амортизации оборудования составляет 20% в год от его начальной стоимости</w:t>
      </w:r>
      <w:r w:rsidR="007F439D" w:rsidRPr="007F439D">
        <w:t>:</w:t>
      </w:r>
    </w:p>
    <w:p w:rsidR="000A712E" w:rsidRDefault="000A712E" w:rsidP="007F439D"/>
    <w:p w:rsidR="007F439D" w:rsidRDefault="004B04EC" w:rsidP="007F439D">
      <w:r w:rsidRPr="007F439D">
        <w:t>A = 3400 * 0</w:t>
      </w:r>
      <w:r w:rsidR="007F439D">
        <w:t>.2</w:t>
      </w:r>
      <w:r w:rsidRPr="007F439D">
        <w:t xml:space="preserve"> = 680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0A712E" w:rsidRDefault="000A712E" w:rsidP="007F439D"/>
    <w:p w:rsidR="007F439D" w:rsidRDefault="004B04EC" w:rsidP="007F439D">
      <w:r w:rsidRPr="007F439D">
        <w:t>6</w:t>
      </w:r>
      <w:r w:rsidR="007F439D" w:rsidRPr="007F439D">
        <w:t xml:space="preserve">) </w:t>
      </w:r>
      <w:r w:rsidRPr="007F439D">
        <w:t>Смета годовых общепроизводственных расходов приведена в таблице</w:t>
      </w:r>
      <w:r w:rsidR="007F439D" w:rsidRPr="007F439D">
        <w:t>.</w:t>
      </w:r>
    </w:p>
    <w:p w:rsidR="000A712E" w:rsidRDefault="000A712E" w:rsidP="007F439D"/>
    <w:p w:rsidR="004B04EC" w:rsidRPr="007F439D" w:rsidRDefault="004B04EC" w:rsidP="007F439D">
      <w:r w:rsidRPr="007F439D">
        <w:t>Таблица П</w:t>
      </w:r>
      <w:r w:rsidR="007F439D">
        <w:t>.1.7</w:t>
      </w:r>
      <w:r w:rsidRPr="007F439D">
        <w:t xml:space="preserve"> </w:t>
      </w:r>
      <w:r w:rsidR="007F439D">
        <w:t>-</w:t>
      </w:r>
      <w:r w:rsidRPr="007F439D">
        <w:t xml:space="preserve"> Смета годовых общепроизводственных расходов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41"/>
        <w:gridCol w:w="2240"/>
      </w:tblGrid>
      <w:tr w:rsidR="004B04EC" w:rsidRPr="007F439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№</w:t>
            </w:r>
          </w:p>
        </w:tc>
        <w:tc>
          <w:tcPr>
            <w:tcW w:w="5941" w:type="dxa"/>
            <w:tcBorders>
              <w:top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Наименование статей расходов</w:t>
            </w:r>
          </w:p>
        </w:tc>
        <w:tc>
          <w:tcPr>
            <w:tcW w:w="2240" w:type="dxa"/>
            <w:tcBorders>
              <w:top w:val="single" w:sz="4" w:space="0" w:color="auto"/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Значение расчетных показателей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1</w:t>
            </w:r>
          </w:p>
        </w:tc>
        <w:tc>
          <w:tcPr>
            <w:tcW w:w="5941" w:type="dxa"/>
          </w:tcPr>
          <w:p w:rsidR="007F439D" w:rsidRDefault="004B04EC" w:rsidP="000A712E">
            <w:pPr>
              <w:pStyle w:val="aff1"/>
            </w:pPr>
            <w:r w:rsidRPr="007F439D">
              <w:t>Эксплуатация оборудования</w:t>
            </w:r>
            <w:r w:rsidR="007F439D" w:rsidRPr="007F439D">
              <w:t>:</w:t>
            </w:r>
          </w:p>
          <w:p w:rsidR="004B04EC" w:rsidRPr="007F439D" w:rsidRDefault="004B04EC" w:rsidP="000A712E">
            <w:pPr>
              <w:pStyle w:val="aff1"/>
            </w:pPr>
            <w:r w:rsidRPr="007F439D">
              <w:t>затраты на эл</w:t>
            </w:r>
            <w:r w:rsidR="007F439D" w:rsidRPr="007F439D">
              <w:t xml:space="preserve">. </w:t>
            </w:r>
            <w:r w:rsidRPr="007F439D">
              <w:t>энергию</w:t>
            </w:r>
            <w:r w:rsidR="007F439D">
              <w:t xml:space="preserve"> (</w:t>
            </w:r>
            <w:r w:rsidRPr="007F439D">
              <w:t>суммарная средняя мощность оборудования не превышает 1 КВт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</w:p>
          <w:p w:rsidR="004B04EC" w:rsidRPr="007F439D" w:rsidRDefault="004B04EC" w:rsidP="000A712E">
            <w:pPr>
              <w:pStyle w:val="aff1"/>
            </w:pPr>
            <w:r w:rsidRPr="007F439D">
              <w:t>300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2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Капитальный и текущий ремонт оборудования</w:t>
            </w:r>
            <w:r w:rsidR="007F439D">
              <w:t xml:space="preserve"> (</w:t>
            </w:r>
            <w:r w:rsidRPr="007F439D">
              <w:t>5%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170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rPr>
                <w:lang w:val="en-US"/>
              </w:rPr>
              <w:t>3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Амортизационные отчисления основного оборудования</w:t>
            </w:r>
            <w:r w:rsidR="007F439D">
              <w:t xml:space="preserve"> (</w:t>
            </w:r>
            <w:r w:rsidRPr="007F439D">
              <w:t>20%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680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rPr>
                <w:lang w:val="en-US"/>
              </w:rPr>
              <w:t>4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Оплата аренды помещения</w:t>
            </w:r>
            <w:r w:rsidR="007F439D">
              <w:t xml:space="preserve"> (</w:t>
            </w:r>
            <w:r w:rsidRPr="007F439D">
              <w:t>24м</w:t>
            </w:r>
            <w:r w:rsidRPr="007F439D">
              <w:rPr>
                <w:vertAlign w:val="superscript"/>
              </w:rPr>
              <w:t>2</w:t>
            </w:r>
            <w:r w:rsidRPr="007F439D">
              <w:t>+30*15%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left w:val="nil"/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8550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rPr>
                <w:lang w:val="en-US"/>
              </w:rPr>
              <w:t>5</w:t>
            </w:r>
            <w:r w:rsidR="007F439D">
              <w:t>.1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Годовой фонд заработной платы руководителей и служащих</w:t>
            </w:r>
          </w:p>
        </w:tc>
        <w:tc>
          <w:tcPr>
            <w:tcW w:w="2240" w:type="dxa"/>
            <w:tcBorders>
              <w:left w:val="nil"/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3060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rPr>
                <w:lang w:val="en-US"/>
              </w:rPr>
              <w:t>5</w:t>
            </w:r>
            <w:r w:rsidR="007F439D">
              <w:t>.2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Отчисления на социальные цели</w:t>
            </w:r>
            <w:r w:rsidR="007F439D">
              <w:t xml:space="preserve"> (</w:t>
            </w:r>
            <w:r w:rsidRPr="007F439D">
              <w:t>38</w:t>
            </w:r>
            <w:r w:rsidR="007F439D">
              <w:t>.5</w:t>
            </w:r>
            <w:r w:rsidRPr="007F439D">
              <w:t>%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1178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:rsidR="004B04EC" w:rsidRPr="007F439D" w:rsidRDefault="004B04EC" w:rsidP="000A712E">
            <w:pPr>
              <w:pStyle w:val="aff1"/>
              <w:rPr>
                <w:lang w:val="en-US"/>
              </w:rPr>
            </w:pPr>
            <w:r w:rsidRPr="007F439D">
              <w:t>6</w:t>
            </w:r>
          </w:p>
        </w:tc>
        <w:tc>
          <w:tcPr>
            <w:tcW w:w="5941" w:type="dxa"/>
          </w:tcPr>
          <w:p w:rsidR="004B04EC" w:rsidRPr="007F439D" w:rsidRDefault="004B04EC" w:rsidP="000A712E">
            <w:pPr>
              <w:pStyle w:val="aff1"/>
            </w:pPr>
            <w:r w:rsidRPr="007F439D">
              <w:t>Прочие расходы не предусмотренные предыдущими статьями</w:t>
            </w:r>
            <w:r w:rsidR="007F439D">
              <w:t xml:space="preserve"> (</w:t>
            </w:r>
            <w:r w:rsidRPr="007F439D">
              <w:t>25% от предыдущих статей</w:t>
            </w:r>
            <w:r w:rsidR="007F439D" w:rsidRPr="007F439D">
              <w:t xml:space="preserve">)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3485</w:t>
            </w:r>
          </w:p>
        </w:tc>
      </w:tr>
      <w:tr w:rsidR="004B04EC" w:rsidRPr="007F439D">
        <w:trPr>
          <w:jc w:val="center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B04EC" w:rsidRPr="007F439D" w:rsidRDefault="004B04EC" w:rsidP="000A712E">
            <w:pPr>
              <w:pStyle w:val="aff1"/>
            </w:pPr>
          </w:p>
        </w:tc>
        <w:tc>
          <w:tcPr>
            <w:tcW w:w="5941" w:type="dxa"/>
            <w:tcBorders>
              <w:left w:val="nil"/>
              <w:bottom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Итого годовые общепроизводственные</w:t>
            </w:r>
            <w:r w:rsidR="007F439D">
              <w:t xml:space="preserve"> (</w:t>
            </w:r>
            <w:r w:rsidRPr="007F439D">
              <w:t>косвенные</w:t>
            </w:r>
            <w:r w:rsidR="007F439D" w:rsidRPr="007F439D">
              <w:t xml:space="preserve">) </w:t>
            </w:r>
            <w:r w:rsidRPr="007F439D">
              <w:t>расходы</w:t>
            </w:r>
          </w:p>
        </w:tc>
        <w:tc>
          <w:tcPr>
            <w:tcW w:w="2240" w:type="dxa"/>
            <w:tcBorders>
              <w:bottom w:val="single" w:sz="4" w:space="0" w:color="auto"/>
              <w:right w:val="single" w:sz="4" w:space="0" w:color="auto"/>
            </w:tcBorders>
          </w:tcPr>
          <w:p w:rsidR="004B04EC" w:rsidRPr="007F439D" w:rsidRDefault="004B04EC" w:rsidP="000A712E">
            <w:pPr>
              <w:pStyle w:val="aff1"/>
            </w:pPr>
            <w:r w:rsidRPr="007F439D">
              <w:t>17423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Примечание</w:t>
      </w:r>
      <w:r w:rsidR="007F439D" w:rsidRPr="007F439D">
        <w:t xml:space="preserve">: </w:t>
      </w:r>
      <w:r w:rsidRPr="007F439D">
        <w:t>так как объем производства рассматриваемой продукции</w:t>
      </w:r>
      <w:r w:rsidR="007F439D">
        <w:t xml:space="preserve"> </w:t>
      </w:r>
      <w:r w:rsidRPr="007F439D">
        <w:t>составляет 15% от общего объема производства всего предприятия, то от</w:t>
      </w:r>
      <w:r w:rsidR="007F439D">
        <w:t xml:space="preserve"> </w:t>
      </w:r>
      <w:r w:rsidRPr="007F439D">
        <w:t>аренды не производственного помещения взято 15%, и от годового фонда</w:t>
      </w:r>
      <w:r w:rsidR="007F439D">
        <w:t xml:space="preserve"> </w:t>
      </w:r>
      <w:r w:rsidRPr="007F439D">
        <w:t>заработной платы руководителей и служащих взято 15%</w:t>
      </w:r>
      <w:r w:rsidR="007F439D" w:rsidRPr="007F439D">
        <w:t>.</w:t>
      </w:r>
    </w:p>
    <w:p w:rsidR="007F439D" w:rsidRDefault="004B04EC" w:rsidP="007F439D">
      <w:r w:rsidRPr="007F439D">
        <w:t>7</w:t>
      </w:r>
      <w:r w:rsidR="007F439D" w:rsidRPr="007F439D">
        <w:t xml:space="preserve">) </w:t>
      </w:r>
      <w:r w:rsidRPr="007F439D">
        <w:t>Величина общехозяйственных затрат составляет 1%</w:t>
      </w:r>
      <w:r w:rsidR="007F439D" w:rsidRPr="007F439D">
        <w:t xml:space="preserve"> </w:t>
      </w:r>
      <w:r w:rsidRPr="007F439D">
        <w:t>от суммы предыдущих статей</w:t>
      </w:r>
      <w:r w:rsidR="007F439D" w:rsidRPr="007F439D">
        <w:t>:</w:t>
      </w:r>
    </w:p>
    <w:p w:rsidR="00732582" w:rsidRDefault="00732582" w:rsidP="007F439D"/>
    <w:p w:rsidR="004B04EC" w:rsidRPr="007F439D" w:rsidRDefault="007F439D" w:rsidP="007F439D">
      <w:r>
        <w:t>(</w:t>
      </w:r>
      <w:r w:rsidR="004B04EC" w:rsidRPr="007F439D">
        <w:t>22800+14994+5773+150+680+17423</w:t>
      </w:r>
      <w:r w:rsidRPr="007F439D">
        <w:t xml:space="preserve">) </w:t>
      </w:r>
      <w:r w:rsidR="004B04EC" w:rsidRPr="007F439D">
        <w:t>*0</w:t>
      </w:r>
      <w:r>
        <w:t>.0</w:t>
      </w:r>
      <w:r w:rsidR="004B04EC" w:rsidRPr="007F439D">
        <w:t>1=618</w:t>
      </w:r>
    </w:p>
    <w:p w:rsidR="00732582" w:rsidRDefault="00732582" w:rsidP="007F439D"/>
    <w:p w:rsidR="007F439D" w:rsidRDefault="004B04EC" w:rsidP="007F439D">
      <w:r w:rsidRPr="007F439D">
        <w:t>8</w:t>
      </w:r>
      <w:r w:rsidR="007F439D" w:rsidRPr="007F439D">
        <w:t xml:space="preserve">) </w:t>
      </w:r>
      <w:r w:rsidRPr="007F439D">
        <w:t>Величина внепроизводственных расходов составляет 3% от суммы</w:t>
      </w:r>
      <w:r w:rsidR="007F439D">
        <w:t xml:space="preserve"> </w:t>
      </w:r>
      <w:r w:rsidRPr="007F439D">
        <w:t>предыдущих статей</w:t>
      </w:r>
      <w:r w:rsidR="007F439D" w:rsidRPr="007F439D">
        <w:t>:</w:t>
      </w:r>
    </w:p>
    <w:p w:rsidR="00732582" w:rsidRDefault="00732582" w:rsidP="007F439D"/>
    <w:p w:rsidR="004B04EC" w:rsidRPr="007F439D" w:rsidRDefault="007F439D" w:rsidP="007F439D">
      <w:r>
        <w:t>(</w:t>
      </w:r>
      <w:r w:rsidR="004B04EC" w:rsidRPr="007F439D">
        <w:t>22800+14994+5773+150+680+17423+618</w:t>
      </w:r>
      <w:r w:rsidRPr="007F439D">
        <w:t xml:space="preserve">) </w:t>
      </w:r>
      <w:r w:rsidR="004B04EC" w:rsidRPr="007F439D">
        <w:t>*0</w:t>
      </w:r>
      <w:r>
        <w:t>.1</w:t>
      </w:r>
      <w:r w:rsidR="004B04EC" w:rsidRPr="007F439D">
        <w:t>3=8116</w:t>
      </w:r>
    </w:p>
    <w:p w:rsidR="00732582" w:rsidRDefault="00732582" w:rsidP="007F439D"/>
    <w:p w:rsidR="007F439D" w:rsidRDefault="004B04EC" w:rsidP="007F439D">
      <w:r w:rsidRPr="007F439D">
        <w:t>Суммируя предыдущие статьи рассчитываем величину полной</w:t>
      </w:r>
      <w:r w:rsidR="007F439D">
        <w:t xml:space="preserve"> </w:t>
      </w:r>
      <w:r w:rsidRPr="007F439D">
        <w:t>себестоимости на годовой выпуск</w:t>
      </w:r>
      <w:r w:rsidR="007F439D" w:rsidRPr="007F439D">
        <w:t>.</w:t>
      </w:r>
    </w:p>
    <w:p w:rsidR="00732582" w:rsidRDefault="00732582" w:rsidP="007F439D"/>
    <w:p w:rsidR="004B04EC" w:rsidRPr="007F439D" w:rsidRDefault="004B04EC" w:rsidP="007F439D">
      <w:r w:rsidRPr="007F439D">
        <w:t>Таблица П</w:t>
      </w:r>
      <w:r w:rsidR="007F439D">
        <w:t>.1.8</w:t>
      </w:r>
      <w:r w:rsidRPr="007F439D">
        <w:t xml:space="preserve"> </w:t>
      </w:r>
      <w:r w:rsidR="007F439D">
        <w:t>-</w:t>
      </w:r>
      <w:r w:rsidRPr="007F439D">
        <w:t xml:space="preserve"> Величина полной себестоимости на годовой выпуск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417"/>
        <w:gridCol w:w="1041"/>
      </w:tblGrid>
      <w:tr w:rsidR="004B04EC" w:rsidRPr="007F439D">
        <w:trPr>
          <w:jc w:val="center"/>
        </w:trPr>
        <w:tc>
          <w:tcPr>
            <w:tcW w:w="6062" w:type="dxa"/>
            <w:tcBorders>
              <w:top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Наименование статей расходов в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Сумма у</w:t>
            </w:r>
            <w:r w:rsidR="007F439D" w:rsidRPr="007F439D">
              <w:t xml:space="preserve">. </w:t>
            </w:r>
            <w:r w:rsidRPr="007F439D">
              <w:t>е</w:t>
            </w:r>
            <w:r w:rsidR="007F439D" w:rsidRPr="007F439D">
              <w:t xml:space="preserve">. </w:t>
            </w:r>
          </w:p>
        </w:tc>
        <w:tc>
          <w:tcPr>
            <w:tcW w:w="1041" w:type="dxa"/>
            <w:tcBorders>
              <w:top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Доля</w:t>
            </w:r>
          </w:p>
          <w:p w:rsidR="004B04EC" w:rsidRPr="007F439D" w:rsidRDefault="004B04EC" w:rsidP="00732582">
            <w:pPr>
              <w:pStyle w:val="aff1"/>
            </w:pPr>
            <w:r w:rsidRPr="007F439D">
              <w:t>%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3атраты на комплектующие изделия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22800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3</w:t>
            </w:r>
            <w:r w:rsidR="007F439D">
              <w:t>2.3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Годовой фонд з/п основных рабочих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14994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2</w:t>
            </w:r>
            <w:r w:rsidR="007F439D">
              <w:t>1.2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Отчисления на социальные цели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5773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8</w:t>
            </w:r>
            <w:r w:rsidR="007F439D">
              <w:t>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Содержание и эксплуатация оборудования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150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0</w:t>
            </w:r>
            <w:r w:rsidR="007F439D">
              <w:t>.2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Величина амортизации оборудования</w:t>
            </w:r>
            <w:r w:rsidR="007F439D">
              <w:t xml:space="preserve"> (</w:t>
            </w:r>
            <w:r w:rsidRPr="007F439D">
              <w:rPr>
                <w:lang w:val="en-US"/>
              </w:rPr>
              <w:t>2</w:t>
            </w:r>
            <w:r w:rsidRPr="007F439D">
              <w:t>0%</w:t>
            </w:r>
            <w:r w:rsidR="007F439D" w:rsidRPr="007F439D">
              <w:t xml:space="preserve">) 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680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0</w:t>
            </w:r>
            <w:r w:rsidR="007F439D">
              <w:t>.9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Общепроизводственные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17423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2</w:t>
            </w:r>
            <w:r w:rsidR="007F439D">
              <w:t>4.7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Общехозяйственные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618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1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</w:tcPr>
          <w:p w:rsidR="004B04EC" w:rsidRPr="007F439D" w:rsidRDefault="004B04EC" w:rsidP="00732582">
            <w:pPr>
              <w:pStyle w:val="aff1"/>
            </w:pPr>
            <w:r w:rsidRPr="007F439D">
              <w:t>Внепроизводственные расходы</w:t>
            </w:r>
          </w:p>
        </w:tc>
        <w:tc>
          <w:tcPr>
            <w:tcW w:w="1417" w:type="dxa"/>
          </w:tcPr>
          <w:p w:rsidR="004B04EC" w:rsidRPr="007F439D" w:rsidRDefault="004B04EC" w:rsidP="00732582">
            <w:pPr>
              <w:pStyle w:val="aff1"/>
            </w:pPr>
            <w:r w:rsidRPr="007F439D">
              <w:t>8116</w:t>
            </w:r>
          </w:p>
        </w:tc>
        <w:tc>
          <w:tcPr>
            <w:tcW w:w="1041" w:type="dxa"/>
          </w:tcPr>
          <w:p w:rsidR="004B04EC" w:rsidRPr="007F439D" w:rsidRDefault="004B04EC" w:rsidP="00732582">
            <w:pPr>
              <w:pStyle w:val="aff1"/>
            </w:pPr>
            <w:r w:rsidRPr="007F439D">
              <w:t>1</w:t>
            </w:r>
            <w:r w:rsidR="007F439D">
              <w:t>1.5</w:t>
            </w:r>
          </w:p>
        </w:tc>
      </w:tr>
      <w:tr w:rsidR="004B04EC" w:rsidRPr="007F439D">
        <w:trPr>
          <w:jc w:val="center"/>
        </w:trPr>
        <w:tc>
          <w:tcPr>
            <w:tcW w:w="6062" w:type="dxa"/>
            <w:tcBorders>
              <w:bottom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Итого</w:t>
            </w:r>
            <w:r w:rsidR="007F439D" w:rsidRPr="007F439D">
              <w:t xml:space="preserve">: </w:t>
            </w:r>
            <w:r w:rsidRPr="007F439D">
              <w:t>величина полной себестоимости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70554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4B04EC" w:rsidRPr="007F439D" w:rsidRDefault="004B04EC" w:rsidP="00732582">
            <w:pPr>
              <w:pStyle w:val="aff1"/>
            </w:pPr>
            <w:r w:rsidRPr="007F439D">
              <w:t>100</w:t>
            </w:r>
          </w:p>
        </w:tc>
      </w:tr>
    </w:tbl>
    <w:p w:rsidR="004B04EC" w:rsidRPr="007F439D" w:rsidRDefault="004B04EC" w:rsidP="007F439D"/>
    <w:p w:rsidR="007F439D" w:rsidRDefault="004B04EC" w:rsidP="007F439D">
      <w:r w:rsidRPr="007F439D">
        <w:t>Из таблицы видно, что величина себестоимости выпуска одного прибора составляет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70554/600=117</w:t>
      </w:r>
      <w:r w:rsidR="007F439D">
        <w:t>.6</w:t>
      </w:r>
      <w:r w:rsidRPr="007F439D">
        <w:t xml:space="preserve">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Анализ экономических показателей</w:t>
      </w:r>
      <w:r w:rsidR="007F439D" w:rsidRPr="007F439D">
        <w:t xml:space="preserve">. </w:t>
      </w:r>
      <w:r w:rsidRPr="007F439D">
        <w:t>Для проведения данного анализа</w:t>
      </w:r>
      <w:r w:rsidR="007F439D">
        <w:t xml:space="preserve"> </w:t>
      </w:r>
      <w:r w:rsidRPr="007F439D">
        <w:t>необходимо составить сводку основных экономических показателей</w:t>
      </w:r>
      <w:r w:rsidR="007F439D" w:rsidRPr="007F439D">
        <w:t xml:space="preserve">. </w:t>
      </w:r>
      <w:r w:rsidRPr="007F439D">
        <w:t>К ним</w:t>
      </w:r>
      <w:r w:rsidR="007F439D">
        <w:t xml:space="preserve"> </w:t>
      </w:r>
      <w:r w:rsidRPr="007F439D">
        <w:t>относятся такие, как</w:t>
      </w:r>
      <w:r w:rsidR="007F439D" w:rsidRPr="007F439D">
        <w:t xml:space="preserve">: </w:t>
      </w:r>
      <w:r w:rsidRPr="007F439D">
        <w:t>прибыль</w:t>
      </w:r>
      <w:r w:rsidR="007F439D">
        <w:t xml:space="preserve"> (</w:t>
      </w:r>
      <w:r w:rsidRPr="007F439D">
        <w:t>валовая и чистая</w:t>
      </w:r>
      <w:r w:rsidR="007F439D" w:rsidRPr="007F439D">
        <w:t xml:space="preserve">); </w:t>
      </w:r>
      <w:r w:rsidRPr="007F439D">
        <w:t>рентабельность продукции</w:t>
      </w:r>
      <w:r w:rsidR="007F439D" w:rsidRPr="007F439D">
        <w:t xml:space="preserve">; </w:t>
      </w:r>
      <w:r w:rsidRPr="007F439D">
        <w:t>рентабельность фондов</w:t>
      </w:r>
      <w:r w:rsidR="007F439D" w:rsidRPr="007F439D">
        <w:t xml:space="preserve">; </w:t>
      </w:r>
      <w:r w:rsidRPr="007F439D">
        <w:t>полная себестоимость</w:t>
      </w:r>
      <w:r w:rsidR="007F439D" w:rsidRPr="007F439D">
        <w:t xml:space="preserve">; </w:t>
      </w:r>
      <w:r w:rsidRPr="007F439D">
        <w:t>трудоемкость</w:t>
      </w:r>
      <w:r w:rsidR="007F439D" w:rsidRPr="007F439D">
        <w:t xml:space="preserve">; </w:t>
      </w:r>
      <w:r w:rsidRPr="007F439D">
        <w:t>прогнозируемая цена на продукцию</w:t>
      </w:r>
      <w:r w:rsidR="007F439D" w:rsidRPr="007F439D">
        <w:t xml:space="preserve">; </w:t>
      </w:r>
      <w:r w:rsidRPr="007F439D">
        <w:t>критический объем продаж и выпуска</w:t>
      </w:r>
      <w:r w:rsidR="007F439D" w:rsidRPr="007F439D">
        <w:t xml:space="preserve">; </w:t>
      </w:r>
      <w:r w:rsidRPr="007F439D">
        <w:t>эффективность</w:t>
      </w:r>
      <w:r w:rsidR="007F439D">
        <w:t xml:space="preserve"> </w:t>
      </w:r>
      <w:r w:rsidRPr="007F439D">
        <w:t>капитальных вложений</w:t>
      </w:r>
      <w:r w:rsidR="007F439D" w:rsidRPr="007F439D">
        <w:t xml:space="preserve">; </w:t>
      </w:r>
      <w:r w:rsidRPr="007F439D">
        <w:t>срок окупаемости</w:t>
      </w:r>
      <w:r w:rsidR="007F439D" w:rsidRPr="007F439D">
        <w:t xml:space="preserve">; </w:t>
      </w:r>
      <w:r w:rsidRPr="007F439D">
        <w:t>запас финансовой прочности</w:t>
      </w:r>
      <w:r w:rsidR="007F439D" w:rsidRPr="007F439D">
        <w:t>.</w:t>
      </w:r>
    </w:p>
    <w:p w:rsidR="007F439D" w:rsidRDefault="004B04EC" w:rsidP="007F439D">
      <w:r w:rsidRPr="007F439D">
        <w:t>1</w:t>
      </w:r>
      <w:r w:rsidR="007F439D" w:rsidRPr="007F439D">
        <w:t xml:space="preserve">) </w:t>
      </w:r>
      <w:r w:rsidRPr="007F439D">
        <w:t>Величина валовой прибыли от продаж рассматриваемого прибора в течение первого года работы составит 14011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при условии, что будет обеспечен</w:t>
      </w:r>
      <w:r w:rsidR="007F439D">
        <w:t xml:space="preserve"> </w:t>
      </w:r>
      <w:r w:rsidRPr="007F439D">
        <w:t>прогнозируемый уровень продаж</w:t>
      </w:r>
      <w:r w:rsidR="007F439D" w:rsidRPr="007F439D">
        <w:t>.</w:t>
      </w:r>
    </w:p>
    <w:p w:rsidR="007F439D" w:rsidRDefault="004B04EC" w:rsidP="007F439D">
      <w:r w:rsidRPr="007F439D">
        <w:t>Для определения величины чистой прибыли необходимо</w:t>
      </w:r>
      <w:r w:rsidR="007F439D" w:rsidRPr="007F439D">
        <w:t xml:space="preserve"> </w:t>
      </w:r>
      <w:r w:rsidRPr="007F439D">
        <w:t>определить</w:t>
      </w:r>
      <w:r w:rsidR="007F439D">
        <w:t xml:space="preserve"> </w:t>
      </w:r>
      <w:r w:rsidRPr="007F439D">
        <w:t>налог на имущество предприятия, который уменьшает базу налогообложения по налогу на прибыль</w:t>
      </w:r>
      <w:r w:rsidR="007F439D" w:rsidRPr="007F439D">
        <w:t>.</w:t>
      </w:r>
    </w:p>
    <w:p w:rsidR="007F439D" w:rsidRDefault="004B04EC" w:rsidP="007F439D">
      <w:r w:rsidRPr="007F439D">
        <w:t>Стоимость имущества организации складывается из</w:t>
      </w:r>
      <w:r w:rsidR="007F439D" w:rsidRPr="007F439D">
        <w:t>:</w:t>
      </w:r>
    </w:p>
    <w:p w:rsidR="007F439D" w:rsidRDefault="004B04EC" w:rsidP="007F439D">
      <w:r w:rsidRPr="007F439D">
        <w:t>стоимости аренды здания</w:t>
      </w:r>
      <w:r w:rsidR="007F439D" w:rsidRPr="007F439D">
        <w:t xml:space="preserve"> - </w:t>
      </w:r>
      <w:r w:rsidRPr="007F439D">
        <w:t>8550 у</w:t>
      </w:r>
      <w:r w:rsidR="007F439D" w:rsidRPr="007F439D">
        <w:t xml:space="preserve">. </w:t>
      </w:r>
      <w:r w:rsidRPr="007F439D">
        <w:t>е</w:t>
      </w:r>
      <w:r w:rsidR="007F439D">
        <w:t>.;</w:t>
      </w:r>
    </w:p>
    <w:p w:rsidR="004B04EC" w:rsidRDefault="004B04EC" w:rsidP="007F439D">
      <w:r w:rsidRPr="007F439D">
        <w:t>стоимости оборудования за вычетом 7%</w:t>
      </w:r>
      <w:r w:rsidR="007F439D" w:rsidRPr="007F439D">
        <w:t xml:space="preserve"> </w:t>
      </w:r>
      <w:r w:rsidRPr="007F439D">
        <w:t>износа</w:t>
      </w:r>
    </w:p>
    <w:p w:rsidR="00732582" w:rsidRPr="007F439D" w:rsidRDefault="00732582" w:rsidP="007F439D"/>
    <w:p w:rsidR="007F439D" w:rsidRDefault="004B04EC" w:rsidP="007F439D">
      <w:r w:rsidRPr="007F439D">
        <w:t>3400*</w:t>
      </w:r>
      <w:r w:rsidR="007F439D">
        <w:t xml:space="preserve"> (</w:t>
      </w:r>
      <w:r w:rsidRPr="007F439D">
        <w:t>1-0</w:t>
      </w:r>
      <w:r w:rsidR="007F439D">
        <w:t>.0</w:t>
      </w:r>
      <w:r w:rsidRPr="007F439D">
        <w:t>7</w:t>
      </w:r>
      <w:r w:rsidR="007F439D" w:rsidRPr="007F439D">
        <w:t xml:space="preserve">) </w:t>
      </w:r>
      <w:r w:rsidRPr="007F439D">
        <w:t>=3162 у</w:t>
      </w:r>
      <w:r w:rsidR="007F439D" w:rsidRPr="007F439D">
        <w:t xml:space="preserve">. </w:t>
      </w:r>
      <w:r w:rsidRPr="007F439D">
        <w:t>е</w:t>
      </w:r>
      <w:r w:rsidR="007F439D">
        <w:t>.;</w:t>
      </w:r>
    </w:p>
    <w:p w:rsidR="00732582" w:rsidRDefault="00732582" w:rsidP="007F439D"/>
    <w:p w:rsidR="007F439D" w:rsidRDefault="004B04EC" w:rsidP="007F439D">
      <w:r w:rsidRPr="007F439D">
        <w:t>Отсюда стоимость имущества составляет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8550+3162=11712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Налог на имущество</w:t>
      </w:r>
      <w:r w:rsidR="007F439D">
        <w:t xml:space="preserve"> (</w:t>
      </w:r>
      <w:r w:rsidRPr="007F439D">
        <w:t>2%</w:t>
      </w:r>
      <w:r w:rsidR="007F439D" w:rsidRPr="007F439D">
        <w:t xml:space="preserve">) </w:t>
      </w:r>
      <w:r w:rsidRPr="007F439D">
        <w:t>составляет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11712*0</w:t>
      </w:r>
      <w:r w:rsidR="007F439D">
        <w:t>.0</w:t>
      </w:r>
      <w:r w:rsidRPr="007F439D">
        <w:t>2 = 234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4B04EC" w:rsidRDefault="004B04EC" w:rsidP="007F439D">
      <w:r w:rsidRPr="007F439D">
        <w:t xml:space="preserve">Налог на содержание жилищного фонда </w:t>
      </w:r>
      <w:r w:rsidR="007F439D">
        <w:t>1.5</w:t>
      </w:r>
      <w:r w:rsidRPr="007F439D">
        <w:t>% от выручки</w:t>
      </w:r>
    </w:p>
    <w:p w:rsidR="00732582" w:rsidRPr="007F439D" w:rsidRDefault="00732582" w:rsidP="007F439D"/>
    <w:p w:rsidR="007F439D" w:rsidRDefault="004B04EC" w:rsidP="007F439D">
      <w:r w:rsidRPr="007F439D">
        <w:t>14011*0</w:t>
      </w:r>
      <w:r w:rsidR="007F439D">
        <w:t>.0</w:t>
      </w:r>
      <w:r w:rsidRPr="007F439D">
        <w:t>15=210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4B04EC" w:rsidRDefault="004B04EC" w:rsidP="007F439D">
      <w:r w:rsidRPr="007F439D">
        <w:t>Налог на общеобразовательные нужды 1% от фонда оплаты труда</w:t>
      </w:r>
    </w:p>
    <w:p w:rsidR="00732582" w:rsidRPr="007F439D" w:rsidRDefault="00732582" w:rsidP="007F439D"/>
    <w:p w:rsidR="007F439D" w:rsidRDefault="004B04EC" w:rsidP="007F439D">
      <w:r w:rsidRPr="007F439D">
        <w:t>14994*0</w:t>
      </w:r>
      <w:r w:rsidR="007F439D">
        <w:t>.0</w:t>
      </w:r>
      <w:r w:rsidRPr="007F439D">
        <w:t>1=150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База налогообложения по налогу на прибыль равна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14011-234-210-150 = 13417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Налог на прибыль на текущий момент составляет 35% и равен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13417*0</w:t>
      </w:r>
      <w:r w:rsidR="007F439D">
        <w:t>.3</w:t>
      </w:r>
      <w:r w:rsidRPr="007F439D">
        <w:t>5=4696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32582" w:rsidRDefault="004B04EC" w:rsidP="007F439D">
      <w:r w:rsidRPr="007F439D">
        <w:t xml:space="preserve">Величина чистой прибыли составляет </w:t>
      </w:r>
    </w:p>
    <w:p w:rsidR="00732582" w:rsidRDefault="00732582" w:rsidP="007F439D"/>
    <w:p w:rsidR="007F439D" w:rsidRDefault="004B04EC" w:rsidP="007F439D">
      <w:r w:rsidRPr="007F439D">
        <w:t>13417-4696=8721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Прибыль в распоряжении организации</w:t>
      </w:r>
      <w:r w:rsidR="007F439D">
        <w:t xml:space="preserve"> (</w:t>
      </w:r>
      <w:r w:rsidRPr="007F439D">
        <w:t>разность между чистой прибылью и возвращаемыми инвестициями</w:t>
      </w:r>
      <w:r w:rsidR="007F439D" w:rsidRPr="007F439D">
        <w:t>):</w:t>
      </w:r>
    </w:p>
    <w:p w:rsidR="00732582" w:rsidRDefault="00732582" w:rsidP="007F439D"/>
    <w:p w:rsidR="007F439D" w:rsidRDefault="004B04EC" w:rsidP="007F439D">
      <w:r w:rsidRPr="007F439D">
        <w:t>8721-6512=2209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2</w:t>
      </w:r>
      <w:r w:rsidR="007F439D" w:rsidRPr="007F439D">
        <w:t xml:space="preserve">) </w:t>
      </w:r>
      <w:r w:rsidRPr="007F439D">
        <w:t>Величина рентабельности продукции составляет</w:t>
      </w:r>
      <w:r w:rsidR="007F439D" w:rsidRPr="007F439D">
        <w:t>:</w:t>
      </w:r>
    </w:p>
    <w:p w:rsidR="00732582" w:rsidRDefault="00732582" w:rsidP="007F439D"/>
    <w:p w:rsidR="00732582" w:rsidRDefault="004B04EC" w:rsidP="007F439D">
      <w:r w:rsidRPr="007F439D">
        <w:rPr>
          <w:lang w:val="en-US"/>
        </w:rPr>
        <w:t>r</w:t>
      </w:r>
      <w:r w:rsidRPr="007F439D">
        <w:t xml:space="preserve"> = П</w:t>
      </w:r>
      <w:r w:rsidR="007F439D" w:rsidRPr="007F439D">
        <w:t xml:space="preserve">: </w:t>
      </w:r>
      <w:r w:rsidRPr="007F439D">
        <w:t>Т = 14011/84600*100 = 16</w:t>
      </w:r>
      <w:r w:rsidR="007F439D">
        <w:t>.6</w:t>
      </w:r>
      <w:r w:rsidRPr="007F439D">
        <w:t>%</w:t>
      </w:r>
      <w:r w:rsidR="007F439D" w:rsidRPr="007F439D">
        <w:t xml:space="preserve">, </w:t>
      </w:r>
    </w:p>
    <w:p w:rsidR="00732582" w:rsidRDefault="00732582" w:rsidP="007F439D"/>
    <w:p w:rsidR="007F439D" w:rsidRDefault="004B04EC" w:rsidP="007F439D">
      <w:r w:rsidRPr="007F439D">
        <w:t>то есть на 100 рублей проданной</w:t>
      </w:r>
      <w:r w:rsidR="007F439D">
        <w:t xml:space="preserve"> </w:t>
      </w:r>
      <w:r w:rsidRPr="007F439D">
        <w:t>продукции приходится 16</w:t>
      </w:r>
      <w:r w:rsidR="007F439D">
        <w:t>.6</w:t>
      </w:r>
      <w:r w:rsidRPr="007F439D">
        <w:t xml:space="preserve"> рублей прибыли</w:t>
      </w:r>
      <w:r w:rsidR="007F439D" w:rsidRPr="007F439D">
        <w:t>.</w:t>
      </w:r>
    </w:p>
    <w:p w:rsidR="007F439D" w:rsidRDefault="004B04EC" w:rsidP="007F439D">
      <w:r w:rsidRPr="007F439D">
        <w:t>3</w:t>
      </w:r>
      <w:r w:rsidR="007F439D" w:rsidRPr="007F439D">
        <w:t xml:space="preserve">) </w:t>
      </w:r>
      <w:r w:rsidRPr="007F439D">
        <w:t>Величина рентабельности производственных фондов</w:t>
      </w:r>
      <w:r w:rsidR="007F439D" w:rsidRPr="007F439D">
        <w:t>:</w:t>
      </w:r>
    </w:p>
    <w:p w:rsidR="00732582" w:rsidRDefault="00732582" w:rsidP="007F439D"/>
    <w:p w:rsidR="007F439D" w:rsidRDefault="007F439D" w:rsidP="007F439D">
      <w:r>
        <w:t>(</w:t>
      </w:r>
      <w:r w:rsidR="004B04EC" w:rsidRPr="007F439D">
        <w:t>П</w:t>
      </w:r>
      <w:r w:rsidRPr="007F439D">
        <w:t>:</w:t>
      </w:r>
      <w:r>
        <w:t xml:space="preserve"> (</w:t>
      </w:r>
      <w:r w:rsidR="004B04EC" w:rsidRPr="007F439D">
        <w:t>ОФ + МС</w:t>
      </w:r>
      <w:r w:rsidRPr="007F439D">
        <w:t xml:space="preserve">) </w:t>
      </w:r>
      <w:r w:rsidR="004B04EC" w:rsidRPr="007F439D">
        <w:t>*100</w:t>
      </w:r>
      <w:r w:rsidRPr="007F439D">
        <w:t>),</w:t>
      </w:r>
    </w:p>
    <w:p w:rsidR="00732582" w:rsidRDefault="00732582" w:rsidP="007F439D"/>
    <w:p w:rsidR="007F439D" w:rsidRDefault="004B04EC" w:rsidP="007F439D">
      <w:r w:rsidRPr="007F439D">
        <w:t>где средняя стоимость основных фондов</w:t>
      </w:r>
      <w:r w:rsidR="007F439D">
        <w:t xml:space="preserve"> (</w:t>
      </w:r>
      <w:r w:rsidRPr="007F439D">
        <w:t>ОФ</w:t>
      </w:r>
      <w:r w:rsidR="007F439D" w:rsidRPr="007F439D">
        <w:t xml:space="preserve">) </w:t>
      </w:r>
      <w:r w:rsidRPr="007F439D">
        <w:t>равняется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ОФ=8550+3400=11950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средняя стоимость</w:t>
      </w:r>
      <w:r w:rsidR="007F439D" w:rsidRPr="007F439D">
        <w:t xml:space="preserve"> </w:t>
      </w:r>
      <w:r w:rsidRPr="007F439D">
        <w:t>материальных</w:t>
      </w:r>
      <w:r w:rsidR="007F439D" w:rsidRPr="007F439D">
        <w:t xml:space="preserve"> </w:t>
      </w:r>
      <w:r w:rsidRPr="007F439D">
        <w:t>оборотных</w:t>
      </w:r>
      <w:r w:rsidR="007F439D" w:rsidRPr="007F439D">
        <w:t xml:space="preserve"> </w:t>
      </w:r>
      <w:r w:rsidRPr="007F439D">
        <w:t>средств</w:t>
      </w:r>
      <w:r w:rsidR="007F439D">
        <w:t xml:space="preserve"> (</w:t>
      </w:r>
      <w:r w:rsidRPr="007F439D">
        <w:t>МС</w:t>
      </w:r>
      <w:r w:rsidR="007F439D" w:rsidRPr="007F439D">
        <w:t xml:space="preserve">) </w:t>
      </w:r>
      <w:r w:rsidRPr="007F439D">
        <w:t>равна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МС=22800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Отсюда величина рентабельности производственных фондов равна</w:t>
      </w:r>
      <w:r w:rsidR="007F439D" w:rsidRPr="007F439D">
        <w:t>:</w:t>
      </w:r>
    </w:p>
    <w:p w:rsidR="00732582" w:rsidRDefault="00732582" w:rsidP="007F439D"/>
    <w:p w:rsidR="004B04EC" w:rsidRPr="007F439D" w:rsidRDefault="007F439D" w:rsidP="007F439D">
      <w:r>
        <w:t>(</w:t>
      </w:r>
      <w:r w:rsidR="004B04EC" w:rsidRPr="007F439D">
        <w:t>14011/</w:t>
      </w:r>
      <w:r>
        <w:t xml:space="preserve"> (</w:t>
      </w:r>
      <w:r w:rsidR="004B04EC" w:rsidRPr="007F439D">
        <w:t>11950+22800</w:t>
      </w:r>
      <w:r w:rsidRPr="007F439D">
        <w:t xml:space="preserve">)) </w:t>
      </w:r>
      <w:r w:rsidR="004B04EC" w:rsidRPr="007F439D">
        <w:t>*100% = 40</w:t>
      </w:r>
      <w:r>
        <w:t>.3</w:t>
      </w:r>
      <w:r w:rsidR="004B04EC" w:rsidRPr="007F439D">
        <w:t>%</w:t>
      </w:r>
    </w:p>
    <w:p w:rsidR="00732582" w:rsidRDefault="00732582" w:rsidP="007F439D"/>
    <w:p w:rsidR="007F439D" w:rsidRDefault="004B04EC" w:rsidP="007F439D">
      <w:r w:rsidRPr="007F439D">
        <w:t>4</w:t>
      </w:r>
      <w:r w:rsidR="007F439D" w:rsidRPr="007F439D">
        <w:t xml:space="preserve">) </w:t>
      </w:r>
      <w:r w:rsidRPr="007F439D">
        <w:t>Полная себестоимость продукции равна 70554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5</w:t>
      </w:r>
      <w:r w:rsidR="007F439D" w:rsidRPr="007F439D">
        <w:t xml:space="preserve">) </w:t>
      </w:r>
      <w:r w:rsidRPr="007F439D">
        <w:t>Трудоемкость выпускаемой продукции равна сумме времени, затрачиваемой на каждую единицу продукции на отдельном рабочем месте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>Т=6 часов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6</w:t>
      </w:r>
      <w:r w:rsidR="007F439D" w:rsidRPr="007F439D">
        <w:t xml:space="preserve">) </w:t>
      </w:r>
      <w:r w:rsidRPr="007F439D">
        <w:t>Прогнозируемая цена на продукцию фирмы равна 141 у</w:t>
      </w:r>
      <w:r w:rsidR="007F439D" w:rsidRPr="007F439D">
        <w:t xml:space="preserve">. </w:t>
      </w:r>
      <w:r w:rsidRPr="007F439D">
        <w:t>е</w:t>
      </w:r>
      <w:r w:rsidR="007F439D" w:rsidRPr="007F439D">
        <w:t>.</w:t>
      </w:r>
    </w:p>
    <w:p w:rsidR="007F439D" w:rsidRDefault="004B04EC" w:rsidP="007F439D">
      <w:r w:rsidRPr="007F439D">
        <w:t>7</w:t>
      </w:r>
      <w:r w:rsidR="007F439D" w:rsidRPr="007F439D">
        <w:t xml:space="preserve">) </w:t>
      </w:r>
      <w:r w:rsidRPr="007F439D">
        <w:t>Критический объем выручки от продаж составляет</w:t>
      </w:r>
      <w:r w:rsidR="007F439D" w:rsidRPr="007F439D">
        <w:t xml:space="preserve"> </w:t>
      </w:r>
      <w:r w:rsidRPr="007F439D">
        <w:t>55695 у</w:t>
      </w:r>
      <w:r w:rsidR="007F439D" w:rsidRPr="007F439D">
        <w:t xml:space="preserve">. </w:t>
      </w:r>
      <w:r w:rsidRPr="007F439D">
        <w:t>е</w:t>
      </w:r>
      <w:r w:rsidR="007F439D">
        <w:t>.,</w:t>
      </w:r>
      <w:r w:rsidRPr="007F439D">
        <w:t xml:space="preserve"> при котором критический объем продаж составляет 395 приборов</w:t>
      </w:r>
      <w:r w:rsidR="007F439D" w:rsidRPr="007F439D">
        <w:t>.</w:t>
      </w:r>
    </w:p>
    <w:p w:rsidR="007F439D" w:rsidRDefault="004B04EC" w:rsidP="007F439D">
      <w:r w:rsidRPr="007F439D">
        <w:t>8</w:t>
      </w:r>
      <w:r w:rsidR="007F439D" w:rsidRPr="007F439D">
        <w:t xml:space="preserve">) </w:t>
      </w:r>
      <w:r w:rsidRPr="007F439D">
        <w:t>Эффективность капитальных вложений определяется как отношение</w:t>
      </w:r>
      <w:r w:rsidR="007F439D">
        <w:t xml:space="preserve"> </w:t>
      </w:r>
      <w:r w:rsidRPr="007F439D">
        <w:t>прибыли к капитальным вложениям</w:t>
      </w:r>
      <w:r w:rsidR="007F439D">
        <w:t xml:space="preserve"> (</w:t>
      </w:r>
      <w:r w:rsidRPr="007F439D">
        <w:t>инвестициям</w:t>
      </w:r>
      <w:r w:rsidR="007F439D" w:rsidRPr="007F439D">
        <w:t>):</w:t>
      </w:r>
    </w:p>
    <w:p w:rsidR="00732582" w:rsidRDefault="00732582" w:rsidP="007F439D"/>
    <w:p w:rsidR="004B04EC" w:rsidRPr="007F439D" w:rsidRDefault="004B04EC" w:rsidP="007F439D">
      <w:r w:rsidRPr="007F439D">
        <w:t>Е = П / К = 8721/6512=</w:t>
      </w:r>
      <w:r w:rsidR="007F439D">
        <w:t>1.3</w:t>
      </w:r>
      <w:r w:rsidRPr="007F439D">
        <w:t>4</w:t>
      </w:r>
    </w:p>
    <w:p w:rsidR="00732582" w:rsidRDefault="00732582" w:rsidP="007F439D"/>
    <w:p w:rsidR="007F439D" w:rsidRDefault="004B04EC" w:rsidP="007F439D">
      <w:r w:rsidRPr="007F439D">
        <w:t>9</w:t>
      </w:r>
      <w:r w:rsidR="007F439D" w:rsidRPr="007F439D">
        <w:t xml:space="preserve">) </w:t>
      </w:r>
      <w:r w:rsidRPr="007F439D">
        <w:t>Срок окупаемости</w:t>
      </w:r>
      <w:r w:rsidR="007F439D" w:rsidRPr="007F439D">
        <w:t xml:space="preserve"> - </w:t>
      </w:r>
      <w:r w:rsidRPr="007F439D">
        <w:t>величина обратная эффективности капитальных</w:t>
      </w:r>
      <w:r w:rsidR="007F439D">
        <w:t xml:space="preserve"> </w:t>
      </w:r>
      <w:r w:rsidRPr="007F439D">
        <w:t>вложений</w:t>
      </w:r>
      <w:r w:rsidR="007F439D" w:rsidRPr="007F439D">
        <w:t>:</w:t>
      </w:r>
    </w:p>
    <w:p w:rsidR="00732582" w:rsidRDefault="00732582" w:rsidP="007F439D"/>
    <w:p w:rsidR="007F439D" w:rsidRDefault="004B04EC" w:rsidP="007F439D">
      <w:r w:rsidRPr="007F439D">
        <w:t xml:space="preserve">Т = </w:t>
      </w:r>
      <w:r w:rsidR="007F439D">
        <w:t>1/</w:t>
      </w:r>
      <w:r w:rsidRPr="007F439D">
        <w:t>Е = 0</w:t>
      </w:r>
      <w:r w:rsidR="007F439D">
        <w:t>.7</w:t>
      </w:r>
      <w:r w:rsidRPr="007F439D">
        <w:t>5 года или 9 месяцев</w:t>
      </w:r>
      <w:r w:rsidR="007F439D" w:rsidRPr="007F439D">
        <w:t>.</w:t>
      </w:r>
    </w:p>
    <w:p w:rsidR="00732582" w:rsidRDefault="00732582" w:rsidP="007F439D"/>
    <w:p w:rsidR="007F439D" w:rsidRDefault="004B04EC" w:rsidP="007F439D">
      <w:r w:rsidRPr="007F439D">
        <w:t>10</w:t>
      </w:r>
      <w:r w:rsidR="007F439D" w:rsidRPr="007F439D">
        <w:t xml:space="preserve">) </w:t>
      </w:r>
      <w:r w:rsidRPr="007F439D">
        <w:t>Запас финансовой прочности организации определяется следующим</w:t>
      </w:r>
      <w:r w:rsidR="007F439D">
        <w:t xml:space="preserve"> </w:t>
      </w:r>
      <w:r w:rsidRPr="007F439D">
        <w:t>образом</w:t>
      </w:r>
      <w:r w:rsidR="007F439D" w:rsidRPr="007F439D">
        <w:t>:</w:t>
      </w:r>
    </w:p>
    <w:p w:rsidR="00732582" w:rsidRDefault="00732582" w:rsidP="007F439D"/>
    <w:p w:rsidR="004B04EC" w:rsidRPr="007F439D" w:rsidRDefault="004B04EC" w:rsidP="007F439D">
      <w:r w:rsidRPr="007F439D">
        <w:t>W</w:t>
      </w:r>
      <w:r w:rsidRPr="007F439D">
        <w:rPr>
          <w:vertAlign w:val="subscript"/>
        </w:rPr>
        <w:t>прочн</w:t>
      </w:r>
      <w:r w:rsidR="007F439D" w:rsidRPr="007F439D">
        <w:t xml:space="preserve">. </w:t>
      </w:r>
      <w:r w:rsidRPr="007F439D">
        <w:t>=</w:t>
      </w:r>
      <w:r w:rsidR="007F439D">
        <w:t xml:space="preserve"> (</w:t>
      </w:r>
      <w:r w:rsidRPr="007F439D">
        <w:t>D</w:t>
      </w:r>
      <w:r w:rsidRPr="007F439D">
        <w:rPr>
          <w:vertAlign w:val="subscript"/>
        </w:rPr>
        <w:t>max</w:t>
      </w:r>
      <w:r w:rsidRPr="007F439D">
        <w:t>-D</w:t>
      </w:r>
      <w:r w:rsidRPr="007F439D">
        <w:rPr>
          <w:vertAlign w:val="subscript"/>
        </w:rPr>
        <w:t>min</w:t>
      </w:r>
      <w:r w:rsidR="007F439D" w:rsidRPr="007F439D">
        <w:t xml:space="preserve">) </w:t>
      </w:r>
      <w:r w:rsidRPr="007F439D">
        <w:t>/D</w:t>
      </w:r>
      <w:r w:rsidRPr="007F439D">
        <w:rPr>
          <w:vertAlign w:val="subscript"/>
        </w:rPr>
        <w:t>max</w:t>
      </w:r>
      <w:r w:rsidRPr="007F439D">
        <w:t>*100%, где</w:t>
      </w:r>
    </w:p>
    <w:p w:rsidR="00732582" w:rsidRDefault="00732582" w:rsidP="007F439D"/>
    <w:p w:rsidR="007F439D" w:rsidRDefault="004B04EC" w:rsidP="007F439D">
      <w:r w:rsidRPr="007F439D">
        <w:t>D</w:t>
      </w:r>
      <w:r w:rsidRPr="007F439D">
        <w:rPr>
          <w:vertAlign w:val="subscript"/>
        </w:rPr>
        <w:t>max</w:t>
      </w:r>
      <w:r w:rsidR="007F439D" w:rsidRPr="007F439D">
        <w:t xml:space="preserve"> - </w:t>
      </w:r>
      <w:r w:rsidRPr="007F439D">
        <w:t>максимальный годовой доход от продажи продукции</w:t>
      </w:r>
      <w:r w:rsidR="007F439D" w:rsidRPr="007F439D">
        <w:t>;</w:t>
      </w:r>
    </w:p>
    <w:p w:rsidR="007F439D" w:rsidRDefault="004B04EC" w:rsidP="007F439D">
      <w:r w:rsidRPr="007F439D">
        <w:t>D</w:t>
      </w:r>
      <w:r w:rsidRPr="007F439D">
        <w:rPr>
          <w:vertAlign w:val="subscript"/>
        </w:rPr>
        <w:t>min</w:t>
      </w:r>
      <w:r w:rsidR="007F439D" w:rsidRPr="007F439D">
        <w:t xml:space="preserve"> - </w:t>
      </w:r>
      <w:r w:rsidRPr="007F439D">
        <w:t>годовой доход при критическом уровне продаж</w:t>
      </w:r>
      <w:r w:rsidR="007F439D" w:rsidRPr="007F439D">
        <w:t>;</w:t>
      </w:r>
    </w:p>
    <w:p w:rsidR="00732582" w:rsidRDefault="00732582" w:rsidP="007F439D"/>
    <w:p w:rsidR="00732582" w:rsidRDefault="004B04EC" w:rsidP="007F439D">
      <w:r w:rsidRPr="007F439D">
        <w:t>W</w:t>
      </w:r>
      <w:r w:rsidRPr="007F439D">
        <w:rPr>
          <w:vertAlign w:val="subscript"/>
        </w:rPr>
        <w:t>прочн</w:t>
      </w:r>
      <w:r w:rsidR="007F439D" w:rsidRPr="007F439D">
        <w:t xml:space="preserve">. </w:t>
      </w:r>
      <w:r w:rsidRPr="007F439D">
        <w:t>=</w:t>
      </w:r>
      <w:r w:rsidR="007F439D">
        <w:t xml:space="preserve"> (</w:t>
      </w:r>
      <w:r w:rsidRPr="007F439D">
        <w:t>84600-55695</w:t>
      </w:r>
      <w:r w:rsidR="007F439D" w:rsidRPr="007F439D">
        <w:t xml:space="preserve">) </w:t>
      </w:r>
      <w:r w:rsidRPr="007F439D">
        <w:t>/84600*100%=34%</w:t>
      </w:r>
      <w:r w:rsidR="007F439D" w:rsidRPr="007F439D">
        <w:t xml:space="preserve">. </w:t>
      </w:r>
    </w:p>
    <w:p w:rsidR="00732582" w:rsidRDefault="00732582" w:rsidP="007F439D"/>
    <w:p w:rsidR="007F439D" w:rsidRDefault="004B04EC" w:rsidP="007F439D">
      <w:r w:rsidRPr="007F439D">
        <w:t>Это означает, что имеется</w:t>
      </w:r>
      <w:r w:rsidR="007F439D">
        <w:t xml:space="preserve"> </w:t>
      </w:r>
      <w:r w:rsidRPr="007F439D">
        <w:t>возможность снизить</w:t>
      </w:r>
      <w:r w:rsidR="007F439D" w:rsidRPr="007F439D">
        <w:t xml:space="preserve"> </w:t>
      </w:r>
      <w:r w:rsidRPr="007F439D">
        <w:t>планируемый доход от продаж на величину 34% от планируемого</w:t>
      </w:r>
      <w:r w:rsidR="007F439D" w:rsidRPr="007F439D">
        <w:t>.</w:t>
      </w:r>
    </w:p>
    <w:p w:rsidR="007F439D" w:rsidRDefault="004B04EC" w:rsidP="007F439D">
      <w:r w:rsidRPr="007F439D">
        <w:t>14</w:t>
      </w:r>
      <w:r w:rsidR="007F439D" w:rsidRPr="007F439D">
        <w:t xml:space="preserve">) </w:t>
      </w:r>
      <w:r w:rsidRPr="007F439D">
        <w:t>Ожидаемые результаты</w:t>
      </w:r>
      <w:r w:rsidR="007F439D" w:rsidRPr="007F439D">
        <w:t>:</w:t>
      </w:r>
    </w:p>
    <w:p w:rsidR="007F439D" w:rsidRDefault="004B04EC" w:rsidP="007F439D">
      <w:r w:rsidRPr="007F439D">
        <w:t>Прогнозирование спроса</w:t>
      </w:r>
      <w:r w:rsidR="007F439D" w:rsidRPr="007F439D">
        <w:t xml:space="preserve">. </w:t>
      </w:r>
      <w:r w:rsidRPr="007F439D">
        <w:t>Для прогноза воспользуемся математическим моделированием спроса на разрабатываемый прибор</w:t>
      </w:r>
      <w:r w:rsidR="007F439D">
        <w:t xml:space="preserve"> "</w:t>
      </w:r>
      <w:r w:rsidRPr="007F439D">
        <w:t>Биотест</w:t>
      </w:r>
      <w:r w:rsidR="007F439D">
        <w:t xml:space="preserve">". </w:t>
      </w:r>
      <w:r w:rsidRPr="007F439D">
        <w:t>Суть</w:t>
      </w:r>
      <w:r w:rsidR="007F439D">
        <w:t xml:space="preserve"> </w:t>
      </w:r>
      <w:r w:rsidRPr="007F439D">
        <w:t>применяемого математического метода состоит в экстраполяции</w:t>
      </w:r>
      <w:r w:rsidR="007F439D">
        <w:t xml:space="preserve"> </w:t>
      </w:r>
      <w:r w:rsidRPr="007F439D">
        <w:t>статистических данных о наличии аналогичных приборов в медицинских</w:t>
      </w:r>
      <w:r w:rsidR="007F439D">
        <w:t xml:space="preserve"> </w:t>
      </w:r>
      <w:r w:rsidRPr="007F439D">
        <w:t>учреждениях города и области за 2002-2004 год на объем спроса на</w:t>
      </w:r>
      <w:r w:rsidR="007F439D">
        <w:t xml:space="preserve"> </w:t>
      </w:r>
      <w:r w:rsidRPr="007F439D">
        <w:t>рассматриваемый прибор в 2005 году</w:t>
      </w:r>
      <w:r w:rsidR="007F439D" w:rsidRPr="007F439D">
        <w:t xml:space="preserve">. </w:t>
      </w:r>
      <w:r w:rsidRPr="007F439D">
        <w:t>Для проведения экстраполяции</w:t>
      </w:r>
      <w:r w:rsidR="007F439D">
        <w:t xml:space="preserve"> </w:t>
      </w:r>
      <w:r w:rsidRPr="007F439D">
        <w:t>необходимо рассчитать линию тренда</w:t>
      </w:r>
      <w:r w:rsidR="007F439D" w:rsidRPr="007F439D">
        <w:t>.</w:t>
      </w:r>
    </w:p>
    <w:p w:rsidR="007F439D" w:rsidRDefault="004B04EC" w:rsidP="007F439D">
      <w:r w:rsidRPr="007F439D">
        <w:t>Расчет прямой линии спроса</w:t>
      </w:r>
      <w:r w:rsidR="007F439D" w:rsidRPr="007F439D">
        <w:t>.</w:t>
      </w:r>
    </w:p>
    <w:p w:rsidR="007F439D" w:rsidRDefault="004B04EC" w:rsidP="007F439D">
      <w:r w:rsidRPr="007F439D">
        <w:t>Общее уравнение прямой</w:t>
      </w:r>
    </w:p>
    <w:p w:rsidR="00732582" w:rsidRDefault="00732582" w:rsidP="007F439D"/>
    <w:p w:rsidR="004B04EC" w:rsidRPr="007F439D" w:rsidRDefault="004B04EC" w:rsidP="007F439D">
      <w:r w:rsidRPr="007F439D">
        <w:rPr>
          <w:lang w:val="en-US"/>
        </w:rPr>
        <w:t>y</w:t>
      </w:r>
      <w:r w:rsidRPr="007F439D">
        <w:t>=</w:t>
      </w:r>
      <w:r w:rsidRPr="007F439D">
        <w:rPr>
          <w:lang w:val="en-US"/>
        </w:rPr>
        <w:t>a</w:t>
      </w:r>
      <w:r w:rsidRPr="007F439D">
        <w:rPr>
          <w:vertAlign w:val="subscript"/>
        </w:rPr>
        <w:t>0</w:t>
      </w:r>
      <w:r w:rsidRPr="007F439D">
        <w:t>+</w:t>
      </w:r>
      <w:r w:rsidRPr="007F439D">
        <w:rPr>
          <w:lang w:val="en-US"/>
        </w:rPr>
        <w:t>a</w:t>
      </w:r>
      <w:r w:rsidRPr="007F439D">
        <w:rPr>
          <w:vertAlign w:val="subscript"/>
        </w:rPr>
        <w:t>1</w:t>
      </w:r>
      <w:r w:rsidRPr="007F439D">
        <w:rPr>
          <w:lang w:val="en-US"/>
        </w:rPr>
        <w:t>t</w:t>
      </w:r>
    </w:p>
    <w:p w:rsidR="00732582" w:rsidRDefault="00732582" w:rsidP="007F439D"/>
    <w:p w:rsidR="007F439D" w:rsidRDefault="004B04EC" w:rsidP="007F439D">
      <w:r w:rsidRPr="007F439D">
        <w:t xml:space="preserve">где у </w:t>
      </w:r>
      <w:r w:rsidR="007F439D">
        <w:t>-</w:t>
      </w:r>
      <w:r w:rsidRPr="007F439D">
        <w:t xml:space="preserve"> прогнозируемый объем спроса, </w:t>
      </w:r>
      <w:r w:rsidRPr="007F439D">
        <w:rPr>
          <w:lang w:val="en-US"/>
        </w:rPr>
        <w:t>t</w:t>
      </w:r>
      <w:r w:rsidRPr="007F439D">
        <w:t xml:space="preserve"> </w:t>
      </w:r>
      <w:r w:rsidR="007F439D">
        <w:t>-</w:t>
      </w:r>
      <w:r w:rsidRPr="007F439D">
        <w:t xml:space="preserve"> момент времени</w:t>
      </w:r>
      <w:r w:rsidR="007F439D">
        <w:t xml:space="preserve"> (</w:t>
      </w:r>
      <w:r w:rsidRPr="007F439D">
        <w:t>год, день</w:t>
      </w:r>
      <w:r w:rsidR="007F439D">
        <w:t xml:space="preserve">, </w:t>
      </w:r>
      <w:r w:rsidRPr="007F439D">
        <w:t xml:space="preserve">месяц и </w:t>
      </w:r>
      <w:r w:rsidR="007F439D">
        <w:t>т.п.,</w:t>
      </w:r>
      <w:r w:rsidRPr="007F439D">
        <w:t xml:space="preserve"> в который нас интересует объем спроса</w:t>
      </w:r>
      <w:r w:rsidR="007F439D" w:rsidRPr="007F439D">
        <w:t>),</w:t>
      </w:r>
      <w:r w:rsidRPr="007F439D">
        <w:t xml:space="preserve"> </w:t>
      </w:r>
      <w:r w:rsidRPr="007F439D">
        <w:rPr>
          <w:lang w:val="en-US"/>
        </w:rPr>
        <w:t>a</w:t>
      </w:r>
      <w:r w:rsidRPr="007F439D">
        <w:rPr>
          <w:vertAlign w:val="subscript"/>
        </w:rPr>
        <w:t>0</w:t>
      </w:r>
      <w:r w:rsidRPr="007F439D">
        <w:t xml:space="preserve"> и </w:t>
      </w:r>
      <w:r w:rsidRPr="007F439D">
        <w:rPr>
          <w:lang w:val="en-US"/>
        </w:rPr>
        <w:t>a</w:t>
      </w:r>
      <w:r w:rsidRPr="007F439D">
        <w:rPr>
          <w:vertAlign w:val="subscript"/>
        </w:rPr>
        <w:t>1</w:t>
      </w:r>
      <w:r w:rsidRPr="007F439D">
        <w:t xml:space="preserve"> </w:t>
      </w:r>
      <w:r w:rsidR="007F439D">
        <w:t>-</w:t>
      </w:r>
      <w:r w:rsidRPr="007F439D">
        <w:t xml:space="preserve"> подлежащие</w:t>
      </w:r>
      <w:r w:rsidR="007F439D">
        <w:t xml:space="preserve"> </w:t>
      </w:r>
      <w:r w:rsidRPr="007F439D">
        <w:t>расчету неизвестные коэффициенты прямой спроса</w:t>
      </w:r>
      <w:r w:rsidR="007F439D" w:rsidRPr="007F439D">
        <w:t>.</w:t>
      </w:r>
    </w:p>
    <w:p w:rsidR="004B04EC" w:rsidRDefault="004B04EC" w:rsidP="007F439D">
      <w:r w:rsidRPr="007F439D">
        <w:t>Два неизвестный коэффициента прямой спроса найдем из двух линейных уравнений</w:t>
      </w:r>
    </w:p>
    <w:p w:rsidR="00732582" w:rsidRPr="007F439D" w:rsidRDefault="00732582" w:rsidP="007F439D"/>
    <w:p w:rsidR="004B04EC" w:rsidRPr="007F439D" w:rsidRDefault="004B04EC" w:rsidP="007F439D">
      <w:pPr>
        <w:rPr>
          <w:lang w:val="fr-FR"/>
        </w:rPr>
      </w:pPr>
      <w:r w:rsidRPr="007F439D">
        <w:rPr>
          <w:lang w:val="fr-FR"/>
        </w:rPr>
        <w:t>na</w:t>
      </w:r>
      <w:r w:rsidRPr="007F439D">
        <w:rPr>
          <w:vertAlign w:val="subscript"/>
          <w:lang w:val="fr-FR"/>
        </w:rPr>
        <w:t>0</w:t>
      </w:r>
      <w:r w:rsidRPr="007F439D">
        <w:rPr>
          <w:lang w:val="fr-FR"/>
        </w:rPr>
        <w:t>+a</w:t>
      </w:r>
      <w:r w:rsidRPr="007F439D">
        <w:rPr>
          <w:vertAlign w:val="subscript"/>
          <w:lang w:val="fr-FR"/>
        </w:rPr>
        <w:t>1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t=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y</w:t>
      </w:r>
    </w:p>
    <w:p w:rsidR="004B04EC" w:rsidRPr="007F439D" w:rsidRDefault="004B04EC" w:rsidP="007F439D">
      <w:pPr>
        <w:rPr>
          <w:lang w:val="fr-FR"/>
        </w:rPr>
      </w:pPr>
      <w:r w:rsidRPr="007F439D">
        <w:rPr>
          <w:lang w:val="fr-FR"/>
        </w:rPr>
        <w:t>a</w:t>
      </w:r>
      <w:r w:rsidRPr="007F439D">
        <w:rPr>
          <w:vertAlign w:val="subscript"/>
          <w:lang w:val="fr-FR"/>
        </w:rPr>
        <w:t>0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t+a</w:t>
      </w:r>
      <w:r w:rsidRPr="007F439D">
        <w:rPr>
          <w:vertAlign w:val="subscript"/>
          <w:lang w:val="fr-FR"/>
        </w:rPr>
        <w:t>1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>t</w:t>
      </w:r>
      <w:r w:rsidRPr="007F439D">
        <w:rPr>
          <w:vertAlign w:val="superscript"/>
          <w:lang w:val="fr-FR"/>
        </w:rPr>
        <w:t>2</w:t>
      </w:r>
      <w:r w:rsidRPr="007F439D">
        <w:rPr>
          <w:lang w:val="fr-FR"/>
        </w:rPr>
        <w:t>=</w:t>
      </w:r>
      <w:r w:rsidRPr="007F439D">
        <w:rPr>
          <w:lang w:val="en-US"/>
        </w:rPr>
        <w:sym w:font="Symbol" w:char="F0E5"/>
      </w:r>
      <w:r w:rsidRPr="007F439D">
        <w:rPr>
          <w:lang w:val="fr-FR"/>
        </w:rPr>
        <w:t xml:space="preserve"> yt</w:t>
      </w:r>
    </w:p>
    <w:p w:rsidR="00732582" w:rsidRPr="005B6A35" w:rsidRDefault="00732582" w:rsidP="007F439D">
      <w:pPr>
        <w:rPr>
          <w:lang w:val="fr-FR"/>
        </w:rPr>
      </w:pPr>
    </w:p>
    <w:p w:rsidR="007F439D" w:rsidRDefault="004B04EC" w:rsidP="007F439D">
      <w:r w:rsidRPr="007F439D">
        <w:t xml:space="preserve">Здесь </w:t>
      </w:r>
      <w:r w:rsidRPr="007F439D">
        <w:rPr>
          <w:i/>
          <w:iCs/>
        </w:rPr>
        <w:t>п</w:t>
      </w:r>
      <w:r w:rsidRPr="007F439D">
        <w:t xml:space="preserve"> </w:t>
      </w:r>
      <w:r w:rsidR="007F439D">
        <w:t>-</w:t>
      </w:r>
      <w:r w:rsidRPr="007F439D">
        <w:t xml:space="preserve"> количество рассматриваемых моментов времени</w:t>
      </w:r>
      <w:r w:rsidR="007F439D">
        <w:t xml:space="preserve"> (</w:t>
      </w:r>
      <w:r w:rsidRPr="007F439D">
        <w:t>например, как в нашем случае, три года</w:t>
      </w:r>
      <w:r w:rsidR="007F439D" w:rsidRPr="007F439D">
        <w:t>).</w:t>
      </w:r>
    </w:p>
    <w:p w:rsidR="007F439D" w:rsidRDefault="004B04EC" w:rsidP="007F439D">
      <w:r w:rsidRPr="007F439D">
        <w:t>При применении описанной модели прогнозирования спроса на</w:t>
      </w:r>
      <w:r w:rsidR="007F439D">
        <w:t xml:space="preserve"> </w:t>
      </w:r>
      <w:r w:rsidRPr="007F439D">
        <w:t>разрабатываемый продукт, воспользуемся результатами собственных</w:t>
      </w:r>
      <w:r w:rsidR="007F439D">
        <w:t xml:space="preserve"> </w:t>
      </w:r>
      <w:r w:rsidRPr="007F439D">
        <w:t>исследований, которые заключались в сборе данных о наличии приборов</w:t>
      </w:r>
      <w:r w:rsidR="007F439D">
        <w:t xml:space="preserve">, </w:t>
      </w:r>
      <w:r w:rsidRPr="007F439D">
        <w:t>реализующих метод Фолля в медицинских учреждениях г</w:t>
      </w:r>
      <w:r w:rsidR="007F439D" w:rsidRPr="007F439D">
        <w:t xml:space="preserve">. </w:t>
      </w:r>
      <w:r w:rsidRPr="007F439D">
        <w:t>Новосибирска и</w:t>
      </w:r>
      <w:r w:rsidR="007F439D">
        <w:t xml:space="preserve"> </w:t>
      </w:r>
      <w:r w:rsidRPr="007F439D">
        <w:t>Новосибирской области</w:t>
      </w:r>
      <w:r w:rsidR="007F439D" w:rsidRPr="007F439D">
        <w:t xml:space="preserve">. </w:t>
      </w:r>
      <w:r w:rsidRPr="007F439D">
        <w:t>Идея прогноза спроса состояла в том, чтобы, имея</w:t>
      </w:r>
      <w:r w:rsidR="007F439D">
        <w:t xml:space="preserve"> </w:t>
      </w:r>
      <w:r w:rsidRPr="007F439D">
        <w:t>информацию о наличии аналогичных разрабатываемому в настоящей работе приборов, предположить, что на предлагаемый прибор спрос будет развиваться по тем же математическим законам</w:t>
      </w:r>
      <w:r w:rsidR="007F439D" w:rsidRPr="007F439D">
        <w:t>.</w:t>
      </w:r>
    </w:p>
    <w:p w:rsidR="007F439D" w:rsidRDefault="004B04EC" w:rsidP="007F439D">
      <w:r w:rsidRPr="007F439D">
        <w:t>Для составления уравнений прогнозирующей воспользуемся следующей таблицей, в которой занесены результаты телефонных опросов заместителей главных врачей по экономике различных медицинских учреждений г</w:t>
      </w:r>
      <w:r w:rsidR="007F439D">
        <w:t>.</w:t>
      </w:r>
    </w:p>
    <w:p w:rsidR="007F439D" w:rsidRDefault="004B04EC" w:rsidP="007F439D">
      <w:r w:rsidRPr="007F439D">
        <w:t>Новосибирска и Новосибирской области</w:t>
      </w:r>
      <w:r w:rsidR="007F439D" w:rsidRPr="007F439D">
        <w:t>:</w:t>
      </w:r>
    </w:p>
    <w:p w:rsidR="004B04EC" w:rsidRPr="007F439D" w:rsidRDefault="00732582" w:rsidP="007F439D">
      <w:r>
        <w:br w:type="page"/>
      </w:r>
      <w:r w:rsidR="004B04EC" w:rsidRPr="007F439D">
        <w:t>Таблица П</w:t>
      </w:r>
      <w:r w:rsidR="007F439D">
        <w:t>.1.8</w:t>
      </w:r>
      <w:r w:rsidR="004B04EC" w:rsidRPr="007F439D">
        <w:t xml:space="preserve"> </w:t>
      </w:r>
      <w:r w:rsidR="007F439D">
        <w:t>-</w:t>
      </w:r>
      <w:r w:rsidR="004B04EC" w:rsidRPr="007F439D">
        <w:t xml:space="preserve"> Прогноз объема продаж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t>Год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t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t</w:t>
            </w:r>
            <w:r w:rsidRPr="007F439D">
              <w:rPr>
                <w:vertAlign w:val="superscript"/>
                <w:lang w:val="en-US"/>
              </w:rPr>
              <w:t>2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y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y</w:t>
            </w:r>
            <w:r w:rsidRPr="007F439D">
              <w:rPr>
                <w:lang w:val="en-US"/>
              </w:rPr>
              <w:sym w:font="Symbol" w:char="F0B7"/>
            </w:r>
            <w:r w:rsidRPr="007F439D">
              <w:rPr>
                <w:lang w:val="en-US"/>
              </w:rPr>
              <w:t>t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2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220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220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3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2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4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320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640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732582">
            <w:pPr>
              <w:pStyle w:val="aff1"/>
            </w:pPr>
            <w:r w:rsidRPr="007F439D">
              <w:rPr>
                <w:lang w:val="en-US"/>
              </w:rPr>
              <w:t>200</w:t>
            </w:r>
            <w:r w:rsidRPr="007F439D">
              <w:t>4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3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9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470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t>1410</w:t>
            </w:r>
          </w:p>
        </w:tc>
      </w:tr>
      <w:tr w:rsidR="004B04EC" w:rsidRPr="007F439D">
        <w:trPr>
          <w:jc w:val="center"/>
        </w:trPr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t=6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t</w:t>
            </w:r>
            <w:r w:rsidRPr="007F439D">
              <w:rPr>
                <w:vertAlign w:val="superscript"/>
                <w:lang w:val="en-US"/>
              </w:rPr>
              <w:t>2</w:t>
            </w:r>
            <w:r w:rsidRPr="007F439D">
              <w:rPr>
                <w:lang w:val="en-US"/>
              </w:rPr>
              <w:t>=14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y=1010</w:t>
            </w:r>
          </w:p>
        </w:tc>
        <w:tc>
          <w:tcPr>
            <w:tcW w:w="1704" w:type="dxa"/>
          </w:tcPr>
          <w:p w:rsidR="004B04EC" w:rsidRPr="007F439D" w:rsidRDefault="004B04EC" w:rsidP="00732582">
            <w:pPr>
              <w:pStyle w:val="aff1"/>
              <w:rPr>
                <w:lang w:val="en-US"/>
              </w:rPr>
            </w:pPr>
            <w:r w:rsidRPr="007F439D">
              <w:rPr>
                <w:lang w:val="en-US"/>
              </w:rPr>
              <w:sym w:font="Symbol" w:char="F0E5"/>
            </w:r>
            <w:r w:rsidRPr="007F439D">
              <w:rPr>
                <w:lang w:val="en-US"/>
              </w:rPr>
              <w:t>y</w:t>
            </w:r>
            <w:r w:rsidRPr="007F439D">
              <w:rPr>
                <w:lang w:val="en-US"/>
              </w:rPr>
              <w:sym w:font="Symbol" w:char="F0B7"/>
            </w:r>
            <w:r w:rsidRPr="007F439D">
              <w:rPr>
                <w:lang w:val="en-US"/>
              </w:rPr>
              <w:t>t=2270</w:t>
            </w:r>
          </w:p>
        </w:tc>
      </w:tr>
    </w:tbl>
    <w:p w:rsidR="004B04EC" w:rsidRPr="007F439D" w:rsidRDefault="004B04EC" w:rsidP="007F439D"/>
    <w:p w:rsidR="004B04EC" w:rsidRPr="007F439D" w:rsidRDefault="004B04EC" w:rsidP="007F439D">
      <w:pPr>
        <w:rPr>
          <w:lang w:val="en-US"/>
        </w:rPr>
      </w:pPr>
      <w:r w:rsidRPr="007F439D">
        <w:rPr>
          <w:lang w:val="en-US"/>
        </w:rPr>
        <w:t>3a</w:t>
      </w:r>
      <w:r w:rsidRPr="007F439D">
        <w:rPr>
          <w:vertAlign w:val="subscript"/>
          <w:lang w:val="en-US"/>
        </w:rPr>
        <w:t>0</w:t>
      </w:r>
      <w:r w:rsidRPr="007F439D">
        <w:rPr>
          <w:lang w:val="en-US"/>
        </w:rPr>
        <w:t>+6a</w:t>
      </w:r>
      <w:r w:rsidRPr="007F439D">
        <w:rPr>
          <w:vertAlign w:val="subscript"/>
          <w:lang w:val="en-US"/>
        </w:rPr>
        <w:t>1</w:t>
      </w:r>
      <w:r w:rsidRPr="007F439D">
        <w:rPr>
          <w:lang w:val="en-US"/>
        </w:rPr>
        <w:t>=1010</w:t>
      </w:r>
    </w:p>
    <w:p w:rsidR="004B04EC" w:rsidRPr="007F439D" w:rsidRDefault="004B04EC" w:rsidP="007F439D">
      <w:pPr>
        <w:rPr>
          <w:lang w:val="en-US"/>
        </w:rPr>
      </w:pPr>
      <w:r w:rsidRPr="007F439D">
        <w:rPr>
          <w:lang w:val="en-US"/>
        </w:rPr>
        <w:t>6a</w:t>
      </w:r>
      <w:r w:rsidRPr="007F439D">
        <w:rPr>
          <w:vertAlign w:val="subscript"/>
          <w:lang w:val="en-US"/>
        </w:rPr>
        <w:t>0</w:t>
      </w:r>
      <w:r w:rsidRPr="007F439D">
        <w:rPr>
          <w:lang w:val="en-US"/>
        </w:rPr>
        <w:t>+14a</w:t>
      </w:r>
      <w:r w:rsidRPr="007F439D">
        <w:rPr>
          <w:vertAlign w:val="subscript"/>
          <w:lang w:val="en-US"/>
        </w:rPr>
        <w:t>1</w:t>
      </w:r>
      <w:r w:rsidRPr="007F439D">
        <w:rPr>
          <w:lang w:val="en-US"/>
        </w:rPr>
        <w:t>=2270</w:t>
      </w:r>
    </w:p>
    <w:p w:rsidR="00732582" w:rsidRDefault="00732582" w:rsidP="007F439D"/>
    <w:p w:rsidR="00732582" w:rsidRDefault="004B04EC" w:rsidP="007F439D">
      <w:r w:rsidRPr="007F439D">
        <w:t xml:space="preserve">отсюда </w:t>
      </w:r>
    </w:p>
    <w:p w:rsidR="00732582" w:rsidRDefault="00732582" w:rsidP="007F439D"/>
    <w:p w:rsidR="00732582" w:rsidRDefault="004B04EC" w:rsidP="007F439D">
      <w:r w:rsidRPr="007F439D">
        <w:rPr>
          <w:lang w:val="en-US"/>
        </w:rPr>
        <w:t>y</w:t>
      </w:r>
      <w:r w:rsidRPr="007F439D">
        <w:t>=87+125</w:t>
      </w:r>
      <w:r w:rsidRPr="007F439D">
        <w:rPr>
          <w:lang w:val="en-US"/>
        </w:rPr>
        <w:t>t</w:t>
      </w:r>
      <w:r w:rsidRPr="007F439D">
        <w:t xml:space="preserve"> </w:t>
      </w:r>
    </w:p>
    <w:p w:rsidR="00732582" w:rsidRDefault="00732582" w:rsidP="007F439D"/>
    <w:p w:rsidR="004B04EC" w:rsidRPr="007F439D" w:rsidRDefault="004B04EC" w:rsidP="007F439D">
      <w:r w:rsidRPr="007F439D">
        <w:t>и график тенденции развития спроса на прибор</w:t>
      </w:r>
      <w:r w:rsidR="007F439D">
        <w:t xml:space="preserve"> "</w:t>
      </w:r>
      <w:r w:rsidRPr="007F439D">
        <w:t>Биотест</w:t>
      </w:r>
      <w:r w:rsidR="007F439D">
        <w:t xml:space="preserve">" </w:t>
      </w:r>
      <w:r w:rsidRPr="007F439D">
        <w:t>будет иметь следующий вид</w:t>
      </w:r>
    </w:p>
    <w:p w:rsidR="007F439D" w:rsidRDefault="004B04EC" w:rsidP="007F439D">
      <w:r w:rsidRPr="007F439D">
        <w:t>Из графика видно что в 2005 году теоретический объем спроса составит 600 единиц продукции</w:t>
      </w:r>
      <w:r w:rsidR="007F439D" w:rsidRPr="007F439D">
        <w:t>.</w:t>
      </w:r>
    </w:p>
    <w:p w:rsidR="007F439D" w:rsidRDefault="004B04EC" w:rsidP="007F439D">
      <w:r w:rsidRPr="007F439D">
        <w:t xml:space="preserve">Основной результат осуществления проекта </w:t>
      </w:r>
      <w:r w:rsidR="007F439D">
        <w:t>-</w:t>
      </w:r>
      <w:r w:rsidRPr="007F439D">
        <w:t xml:space="preserve"> величина валовой прибыли от продаж рассматриваемого прибора в течение первого года работы составит 14011 у</w:t>
      </w:r>
      <w:r w:rsidR="007F439D" w:rsidRPr="007F439D">
        <w:t xml:space="preserve">. </w:t>
      </w:r>
      <w:r w:rsidRPr="007F439D">
        <w:t>е</w:t>
      </w:r>
      <w:r w:rsidR="007F439D" w:rsidRPr="007F439D">
        <w:t xml:space="preserve">. </w:t>
      </w:r>
      <w:r w:rsidRPr="007F439D">
        <w:t>при условии, что будет обеспечен прогнозируемый уровень продаж</w:t>
      </w:r>
      <w:r w:rsidR="007F439D" w:rsidRPr="007F439D">
        <w:t>.</w:t>
      </w:r>
    </w:p>
    <w:p w:rsidR="004B04EC" w:rsidRPr="007F439D" w:rsidRDefault="004B04EC" w:rsidP="007F439D">
      <w:bookmarkStart w:id="90" w:name="_GoBack"/>
      <w:bookmarkEnd w:id="90"/>
    </w:p>
    <w:sectPr w:rsidR="004B04EC" w:rsidRPr="007F439D" w:rsidSect="007F439D">
      <w:headerReference w:type="default" r:id="rId18"/>
      <w:footerReference w:type="default" r:id="rId19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C83" w:rsidRDefault="009F7C83">
      <w:pPr>
        <w:spacing w:line="240" w:lineRule="auto"/>
      </w:pPr>
      <w:r>
        <w:separator/>
      </w:r>
    </w:p>
  </w:endnote>
  <w:endnote w:type="continuationSeparator" w:id="0">
    <w:p w:rsidR="009F7C83" w:rsidRDefault="009F7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C8" w:rsidRDefault="00A346C8" w:rsidP="007F439D">
    <w:pPr>
      <w:pStyle w:val="af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C83" w:rsidRDefault="009F7C83">
      <w:pPr>
        <w:spacing w:line="240" w:lineRule="auto"/>
      </w:pPr>
      <w:r>
        <w:separator/>
      </w:r>
    </w:p>
  </w:footnote>
  <w:footnote w:type="continuationSeparator" w:id="0">
    <w:p w:rsidR="009F7C83" w:rsidRDefault="009F7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C8" w:rsidRDefault="00E02AEB" w:rsidP="007F439D">
    <w:pPr>
      <w:pStyle w:val="af0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A346C8" w:rsidRDefault="00A346C8" w:rsidP="007F439D">
    <w:pPr>
      <w:pStyle w:val="af0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402A9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30080B"/>
    <w:multiLevelType w:val="hybridMultilevel"/>
    <w:tmpl w:val="62801F06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5D388D"/>
    <w:multiLevelType w:val="hybridMultilevel"/>
    <w:tmpl w:val="FB2A45AC"/>
    <w:lvl w:ilvl="0" w:tplc="05A4AA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13B0B"/>
    <w:multiLevelType w:val="hybridMultilevel"/>
    <w:tmpl w:val="7610A462"/>
    <w:lvl w:ilvl="0" w:tplc="A776E31E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5">
    <w:nsid w:val="18B62A31"/>
    <w:multiLevelType w:val="hybridMultilevel"/>
    <w:tmpl w:val="0A524D28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7668F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BE182F"/>
    <w:multiLevelType w:val="singleLevel"/>
    <w:tmpl w:val="03A643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28C11F96"/>
    <w:multiLevelType w:val="hybridMultilevel"/>
    <w:tmpl w:val="0ADC0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6D7890"/>
    <w:multiLevelType w:val="hybridMultilevel"/>
    <w:tmpl w:val="ACB8B0B0"/>
    <w:lvl w:ilvl="0" w:tplc="05A4AA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B2E41EA"/>
    <w:multiLevelType w:val="hybridMultilevel"/>
    <w:tmpl w:val="FF0063B0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DF4E11"/>
    <w:multiLevelType w:val="multilevel"/>
    <w:tmpl w:val="B7688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E254A2"/>
    <w:multiLevelType w:val="singleLevel"/>
    <w:tmpl w:val="30BE6E7C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1C3915"/>
    <w:multiLevelType w:val="multilevel"/>
    <w:tmpl w:val="5590FDFC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786A71"/>
    <w:multiLevelType w:val="hybridMultilevel"/>
    <w:tmpl w:val="BE52ED52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C3DA0F92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7B56C6"/>
    <w:multiLevelType w:val="hybridMultilevel"/>
    <w:tmpl w:val="7FA43D3E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152D36"/>
    <w:multiLevelType w:val="hybridMultilevel"/>
    <w:tmpl w:val="676063F4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32648F2"/>
    <w:multiLevelType w:val="hybridMultilevel"/>
    <w:tmpl w:val="80269EFA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7ED0814"/>
    <w:multiLevelType w:val="hybridMultilevel"/>
    <w:tmpl w:val="4338433C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9358B2"/>
    <w:multiLevelType w:val="hybridMultilevel"/>
    <w:tmpl w:val="F6BE8EF2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D405A88"/>
    <w:multiLevelType w:val="hybridMultilevel"/>
    <w:tmpl w:val="B94AE3D2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FF75C3"/>
    <w:multiLevelType w:val="hybridMultilevel"/>
    <w:tmpl w:val="2D0EC110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7A93DE8"/>
    <w:multiLevelType w:val="hybridMultilevel"/>
    <w:tmpl w:val="478633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C823711"/>
    <w:multiLevelType w:val="hybridMultilevel"/>
    <w:tmpl w:val="866438F2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04743B2"/>
    <w:multiLevelType w:val="hybridMultilevel"/>
    <w:tmpl w:val="AC34BCBE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187A18"/>
    <w:multiLevelType w:val="hybridMultilevel"/>
    <w:tmpl w:val="5B124272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662305"/>
    <w:multiLevelType w:val="hybridMultilevel"/>
    <w:tmpl w:val="A0988D04"/>
    <w:lvl w:ilvl="0" w:tplc="05A4AA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7B147558"/>
    <w:multiLevelType w:val="hybridMultilevel"/>
    <w:tmpl w:val="F260F70A"/>
    <w:lvl w:ilvl="0" w:tplc="C3DA0F92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9">
    <w:nsid w:val="7E1D6358"/>
    <w:multiLevelType w:val="multilevel"/>
    <w:tmpl w:val="3A44CA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ED3135"/>
    <w:multiLevelType w:val="multilevel"/>
    <w:tmpl w:val="5D2CCC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6"/>
  </w:num>
  <w:num w:numId="3">
    <w:abstractNumId w:val="8"/>
  </w:num>
  <w:num w:numId="4">
    <w:abstractNumId w:val="2"/>
  </w:num>
  <w:num w:numId="5">
    <w:abstractNumId w:val="13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2"/>
  </w:num>
  <w:num w:numId="11">
    <w:abstractNumId w:val="4"/>
  </w:num>
  <w:num w:numId="12">
    <w:abstractNumId w:val="16"/>
  </w:num>
  <w:num w:numId="13">
    <w:abstractNumId w:val="21"/>
  </w:num>
  <w:num w:numId="14">
    <w:abstractNumId w:val="1"/>
  </w:num>
  <w:num w:numId="15">
    <w:abstractNumId w:val="18"/>
  </w:num>
  <w:num w:numId="16">
    <w:abstractNumId w:val="24"/>
  </w:num>
  <w:num w:numId="17">
    <w:abstractNumId w:val="14"/>
  </w:num>
  <w:num w:numId="18">
    <w:abstractNumId w:val="5"/>
  </w:num>
  <w:num w:numId="19">
    <w:abstractNumId w:val="17"/>
  </w:num>
  <w:num w:numId="20">
    <w:abstractNumId w:val="19"/>
  </w:num>
  <w:num w:numId="21">
    <w:abstractNumId w:val="9"/>
  </w:num>
  <w:num w:numId="22">
    <w:abstractNumId w:val="15"/>
  </w:num>
  <w:num w:numId="23">
    <w:abstractNumId w:val="25"/>
  </w:num>
  <w:num w:numId="24">
    <w:abstractNumId w:val="23"/>
  </w:num>
  <w:num w:numId="25">
    <w:abstractNumId w:val="27"/>
  </w:num>
  <w:num w:numId="26">
    <w:abstractNumId w:val="29"/>
  </w:num>
  <w:num w:numId="27">
    <w:abstractNumId w:val="30"/>
  </w:num>
  <w:num w:numId="28">
    <w:abstractNumId w:val="20"/>
  </w:num>
  <w:num w:numId="29">
    <w:abstractNumId w:val="12"/>
  </w:num>
  <w:num w:numId="30">
    <w:abstractNumId w:val="3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40"/>
  <w:drawingGridVerticalSpacing w:val="28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C0A"/>
    <w:rsid w:val="00036244"/>
    <w:rsid w:val="000A712E"/>
    <w:rsid w:val="00174097"/>
    <w:rsid w:val="001925FF"/>
    <w:rsid w:val="001E7FD8"/>
    <w:rsid w:val="00214FA5"/>
    <w:rsid w:val="002C0010"/>
    <w:rsid w:val="003741BD"/>
    <w:rsid w:val="00384F25"/>
    <w:rsid w:val="00420EEA"/>
    <w:rsid w:val="004B04EC"/>
    <w:rsid w:val="00552103"/>
    <w:rsid w:val="00583A06"/>
    <w:rsid w:val="005A7FAC"/>
    <w:rsid w:val="005B6A35"/>
    <w:rsid w:val="006C5139"/>
    <w:rsid w:val="006E1C0A"/>
    <w:rsid w:val="006E3DD7"/>
    <w:rsid w:val="00732582"/>
    <w:rsid w:val="00780FD2"/>
    <w:rsid w:val="00783F86"/>
    <w:rsid w:val="007A58E9"/>
    <w:rsid w:val="007E7B72"/>
    <w:rsid w:val="007F439D"/>
    <w:rsid w:val="00834743"/>
    <w:rsid w:val="00876E94"/>
    <w:rsid w:val="009E032F"/>
    <w:rsid w:val="009F215A"/>
    <w:rsid w:val="009F7C83"/>
    <w:rsid w:val="00A20F07"/>
    <w:rsid w:val="00A346C8"/>
    <w:rsid w:val="00A461A5"/>
    <w:rsid w:val="00A81248"/>
    <w:rsid w:val="00AF26E1"/>
    <w:rsid w:val="00B71692"/>
    <w:rsid w:val="00BA3E17"/>
    <w:rsid w:val="00C07DDA"/>
    <w:rsid w:val="00CF6D46"/>
    <w:rsid w:val="00D31C9A"/>
    <w:rsid w:val="00E02AEB"/>
    <w:rsid w:val="00F4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EA691B7A-DD85-437D-A65B-21E74001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439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F439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F439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F439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439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439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439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439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439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7F439D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7F439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F439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439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439D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400"/>
    </w:pPr>
  </w:style>
  <w:style w:type="paragraph" w:styleId="71">
    <w:name w:val="toc 7"/>
    <w:basedOn w:val="a2"/>
    <w:next w:val="a2"/>
    <w:autoRedefine/>
    <w:uiPriority w:val="99"/>
    <w:semiHidden/>
    <w:pPr>
      <w:ind w:left="1680"/>
    </w:pPr>
  </w:style>
  <w:style w:type="paragraph" w:styleId="81">
    <w:name w:val="toc 8"/>
    <w:basedOn w:val="a2"/>
    <w:next w:val="a2"/>
    <w:autoRedefine/>
    <w:uiPriority w:val="99"/>
    <w:semiHidden/>
    <w:pPr>
      <w:ind w:left="1960"/>
    </w:pPr>
  </w:style>
  <w:style w:type="paragraph" w:styleId="9">
    <w:name w:val="toc 9"/>
    <w:basedOn w:val="a2"/>
    <w:next w:val="a2"/>
    <w:autoRedefine/>
    <w:uiPriority w:val="99"/>
    <w:semiHidden/>
    <w:pPr>
      <w:ind w:left="2240"/>
    </w:pPr>
  </w:style>
  <w:style w:type="character" w:styleId="a6">
    <w:name w:val="Hyperlink"/>
    <w:uiPriority w:val="99"/>
    <w:rsid w:val="007F439D"/>
    <w:rPr>
      <w:rFonts w:cs="Times New Roman"/>
      <w:color w:val="0000FF"/>
      <w:u w:val="single"/>
    </w:rPr>
  </w:style>
  <w:style w:type="character" w:styleId="a7">
    <w:name w:val="footnote reference"/>
    <w:uiPriority w:val="99"/>
    <w:semiHidden/>
    <w:rsid w:val="007F439D"/>
    <w:rPr>
      <w:rFonts w:cs="Times New Roman"/>
      <w:sz w:val="28"/>
      <w:szCs w:val="28"/>
      <w:vertAlign w:val="superscript"/>
    </w:rPr>
  </w:style>
  <w:style w:type="paragraph" w:styleId="a8">
    <w:name w:val="Normal (Web)"/>
    <w:basedOn w:val="a2"/>
    <w:uiPriority w:val="99"/>
    <w:rsid w:val="007F439D"/>
    <w:pPr>
      <w:spacing w:before="100" w:beforeAutospacing="1" w:after="100" w:afterAutospacing="1"/>
    </w:pPr>
    <w:rPr>
      <w:lang w:val="uk-UA" w:eastAsia="uk-UA"/>
    </w:rPr>
  </w:style>
  <w:style w:type="paragraph" w:styleId="a9">
    <w:name w:val="Body Text Indent"/>
    <w:basedOn w:val="a2"/>
    <w:link w:val="aa"/>
    <w:uiPriority w:val="99"/>
    <w:rsid w:val="007F439D"/>
    <w:pPr>
      <w:shd w:val="clear" w:color="auto" w:fill="FFFFFF"/>
      <w:spacing w:before="192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7F439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ab">
    <w:name w:val="caption"/>
    <w:basedOn w:val="a2"/>
    <w:next w:val="a2"/>
    <w:uiPriority w:val="99"/>
    <w:qFormat/>
    <w:pPr>
      <w:jc w:val="center"/>
    </w:pPr>
    <w:rPr>
      <w:b/>
      <w:bCs/>
      <w:color w:val="333333"/>
      <w:sz w:val="26"/>
      <w:szCs w:val="26"/>
    </w:rPr>
  </w:style>
  <w:style w:type="paragraph" w:styleId="ac">
    <w:name w:val="footnote text"/>
    <w:basedOn w:val="a2"/>
    <w:link w:val="ad"/>
    <w:autoRedefine/>
    <w:uiPriority w:val="99"/>
    <w:semiHidden/>
    <w:rsid w:val="007F439D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HTML">
    <w:name w:val="HTML Code"/>
    <w:uiPriority w:val="99"/>
    <w:rPr>
      <w:rFonts w:ascii="Arial" w:eastAsia="Times New Roman" w:hAnsi="Arial" w:cs="Arial"/>
      <w:b/>
      <w:bCs/>
      <w:sz w:val="24"/>
      <w:szCs w:val="24"/>
      <w:shd w:val="clear" w:color="auto" w:fill="FFFFFF"/>
    </w:rPr>
  </w:style>
  <w:style w:type="paragraph" w:styleId="24">
    <w:name w:val="Body Text 2"/>
    <w:basedOn w:val="a2"/>
    <w:link w:val="25"/>
    <w:uiPriority w:val="99"/>
    <w:pPr>
      <w:ind w:firstLine="0"/>
    </w:p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e">
    <w:name w:val="Body Text"/>
    <w:basedOn w:val="a2"/>
    <w:link w:val="af"/>
    <w:uiPriority w:val="99"/>
    <w:rsid w:val="007F439D"/>
    <w:pPr>
      <w:ind w:firstLine="0"/>
    </w:pPr>
  </w:style>
  <w:style w:type="character" w:customStyle="1" w:styleId="af">
    <w:name w:val="Основной текст Знак"/>
    <w:link w:val="ae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F439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f0">
    <w:name w:val="header"/>
    <w:basedOn w:val="a2"/>
    <w:next w:val="ae"/>
    <w:link w:val="af1"/>
    <w:uiPriority w:val="99"/>
    <w:rsid w:val="007F439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7F439D"/>
    <w:rPr>
      <w:rFonts w:cs="Times New Roman"/>
      <w:vertAlign w:val="superscript"/>
    </w:rPr>
  </w:style>
  <w:style w:type="character" w:styleId="af3">
    <w:name w:val="page number"/>
    <w:uiPriority w:val="99"/>
    <w:rsid w:val="007F439D"/>
    <w:rPr>
      <w:rFonts w:cs="Times New Roman"/>
    </w:rPr>
  </w:style>
  <w:style w:type="paragraph" w:styleId="34">
    <w:name w:val="Body Text 3"/>
    <w:basedOn w:val="a2"/>
    <w:link w:val="35"/>
    <w:uiPriority w:val="99"/>
    <w:pPr>
      <w:spacing w:line="240" w:lineRule="auto"/>
      <w:ind w:firstLine="0"/>
      <w:jc w:val="left"/>
    </w:pPr>
    <w:rPr>
      <w:sz w:val="22"/>
      <w:szCs w:val="22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styleId="af4">
    <w:name w:val="Title"/>
    <w:basedOn w:val="a2"/>
    <w:link w:val="af5"/>
    <w:uiPriority w:val="99"/>
    <w:qFormat/>
    <w:pPr>
      <w:ind w:firstLine="0"/>
      <w:jc w:val="center"/>
    </w:pPr>
    <w:rPr>
      <w:sz w:val="32"/>
      <w:szCs w:val="32"/>
    </w:rPr>
  </w:style>
  <w:style w:type="character" w:customStyle="1" w:styleId="af5">
    <w:name w:val="Название Знак"/>
    <w:link w:val="af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ain1">
    <w:name w:val="main1"/>
    <w:uiPriority w:val="99"/>
    <w:rPr>
      <w:rFonts w:ascii="Tahoma" w:hAnsi="Tahoma" w:cs="Tahoma"/>
      <w:sz w:val="24"/>
      <w:szCs w:val="24"/>
    </w:rPr>
  </w:style>
  <w:style w:type="paragraph" w:styleId="af6">
    <w:name w:val="Balloon Text"/>
    <w:basedOn w:val="a2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footer"/>
    <w:basedOn w:val="a2"/>
    <w:link w:val="af9"/>
    <w:uiPriority w:val="99"/>
    <w:semiHidden/>
    <w:rsid w:val="007F439D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7F439D"/>
    <w:rPr>
      <w:rFonts w:cs="Times New Roman"/>
      <w:noProof/>
      <w:kern w:val="16"/>
      <w:sz w:val="28"/>
      <w:szCs w:val="28"/>
      <w:lang w:val="ru-RU" w:eastAsia="ru-RU"/>
    </w:rPr>
  </w:style>
  <w:style w:type="character" w:styleId="afa">
    <w:name w:val="FollowedHyperlink"/>
    <w:uiPriority w:val="99"/>
    <w:rPr>
      <w:rFonts w:cs="Times New Roman"/>
      <w:color w:val="800080"/>
      <w:u w:val="single"/>
    </w:rPr>
  </w:style>
  <w:style w:type="table" w:styleId="-1">
    <w:name w:val="Table Web 1"/>
    <w:basedOn w:val="a4"/>
    <w:uiPriority w:val="99"/>
    <w:rsid w:val="007F439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b">
    <w:name w:val="выделение"/>
    <w:uiPriority w:val="99"/>
    <w:rsid w:val="007F439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9"/>
    <w:uiPriority w:val="99"/>
    <w:rsid w:val="007F439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c"/>
    <w:uiPriority w:val="99"/>
    <w:locked/>
    <w:rsid w:val="007F439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c">
    <w:name w:val="Plain Text"/>
    <w:basedOn w:val="a2"/>
    <w:link w:val="12"/>
    <w:uiPriority w:val="99"/>
    <w:rsid w:val="007F439D"/>
    <w:rPr>
      <w:rFonts w:ascii="Consolas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9">
    <w:name w:val="Нижний колонтитул Знак"/>
    <w:link w:val="af8"/>
    <w:uiPriority w:val="99"/>
    <w:semiHidden/>
    <w:locked/>
    <w:rsid w:val="007F439D"/>
    <w:rPr>
      <w:rFonts w:cs="Times New Roman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F439D"/>
    <w:pPr>
      <w:numPr>
        <w:numId w:val="29"/>
      </w:numPr>
      <w:spacing w:line="360" w:lineRule="auto"/>
      <w:jc w:val="both"/>
    </w:pPr>
    <w:rPr>
      <w:sz w:val="28"/>
      <w:szCs w:val="28"/>
    </w:rPr>
  </w:style>
  <w:style w:type="character" w:customStyle="1" w:styleId="afe">
    <w:name w:val="номер страницы"/>
    <w:uiPriority w:val="99"/>
    <w:rsid w:val="007F439D"/>
    <w:rPr>
      <w:rFonts w:cs="Times New Roman"/>
      <w:sz w:val="28"/>
      <w:szCs w:val="28"/>
    </w:rPr>
  </w:style>
  <w:style w:type="table" w:styleId="aff">
    <w:name w:val="Table Grid"/>
    <w:basedOn w:val="a4"/>
    <w:uiPriority w:val="99"/>
    <w:rsid w:val="007F439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7F439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F439D"/>
    <w:pPr>
      <w:numPr>
        <w:numId w:val="3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439D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F439D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F439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F439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439D"/>
    <w:rPr>
      <w:i/>
      <w:iCs/>
    </w:rPr>
  </w:style>
  <w:style w:type="paragraph" w:customStyle="1" w:styleId="aff1">
    <w:name w:val="ТАБЛИЦА"/>
    <w:next w:val="a2"/>
    <w:autoRedefine/>
    <w:uiPriority w:val="99"/>
    <w:rsid w:val="007F439D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7F439D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7F439D"/>
  </w:style>
  <w:style w:type="table" w:customStyle="1" w:styleId="14">
    <w:name w:val="Стиль таблицы1"/>
    <w:uiPriority w:val="99"/>
    <w:rsid w:val="007F439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7F439D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7F439D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customStyle="1" w:styleId="aff6">
    <w:name w:val="титут"/>
    <w:autoRedefine/>
    <w:uiPriority w:val="99"/>
    <w:rsid w:val="007F439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21879</Words>
  <Characters>124715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 родной</Company>
  <LinksUpToDate>false</LinksUpToDate>
  <CharactersWithSpaces>146302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Малыгин</dc:creator>
  <cp:keywords/>
  <dc:description/>
  <cp:lastModifiedBy>admin</cp:lastModifiedBy>
  <cp:revision>2</cp:revision>
  <cp:lastPrinted>2004-05-24T08:46:00Z</cp:lastPrinted>
  <dcterms:created xsi:type="dcterms:W3CDTF">2014-02-28T13:56:00Z</dcterms:created>
  <dcterms:modified xsi:type="dcterms:W3CDTF">2014-02-28T13:56:00Z</dcterms:modified>
</cp:coreProperties>
</file>