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82F" w:rsidRPr="001B6797" w:rsidRDefault="00B3282F" w:rsidP="001B6797">
      <w:pPr>
        <w:spacing w:line="360" w:lineRule="auto"/>
        <w:ind w:firstLine="709"/>
        <w:jc w:val="both"/>
        <w:rPr>
          <w:b/>
          <w:color w:val="000000"/>
        </w:rPr>
      </w:pPr>
      <w:r w:rsidRPr="001B6797">
        <w:rPr>
          <w:b/>
          <w:color w:val="000000"/>
        </w:rPr>
        <w:t xml:space="preserve">Предмет, задачи, базовые </w:t>
      </w:r>
      <w:r w:rsidR="00734806">
        <w:rPr>
          <w:b/>
          <w:color w:val="000000"/>
        </w:rPr>
        <w:t>понятия финансового менеджмента</w:t>
      </w:r>
    </w:p>
    <w:p w:rsidR="00B3282F" w:rsidRPr="001B6797" w:rsidRDefault="00B3282F" w:rsidP="001B6797">
      <w:pPr>
        <w:spacing w:line="360" w:lineRule="auto"/>
        <w:ind w:firstLine="709"/>
        <w:jc w:val="both"/>
        <w:rPr>
          <w:color w:val="000000"/>
        </w:rPr>
      </w:pPr>
    </w:p>
    <w:p w:rsidR="00B3282F" w:rsidRPr="00C35B00" w:rsidRDefault="00B3282F" w:rsidP="001B6797">
      <w:pPr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b/>
          <w:color w:val="000000"/>
        </w:rPr>
      </w:pPr>
      <w:r w:rsidRPr="00C35B00">
        <w:rPr>
          <w:b/>
          <w:color w:val="000000"/>
        </w:rPr>
        <w:t>Сущность, цель и</w:t>
      </w:r>
      <w:r w:rsidR="00C35B00">
        <w:rPr>
          <w:b/>
          <w:color w:val="000000"/>
        </w:rPr>
        <w:t xml:space="preserve"> задачи финансового менеджмента</w:t>
      </w:r>
    </w:p>
    <w:p w:rsidR="00B3282F" w:rsidRPr="001B6797" w:rsidRDefault="00B3282F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  <w:r w:rsidRPr="001B6797">
        <w:rPr>
          <w:b/>
          <w:color w:val="000000"/>
        </w:rPr>
        <w:t>Финансовый менеджмент</w:t>
      </w:r>
      <w:r w:rsidRPr="001B6797">
        <w:rPr>
          <w:color w:val="000000"/>
        </w:rPr>
        <w:t xml:space="preserve"> представляет собой важную часть менеджмента, или форму управления процессами финансирования предпринимательской деятельности.</w:t>
      </w:r>
    </w:p>
    <w:p w:rsidR="00B3282F" w:rsidRPr="001B6797" w:rsidRDefault="00B3282F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>Финансовый менеджмент, или управление финансами предприятия, означает управление денежными средствами, финансовыми ресурсами в процессе их формирования, распределения и использования с целью получения оптимального конечного результата.</w:t>
      </w:r>
    </w:p>
    <w:p w:rsidR="00B3282F" w:rsidRPr="001B6797" w:rsidRDefault="00B3282F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>Финансовый менеджмент представляет собой управление финансами предприятия, направленное на оптимизацию прибыли, максимизацию курса акций, максимизацию стоимости бизнеса, чистой прибыли на акцию, уровня дивидендов, чистых активов в расчете на одну акцию, а также на поддержание конкурентоспособности и финансовой устойчивости хозяйствующего субъекта.</w:t>
      </w:r>
    </w:p>
    <w:p w:rsidR="00B3282F" w:rsidRPr="001B6797" w:rsidRDefault="00B3282F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>Финансовый менеджмент как наука управления финансами направлена на достижение стратегических и тактических целей хозяйствующего субъекта.</w:t>
      </w:r>
    </w:p>
    <w:p w:rsidR="00B3282F" w:rsidRPr="001B6797" w:rsidRDefault="00B3282F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>Финансовый менеджмент как система управления состоит из двух подсистем:</w:t>
      </w:r>
    </w:p>
    <w:p w:rsidR="00B3282F" w:rsidRPr="001B6797" w:rsidRDefault="00B3282F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>1) управляемая подсистема (объект управления)</w:t>
      </w:r>
    </w:p>
    <w:p w:rsidR="00B3282F" w:rsidRPr="001B6797" w:rsidRDefault="00B3282F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>2) управляющая подсистема (субъект управления).</w:t>
      </w:r>
    </w:p>
    <w:p w:rsid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Финансовый менеджмент реализует сложную систему управления совокупно-стоимостной величиной всех средств, участвующих в воспроизводственном процессе, и капиталом, обеспечивающим финансирование предпринимательской деятельности.</w:t>
      </w:r>
    </w:p>
    <w:p w:rsidR="001B6797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</w:rPr>
      </w:pPr>
      <w:r w:rsidRPr="001B6797">
        <w:rPr>
          <w:b/>
          <w:color w:val="000000"/>
        </w:rPr>
        <w:t xml:space="preserve">Объектом </w:t>
      </w:r>
      <w:r w:rsidRPr="001B6797">
        <w:rPr>
          <w:color w:val="000000"/>
        </w:rPr>
        <w:t>управления является совокупность условий осуществления денежного оборота и движения денежных потоков, кругооборота стоимости, движения финансовых ресурсов и финансовых отношений, возникающих во внутренней и внешней среде предприятия. Поэтому в объект управления включаются следующие элементы:</w:t>
      </w:r>
    </w:p>
    <w:p w:rsidR="001B6797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>1) Денежный оборот;</w:t>
      </w:r>
    </w:p>
    <w:p w:rsidR="001B6797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>2) Финансовые ресурсы;</w:t>
      </w:r>
    </w:p>
    <w:p w:rsidR="001B6797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>3) Кругооборот капитала;</w:t>
      </w:r>
    </w:p>
    <w:p w:rsidR="00B3282F" w:rsidRPr="001B6797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>4) Финансовые отношения.</w:t>
      </w:r>
    </w:p>
    <w:p w:rsidR="001B6797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</w:rPr>
      </w:pPr>
      <w:r w:rsidRPr="001B6797">
        <w:rPr>
          <w:b/>
          <w:color w:val="000000"/>
        </w:rPr>
        <w:t>Субъект</w:t>
      </w:r>
      <w:r w:rsidRPr="001B6797">
        <w:rPr>
          <w:color w:val="000000"/>
        </w:rPr>
        <w:t xml:space="preserve"> управления – совокупность финансовых инструментов, методов, технических средств, а также специалистов, организованных в определенную финансовую структуру, которые осуществляют целенаправленное функционирование объекта управления. Элементами субъекта управления являются:</w:t>
      </w:r>
    </w:p>
    <w:p w:rsidR="001B6797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>1) Кадры (подготовленный персонал);</w:t>
      </w:r>
    </w:p>
    <w:p w:rsidR="001B6797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>2) Финансовые инструменты и методы;</w:t>
      </w:r>
    </w:p>
    <w:p w:rsidR="001B6797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>3) Технические средства управления;</w:t>
      </w:r>
    </w:p>
    <w:p w:rsidR="00B3282F" w:rsidRPr="001B6797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>4) Информационное обеспечение.</w:t>
      </w:r>
    </w:p>
    <w:p w:rsidR="001B6797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</w:rPr>
      </w:pPr>
      <w:r w:rsidRPr="001B6797">
        <w:rPr>
          <w:b/>
          <w:color w:val="000000"/>
        </w:rPr>
        <w:t xml:space="preserve">Целью </w:t>
      </w:r>
      <w:r w:rsidRPr="001B6797">
        <w:rPr>
          <w:color w:val="000000"/>
        </w:rPr>
        <w:t>финансового менеджмента является выработка определенных решений для достижения оптимальных конечных результатов и нахождения оптимального соотношения между краткосрочными и долгосрочными целями развития предприятия и принимаемыми решениями в текущем и перспективном финансовом управлении.</w:t>
      </w:r>
    </w:p>
    <w:p w:rsidR="001B6797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</w:rPr>
      </w:pPr>
      <w:r w:rsidRPr="001B6797">
        <w:rPr>
          <w:b/>
          <w:color w:val="000000"/>
        </w:rPr>
        <w:t>Главной целью</w:t>
      </w:r>
      <w:r w:rsidRPr="001B6797">
        <w:rPr>
          <w:color w:val="000000"/>
        </w:rPr>
        <w:t xml:space="preserve"> финансового менеджмента является обеспечение роста благосостояния собственников предприятия в текущем и перспективном периоде. Эта цель получает конкретное выражение в обеспечении максимизации рыночной стоимости бизнеса (предприятия) и реализует конечные финансовые интересы его владельца.</w:t>
      </w:r>
    </w:p>
    <w:p w:rsidR="00B3282F" w:rsidRPr="001B6797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</w:rPr>
      </w:pPr>
      <w:r w:rsidRPr="001B6797">
        <w:rPr>
          <w:b/>
          <w:color w:val="000000"/>
        </w:rPr>
        <w:t>Основные задачи</w:t>
      </w:r>
      <w:r w:rsidRPr="001B6797">
        <w:rPr>
          <w:color w:val="000000"/>
        </w:rPr>
        <w:t xml:space="preserve"> финансового менеджмента: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1). Обеспечение формирования достаточного объема финансовых ресурсов в</w:t>
      </w:r>
      <w:r w:rsidR="001B6797">
        <w:rPr>
          <w:color w:val="000000"/>
        </w:rPr>
        <w:t xml:space="preserve"> </w:t>
      </w:r>
      <w:r w:rsidRPr="001B6797">
        <w:rPr>
          <w:color w:val="000000"/>
        </w:rPr>
        <w:t>соответствии с потребностями предприятия и его стратегией развития.</w:t>
      </w:r>
    </w:p>
    <w:p w:rsidR="00B3282F" w:rsidRPr="001B6797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>2). Обеспечение эффективного использования финансовых ресурсов в разрезе</w:t>
      </w:r>
      <w:r w:rsidR="001B6797">
        <w:rPr>
          <w:color w:val="000000"/>
        </w:rPr>
        <w:t xml:space="preserve"> </w:t>
      </w:r>
      <w:r w:rsidRPr="001B6797">
        <w:rPr>
          <w:color w:val="000000"/>
        </w:rPr>
        <w:t>основных направлений деятельности предприятия.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3). Оптимизация денежного оборота и расчетной политики предприятия.</w:t>
      </w:r>
    </w:p>
    <w:p w:rsidR="00B3282F" w:rsidRPr="001B6797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>4). Максимизация прибыли при допустимом уровне финансового риска и</w:t>
      </w:r>
      <w:r w:rsidR="00C35B00">
        <w:rPr>
          <w:color w:val="000000"/>
        </w:rPr>
        <w:t xml:space="preserve"> </w:t>
      </w:r>
      <w:r w:rsidRPr="001B6797">
        <w:rPr>
          <w:color w:val="000000"/>
        </w:rPr>
        <w:t>благоприятной политике налогообложения.</w:t>
      </w:r>
    </w:p>
    <w:p w:rsidR="00B3282F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>5). Обеспечение постоянного финансового равновесия предприятия в процессе</w:t>
      </w:r>
      <w:r w:rsidR="001B6797">
        <w:rPr>
          <w:color w:val="000000"/>
        </w:rPr>
        <w:t xml:space="preserve"> </w:t>
      </w:r>
      <w:r w:rsidRPr="001B6797">
        <w:rPr>
          <w:color w:val="000000"/>
        </w:rPr>
        <w:t xml:space="preserve">его развития, </w:t>
      </w:r>
      <w:r w:rsidR="001B6797">
        <w:rPr>
          <w:color w:val="000000"/>
        </w:rPr>
        <w:t>т.е.</w:t>
      </w:r>
      <w:r w:rsidRPr="001B6797">
        <w:rPr>
          <w:color w:val="000000"/>
        </w:rPr>
        <w:t xml:space="preserve"> обеспечение финансовой устойчивости и</w:t>
      </w:r>
      <w:r w:rsidR="00C35B00">
        <w:rPr>
          <w:color w:val="000000"/>
        </w:rPr>
        <w:t xml:space="preserve"> </w:t>
      </w:r>
      <w:r w:rsidRPr="001B6797">
        <w:rPr>
          <w:color w:val="000000"/>
        </w:rPr>
        <w:t>платежеспособности.</w:t>
      </w:r>
    </w:p>
    <w:p w:rsidR="00B3282F" w:rsidRPr="00C35B00" w:rsidRDefault="00C35B00" w:rsidP="001B6797">
      <w:pPr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b/>
          <w:color w:val="000000"/>
        </w:rPr>
      </w:pPr>
      <w:r w:rsidRPr="00C35B00">
        <w:rPr>
          <w:b/>
          <w:color w:val="000000"/>
        </w:rPr>
        <w:t>Функции финансового менеджмента</w:t>
      </w:r>
    </w:p>
    <w:p w:rsidR="00B3282F" w:rsidRPr="001B6797" w:rsidRDefault="00B3282F" w:rsidP="001B6797">
      <w:p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>Существует 2 основных типа функций финансового менеджмента:</w:t>
      </w:r>
    </w:p>
    <w:p w:rsidR="00B3282F" w:rsidRPr="001B6797" w:rsidRDefault="00B3282F" w:rsidP="001B6797">
      <w:p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>1). Функции объекта управления</w:t>
      </w:r>
    </w:p>
    <w:p w:rsidR="00B3282F" w:rsidRPr="001B6797" w:rsidRDefault="00B3282F" w:rsidP="001B6797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</w:rPr>
      </w:pPr>
      <w:r w:rsidRPr="001B6797">
        <w:rPr>
          <w:color w:val="000000"/>
        </w:rPr>
        <w:t>воспроизводственная, обеспечивает воспроизводство авансированного капитала на расширенной основе;</w:t>
      </w:r>
    </w:p>
    <w:p w:rsidR="00B3282F" w:rsidRPr="001B6797" w:rsidRDefault="00B3282F" w:rsidP="001B6797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</w:rPr>
      </w:pPr>
      <w:r w:rsidRPr="001B6797">
        <w:rPr>
          <w:color w:val="000000"/>
        </w:rPr>
        <w:t>производственная – обеспечение непрерывного функционирования предприятия и кругооборота капитала;</w:t>
      </w:r>
    </w:p>
    <w:p w:rsidR="00B3282F" w:rsidRPr="001B6797" w:rsidRDefault="00B3282F" w:rsidP="001B6797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</w:rPr>
      </w:pPr>
      <w:r w:rsidRPr="001B6797">
        <w:rPr>
          <w:color w:val="000000"/>
        </w:rPr>
        <w:t>контрольная (контроль управления капиталом, предприятием).</w:t>
      </w:r>
    </w:p>
    <w:p w:rsidR="00B3282F" w:rsidRPr="001B6797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>2). Функции субъекта управления</w:t>
      </w:r>
    </w:p>
    <w:p w:rsidR="00B3282F" w:rsidRPr="001B6797" w:rsidRDefault="00B3282F" w:rsidP="001B6797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</w:rPr>
      </w:pPr>
      <w:r w:rsidRPr="001B6797">
        <w:rPr>
          <w:color w:val="000000"/>
        </w:rPr>
        <w:t>прогнозирование финансовых ситуаций и состояний;</w:t>
      </w:r>
    </w:p>
    <w:p w:rsidR="00B3282F" w:rsidRPr="001B6797" w:rsidRDefault="00B3282F" w:rsidP="001B6797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</w:rPr>
      </w:pPr>
      <w:r w:rsidRPr="001B6797">
        <w:rPr>
          <w:color w:val="000000"/>
        </w:rPr>
        <w:t>планирование финансовой деятельности;</w:t>
      </w:r>
    </w:p>
    <w:p w:rsidR="00B3282F" w:rsidRPr="001B6797" w:rsidRDefault="00B3282F" w:rsidP="001B6797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</w:rPr>
      </w:pPr>
      <w:r w:rsidRPr="001B6797">
        <w:rPr>
          <w:color w:val="000000"/>
        </w:rPr>
        <w:t>регулирование;</w:t>
      </w:r>
    </w:p>
    <w:p w:rsidR="00B3282F" w:rsidRPr="001B6797" w:rsidRDefault="00B3282F" w:rsidP="001B6797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</w:rPr>
      </w:pPr>
      <w:r w:rsidRPr="001B6797">
        <w:rPr>
          <w:color w:val="000000"/>
        </w:rPr>
        <w:t>координация деятельности всех финансовых подразделений с основным, вспомогательным и обслуживающим подразделениями предприятия;</w:t>
      </w:r>
    </w:p>
    <w:p w:rsidR="00B3282F" w:rsidRPr="001B6797" w:rsidRDefault="00B3282F" w:rsidP="001B6797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</w:rPr>
      </w:pPr>
      <w:r w:rsidRPr="001B6797">
        <w:rPr>
          <w:color w:val="000000"/>
        </w:rPr>
        <w:t>анализ и оценка состояния предприятия;</w:t>
      </w:r>
    </w:p>
    <w:p w:rsidR="00B3282F" w:rsidRPr="001B6797" w:rsidRDefault="00B3282F" w:rsidP="001B6797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</w:rPr>
      </w:pPr>
      <w:r w:rsidRPr="001B6797">
        <w:rPr>
          <w:color w:val="000000"/>
        </w:rPr>
        <w:t>функция стимулирования;</w:t>
      </w:r>
    </w:p>
    <w:p w:rsidR="00B3282F" w:rsidRPr="001B6797" w:rsidRDefault="00B3282F" w:rsidP="001B6797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</w:rPr>
      </w:pPr>
      <w:r w:rsidRPr="001B6797">
        <w:rPr>
          <w:color w:val="000000"/>
        </w:rPr>
        <w:t>функция контроля за денежным оборотом, формированием и использованием финансовых ресурсов.</w:t>
      </w:r>
    </w:p>
    <w:p w:rsidR="00B3282F" w:rsidRPr="00C35B00" w:rsidRDefault="00C35B00" w:rsidP="00C35B00">
      <w:pPr>
        <w:tabs>
          <w:tab w:val="left" w:pos="1080"/>
        </w:tabs>
        <w:spacing w:line="360" w:lineRule="auto"/>
        <w:ind w:firstLine="700"/>
        <w:jc w:val="both"/>
        <w:rPr>
          <w:b/>
          <w:color w:val="000000"/>
        </w:rPr>
      </w:pPr>
      <w:r w:rsidRPr="00C35B00">
        <w:rPr>
          <w:b/>
          <w:color w:val="000000"/>
        </w:rPr>
        <w:t xml:space="preserve">3. </w:t>
      </w:r>
      <w:r w:rsidR="00B3282F" w:rsidRPr="00C35B00">
        <w:rPr>
          <w:b/>
          <w:color w:val="000000"/>
        </w:rPr>
        <w:t>Терминология и базовые понятия финансового менеджмента. Базовые ко</w:t>
      </w:r>
      <w:r w:rsidRPr="00C35B00">
        <w:rPr>
          <w:b/>
          <w:color w:val="000000"/>
        </w:rPr>
        <w:t>нцепции финансового менеджмента</w:t>
      </w:r>
    </w:p>
    <w:p w:rsidR="00B3282F" w:rsidRPr="001B6797" w:rsidRDefault="00B3282F" w:rsidP="001B6797">
      <w:pPr>
        <w:pStyle w:val="21"/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>Финансовый менеджмент базируется на следующих взаимосвязанных основных концепциях:</w:t>
      </w:r>
    </w:p>
    <w:p w:rsidR="00B3282F" w:rsidRPr="001B6797" w:rsidRDefault="00B3282F" w:rsidP="001B6797">
      <w:p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>1). Концепция денежного потока.</w:t>
      </w:r>
    </w:p>
    <w:p w:rsidR="00B3282F" w:rsidRPr="001B6797" w:rsidRDefault="00B3282F" w:rsidP="001B6797">
      <w:p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>2). Концепция временной ценности денежных ресурсов.</w:t>
      </w:r>
    </w:p>
    <w:p w:rsidR="00B3282F" w:rsidRPr="001B6797" w:rsidRDefault="00B3282F" w:rsidP="001B6797">
      <w:p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>3). Концепция компромисса между риском и доходностью.</w:t>
      </w:r>
    </w:p>
    <w:p w:rsidR="00B3282F" w:rsidRPr="001B6797" w:rsidRDefault="00B3282F" w:rsidP="001B6797">
      <w:p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>4). Концепция цены капитала.</w:t>
      </w:r>
    </w:p>
    <w:p w:rsidR="00B3282F" w:rsidRPr="001B6797" w:rsidRDefault="00B3282F" w:rsidP="001B6797">
      <w:p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>5). Концепция эффективности рынка капитала.</w:t>
      </w:r>
    </w:p>
    <w:p w:rsidR="00B3282F" w:rsidRPr="001B6797" w:rsidRDefault="00B3282F" w:rsidP="001B6797">
      <w:p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>6). Концепция асимметричности информации</w:t>
      </w:r>
    </w:p>
    <w:p w:rsidR="00B3282F" w:rsidRPr="001B6797" w:rsidRDefault="00B3282F" w:rsidP="001B6797">
      <w:p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>7). Концепция агентских отношений.</w:t>
      </w:r>
    </w:p>
    <w:p w:rsidR="00B3282F" w:rsidRPr="001B6797" w:rsidRDefault="00B3282F" w:rsidP="001B6797">
      <w:p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>8). Концепции альтернативных затрат.</w:t>
      </w:r>
    </w:p>
    <w:p w:rsidR="00B3282F" w:rsidRPr="001B6797" w:rsidRDefault="00B3282F" w:rsidP="001B6797">
      <w:p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>1). Концепция денежного потока предполагает</w:t>
      </w:r>
    </w:p>
    <w:p w:rsidR="00B3282F" w:rsidRPr="001B6797" w:rsidRDefault="00B3282F" w:rsidP="001B6797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</w:rPr>
      </w:pPr>
      <w:r w:rsidRPr="001B6797">
        <w:rPr>
          <w:color w:val="000000"/>
        </w:rPr>
        <w:t>идентификацию денежного потока, его продолжительность и вид (краткосрочный, долгосрочный, с процентами или без);</w:t>
      </w:r>
    </w:p>
    <w:p w:rsidR="00B3282F" w:rsidRPr="001B6797" w:rsidRDefault="00B3282F" w:rsidP="001B6797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</w:rPr>
      </w:pPr>
      <w:r w:rsidRPr="001B6797">
        <w:rPr>
          <w:color w:val="000000"/>
        </w:rPr>
        <w:t>оценка факторов, определяющих величину элементов денежного потока;</w:t>
      </w:r>
    </w:p>
    <w:p w:rsidR="00B3282F" w:rsidRPr="001B6797" w:rsidRDefault="00B3282F" w:rsidP="001B6797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</w:rPr>
      </w:pPr>
      <w:r w:rsidRPr="001B6797">
        <w:rPr>
          <w:color w:val="000000"/>
        </w:rPr>
        <w:t>выбор коэффициента дисконтирования, позволяющего сопоставить элементы потока, генерируемые в различные моменты времени;</w:t>
      </w:r>
    </w:p>
    <w:p w:rsidR="00B3282F" w:rsidRPr="001B6797" w:rsidRDefault="00B3282F" w:rsidP="001B6797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</w:rPr>
      </w:pPr>
      <w:r w:rsidRPr="001B6797">
        <w:rPr>
          <w:color w:val="000000"/>
        </w:rPr>
        <w:t>оценка риска, связанного с данным потоком, и способы его учета</w:t>
      </w:r>
    </w:p>
    <w:p w:rsidR="001B6797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>2). Концепция временной ценности денежных ресурсов.</w:t>
      </w:r>
    </w:p>
    <w:p w:rsidR="001B6797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>Временная ценность – объективно существующая характеристика денежных ресурсов. Она определяется тремя основными причинами:</w:t>
      </w:r>
    </w:p>
    <w:p w:rsidR="001B6797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>А) Инфляцией</w:t>
      </w:r>
    </w:p>
    <w:p w:rsidR="001B6797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>Б) Риском недополучения, или неполучением ожидаемой суммы</w:t>
      </w:r>
    </w:p>
    <w:p w:rsidR="00B3282F" w:rsidRPr="001B6797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>В) Оборачиваемостью</w:t>
      </w:r>
    </w:p>
    <w:p w:rsidR="001B6797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>3). Концепция компромисса между риском и доходностью.</w:t>
      </w:r>
    </w:p>
    <w:p w:rsidR="00B3282F" w:rsidRPr="001B6797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>Смысл концепции: получение любого дохода в бизнесе практически всегда сопряжено с риском, и зависимость между ними прямо пропорциональная. В то же время возможны ситуации, когда максимизация дохода должна быть сопряжена с минимизацией риска.</w:t>
      </w:r>
    </w:p>
    <w:p w:rsidR="00B3282F" w:rsidRPr="001B6797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>4). Концепция цены капитала – обслуживание того или иного источника финансирования обходится для фирмы неодинаково, следовательно, цена капитала показывает минимальный уровень дохода, необходимый для покрытия затрат по поддержанию каждого источника и позволяющий не оказаться в убытке.</w:t>
      </w:r>
    </w:p>
    <w:p w:rsidR="00B3282F" w:rsidRPr="001B6797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>Количественная оценка цены капитала имеет ключевое значение в анализе инвестиционных проектов и выборе альтернативных вариантов финансирования предприятия.</w:t>
      </w:r>
    </w:p>
    <w:p w:rsidR="00B3282F" w:rsidRPr="001B6797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>5). Концепция эффективности рынка капитала – операции на финансовом рынке (с ценными бумагами) и их объем зависит от того, на сколько текущие цены соответствуют внутренним стоимостям ценных бумаг. Рыночная цена зависит от многих факторов, и в том числе от информации. Информация рассматривается как основополагающий фактор, и насколько быстро информация отражается на ценах, настолько меняется уровень эффективности рынка.</w:t>
      </w:r>
    </w:p>
    <w:p w:rsidR="00B3282F" w:rsidRPr="001B6797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 xml:space="preserve">Термин «эффективность» в данном случае рассматривается не в экономическом, а в информационном плане, </w:t>
      </w:r>
      <w:r w:rsidR="001B6797">
        <w:rPr>
          <w:color w:val="000000"/>
        </w:rPr>
        <w:t>т.е.</w:t>
      </w:r>
      <w:r w:rsidRPr="001B6797">
        <w:rPr>
          <w:color w:val="000000"/>
        </w:rPr>
        <w:t xml:space="preserve"> степень эффективности рынка характеризуется уровнем его информационной насыщенности и доступности информации участникам рынка.</w:t>
      </w:r>
    </w:p>
    <w:p w:rsidR="00B3282F" w:rsidRPr="001B6797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>Достижение информационной эффективности рынка базируется на выполнении следующих условий:</w:t>
      </w:r>
    </w:p>
    <w:p w:rsidR="00B3282F" w:rsidRPr="001B6797" w:rsidRDefault="00B3282F" w:rsidP="001B6797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</w:rPr>
      </w:pPr>
      <w:r w:rsidRPr="001B6797">
        <w:rPr>
          <w:color w:val="000000"/>
        </w:rPr>
        <w:t>рынку свойственна множественность покупателей и продавцов;</w:t>
      </w:r>
    </w:p>
    <w:p w:rsidR="00B3282F" w:rsidRPr="001B6797" w:rsidRDefault="00B3282F" w:rsidP="001B6797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</w:rPr>
      </w:pPr>
      <w:r w:rsidRPr="001B6797">
        <w:rPr>
          <w:color w:val="000000"/>
        </w:rPr>
        <w:t>информация доступна всем субъектам рынка одновременно, и ее получение не связано с затратами;</w:t>
      </w:r>
    </w:p>
    <w:p w:rsidR="00B3282F" w:rsidRPr="001B6797" w:rsidRDefault="00B3282F" w:rsidP="001B6797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</w:rPr>
      </w:pPr>
      <w:r w:rsidRPr="001B6797">
        <w:rPr>
          <w:color w:val="000000"/>
        </w:rPr>
        <w:t>отсутствуют транзакционные затраты, налоги и другие факторы, препятствующие совершению сделок;</w:t>
      </w:r>
    </w:p>
    <w:p w:rsidR="00B3282F" w:rsidRPr="001B6797" w:rsidRDefault="00B3282F" w:rsidP="001B6797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</w:rPr>
      </w:pPr>
      <w:r w:rsidRPr="001B6797">
        <w:rPr>
          <w:color w:val="000000"/>
        </w:rPr>
        <w:t>сделки, совершаемые отдельным физическим или юридическим лицом, не могут повлиять на общий уровень цен на рынке;</w:t>
      </w:r>
    </w:p>
    <w:p w:rsidR="00B3282F" w:rsidRPr="001B6797" w:rsidRDefault="00B3282F" w:rsidP="001B6797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</w:rPr>
      </w:pPr>
      <w:r w:rsidRPr="001B6797">
        <w:rPr>
          <w:color w:val="000000"/>
        </w:rPr>
        <w:t>все субъекты рынка действуют рационально, стремясь максимизировать ожидаемую выгоду;</w:t>
      </w:r>
    </w:p>
    <w:p w:rsidR="00B3282F" w:rsidRPr="001B6797" w:rsidRDefault="00B3282F" w:rsidP="001B6797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</w:rPr>
      </w:pPr>
      <w:r w:rsidRPr="001B6797">
        <w:rPr>
          <w:color w:val="000000"/>
        </w:rPr>
        <w:t>сверхдоходы от сделки с ценными бумагами невозможны как равновероятностное прогнозируемое событие для всех участников рынка.</w:t>
      </w:r>
    </w:p>
    <w:p w:rsidR="00B3282F" w:rsidRPr="001B6797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>Существует две основных характеристики эффективного рынка:</w:t>
      </w:r>
    </w:p>
    <w:p w:rsidR="001B6797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>1). Инвестор на этом рынке не имеет обоснованных аргументов ожидать</w:t>
      </w:r>
    </w:p>
    <w:p w:rsidR="00B3282F" w:rsidRPr="001B6797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>больше, чем в среднем доход на инвестиционный капитал при заданной</w:t>
      </w:r>
      <w:r w:rsidR="00C35B00">
        <w:rPr>
          <w:color w:val="000000"/>
        </w:rPr>
        <w:t xml:space="preserve"> </w:t>
      </w:r>
      <w:r w:rsidRPr="001B6797">
        <w:rPr>
          <w:color w:val="000000"/>
        </w:rPr>
        <w:t>степени риска.</w:t>
      </w:r>
    </w:p>
    <w:p w:rsidR="00B3282F" w:rsidRPr="001B6797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>2). Уровень дохода на инвестируемый капитал – это функция степени риска.</w:t>
      </w:r>
    </w:p>
    <w:p w:rsidR="00B3282F" w:rsidRPr="001B6797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>Эта концепция эффективности рынка на практике может быть реализована в трех формах эффективности:</w:t>
      </w:r>
    </w:p>
    <w:p w:rsidR="00B3282F" w:rsidRPr="001B6797" w:rsidRDefault="00B3282F" w:rsidP="001B6797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</w:rPr>
      </w:pPr>
      <w:r w:rsidRPr="001B6797">
        <w:rPr>
          <w:color w:val="000000"/>
        </w:rPr>
        <w:t>слабой</w:t>
      </w:r>
    </w:p>
    <w:p w:rsidR="00B3282F" w:rsidRPr="001B6797" w:rsidRDefault="00B3282F" w:rsidP="001B6797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</w:rPr>
      </w:pPr>
      <w:r w:rsidRPr="001B6797">
        <w:rPr>
          <w:color w:val="000000"/>
        </w:rPr>
        <w:t>умеренной</w:t>
      </w:r>
    </w:p>
    <w:p w:rsidR="00B3282F" w:rsidRPr="001B6797" w:rsidRDefault="00B3282F" w:rsidP="001B6797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</w:rPr>
      </w:pPr>
      <w:r w:rsidRPr="001B6797">
        <w:rPr>
          <w:color w:val="000000"/>
        </w:rPr>
        <w:t>сильной</w:t>
      </w:r>
    </w:p>
    <w:p w:rsidR="00B3282F" w:rsidRPr="001B6797" w:rsidRDefault="00B3282F" w:rsidP="001B6797">
      <w:pPr>
        <w:pStyle w:val="21"/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 xml:space="preserve">В условиях </w:t>
      </w:r>
      <w:r w:rsidRPr="001B6797">
        <w:rPr>
          <w:i/>
          <w:color w:val="000000"/>
        </w:rPr>
        <w:t xml:space="preserve">слабой </w:t>
      </w:r>
      <w:r w:rsidRPr="001B6797">
        <w:rPr>
          <w:color w:val="000000"/>
        </w:rPr>
        <w:t>формы текущие цены на акции полностью отражают динамику цен предшествующих периодов. При этом невозможен обоснованный прогноз повышения или понижения курсов на основе статистики динамики цен.</w:t>
      </w:r>
    </w:p>
    <w:p w:rsidR="00B3282F" w:rsidRPr="001B6797" w:rsidRDefault="00B3282F" w:rsidP="001B6797">
      <w:pPr>
        <w:pStyle w:val="21"/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 xml:space="preserve">В условиях </w:t>
      </w:r>
      <w:r w:rsidRPr="001B6797">
        <w:rPr>
          <w:i/>
          <w:color w:val="000000"/>
        </w:rPr>
        <w:t>умеренной</w:t>
      </w:r>
      <w:r w:rsidRPr="001B6797">
        <w:rPr>
          <w:color w:val="000000"/>
        </w:rPr>
        <w:t xml:space="preserve"> формы эффективности текущие цены отражают не только имеющиеся в прошлом изменения цен, но и всю равнодоступную информацию, которая, поступая на рынок, немедленно отражается на ценах.</w:t>
      </w:r>
    </w:p>
    <w:p w:rsidR="00B3282F" w:rsidRPr="001B6797" w:rsidRDefault="00B3282F" w:rsidP="001B6797">
      <w:pPr>
        <w:pStyle w:val="21"/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 xml:space="preserve">В условиях </w:t>
      </w:r>
      <w:r w:rsidRPr="001B6797">
        <w:rPr>
          <w:i/>
          <w:color w:val="000000"/>
        </w:rPr>
        <w:t>сильной</w:t>
      </w:r>
      <w:r w:rsidRPr="001B6797">
        <w:rPr>
          <w:color w:val="000000"/>
        </w:rPr>
        <w:t xml:space="preserve"> формы текущие цены отражают как общедоступную информацию, так и ограниченную информацию, </w:t>
      </w:r>
      <w:r w:rsidR="001B6797">
        <w:rPr>
          <w:color w:val="000000"/>
        </w:rPr>
        <w:t>т.е.</w:t>
      </w:r>
      <w:r w:rsidRPr="001B6797">
        <w:rPr>
          <w:color w:val="000000"/>
        </w:rPr>
        <w:t xml:space="preserve"> вся информация является доступной, следовательно, никто не может получить сверхдоходы по ценным бумагам.</w:t>
      </w:r>
    </w:p>
    <w:p w:rsidR="001B6797" w:rsidRDefault="00B3282F" w:rsidP="001B6797">
      <w:pPr>
        <w:pStyle w:val="21"/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>6). Концепция ассиметричности информации – напрямую связана с пятой концепцией. Ее смысл заключается в следующем: отдельные категории лиц могут владеть информацией, не доступной другим участникам рынка. Использование этой информации может дать</w:t>
      </w:r>
      <w:r w:rsidR="009111E5">
        <w:rPr>
          <w:color w:val="000000"/>
        </w:rPr>
        <w:t xml:space="preserve"> </w:t>
      </w:r>
      <w:r w:rsidRPr="001B6797">
        <w:rPr>
          <w:color w:val="000000"/>
        </w:rPr>
        <w:t>положительный и отрицательный эффект.</w:t>
      </w:r>
    </w:p>
    <w:p w:rsidR="001B6797" w:rsidRDefault="00B3282F" w:rsidP="001B6797">
      <w:pPr>
        <w:pStyle w:val="21"/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>7). Концепция агентских отношений введена в финансовый менеджмент в связи с усложнением организационно – правовых форм бизнеса. Суть: в сложных организационно-правовых формах присутствует разрыв между функцией владения и функцией управления, то есть владельцы компаний удалены от управления, которым занимаются менеджеры. Для того, чтобы нивелировать противоречия между менеджерами и владельцами, ограничить возможность нежелательных действий менеджеров, владельцы вынуждены нести агентские издержки (участие менеджера в прибылях либо согласие с использованием прибыли).</w:t>
      </w:r>
    </w:p>
    <w:p w:rsidR="00B3282F" w:rsidRPr="001B6797" w:rsidRDefault="00B3282F" w:rsidP="001B6797">
      <w:pPr>
        <w:pStyle w:val="21"/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>7). Концепция альтернативных затрат: любое вложение всегда имеет альтернативу.</w:t>
      </w:r>
    </w:p>
    <w:p w:rsidR="00B3282F" w:rsidRPr="00C35B00" w:rsidRDefault="00C35B00" w:rsidP="00C35B00">
      <w:pPr>
        <w:tabs>
          <w:tab w:val="left" w:pos="360"/>
        </w:tabs>
        <w:spacing w:line="360" w:lineRule="auto"/>
        <w:ind w:firstLine="700"/>
        <w:jc w:val="both"/>
        <w:rPr>
          <w:b/>
          <w:color w:val="000000"/>
        </w:rPr>
      </w:pPr>
      <w:r w:rsidRPr="00C35B00">
        <w:rPr>
          <w:b/>
          <w:color w:val="000000"/>
        </w:rPr>
        <w:t xml:space="preserve">4. </w:t>
      </w:r>
      <w:r w:rsidR="00B3282F" w:rsidRPr="00C35B00">
        <w:rPr>
          <w:b/>
          <w:color w:val="000000"/>
        </w:rPr>
        <w:t>Основные этапы р</w:t>
      </w:r>
      <w:r w:rsidRPr="00C35B00">
        <w:rPr>
          <w:b/>
          <w:color w:val="000000"/>
        </w:rPr>
        <w:t>азвития финансового менеджмента</w:t>
      </w:r>
    </w:p>
    <w:p w:rsidR="00B3282F" w:rsidRPr="001B6797" w:rsidRDefault="00B3282F" w:rsidP="001B6797">
      <w:pPr>
        <w:pStyle w:val="a3"/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В настоящее время западными специалистами выделяются пять подходов в становлении и развитии финансового менеджмента</w:t>
      </w:r>
      <w:r w:rsidR="001B6797">
        <w:rPr>
          <w:color w:val="000000"/>
        </w:rPr>
        <w:t>.</w:t>
      </w:r>
    </w:p>
    <w:p w:rsidR="00B3282F" w:rsidRPr="001B6797" w:rsidRDefault="00B3282F" w:rsidP="001B6797">
      <w:pPr>
        <w:pStyle w:val="a3"/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Первый подход связан с деятельностью «школы эмпирических прагматиков»</w:t>
      </w:r>
      <w:r w:rsidR="001B6797" w:rsidRPr="001B6797">
        <w:rPr>
          <w:color w:val="000000"/>
        </w:rPr>
        <w:t>.</w:t>
      </w:r>
      <w:r w:rsidR="001B6797">
        <w:rPr>
          <w:color w:val="000000"/>
        </w:rPr>
        <w:t xml:space="preserve"> </w:t>
      </w:r>
      <w:r w:rsidR="001B6797" w:rsidRPr="001B6797">
        <w:rPr>
          <w:color w:val="000000"/>
        </w:rPr>
        <w:t>(5</w:t>
      </w:r>
      <w:r w:rsidRPr="001B6797">
        <w:rPr>
          <w:color w:val="000000"/>
        </w:rPr>
        <w:t>0</w:t>
      </w:r>
      <w:r w:rsidR="00C35B00">
        <w:rPr>
          <w:color w:val="000000"/>
        </w:rPr>
        <w:t>-е годы</w:t>
      </w:r>
      <w:r w:rsidRPr="001B6797">
        <w:rPr>
          <w:color w:val="000000"/>
        </w:rPr>
        <w:t>) Ее представители</w:t>
      </w:r>
      <w:r w:rsidR="001B6797">
        <w:rPr>
          <w:color w:val="000000"/>
        </w:rPr>
        <w:t xml:space="preserve"> –</w:t>
      </w:r>
      <w:r w:rsidR="001B6797" w:rsidRPr="001B6797">
        <w:rPr>
          <w:color w:val="000000"/>
        </w:rPr>
        <w:t xml:space="preserve"> </w:t>
      </w:r>
      <w:r w:rsidRPr="001B6797">
        <w:rPr>
          <w:color w:val="000000"/>
        </w:rPr>
        <w:t>профессиональные аналитики, которые, работая в области анализа кредитоспособности компаний, пытались обосновать набор относительных показателей, пригодных для такого анализа. Они впервые попытались показать многообразие аналитических коэффициентов, которые могут быть рассчитаны по данным бухгалтерской отчетности и являются полезными для принятия управленческих решений.</w:t>
      </w:r>
    </w:p>
    <w:p w:rsidR="00B3282F" w:rsidRPr="001B6797" w:rsidRDefault="00B3282F" w:rsidP="001B6797">
      <w:pPr>
        <w:pStyle w:val="a3"/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Второй подход обусловлен деятельностью школы «статистического финансового анализа»</w:t>
      </w:r>
      <w:r w:rsidR="001B6797" w:rsidRPr="001B6797">
        <w:rPr>
          <w:color w:val="000000"/>
        </w:rPr>
        <w:t>.</w:t>
      </w:r>
      <w:r w:rsidR="001B6797">
        <w:rPr>
          <w:color w:val="000000"/>
        </w:rPr>
        <w:t xml:space="preserve"> </w:t>
      </w:r>
      <w:r w:rsidR="001B6797" w:rsidRPr="001B6797">
        <w:rPr>
          <w:color w:val="000000"/>
        </w:rPr>
        <w:t>(6</w:t>
      </w:r>
      <w:r w:rsidRPr="001B6797">
        <w:rPr>
          <w:color w:val="000000"/>
        </w:rPr>
        <w:t>0</w:t>
      </w:r>
      <w:r w:rsidR="009111E5">
        <w:rPr>
          <w:color w:val="000000"/>
        </w:rPr>
        <w:t>-</w:t>
      </w:r>
      <w:r w:rsidRPr="001B6797">
        <w:rPr>
          <w:color w:val="000000"/>
        </w:rPr>
        <w:t>е года) Основная идея в том, что аналитические коэффициенты, рассчитанные по данным бухгалтерской отчетности, полезны лишь в том случае, если существуют критерии, с пороговыми значениями которых эти коэффициенты можно сравнивать.</w:t>
      </w:r>
    </w:p>
    <w:p w:rsidR="00B3282F" w:rsidRPr="001B6797" w:rsidRDefault="00B3282F" w:rsidP="001B6797">
      <w:pPr>
        <w:pStyle w:val="a3"/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Третий подход ассоциируется с деятельностью школы «мультивариантных аналитиков» (70</w:t>
      </w:r>
      <w:r w:rsidR="009111E5">
        <w:rPr>
          <w:color w:val="000000"/>
        </w:rPr>
        <w:t>-</w:t>
      </w:r>
      <w:r w:rsidRPr="001B6797">
        <w:rPr>
          <w:color w:val="000000"/>
        </w:rPr>
        <w:t>е года). Представители этой школы исходят из идеи построения концептуальных основ, базирующихся на существование несомненной связи частных коэффициентов, характеризующих финансовое состояние и эффективность текущей деятельности.</w:t>
      </w:r>
    </w:p>
    <w:p w:rsidR="00B3282F" w:rsidRPr="001B6797" w:rsidRDefault="00B3282F" w:rsidP="001B6797">
      <w:pPr>
        <w:pStyle w:val="a3"/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Четвертый подход связан с появлением «школы аналитиков, занятых прогнозированием банкротства компаний»</w:t>
      </w:r>
      <w:r w:rsidR="001B6797" w:rsidRPr="001B6797">
        <w:rPr>
          <w:color w:val="000000"/>
        </w:rPr>
        <w:t>.</w:t>
      </w:r>
      <w:r w:rsidR="001B6797">
        <w:rPr>
          <w:color w:val="000000"/>
        </w:rPr>
        <w:t xml:space="preserve"> </w:t>
      </w:r>
      <w:r w:rsidR="001B6797" w:rsidRPr="001B6797">
        <w:rPr>
          <w:color w:val="000000"/>
        </w:rPr>
        <w:t>(3</w:t>
      </w:r>
      <w:r w:rsidRPr="001B6797">
        <w:rPr>
          <w:color w:val="000000"/>
        </w:rPr>
        <w:t>0</w:t>
      </w:r>
      <w:r w:rsidR="009111E5">
        <w:rPr>
          <w:color w:val="000000"/>
        </w:rPr>
        <w:t>-</w:t>
      </w:r>
      <w:r w:rsidRPr="001B6797">
        <w:rPr>
          <w:color w:val="000000"/>
        </w:rPr>
        <w:t>е года) Представители этой школы делают в анализе упор на финансовую устойчивость компании, предпочитая перспективный анализ ретроспективному.</w:t>
      </w:r>
    </w:p>
    <w:p w:rsidR="00B3282F" w:rsidRPr="001B6797" w:rsidRDefault="00B3282F" w:rsidP="001B6797">
      <w:pPr>
        <w:pStyle w:val="a3"/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Пятый подход представляет собой самое новое направление (развивается с</w:t>
      </w:r>
      <w:r w:rsidR="00C35B00">
        <w:rPr>
          <w:color w:val="000000"/>
        </w:rPr>
        <w:t xml:space="preserve"> </w:t>
      </w:r>
      <w:r w:rsidRPr="001B6797">
        <w:rPr>
          <w:color w:val="000000"/>
        </w:rPr>
        <w:t>60</w:t>
      </w:r>
      <w:r w:rsidR="00C35B00">
        <w:rPr>
          <w:color w:val="000000"/>
        </w:rPr>
        <w:t xml:space="preserve">-х </w:t>
      </w:r>
      <w:r w:rsidRPr="001B6797">
        <w:rPr>
          <w:color w:val="000000"/>
        </w:rPr>
        <w:t>годов) – школа «участников фондового рынка». Ценность отчетности состоит в возможности ее использования для прогнозирования уровня эффективности инвестирования в ценные бумаги. Ключевое отличие этого направления</w:t>
      </w:r>
      <w:r w:rsidR="001B6797">
        <w:rPr>
          <w:color w:val="000000"/>
        </w:rPr>
        <w:t xml:space="preserve"> </w:t>
      </w:r>
      <w:r w:rsidRPr="001B6797">
        <w:rPr>
          <w:color w:val="000000"/>
        </w:rPr>
        <w:t>состоит в его излишней теоритеризованности</w:t>
      </w:r>
      <w:r w:rsidR="001B6797">
        <w:rPr>
          <w:color w:val="000000"/>
        </w:rPr>
        <w:t>,</w:t>
      </w:r>
      <w:r w:rsidRPr="001B6797">
        <w:rPr>
          <w:color w:val="000000"/>
        </w:rPr>
        <w:t xml:space="preserve"> не случайно оно развивается главным образом учеными и пока не получило признания в практике.</w:t>
      </w:r>
    </w:p>
    <w:p w:rsidR="00B3282F" w:rsidRPr="001B6797" w:rsidRDefault="00B3282F" w:rsidP="001B6797">
      <w:pPr>
        <w:pStyle w:val="21"/>
        <w:spacing w:line="360" w:lineRule="auto"/>
        <w:ind w:right="0" w:firstLine="709"/>
        <w:rPr>
          <w:color w:val="000000"/>
        </w:rPr>
      </w:pPr>
    </w:p>
    <w:p w:rsidR="00B3282F" w:rsidRPr="001B6797" w:rsidRDefault="00B3282F" w:rsidP="001B6797">
      <w:pPr>
        <w:pStyle w:val="21"/>
        <w:spacing w:line="360" w:lineRule="auto"/>
        <w:ind w:right="0" w:firstLine="709"/>
        <w:rPr>
          <w:b/>
          <w:color w:val="000000"/>
        </w:rPr>
      </w:pPr>
      <w:r w:rsidRPr="001B6797">
        <w:rPr>
          <w:b/>
          <w:color w:val="000000"/>
        </w:rPr>
        <w:t xml:space="preserve">Финансовая деятельность и </w:t>
      </w:r>
      <w:r w:rsidR="00C35B00">
        <w:rPr>
          <w:b/>
          <w:color w:val="000000"/>
        </w:rPr>
        <w:t>финансовый механизм предприятия</w:t>
      </w:r>
    </w:p>
    <w:p w:rsidR="00B3282F" w:rsidRPr="001B6797" w:rsidRDefault="00B3282F" w:rsidP="001B6797">
      <w:pPr>
        <w:pStyle w:val="21"/>
        <w:tabs>
          <w:tab w:val="left" w:pos="5103"/>
        </w:tabs>
        <w:spacing w:line="360" w:lineRule="auto"/>
        <w:ind w:right="0" w:firstLine="709"/>
        <w:rPr>
          <w:color w:val="000000"/>
        </w:rPr>
      </w:pPr>
    </w:p>
    <w:p w:rsidR="00B3282F" w:rsidRPr="00C35B00" w:rsidRDefault="00B3282F" w:rsidP="001B6797">
      <w:pPr>
        <w:pStyle w:val="21"/>
        <w:numPr>
          <w:ilvl w:val="0"/>
          <w:numId w:val="7"/>
        </w:numPr>
        <w:tabs>
          <w:tab w:val="left" w:pos="360"/>
        </w:tabs>
        <w:spacing w:line="360" w:lineRule="auto"/>
        <w:ind w:left="0" w:right="0" w:firstLine="709"/>
        <w:rPr>
          <w:b/>
          <w:color w:val="000000"/>
        </w:rPr>
      </w:pPr>
      <w:r w:rsidRPr="00C35B00">
        <w:rPr>
          <w:b/>
          <w:color w:val="000000"/>
        </w:rPr>
        <w:t>Понятие финансовой деятельности и фи</w:t>
      </w:r>
      <w:r w:rsidR="00C35B00" w:rsidRPr="00C35B00">
        <w:rPr>
          <w:b/>
          <w:color w:val="000000"/>
        </w:rPr>
        <w:t>нансового механизма предприятия</w:t>
      </w:r>
    </w:p>
    <w:p w:rsidR="00B3282F" w:rsidRPr="001B6797" w:rsidRDefault="00B3282F" w:rsidP="001B6797">
      <w:pPr>
        <w:pStyle w:val="21"/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>Финансовая деятельность предприятия связана с формированием, распределением и использованием финансовых ресурсов, финансовыми и денежными отношениями, возникающими во внутренней и внешней среде предприятия. Финансовая деятельность включает следующие виды:</w:t>
      </w:r>
    </w:p>
    <w:p w:rsidR="00B3282F" w:rsidRPr="001B6797" w:rsidRDefault="00B3282F" w:rsidP="001B6797">
      <w:pPr>
        <w:pStyle w:val="21"/>
        <w:numPr>
          <w:ilvl w:val="0"/>
          <w:numId w:val="8"/>
        </w:numPr>
        <w:tabs>
          <w:tab w:val="left" w:pos="567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отношения, связанные с формированием уставного капитала и его распределением между собственниками;</w:t>
      </w:r>
    </w:p>
    <w:p w:rsidR="00B3282F" w:rsidRPr="001B6797" w:rsidRDefault="00B3282F" w:rsidP="001B6797">
      <w:pPr>
        <w:pStyle w:val="21"/>
        <w:numPr>
          <w:ilvl w:val="0"/>
          <w:numId w:val="8"/>
        </w:numPr>
        <w:tabs>
          <w:tab w:val="left" w:pos="567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отношения, связанные с авансированием уставного капитала во внеоборотные и оборотные активы;</w:t>
      </w:r>
    </w:p>
    <w:p w:rsidR="00B3282F" w:rsidRPr="001B6797" w:rsidRDefault="00B3282F" w:rsidP="001B6797">
      <w:pPr>
        <w:pStyle w:val="21"/>
        <w:numPr>
          <w:ilvl w:val="0"/>
          <w:numId w:val="8"/>
        </w:numPr>
        <w:tabs>
          <w:tab w:val="left" w:pos="567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деятельность, связанная с формированием валовых доходов предприятия и их распределением в целях покрытия воспроизводственных затрат, то есть обеспечением финансовыми ресурсами воспроизводственного процесса;</w:t>
      </w:r>
    </w:p>
    <w:p w:rsidR="00B3282F" w:rsidRPr="001B6797" w:rsidRDefault="00B3282F" w:rsidP="001B6797">
      <w:pPr>
        <w:pStyle w:val="21"/>
        <w:numPr>
          <w:ilvl w:val="0"/>
          <w:numId w:val="8"/>
        </w:numPr>
        <w:tabs>
          <w:tab w:val="left" w:pos="567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деятельность, связанная с выполнением обязательств перед бюджетной системой;</w:t>
      </w:r>
    </w:p>
    <w:p w:rsidR="00B3282F" w:rsidRPr="001B6797" w:rsidRDefault="00B3282F" w:rsidP="001B6797">
      <w:pPr>
        <w:pStyle w:val="21"/>
        <w:numPr>
          <w:ilvl w:val="0"/>
          <w:numId w:val="8"/>
        </w:numPr>
        <w:tabs>
          <w:tab w:val="left" w:pos="567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деятельность, связанная с выполнением обязательств перед собственниками предприятия по выплате им доходов;</w:t>
      </w:r>
    </w:p>
    <w:p w:rsidR="00B3282F" w:rsidRPr="001B6797" w:rsidRDefault="00B3282F" w:rsidP="001B6797">
      <w:pPr>
        <w:pStyle w:val="21"/>
        <w:numPr>
          <w:ilvl w:val="0"/>
          <w:numId w:val="8"/>
        </w:numPr>
        <w:tabs>
          <w:tab w:val="left" w:pos="567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деятельность, связанная с реинвестированием прибыли в целях приращения активов;</w:t>
      </w:r>
    </w:p>
    <w:p w:rsidR="00B3282F" w:rsidRPr="001B6797" w:rsidRDefault="00B3282F" w:rsidP="001B6797">
      <w:pPr>
        <w:pStyle w:val="21"/>
        <w:numPr>
          <w:ilvl w:val="0"/>
          <w:numId w:val="8"/>
        </w:numPr>
        <w:tabs>
          <w:tab w:val="left" w:pos="567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деятельность, связанная с формированием различных резервово предприятия;</w:t>
      </w:r>
    </w:p>
    <w:p w:rsidR="00B3282F" w:rsidRPr="001B6797" w:rsidRDefault="00B3282F" w:rsidP="001B6797">
      <w:pPr>
        <w:pStyle w:val="21"/>
        <w:numPr>
          <w:ilvl w:val="0"/>
          <w:numId w:val="8"/>
        </w:numPr>
        <w:tabs>
          <w:tab w:val="left" w:pos="567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отношения, связанные с формированием фондов стимулирования и социальной защиты работников;</w:t>
      </w:r>
    </w:p>
    <w:p w:rsidR="00B3282F" w:rsidRPr="001B6797" w:rsidRDefault="00B3282F" w:rsidP="001B6797">
      <w:pPr>
        <w:pStyle w:val="21"/>
        <w:numPr>
          <w:ilvl w:val="0"/>
          <w:numId w:val="8"/>
        </w:numPr>
        <w:tabs>
          <w:tab w:val="left" w:pos="567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деятельность, связанная с размещением свободных финансовых ресурсов предприятия и привлечением дополнительных финансовых ресурсов на финансовом рынке;</w:t>
      </w:r>
    </w:p>
    <w:p w:rsidR="00B3282F" w:rsidRPr="001B6797" w:rsidRDefault="00B3282F" w:rsidP="001B6797">
      <w:pPr>
        <w:pStyle w:val="21"/>
        <w:numPr>
          <w:ilvl w:val="0"/>
          <w:numId w:val="8"/>
        </w:numPr>
        <w:tabs>
          <w:tab w:val="left" w:pos="567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деятельность, связанная с перераспределением финансовых ресурсов внутриотраслевого или межотраслевого характера в случае вхождения предприятия в различные ассоциации, концерны, синдикаты, холдинги, финансово-промышленные группы;</w:t>
      </w:r>
    </w:p>
    <w:p w:rsidR="00B3282F" w:rsidRPr="001B6797" w:rsidRDefault="00B3282F" w:rsidP="001B6797">
      <w:pPr>
        <w:pStyle w:val="21"/>
        <w:numPr>
          <w:ilvl w:val="0"/>
          <w:numId w:val="8"/>
        </w:numPr>
        <w:tabs>
          <w:tab w:val="left" w:pos="567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деятельность, связанная с получением субсидий и субвенций из бюджетов разных уровней.</w:t>
      </w:r>
    </w:p>
    <w:p w:rsidR="00B3282F" w:rsidRPr="001B6797" w:rsidRDefault="00B3282F" w:rsidP="001B6797">
      <w:pPr>
        <w:pStyle w:val="21"/>
        <w:spacing w:line="360" w:lineRule="auto"/>
        <w:ind w:right="0" w:firstLine="709"/>
        <w:rPr>
          <w:color w:val="000000"/>
        </w:rPr>
      </w:pPr>
      <w:r w:rsidRPr="001B6797">
        <w:rPr>
          <w:b/>
          <w:color w:val="000000"/>
        </w:rPr>
        <w:t>Финансовый механизм</w:t>
      </w:r>
      <w:r w:rsidRPr="001B6797">
        <w:rPr>
          <w:color w:val="000000"/>
        </w:rPr>
        <w:t xml:space="preserve"> предприятия представляет собой совокупность финансовых методов, рычагов, инструментов, а также правового, нормативного и информационного обеспечения, возникающих во внутренней и внешней среде предприятия.</w:t>
      </w:r>
    </w:p>
    <w:p w:rsidR="00B3282F" w:rsidRPr="001B6797" w:rsidRDefault="00B3282F" w:rsidP="001B6797">
      <w:pPr>
        <w:pStyle w:val="21"/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>Финансовая деятельность предприятия реализуется посредством финансового механизма.</w:t>
      </w:r>
    </w:p>
    <w:p w:rsidR="00B3282F" w:rsidRPr="00C35B00" w:rsidRDefault="00C35B00" w:rsidP="00C35B00">
      <w:pPr>
        <w:pStyle w:val="21"/>
        <w:tabs>
          <w:tab w:val="left" w:pos="360"/>
        </w:tabs>
        <w:spacing w:line="360" w:lineRule="auto"/>
        <w:ind w:right="0" w:firstLine="700"/>
        <w:rPr>
          <w:b/>
          <w:color w:val="000000"/>
        </w:rPr>
      </w:pPr>
      <w:r w:rsidRPr="00C35B00">
        <w:rPr>
          <w:b/>
          <w:color w:val="000000"/>
        </w:rPr>
        <w:t xml:space="preserve">2. </w:t>
      </w:r>
      <w:r w:rsidR="00B3282F" w:rsidRPr="00C35B00">
        <w:rPr>
          <w:b/>
          <w:color w:val="000000"/>
        </w:rPr>
        <w:t>Внешняя правовая и налоговая среда. Информационное об</w:t>
      </w:r>
      <w:r w:rsidRPr="00C35B00">
        <w:rPr>
          <w:b/>
          <w:color w:val="000000"/>
        </w:rPr>
        <w:t>еспечение финансового механизма</w:t>
      </w:r>
    </w:p>
    <w:p w:rsidR="00B3282F" w:rsidRPr="001B6797" w:rsidRDefault="00B3282F" w:rsidP="001B6797">
      <w:pPr>
        <w:pStyle w:val="21"/>
        <w:spacing w:line="360" w:lineRule="auto"/>
        <w:ind w:right="0" w:firstLine="709"/>
        <w:rPr>
          <w:b/>
          <w:color w:val="000000"/>
        </w:rPr>
      </w:pPr>
      <w:r w:rsidRPr="001B6797">
        <w:rPr>
          <w:b/>
          <w:color w:val="000000"/>
        </w:rPr>
        <w:t>Правовая среда:</w:t>
      </w:r>
    </w:p>
    <w:p w:rsidR="00B3282F" w:rsidRPr="001B6797" w:rsidRDefault="00B3282F" w:rsidP="001B6797">
      <w:pPr>
        <w:pStyle w:val="21"/>
        <w:numPr>
          <w:ilvl w:val="0"/>
          <w:numId w:val="3"/>
        </w:numPr>
        <w:tabs>
          <w:tab w:val="left" w:pos="1080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основные законодательные акты, регулирующие предпринимательскую деятельность: ГК, законы «Об акционерных обществах», «О кооперативах», «О банках и банковской деятельности»;</w:t>
      </w:r>
    </w:p>
    <w:p w:rsidR="00B3282F" w:rsidRPr="001B6797" w:rsidRDefault="00B3282F" w:rsidP="001B6797">
      <w:pPr>
        <w:pStyle w:val="21"/>
        <w:numPr>
          <w:ilvl w:val="0"/>
          <w:numId w:val="3"/>
        </w:numPr>
        <w:tabs>
          <w:tab w:val="left" w:pos="1080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законодательные акты, связанные с налоговым регулированием;</w:t>
      </w:r>
    </w:p>
    <w:p w:rsidR="00B3282F" w:rsidRPr="001B6797" w:rsidRDefault="00B3282F" w:rsidP="001B6797">
      <w:pPr>
        <w:pStyle w:val="21"/>
        <w:numPr>
          <w:ilvl w:val="0"/>
          <w:numId w:val="3"/>
        </w:numPr>
        <w:tabs>
          <w:tab w:val="left" w:pos="1080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законодательные акты по охране окружающей среды, безопасности жизнедеятельности и охране труда;</w:t>
      </w:r>
    </w:p>
    <w:p w:rsidR="00B3282F" w:rsidRPr="001B6797" w:rsidRDefault="00B3282F" w:rsidP="001B6797">
      <w:pPr>
        <w:pStyle w:val="21"/>
        <w:numPr>
          <w:ilvl w:val="0"/>
          <w:numId w:val="3"/>
        </w:numPr>
        <w:tabs>
          <w:tab w:val="left" w:pos="1080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законодательные акты, касающиеся социального страхования и обеспечения;</w:t>
      </w:r>
    </w:p>
    <w:p w:rsidR="00B3282F" w:rsidRPr="001B6797" w:rsidRDefault="00B3282F" w:rsidP="001B6797">
      <w:pPr>
        <w:pStyle w:val="21"/>
        <w:numPr>
          <w:ilvl w:val="0"/>
          <w:numId w:val="3"/>
        </w:numPr>
        <w:tabs>
          <w:tab w:val="left" w:pos="1080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законодательные акты, связанные с внешнеэкономической деятельностью предприятий;</w:t>
      </w:r>
    </w:p>
    <w:p w:rsidR="00B3282F" w:rsidRPr="001B6797" w:rsidRDefault="00B3282F" w:rsidP="001B6797">
      <w:pPr>
        <w:pStyle w:val="21"/>
        <w:numPr>
          <w:ilvl w:val="0"/>
          <w:numId w:val="3"/>
        </w:numPr>
        <w:tabs>
          <w:tab w:val="left" w:pos="1080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законодательные акты, регулирующие безналичные и наличные расчеты предприятия.</w:t>
      </w:r>
    </w:p>
    <w:p w:rsidR="00B3282F" w:rsidRPr="001B6797" w:rsidRDefault="00B3282F" w:rsidP="001B6797">
      <w:pPr>
        <w:pStyle w:val="21"/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>Налоговая среда: виды основных налогов, уплачиваемых предприятием.</w:t>
      </w:r>
    </w:p>
    <w:p w:rsidR="00B3282F" w:rsidRPr="001B6797" w:rsidRDefault="00B3282F" w:rsidP="001B6797">
      <w:pPr>
        <w:pStyle w:val="21"/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>Информационная среда включает:</w:t>
      </w:r>
    </w:p>
    <w:p w:rsidR="00B3282F" w:rsidRPr="001B6797" w:rsidRDefault="00B3282F" w:rsidP="001B6797">
      <w:pPr>
        <w:pStyle w:val="21"/>
        <w:numPr>
          <w:ilvl w:val="0"/>
          <w:numId w:val="10"/>
        </w:numPr>
        <w:tabs>
          <w:tab w:val="left" w:pos="360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информация внешнего характера:</w:t>
      </w:r>
    </w:p>
    <w:p w:rsidR="00B3282F" w:rsidRPr="001B6797" w:rsidRDefault="00B3282F" w:rsidP="001B6797">
      <w:pPr>
        <w:pStyle w:val="21"/>
        <w:numPr>
          <w:ilvl w:val="0"/>
          <w:numId w:val="3"/>
        </w:numPr>
        <w:tabs>
          <w:tab w:val="left" w:pos="1080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информация, формируемая на финансовых рынках;</w:t>
      </w:r>
    </w:p>
    <w:p w:rsidR="00B3282F" w:rsidRPr="001B6797" w:rsidRDefault="00B3282F" w:rsidP="001B6797">
      <w:pPr>
        <w:pStyle w:val="21"/>
        <w:numPr>
          <w:ilvl w:val="0"/>
          <w:numId w:val="3"/>
        </w:numPr>
        <w:tabs>
          <w:tab w:val="left" w:pos="1080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информация налогового характера;</w:t>
      </w:r>
    </w:p>
    <w:p w:rsidR="00B3282F" w:rsidRPr="001B6797" w:rsidRDefault="00B3282F" w:rsidP="001B6797">
      <w:pPr>
        <w:pStyle w:val="21"/>
        <w:numPr>
          <w:ilvl w:val="0"/>
          <w:numId w:val="3"/>
        </w:numPr>
        <w:tabs>
          <w:tab w:val="left" w:pos="1080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информация о стоимости ресурсов на различных рынках;</w:t>
      </w:r>
    </w:p>
    <w:p w:rsidR="00B3282F" w:rsidRPr="001B6797" w:rsidRDefault="00B3282F" w:rsidP="001B6797">
      <w:pPr>
        <w:pStyle w:val="21"/>
        <w:numPr>
          <w:ilvl w:val="0"/>
          <w:numId w:val="3"/>
        </w:numPr>
        <w:tabs>
          <w:tab w:val="left" w:pos="1080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информация о конкурентах;</w:t>
      </w:r>
    </w:p>
    <w:p w:rsidR="00B3282F" w:rsidRPr="001B6797" w:rsidRDefault="00B3282F" w:rsidP="001B6797">
      <w:pPr>
        <w:pStyle w:val="21"/>
        <w:numPr>
          <w:ilvl w:val="0"/>
          <w:numId w:val="3"/>
        </w:numPr>
        <w:tabs>
          <w:tab w:val="left" w:pos="1080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информационное обеспечение о внешнеэкономической деятельности предприятия</w:t>
      </w:r>
    </w:p>
    <w:p w:rsidR="00B3282F" w:rsidRPr="001B6797" w:rsidRDefault="00B3282F" w:rsidP="001B6797">
      <w:pPr>
        <w:pStyle w:val="21"/>
        <w:numPr>
          <w:ilvl w:val="0"/>
          <w:numId w:val="10"/>
        </w:numPr>
        <w:tabs>
          <w:tab w:val="left" w:pos="360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информация внутреннего характера:</w:t>
      </w:r>
    </w:p>
    <w:p w:rsidR="00B3282F" w:rsidRPr="001B6797" w:rsidRDefault="00B3282F" w:rsidP="001B6797">
      <w:pPr>
        <w:pStyle w:val="21"/>
        <w:numPr>
          <w:ilvl w:val="0"/>
          <w:numId w:val="3"/>
        </w:numPr>
        <w:tabs>
          <w:tab w:val="left" w:pos="1080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финансовая отчетность;</w:t>
      </w:r>
    </w:p>
    <w:p w:rsidR="00B3282F" w:rsidRPr="001B6797" w:rsidRDefault="00B3282F" w:rsidP="001B6797">
      <w:pPr>
        <w:pStyle w:val="21"/>
        <w:numPr>
          <w:ilvl w:val="0"/>
          <w:numId w:val="3"/>
        </w:numPr>
        <w:tabs>
          <w:tab w:val="left" w:pos="1080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статистическая отчетность;</w:t>
      </w:r>
    </w:p>
    <w:p w:rsidR="00B3282F" w:rsidRPr="001B6797" w:rsidRDefault="00B3282F" w:rsidP="001B6797">
      <w:pPr>
        <w:pStyle w:val="21"/>
        <w:numPr>
          <w:ilvl w:val="0"/>
          <w:numId w:val="3"/>
        </w:numPr>
        <w:tabs>
          <w:tab w:val="left" w:pos="1080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внутренняя отчетность;</w:t>
      </w:r>
    </w:p>
    <w:p w:rsidR="00B3282F" w:rsidRPr="001B6797" w:rsidRDefault="00B3282F" w:rsidP="001B6797">
      <w:pPr>
        <w:pStyle w:val="21"/>
        <w:numPr>
          <w:ilvl w:val="0"/>
          <w:numId w:val="3"/>
        </w:numPr>
        <w:tabs>
          <w:tab w:val="left" w:pos="1080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данные первичного бухгалтерского учета.</w:t>
      </w:r>
    </w:p>
    <w:p w:rsidR="00B3282F" w:rsidRPr="00C35B00" w:rsidRDefault="00C35B00" w:rsidP="00C35B00">
      <w:pPr>
        <w:pStyle w:val="21"/>
        <w:tabs>
          <w:tab w:val="left" w:pos="360"/>
        </w:tabs>
        <w:spacing w:line="360" w:lineRule="auto"/>
        <w:ind w:right="0" w:firstLine="700"/>
        <w:rPr>
          <w:b/>
          <w:color w:val="000000"/>
        </w:rPr>
      </w:pPr>
      <w:r w:rsidRPr="00C35B00">
        <w:rPr>
          <w:b/>
          <w:color w:val="000000"/>
        </w:rPr>
        <w:t>2. Сферы финансового менеджмента</w:t>
      </w:r>
    </w:p>
    <w:p w:rsidR="00B3282F" w:rsidRPr="001B6797" w:rsidRDefault="00B3282F" w:rsidP="001B6797">
      <w:pPr>
        <w:pStyle w:val="21"/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>Сферы финансового менеджмента:</w:t>
      </w:r>
    </w:p>
    <w:p w:rsidR="00B3282F" w:rsidRPr="001B6797" w:rsidRDefault="00B3282F" w:rsidP="001B6797">
      <w:pPr>
        <w:pStyle w:val="21"/>
        <w:numPr>
          <w:ilvl w:val="0"/>
          <w:numId w:val="12"/>
        </w:numPr>
        <w:tabs>
          <w:tab w:val="left" w:pos="555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Финансовый анализ и планирование, а также финансовое прогнозирование:</w:t>
      </w:r>
    </w:p>
    <w:p w:rsidR="00B3282F" w:rsidRPr="001B6797" w:rsidRDefault="00B3282F" w:rsidP="001B6797">
      <w:pPr>
        <w:pStyle w:val="21"/>
        <w:numPr>
          <w:ilvl w:val="0"/>
          <w:numId w:val="3"/>
        </w:numPr>
        <w:tabs>
          <w:tab w:val="left" w:pos="1080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оценка и анализ активов и источников их формирования;</w:t>
      </w:r>
    </w:p>
    <w:p w:rsidR="00B3282F" w:rsidRPr="001B6797" w:rsidRDefault="00B3282F" w:rsidP="001B6797">
      <w:pPr>
        <w:pStyle w:val="21"/>
        <w:numPr>
          <w:ilvl w:val="0"/>
          <w:numId w:val="3"/>
        </w:numPr>
        <w:tabs>
          <w:tab w:val="left" w:pos="1080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оценка величины и состава ресурсов, необходимых для поддержания экономического потенциала компании и расширения ее деятельности;</w:t>
      </w:r>
    </w:p>
    <w:p w:rsidR="00B3282F" w:rsidRPr="001B6797" w:rsidRDefault="00B3282F" w:rsidP="001B6797">
      <w:pPr>
        <w:pStyle w:val="21"/>
        <w:numPr>
          <w:ilvl w:val="0"/>
          <w:numId w:val="3"/>
        </w:numPr>
        <w:tabs>
          <w:tab w:val="left" w:pos="1080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оценка источников дополнительного финансирования;</w:t>
      </w:r>
    </w:p>
    <w:p w:rsidR="00B3282F" w:rsidRPr="001B6797" w:rsidRDefault="00B3282F" w:rsidP="001B6797">
      <w:pPr>
        <w:pStyle w:val="21"/>
        <w:numPr>
          <w:ilvl w:val="0"/>
          <w:numId w:val="3"/>
        </w:numPr>
        <w:tabs>
          <w:tab w:val="left" w:pos="1080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формирование системы контроля за составлением и эффективным использованием финансовых ресурсов.</w:t>
      </w:r>
    </w:p>
    <w:p w:rsidR="00B3282F" w:rsidRPr="001B6797" w:rsidRDefault="00B3282F" w:rsidP="001B6797">
      <w:pPr>
        <w:pStyle w:val="21"/>
        <w:numPr>
          <w:ilvl w:val="0"/>
          <w:numId w:val="12"/>
        </w:numPr>
        <w:tabs>
          <w:tab w:val="left" w:pos="555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Обеспечение предприятия финансовыми ресурсами:</w:t>
      </w:r>
    </w:p>
    <w:p w:rsidR="00B3282F" w:rsidRPr="001B6797" w:rsidRDefault="00B3282F" w:rsidP="001B6797">
      <w:pPr>
        <w:pStyle w:val="21"/>
        <w:numPr>
          <w:ilvl w:val="0"/>
          <w:numId w:val="3"/>
        </w:numPr>
        <w:tabs>
          <w:tab w:val="left" w:pos="1080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оценка объема требуемых финансовых ресурсов;</w:t>
      </w:r>
    </w:p>
    <w:p w:rsidR="00B3282F" w:rsidRPr="001B6797" w:rsidRDefault="00B3282F" w:rsidP="001B6797">
      <w:pPr>
        <w:pStyle w:val="21"/>
        <w:numPr>
          <w:ilvl w:val="0"/>
          <w:numId w:val="3"/>
        </w:numPr>
        <w:tabs>
          <w:tab w:val="left" w:pos="1080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выбор форм их получения;</w:t>
      </w:r>
    </w:p>
    <w:p w:rsidR="00B3282F" w:rsidRPr="001B6797" w:rsidRDefault="00B3282F" w:rsidP="001B6797">
      <w:pPr>
        <w:pStyle w:val="21"/>
        <w:numPr>
          <w:ilvl w:val="0"/>
          <w:numId w:val="3"/>
        </w:numPr>
        <w:tabs>
          <w:tab w:val="left" w:pos="1080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оценка степени доступности и времени получения этих ресурсов;</w:t>
      </w:r>
    </w:p>
    <w:p w:rsidR="00B3282F" w:rsidRPr="001B6797" w:rsidRDefault="00B3282F" w:rsidP="001B6797">
      <w:pPr>
        <w:pStyle w:val="21"/>
        <w:numPr>
          <w:ilvl w:val="0"/>
          <w:numId w:val="3"/>
        </w:numPr>
        <w:tabs>
          <w:tab w:val="left" w:pos="1080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оценка стоимости обладания данным видом ресурсов (%, дисконт и др.);</w:t>
      </w:r>
    </w:p>
    <w:p w:rsidR="00B3282F" w:rsidRPr="001B6797" w:rsidRDefault="00B3282F" w:rsidP="001B6797">
      <w:pPr>
        <w:pStyle w:val="21"/>
        <w:numPr>
          <w:ilvl w:val="0"/>
          <w:numId w:val="3"/>
        </w:numPr>
        <w:tabs>
          <w:tab w:val="left" w:pos="1080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оценка риска, ассоциируемого с данным источником финансирования.</w:t>
      </w:r>
    </w:p>
    <w:p w:rsidR="00B3282F" w:rsidRPr="001B6797" w:rsidRDefault="00B3282F" w:rsidP="001B6797">
      <w:pPr>
        <w:pStyle w:val="21"/>
        <w:numPr>
          <w:ilvl w:val="0"/>
          <w:numId w:val="12"/>
        </w:numPr>
        <w:tabs>
          <w:tab w:val="left" w:pos="555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Распределение и использование финансовых ресурсов:</w:t>
      </w:r>
    </w:p>
    <w:p w:rsidR="00B3282F" w:rsidRPr="001B6797" w:rsidRDefault="00B3282F" w:rsidP="001B6797">
      <w:pPr>
        <w:pStyle w:val="21"/>
        <w:numPr>
          <w:ilvl w:val="0"/>
          <w:numId w:val="3"/>
        </w:numPr>
        <w:tabs>
          <w:tab w:val="left" w:pos="1080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анализ и оценка долгосрочных и краткосрочных решений инвестиционного характера;</w:t>
      </w:r>
    </w:p>
    <w:p w:rsidR="00B3282F" w:rsidRPr="001B6797" w:rsidRDefault="00B3282F" w:rsidP="001B6797">
      <w:pPr>
        <w:pStyle w:val="21"/>
        <w:numPr>
          <w:ilvl w:val="0"/>
          <w:numId w:val="3"/>
        </w:numPr>
        <w:tabs>
          <w:tab w:val="left" w:pos="1080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оптимальность времени трансформирования финансовых ресурсов в другие виды ресурсов (материальные, трудовые, денежные);</w:t>
      </w:r>
    </w:p>
    <w:p w:rsidR="00B3282F" w:rsidRPr="001B6797" w:rsidRDefault="00B3282F" w:rsidP="001B6797">
      <w:pPr>
        <w:pStyle w:val="21"/>
        <w:numPr>
          <w:ilvl w:val="0"/>
          <w:numId w:val="3"/>
        </w:numPr>
        <w:tabs>
          <w:tab w:val="left" w:pos="1080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целесообразность и эффективность вложений в ОФ, НМА и формирование их рациональной структуры;</w:t>
      </w:r>
    </w:p>
    <w:p w:rsidR="00B3282F" w:rsidRPr="001B6797" w:rsidRDefault="00B3282F" w:rsidP="001B6797">
      <w:pPr>
        <w:pStyle w:val="21"/>
        <w:numPr>
          <w:ilvl w:val="0"/>
          <w:numId w:val="3"/>
        </w:numPr>
        <w:tabs>
          <w:tab w:val="left" w:pos="1080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оптимальное использование оборотных средств;</w:t>
      </w:r>
    </w:p>
    <w:p w:rsidR="00B3282F" w:rsidRPr="001B6797" w:rsidRDefault="00B3282F" w:rsidP="001B6797">
      <w:pPr>
        <w:pStyle w:val="21"/>
        <w:numPr>
          <w:ilvl w:val="0"/>
          <w:numId w:val="3"/>
        </w:numPr>
        <w:tabs>
          <w:tab w:val="left" w:pos="1080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обеспечение эффективности финансовых вложений.</w:t>
      </w:r>
    </w:p>
    <w:p w:rsidR="00B3282F" w:rsidRPr="001B6797" w:rsidRDefault="00B3282F" w:rsidP="001B6797">
      <w:pPr>
        <w:pStyle w:val="21"/>
        <w:spacing w:line="360" w:lineRule="auto"/>
        <w:ind w:right="0" w:firstLine="709"/>
        <w:rPr>
          <w:color w:val="000000"/>
        </w:rPr>
      </w:pPr>
    </w:p>
    <w:p w:rsidR="00B3282F" w:rsidRPr="001B6797" w:rsidRDefault="00B3282F" w:rsidP="001B6797">
      <w:pPr>
        <w:pStyle w:val="21"/>
        <w:spacing w:line="360" w:lineRule="auto"/>
        <w:ind w:right="0" w:firstLine="709"/>
        <w:rPr>
          <w:b/>
          <w:color w:val="000000"/>
        </w:rPr>
      </w:pPr>
      <w:r w:rsidRPr="001B6797">
        <w:rPr>
          <w:b/>
          <w:color w:val="000000"/>
        </w:rPr>
        <w:t>Методологические основы принятия финансовых решений</w:t>
      </w:r>
    </w:p>
    <w:p w:rsidR="00C35B00" w:rsidRDefault="00C35B00" w:rsidP="00C35B00">
      <w:pPr>
        <w:pStyle w:val="21"/>
        <w:tabs>
          <w:tab w:val="left" w:pos="360"/>
        </w:tabs>
        <w:spacing w:line="360" w:lineRule="auto"/>
        <w:ind w:right="0"/>
        <w:rPr>
          <w:color w:val="000000"/>
        </w:rPr>
      </w:pPr>
    </w:p>
    <w:p w:rsidR="00B3282F" w:rsidRPr="00C35B00" w:rsidRDefault="00C35B00" w:rsidP="001B6797">
      <w:pPr>
        <w:pStyle w:val="21"/>
        <w:numPr>
          <w:ilvl w:val="0"/>
          <w:numId w:val="14"/>
        </w:numPr>
        <w:tabs>
          <w:tab w:val="left" w:pos="360"/>
        </w:tabs>
        <w:spacing w:line="360" w:lineRule="auto"/>
        <w:ind w:left="0" w:right="0" w:firstLine="709"/>
        <w:rPr>
          <w:b/>
          <w:color w:val="000000"/>
        </w:rPr>
      </w:pPr>
      <w:r w:rsidRPr="00C35B00">
        <w:rPr>
          <w:b/>
          <w:color w:val="000000"/>
        </w:rPr>
        <w:t>Понятие левериджа и его виды</w:t>
      </w:r>
    </w:p>
    <w:p w:rsidR="00B3282F" w:rsidRPr="001B6797" w:rsidRDefault="00B3282F" w:rsidP="001B6797">
      <w:pPr>
        <w:pStyle w:val="21"/>
        <w:spacing w:line="360" w:lineRule="auto"/>
        <w:ind w:right="0" w:firstLine="709"/>
        <w:rPr>
          <w:color w:val="000000"/>
        </w:rPr>
      </w:pPr>
      <w:r w:rsidRPr="001B6797">
        <w:rPr>
          <w:b/>
          <w:color w:val="000000"/>
        </w:rPr>
        <w:t>Леверидж</w:t>
      </w:r>
      <w:r w:rsidR="001B6797">
        <w:rPr>
          <w:b/>
          <w:color w:val="000000"/>
        </w:rPr>
        <w:t xml:space="preserve"> </w:t>
      </w:r>
      <w:r w:rsidRPr="001B6797">
        <w:rPr>
          <w:color w:val="000000"/>
        </w:rPr>
        <w:t>в приложении к финансовой сфере трактуется как определенный фактор, небольшое изменение которого может привести существенному изменению результирующих показателей.</w:t>
      </w:r>
    </w:p>
    <w:p w:rsidR="00B3282F" w:rsidRPr="001B6797" w:rsidRDefault="00B3282F" w:rsidP="001B6797">
      <w:pPr>
        <w:pStyle w:val="21"/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>В финансовом менеджменте различают следующие виды левериджа:</w:t>
      </w:r>
    </w:p>
    <w:p w:rsidR="00B3282F" w:rsidRPr="001B6797" w:rsidRDefault="00B3282F" w:rsidP="001B6797">
      <w:pPr>
        <w:pStyle w:val="21"/>
        <w:numPr>
          <w:ilvl w:val="0"/>
          <w:numId w:val="3"/>
        </w:numPr>
        <w:tabs>
          <w:tab w:val="left" w:pos="1080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финансовый</w:t>
      </w:r>
    </w:p>
    <w:p w:rsidR="00B3282F" w:rsidRPr="001B6797" w:rsidRDefault="00B3282F" w:rsidP="001B6797">
      <w:pPr>
        <w:pStyle w:val="21"/>
        <w:numPr>
          <w:ilvl w:val="0"/>
          <w:numId w:val="3"/>
        </w:numPr>
        <w:tabs>
          <w:tab w:val="left" w:pos="1080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производственный (операционный)</w:t>
      </w:r>
    </w:p>
    <w:p w:rsidR="00B3282F" w:rsidRPr="001B6797" w:rsidRDefault="00B3282F" w:rsidP="001B6797">
      <w:pPr>
        <w:pStyle w:val="21"/>
        <w:numPr>
          <w:ilvl w:val="0"/>
          <w:numId w:val="3"/>
        </w:numPr>
        <w:tabs>
          <w:tab w:val="left" w:pos="1080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производственно-финансовый</w:t>
      </w:r>
    </w:p>
    <w:p w:rsidR="00B3282F" w:rsidRPr="001B6797" w:rsidRDefault="00B3282F" w:rsidP="001B6797">
      <w:pPr>
        <w:pStyle w:val="21"/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>Всякое предприятие является источником риска. При этом риск возникает на основе факторов производственного и финансового характера. Эти факторы формируют расходы предприятия. Расходы производственного и финансового характера не являются взаимозаменяемыми, однако, величиной и структурой затрат производственного и финансового характера можно управлять. Это управление происходит в условиях свободы выбора источников финансирования</w:t>
      </w:r>
      <w:r w:rsidR="001B6797">
        <w:rPr>
          <w:color w:val="000000"/>
        </w:rPr>
        <w:t xml:space="preserve"> </w:t>
      </w:r>
      <w:r w:rsidRPr="001B6797">
        <w:rPr>
          <w:color w:val="000000"/>
        </w:rPr>
        <w:t>и источников формирования затрат производственного характера. В результате использования</w:t>
      </w:r>
      <w:r w:rsidR="001B6797">
        <w:rPr>
          <w:color w:val="000000"/>
        </w:rPr>
        <w:t xml:space="preserve"> </w:t>
      </w:r>
      <w:r w:rsidRPr="001B6797">
        <w:rPr>
          <w:color w:val="000000"/>
        </w:rPr>
        <w:t>различных источников финансирования</w:t>
      </w:r>
      <w:r w:rsidR="001B6797">
        <w:rPr>
          <w:color w:val="000000"/>
        </w:rPr>
        <w:t xml:space="preserve"> </w:t>
      </w:r>
      <w:r w:rsidRPr="001B6797">
        <w:rPr>
          <w:color w:val="000000"/>
        </w:rPr>
        <w:t>складывается определенное соотношение между собственными и заемным капиталом, а, так как заемный капитал является платным, и по нему образуются финансовые издержки, возникает необходимость измерения влияния этих издержек на конечный результат деятельности предприятия. Поэтому финансовый леверидж характеризует влияние структуры капитала на величину прибыли предприятия, а разные способы включения кредитных издержек в себестоимость оказывают влияние на уровень чистой прибыли и чистую рентабельность собственного капитала.</w:t>
      </w:r>
    </w:p>
    <w:p w:rsidR="00B3282F" w:rsidRPr="001B6797" w:rsidRDefault="00B3282F" w:rsidP="001B6797">
      <w:pPr>
        <w:pStyle w:val="21"/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 xml:space="preserve">Итак, </w:t>
      </w:r>
      <w:r w:rsidRPr="001B6797">
        <w:rPr>
          <w:b/>
          <w:color w:val="000000"/>
        </w:rPr>
        <w:t>финансовый</w:t>
      </w:r>
      <w:r w:rsidRPr="001B6797">
        <w:rPr>
          <w:color w:val="000000"/>
        </w:rPr>
        <w:t xml:space="preserve"> леверидж характеризует взаимосвязь между изменением чистой прибыли и изменением прибыли до выплаты</w:t>
      </w:r>
      <w:r w:rsidR="001B6797">
        <w:rPr>
          <w:color w:val="000000"/>
        </w:rPr>
        <w:t>%</w:t>
      </w:r>
      <w:r w:rsidRPr="001B6797">
        <w:rPr>
          <w:color w:val="000000"/>
        </w:rPr>
        <w:t xml:space="preserve"> и налогов.</w:t>
      </w:r>
    </w:p>
    <w:p w:rsidR="00B3282F" w:rsidRPr="001B6797" w:rsidRDefault="00B3282F" w:rsidP="001B6797">
      <w:pPr>
        <w:pStyle w:val="21"/>
        <w:spacing w:line="360" w:lineRule="auto"/>
        <w:ind w:right="0" w:firstLine="709"/>
        <w:rPr>
          <w:color w:val="000000"/>
        </w:rPr>
      </w:pPr>
      <w:r w:rsidRPr="001B6797">
        <w:rPr>
          <w:b/>
          <w:color w:val="000000"/>
        </w:rPr>
        <w:t>Производственный</w:t>
      </w:r>
      <w:r w:rsidRPr="001B6797">
        <w:rPr>
          <w:color w:val="000000"/>
        </w:rPr>
        <w:t xml:space="preserve"> леверидж зависит от структуры издержек производства и, в частности, от соотношения условно-постоянных и условно-переменных затрат в структуре себестоимости. Поэтому производственный леверидж характеризует взаимосвязь структуры себестоимости, объема выпуска и продаж и прибыли. Производственный леверидж показывает изменение прибыли в зависимости от изменения объемов продаж.</w:t>
      </w:r>
    </w:p>
    <w:p w:rsidR="00B3282F" w:rsidRPr="001B6797" w:rsidRDefault="00B3282F" w:rsidP="001B6797">
      <w:pPr>
        <w:pStyle w:val="21"/>
        <w:spacing w:line="360" w:lineRule="auto"/>
        <w:ind w:right="0" w:firstLine="709"/>
        <w:rPr>
          <w:color w:val="000000"/>
        </w:rPr>
      </w:pPr>
      <w:r w:rsidRPr="001B6797">
        <w:rPr>
          <w:b/>
          <w:color w:val="000000"/>
        </w:rPr>
        <w:t>Производственно-финансовый</w:t>
      </w:r>
      <w:r w:rsidRPr="001B6797">
        <w:rPr>
          <w:color w:val="000000"/>
        </w:rPr>
        <w:t xml:space="preserve"> леверидж оценивает совокупное влияние производственного и финансового левериджа. Здесь происходит мультипликация рисков предприятия.</w:t>
      </w:r>
    </w:p>
    <w:p w:rsidR="00B3282F" w:rsidRPr="00C35B00" w:rsidRDefault="00C35B00" w:rsidP="00C35B00">
      <w:pPr>
        <w:pStyle w:val="21"/>
        <w:tabs>
          <w:tab w:val="left" w:pos="360"/>
        </w:tabs>
        <w:spacing w:line="360" w:lineRule="auto"/>
        <w:ind w:right="0" w:firstLine="700"/>
        <w:rPr>
          <w:b/>
          <w:color w:val="000000"/>
        </w:rPr>
      </w:pPr>
      <w:r w:rsidRPr="00C35B00">
        <w:rPr>
          <w:b/>
          <w:color w:val="000000"/>
        </w:rPr>
        <w:t xml:space="preserve">2. </w:t>
      </w:r>
      <w:r w:rsidR="00B3282F" w:rsidRPr="00C35B00">
        <w:rPr>
          <w:b/>
          <w:color w:val="000000"/>
        </w:rPr>
        <w:t>Финансовый л</w:t>
      </w:r>
      <w:r>
        <w:rPr>
          <w:b/>
          <w:color w:val="000000"/>
        </w:rPr>
        <w:t>еверидж и концепции его расчета</w:t>
      </w:r>
    </w:p>
    <w:p w:rsidR="00B3282F" w:rsidRPr="001B6797" w:rsidRDefault="00B3282F" w:rsidP="001B6797">
      <w:pPr>
        <w:pStyle w:val="21"/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>В финансовом менеджменте существуют две концепции расчета и определения эффекта финансового левериджа. Эти концепции возникли в разных школах финансового менеджмента.</w:t>
      </w:r>
    </w:p>
    <w:p w:rsidR="00B3282F" w:rsidRPr="001B6797" w:rsidRDefault="00B3282F" w:rsidP="001B6797">
      <w:pPr>
        <w:pStyle w:val="21"/>
        <w:numPr>
          <w:ilvl w:val="0"/>
          <w:numId w:val="16"/>
        </w:numPr>
        <w:tabs>
          <w:tab w:val="left" w:pos="720"/>
        </w:tabs>
        <w:spacing w:line="360" w:lineRule="auto"/>
        <w:ind w:right="0" w:firstLine="709"/>
        <w:rPr>
          <w:b/>
          <w:color w:val="000000"/>
        </w:rPr>
      </w:pPr>
      <w:r w:rsidRPr="001B6797">
        <w:rPr>
          <w:b/>
          <w:color w:val="000000"/>
        </w:rPr>
        <w:t>Западноевропейская концепция:</w:t>
      </w:r>
    </w:p>
    <w:p w:rsidR="00B3282F" w:rsidRDefault="00B3282F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>Эффект финансового левериджа трактуют как приращение к рентабельности собственного капитала, получаемое благодаря использованию заемного капитала. Рассмотрим следующий пример:</w:t>
      </w:r>
    </w:p>
    <w:p w:rsidR="00C35B00" w:rsidRPr="00C35B00" w:rsidRDefault="00C35B00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  <w:sz w:val="2"/>
          <w:szCs w:val="2"/>
        </w:rPr>
      </w:pPr>
      <w:r>
        <w:rPr>
          <w:color w:val="000000"/>
        </w:rPr>
        <w:br w:type="page"/>
      </w:r>
    </w:p>
    <w:tbl>
      <w:tblPr>
        <w:tblW w:w="918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165"/>
        <w:gridCol w:w="2218"/>
        <w:gridCol w:w="2404"/>
        <w:gridCol w:w="2402"/>
      </w:tblGrid>
      <w:tr w:rsidR="00B3282F" w:rsidRPr="00C623A0" w:rsidTr="00C623A0">
        <w:trPr>
          <w:cantSplit/>
        </w:trPr>
        <w:tc>
          <w:tcPr>
            <w:tcW w:w="1178" w:type="pct"/>
            <w:shd w:val="clear" w:color="auto" w:fill="auto"/>
          </w:tcPr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  <w:r w:rsidRPr="00C623A0">
              <w:rPr>
                <w:color w:val="000000"/>
                <w:sz w:val="20"/>
              </w:rPr>
              <w:t>Показатели</w:t>
            </w:r>
          </w:p>
        </w:tc>
        <w:tc>
          <w:tcPr>
            <w:tcW w:w="1207" w:type="pct"/>
            <w:shd w:val="clear" w:color="auto" w:fill="auto"/>
          </w:tcPr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  <w:r w:rsidRPr="00C623A0">
              <w:rPr>
                <w:color w:val="000000"/>
                <w:sz w:val="20"/>
              </w:rPr>
              <w:t>Предприятие 1</w:t>
            </w:r>
          </w:p>
        </w:tc>
        <w:tc>
          <w:tcPr>
            <w:tcW w:w="1308" w:type="pct"/>
            <w:shd w:val="clear" w:color="auto" w:fill="auto"/>
          </w:tcPr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  <w:r w:rsidRPr="00C623A0">
              <w:rPr>
                <w:color w:val="000000"/>
                <w:sz w:val="20"/>
              </w:rPr>
              <w:t>Предприятие 2</w:t>
            </w:r>
          </w:p>
        </w:tc>
        <w:tc>
          <w:tcPr>
            <w:tcW w:w="1307" w:type="pct"/>
            <w:shd w:val="clear" w:color="auto" w:fill="auto"/>
          </w:tcPr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  <w:r w:rsidRPr="00C623A0">
              <w:rPr>
                <w:color w:val="000000"/>
                <w:sz w:val="20"/>
              </w:rPr>
              <w:t>Предприятие 3</w:t>
            </w:r>
          </w:p>
        </w:tc>
      </w:tr>
      <w:tr w:rsidR="00B3282F" w:rsidRPr="00C623A0" w:rsidTr="00C623A0">
        <w:trPr>
          <w:cantSplit/>
          <w:trHeight w:val="5099"/>
        </w:trPr>
        <w:tc>
          <w:tcPr>
            <w:tcW w:w="1178" w:type="pct"/>
            <w:shd w:val="clear" w:color="auto" w:fill="auto"/>
          </w:tcPr>
          <w:p w:rsidR="00B3282F" w:rsidRPr="00C623A0" w:rsidRDefault="00B3282F" w:rsidP="00C623A0">
            <w:pPr>
              <w:pStyle w:val="21"/>
              <w:numPr>
                <w:ilvl w:val="0"/>
                <w:numId w:val="17"/>
              </w:numPr>
              <w:tabs>
                <w:tab w:val="left" w:pos="405"/>
              </w:tabs>
              <w:spacing w:line="360" w:lineRule="auto"/>
              <w:ind w:left="0" w:right="0" w:firstLine="0"/>
              <w:rPr>
                <w:color w:val="000000"/>
                <w:sz w:val="20"/>
              </w:rPr>
            </w:pPr>
            <w:r w:rsidRPr="00C623A0">
              <w:rPr>
                <w:color w:val="000000"/>
                <w:sz w:val="20"/>
              </w:rPr>
              <w:t>Активы, тыс. руб.</w:t>
            </w:r>
          </w:p>
          <w:p w:rsidR="00B3282F" w:rsidRPr="00C623A0" w:rsidRDefault="00B3282F" w:rsidP="00C623A0">
            <w:pPr>
              <w:pStyle w:val="21"/>
              <w:numPr>
                <w:ilvl w:val="0"/>
                <w:numId w:val="17"/>
              </w:numPr>
              <w:tabs>
                <w:tab w:val="left" w:pos="405"/>
              </w:tabs>
              <w:spacing w:line="360" w:lineRule="auto"/>
              <w:ind w:left="0" w:right="0" w:firstLine="0"/>
              <w:rPr>
                <w:color w:val="000000"/>
                <w:sz w:val="20"/>
              </w:rPr>
            </w:pPr>
            <w:r w:rsidRPr="00C623A0">
              <w:rPr>
                <w:color w:val="000000"/>
                <w:sz w:val="20"/>
              </w:rPr>
              <w:t>Пассивы, тыс. руб., в т ч.</w:t>
            </w:r>
          </w:p>
          <w:p w:rsidR="00B3282F" w:rsidRPr="00C623A0" w:rsidRDefault="00B3282F" w:rsidP="00C623A0">
            <w:pPr>
              <w:pStyle w:val="21"/>
              <w:numPr>
                <w:ilvl w:val="0"/>
                <w:numId w:val="3"/>
              </w:numPr>
              <w:tabs>
                <w:tab w:val="left" w:pos="1080"/>
              </w:tabs>
              <w:spacing w:line="360" w:lineRule="auto"/>
              <w:ind w:left="0" w:right="0" w:firstLine="0"/>
              <w:rPr>
                <w:color w:val="000000"/>
                <w:sz w:val="20"/>
              </w:rPr>
            </w:pPr>
            <w:r w:rsidRPr="00C623A0">
              <w:rPr>
                <w:color w:val="000000"/>
                <w:sz w:val="20"/>
              </w:rPr>
              <w:t>СК</w:t>
            </w:r>
          </w:p>
          <w:p w:rsidR="00B3282F" w:rsidRPr="00C623A0" w:rsidRDefault="00B3282F" w:rsidP="00C623A0">
            <w:pPr>
              <w:pStyle w:val="21"/>
              <w:numPr>
                <w:ilvl w:val="0"/>
                <w:numId w:val="3"/>
              </w:numPr>
              <w:tabs>
                <w:tab w:val="left" w:pos="1080"/>
              </w:tabs>
              <w:spacing w:line="360" w:lineRule="auto"/>
              <w:ind w:left="0" w:right="0" w:firstLine="0"/>
              <w:rPr>
                <w:color w:val="000000"/>
                <w:sz w:val="20"/>
              </w:rPr>
            </w:pPr>
            <w:r w:rsidRPr="00C623A0">
              <w:rPr>
                <w:color w:val="000000"/>
                <w:sz w:val="20"/>
              </w:rPr>
              <w:t>ЗК</w:t>
            </w:r>
          </w:p>
          <w:p w:rsidR="00B3282F" w:rsidRPr="00C623A0" w:rsidRDefault="00B3282F" w:rsidP="00C623A0">
            <w:pPr>
              <w:pStyle w:val="21"/>
              <w:numPr>
                <w:ilvl w:val="0"/>
                <w:numId w:val="17"/>
              </w:numPr>
              <w:tabs>
                <w:tab w:val="left" w:pos="405"/>
              </w:tabs>
              <w:spacing w:line="360" w:lineRule="auto"/>
              <w:ind w:left="0" w:right="0" w:firstLine="0"/>
              <w:rPr>
                <w:color w:val="000000"/>
                <w:sz w:val="20"/>
              </w:rPr>
            </w:pPr>
            <w:r w:rsidRPr="00C623A0">
              <w:rPr>
                <w:color w:val="000000"/>
                <w:sz w:val="20"/>
              </w:rPr>
              <w:t>Прибыль до выплаты</w:t>
            </w:r>
            <w:r w:rsidR="00EE31A5" w:rsidRPr="00C623A0">
              <w:rPr>
                <w:color w:val="000000"/>
                <w:sz w:val="20"/>
              </w:rPr>
              <w:t xml:space="preserve"> </w:t>
            </w:r>
            <w:r w:rsidR="001B6797" w:rsidRPr="00C623A0">
              <w:rPr>
                <w:color w:val="000000"/>
                <w:sz w:val="20"/>
              </w:rPr>
              <w:t>%</w:t>
            </w:r>
            <w:r w:rsidRPr="00C623A0">
              <w:rPr>
                <w:color w:val="000000"/>
                <w:sz w:val="20"/>
              </w:rPr>
              <w:t xml:space="preserve"> и налогов</w:t>
            </w:r>
          </w:p>
          <w:p w:rsidR="00B3282F" w:rsidRPr="00C623A0" w:rsidRDefault="00B3282F" w:rsidP="00C623A0">
            <w:pPr>
              <w:pStyle w:val="21"/>
              <w:numPr>
                <w:ilvl w:val="0"/>
                <w:numId w:val="17"/>
              </w:numPr>
              <w:tabs>
                <w:tab w:val="left" w:pos="405"/>
              </w:tabs>
              <w:spacing w:line="360" w:lineRule="auto"/>
              <w:ind w:left="0" w:right="0" w:firstLine="0"/>
              <w:rPr>
                <w:color w:val="000000"/>
                <w:sz w:val="20"/>
              </w:rPr>
            </w:pPr>
            <w:r w:rsidRPr="00C623A0">
              <w:rPr>
                <w:color w:val="000000"/>
                <w:sz w:val="20"/>
              </w:rPr>
              <w:t>Экономическая рентабельность активов ЭРА= (БП+%)/Аср.*100</w:t>
            </w:r>
          </w:p>
          <w:p w:rsidR="00B3282F" w:rsidRPr="00C623A0" w:rsidRDefault="00B3282F" w:rsidP="00C623A0">
            <w:pPr>
              <w:pStyle w:val="21"/>
              <w:numPr>
                <w:ilvl w:val="0"/>
                <w:numId w:val="17"/>
              </w:numPr>
              <w:tabs>
                <w:tab w:val="left" w:pos="405"/>
              </w:tabs>
              <w:spacing w:line="360" w:lineRule="auto"/>
              <w:ind w:left="0" w:right="0" w:firstLine="0"/>
              <w:rPr>
                <w:color w:val="000000"/>
                <w:sz w:val="20"/>
              </w:rPr>
            </w:pPr>
            <w:r w:rsidRPr="00C623A0">
              <w:rPr>
                <w:color w:val="000000"/>
                <w:sz w:val="20"/>
              </w:rPr>
              <w:t>Издержки по выплате</w:t>
            </w:r>
            <w:r w:rsidR="001B6797" w:rsidRPr="00C623A0">
              <w:rPr>
                <w:color w:val="000000"/>
                <w:sz w:val="20"/>
              </w:rPr>
              <w:t>%</w:t>
            </w:r>
            <w:r w:rsidRPr="00C623A0">
              <w:rPr>
                <w:color w:val="000000"/>
                <w:sz w:val="20"/>
              </w:rPr>
              <w:t xml:space="preserve"> (2</w:t>
            </w:r>
            <w:r w:rsidR="001B6797" w:rsidRPr="00C623A0">
              <w:rPr>
                <w:color w:val="000000"/>
                <w:sz w:val="20"/>
              </w:rPr>
              <w:t>5%</w:t>
            </w:r>
            <w:r w:rsidRPr="00C623A0">
              <w:rPr>
                <w:color w:val="000000"/>
                <w:sz w:val="20"/>
              </w:rPr>
              <w:t>)</w:t>
            </w:r>
          </w:p>
          <w:p w:rsidR="00B3282F" w:rsidRPr="00C623A0" w:rsidRDefault="00B3282F" w:rsidP="00C623A0">
            <w:pPr>
              <w:pStyle w:val="21"/>
              <w:numPr>
                <w:ilvl w:val="0"/>
                <w:numId w:val="17"/>
              </w:numPr>
              <w:tabs>
                <w:tab w:val="left" w:pos="405"/>
              </w:tabs>
              <w:spacing w:line="360" w:lineRule="auto"/>
              <w:ind w:left="0" w:right="0" w:firstLine="0"/>
              <w:rPr>
                <w:color w:val="000000"/>
                <w:sz w:val="20"/>
              </w:rPr>
            </w:pPr>
            <w:r w:rsidRPr="00C623A0">
              <w:rPr>
                <w:color w:val="000000"/>
                <w:sz w:val="20"/>
              </w:rPr>
              <w:t>Чистая прибыль, тыс. руб.</w:t>
            </w:r>
          </w:p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  <w:r w:rsidRPr="00C623A0">
              <w:rPr>
                <w:color w:val="000000"/>
                <w:sz w:val="20"/>
              </w:rPr>
              <w:t>ЧП=(БП-</w:t>
            </w:r>
            <w:r w:rsidRPr="00C623A0">
              <w:rPr>
                <w:color w:val="000000"/>
                <w:sz w:val="20"/>
              </w:rPr>
              <w:sym w:font="Symbol" w:char="F053"/>
            </w:r>
            <w:r w:rsidRPr="00C623A0">
              <w:rPr>
                <w:color w:val="000000"/>
                <w:sz w:val="20"/>
              </w:rPr>
              <w:t>%)*(1</w:t>
            </w:r>
            <w:r w:rsidR="001B6797" w:rsidRPr="00C623A0">
              <w:rPr>
                <w:color w:val="000000"/>
                <w:sz w:val="20"/>
              </w:rPr>
              <w:t>-н</w:t>
            </w:r>
            <w:r w:rsidRPr="00C623A0">
              <w:rPr>
                <w:color w:val="000000"/>
                <w:sz w:val="20"/>
              </w:rPr>
              <w:t>)</w:t>
            </w:r>
          </w:p>
        </w:tc>
        <w:tc>
          <w:tcPr>
            <w:tcW w:w="1207" w:type="pct"/>
            <w:shd w:val="clear" w:color="auto" w:fill="auto"/>
          </w:tcPr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  <w:r w:rsidRPr="00C623A0">
              <w:rPr>
                <w:color w:val="000000"/>
                <w:sz w:val="20"/>
              </w:rPr>
              <w:t>1000</w:t>
            </w:r>
          </w:p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  <w:r w:rsidRPr="00C623A0">
              <w:rPr>
                <w:color w:val="000000"/>
                <w:sz w:val="20"/>
              </w:rPr>
              <w:t>1000</w:t>
            </w:r>
          </w:p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  <w:r w:rsidRPr="00C623A0">
              <w:rPr>
                <w:color w:val="000000"/>
                <w:sz w:val="20"/>
              </w:rPr>
              <w:t>1000</w:t>
            </w:r>
          </w:p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  <w:r w:rsidRPr="00C623A0">
              <w:rPr>
                <w:color w:val="000000"/>
                <w:sz w:val="20"/>
              </w:rPr>
              <w:t>-</w:t>
            </w:r>
          </w:p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</w:p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  <w:r w:rsidRPr="00C623A0">
              <w:rPr>
                <w:color w:val="000000"/>
                <w:sz w:val="20"/>
              </w:rPr>
              <w:t>400</w:t>
            </w:r>
          </w:p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</w:p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</w:p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  <w:r w:rsidRPr="00C623A0">
              <w:rPr>
                <w:color w:val="000000"/>
                <w:sz w:val="20"/>
              </w:rPr>
              <w:t>4</w:t>
            </w:r>
            <w:r w:rsidR="001B6797" w:rsidRPr="00C623A0">
              <w:rPr>
                <w:color w:val="000000"/>
                <w:sz w:val="20"/>
              </w:rPr>
              <w:t>0%</w:t>
            </w:r>
          </w:p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</w:p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  <w:r w:rsidRPr="00C623A0">
              <w:rPr>
                <w:color w:val="000000"/>
                <w:sz w:val="20"/>
              </w:rPr>
              <w:t>-</w:t>
            </w:r>
          </w:p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</w:p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  <w:r w:rsidRPr="00C623A0">
              <w:rPr>
                <w:color w:val="000000"/>
                <w:sz w:val="20"/>
              </w:rPr>
              <w:t>40</w:t>
            </w:r>
            <w:r w:rsidR="001B6797" w:rsidRPr="00C623A0">
              <w:rPr>
                <w:color w:val="000000"/>
                <w:sz w:val="20"/>
              </w:rPr>
              <w:t>0 (1–0</w:t>
            </w:r>
            <w:r w:rsidRPr="00C623A0">
              <w:rPr>
                <w:color w:val="000000"/>
                <w:sz w:val="20"/>
              </w:rPr>
              <w:t>,3)=280</w:t>
            </w:r>
          </w:p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</w:p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  <w:r w:rsidRPr="00C623A0">
              <w:rPr>
                <w:color w:val="000000"/>
                <w:sz w:val="20"/>
              </w:rPr>
              <w:t>280/1000*100==2</w:t>
            </w:r>
            <w:r w:rsidR="001B6797" w:rsidRPr="00C623A0">
              <w:rPr>
                <w:color w:val="000000"/>
                <w:sz w:val="20"/>
              </w:rPr>
              <w:t>8%</w:t>
            </w:r>
          </w:p>
        </w:tc>
        <w:tc>
          <w:tcPr>
            <w:tcW w:w="1308" w:type="pct"/>
            <w:shd w:val="clear" w:color="auto" w:fill="auto"/>
          </w:tcPr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  <w:r w:rsidRPr="00C623A0">
              <w:rPr>
                <w:color w:val="000000"/>
                <w:sz w:val="20"/>
              </w:rPr>
              <w:t>1000</w:t>
            </w:r>
          </w:p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  <w:r w:rsidRPr="00C623A0">
              <w:rPr>
                <w:color w:val="000000"/>
                <w:sz w:val="20"/>
              </w:rPr>
              <w:t>1000</w:t>
            </w:r>
          </w:p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  <w:r w:rsidRPr="00C623A0">
              <w:rPr>
                <w:color w:val="000000"/>
                <w:sz w:val="20"/>
              </w:rPr>
              <w:t>700</w:t>
            </w:r>
          </w:p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  <w:r w:rsidRPr="00C623A0">
              <w:rPr>
                <w:color w:val="000000"/>
                <w:sz w:val="20"/>
              </w:rPr>
              <w:t>300</w:t>
            </w:r>
          </w:p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</w:p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  <w:r w:rsidRPr="00C623A0">
              <w:rPr>
                <w:color w:val="000000"/>
                <w:sz w:val="20"/>
              </w:rPr>
              <w:t>400</w:t>
            </w:r>
          </w:p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</w:p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</w:p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  <w:r w:rsidRPr="00C623A0">
              <w:rPr>
                <w:color w:val="000000"/>
                <w:sz w:val="20"/>
              </w:rPr>
              <w:t>4</w:t>
            </w:r>
            <w:r w:rsidR="001B6797" w:rsidRPr="00C623A0">
              <w:rPr>
                <w:color w:val="000000"/>
                <w:sz w:val="20"/>
              </w:rPr>
              <w:t>0%</w:t>
            </w:r>
          </w:p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</w:p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  <w:r w:rsidRPr="00C623A0">
              <w:rPr>
                <w:color w:val="000000"/>
                <w:sz w:val="20"/>
              </w:rPr>
              <w:t>75</w:t>
            </w:r>
          </w:p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</w:p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  <w:r w:rsidRPr="00C623A0">
              <w:rPr>
                <w:color w:val="000000"/>
                <w:sz w:val="20"/>
              </w:rPr>
              <w:t>(400</w:t>
            </w:r>
            <w:r w:rsidR="001B6797" w:rsidRPr="00C623A0">
              <w:rPr>
                <w:color w:val="000000"/>
                <w:sz w:val="20"/>
              </w:rPr>
              <w:t>–7</w:t>
            </w:r>
            <w:r w:rsidRPr="00C623A0">
              <w:rPr>
                <w:color w:val="000000"/>
                <w:sz w:val="20"/>
              </w:rPr>
              <w:t>5)*(1</w:t>
            </w:r>
            <w:r w:rsidR="001B6797" w:rsidRPr="00C623A0">
              <w:rPr>
                <w:color w:val="000000"/>
                <w:sz w:val="20"/>
              </w:rPr>
              <w:t>–0</w:t>
            </w:r>
            <w:r w:rsidRPr="00C623A0">
              <w:rPr>
                <w:color w:val="000000"/>
                <w:sz w:val="20"/>
              </w:rPr>
              <w:t>,3)=227,5</w:t>
            </w:r>
          </w:p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  <w:r w:rsidRPr="00C623A0">
              <w:rPr>
                <w:color w:val="000000"/>
                <w:sz w:val="20"/>
              </w:rPr>
              <w:t>227,5/700*100==32,</w:t>
            </w:r>
            <w:r w:rsidR="001B6797" w:rsidRPr="00C623A0">
              <w:rPr>
                <w:color w:val="000000"/>
                <w:sz w:val="20"/>
              </w:rPr>
              <w:t>5%</w:t>
            </w:r>
          </w:p>
        </w:tc>
        <w:tc>
          <w:tcPr>
            <w:tcW w:w="1307" w:type="pct"/>
            <w:shd w:val="clear" w:color="auto" w:fill="auto"/>
          </w:tcPr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  <w:r w:rsidRPr="00C623A0">
              <w:rPr>
                <w:color w:val="000000"/>
                <w:sz w:val="20"/>
              </w:rPr>
              <w:t>1000</w:t>
            </w:r>
          </w:p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  <w:r w:rsidRPr="00C623A0">
              <w:rPr>
                <w:color w:val="000000"/>
                <w:sz w:val="20"/>
              </w:rPr>
              <w:t>1000</w:t>
            </w:r>
          </w:p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  <w:r w:rsidRPr="00C623A0">
              <w:rPr>
                <w:color w:val="000000"/>
                <w:sz w:val="20"/>
              </w:rPr>
              <w:t>300</w:t>
            </w:r>
          </w:p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  <w:r w:rsidRPr="00C623A0">
              <w:rPr>
                <w:color w:val="000000"/>
                <w:sz w:val="20"/>
              </w:rPr>
              <w:t>700</w:t>
            </w:r>
          </w:p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</w:p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  <w:r w:rsidRPr="00C623A0">
              <w:rPr>
                <w:color w:val="000000"/>
                <w:sz w:val="20"/>
              </w:rPr>
              <w:t>400</w:t>
            </w:r>
          </w:p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</w:p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</w:p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  <w:r w:rsidRPr="00C623A0">
              <w:rPr>
                <w:color w:val="000000"/>
                <w:sz w:val="20"/>
              </w:rPr>
              <w:t>4</w:t>
            </w:r>
            <w:r w:rsidR="001B6797" w:rsidRPr="00C623A0">
              <w:rPr>
                <w:color w:val="000000"/>
                <w:sz w:val="20"/>
              </w:rPr>
              <w:t>0%</w:t>
            </w:r>
          </w:p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</w:p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  <w:r w:rsidRPr="00C623A0">
              <w:rPr>
                <w:color w:val="000000"/>
                <w:sz w:val="20"/>
              </w:rPr>
              <w:t>175</w:t>
            </w:r>
          </w:p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</w:p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  <w:r w:rsidRPr="00C623A0">
              <w:rPr>
                <w:color w:val="000000"/>
                <w:sz w:val="20"/>
              </w:rPr>
              <w:t>(400</w:t>
            </w:r>
            <w:r w:rsidR="001B6797" w:rsidRPr="00C623A0">
              <w:rPr>
                <w:color w:val="000000"/>
                <w:sz w:val="20"/>
              </w:rPr>
              <w:t>–1</w:t>
            </w:r>
            <w:r w:rsidRPr="00C623A0">
              <w:rPr>
                <w:color w:val="000000"/>
                <w:sz w:val="20"/>
              </w:rPr>
              <w:t>75)*(1</w:t>
            </w:r>
            <w:r w:rsidR="001B6797" w:rsidRPr="00C623A0">
              <w:rPr>
                <w:color w:val="000000"/>
                <w:sz w:val="20"/>
              </w:rPr>
              <w:t>–0</w:t>
            </w:r>
            <w:r w:rsidRPr="00C623A0">
              <w:rPr>
                <w:color w:val="000000"/>
                <w:sz w:val="20"/>
              </w:rPr>
              <w:t>,3)=157,5</w:t>
            </w:r>
          </w:p>
          <w:p w:rsidR="00B3282F" w:rsidRPr="00C623A0" w:rsidRDefault="00B3282F" w:rsidP="00C623A0">
            <w:pPr>
              <w:pStyle w:val="21"/>
              <w:numPr>
                <w:ilvl w:val="12"/>
                <w:numId w:val="0"/>
              </w:numPr>
              <w:spacing w:line="360" w:lineRule="auto"/>
              <w:ind w:right="0"/>
              <w:rPr>
                <w:color w:val="000000"/>
                <w:sz w:val="20"/>
              </w:rPr>
            </w:pPr>
            <w:r w:rsidRPr="00C623A0">
              <w:rPr>
                <w:color w:val="000000"/>
                <w:sz w:val="20"/>
              </w:rPr>
              <w:t>157,5/300*100==52,</w:t>
            </w:r>
            <w:r w:rsidR="001B6797" w:rsidRPr="00C623A0">
              <w:rPr>
                <w:color w:val="000000"/>
                <w:sz w:val="20"/>
              </w:rPr>
              <w:t>5%</w:t>
            </w:r>
          </w:p>
        </w:tc>
      </w:tr>
    </w:tbl>
    <w:p w:rsidR="00C35B00" w:rsidRDefault="00C35B00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</w:p>
    <w:p w:rsidR="001B6797" w:rsidRDefault="00B3282F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 xml:space="preserve">Вывод: предприятие 2 и 3 используют СК более эффективно; об этом свидетельствует показатель ЧРСК, а ЗК используют с большей отдачей, чем цена его привлечения. Такую стратегию привлечения ЗК называют </w:t>
      </w:r>
      <w:r w:rsidRPr="001B6797">
        <w:rPr>
          <w:b/>
          <w:color w:val="000000"/>
        </w:rPr>
        <w:t>стратегией спекуляции капитала</w:t>
      </w:r>
      <w:r w:rsidRPr="001B6797">
        <w:rPr>
          <w:color w:val="000000"/>
        </w:rPr>
        <w:t>.</w:t>
      </w:r>
    </w:p>
    <w:p w:rsidR="001B6797" w:rsidRDefault="00B3282F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>Показатель прибыли до выплаты</w:t>
      </w:r>
      <w:r w:rsidR="001B6797">
        <w:rPr>
          <w:color w:val="000000"/>
        </w:rPr>
        <w:t>%</w:t>
      </w:r>
      <w:r w:rsidRPr="001B6797">
        <w:rPr>
          <w:color w:val="000000"/>
        </w:rPr>
        <w:t xml:space="preserve"> и налогов является базовым показателем финансового менеджмента, который характеризует создаваемый предприятием доход на привлеченный капитал. Иначе он называется </w:t>
      </w:r>
      <w:r w:rsidRPr="001B6797">
        <w:rPr>
          <w:b/>
          <w:color w:val="000000"/>
        </w:rPr>
        <w:t>нетто-результат эксплуатации инвестиций</w:t>
      </w:r>
      <w:r w:rsidRPr="001B6797">
        <w:rPr>
          <w:color w:val="000000"/>
        </w:rPr>
        <w:t xml:space="preserve"> (НРЭИ).</w:t>
      </w:r>
    </w:p>
    <w:p w:rsidR="00C35B00" w:rsidRDefault="00C35B00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</w:p>
    <w:p w:rsidR="001B6797" w:rsidRDefault="00B3282F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>НРЭИ=БП-</w:t>
      </w:r>
      <w:r w:rsidRPr="001B6797">
        <w:rPr>
          <w:color w:val="000000"/>
          <w:szCs w:val="28"/>
        </w:rPr>
        <w:sym w:font="Symbol" w:char="F053"/>
      </w:r>
      <w:r w:rsidRPr="001B6797">
        <w:rPr>
          <w:color w:val="000000"/>
        </w:rPr>
        <w:t>%</w:t>
      </w:r>
    </w:p>
    <w:p w:rsidR="00C35B00" w:rsidRDefault="00C35B00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</w:p>
    <w:p w:rsidR="00C35B00" w:rsidRDefault="00B3282F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>Рассмотрим влияние финансового левериджа на ЧРСК для предприятия, использующего как ЗК, так и СК, и выведем формулу, отражающую влияние финансового левериджа на ЭРА.</w:t>
      </w:r>
    </w:p>
    <w:p w:rsidR="001B6797" w:rsidRDefault="00C35B00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  <w:r>
        <w:rPr>
          <w:color w:val="000000"/>
        </w:rPr>
        <w:br w:type="page"/>
      </w:r>
      <w:r w:rsidR="00B3282F" w:rsidRPr="001B6797">
        <w:rPr>
          <w:color w:val="000000"/>
        </w:rPr>
        <w:t xml:space="preserve">(НРЭИ </w:t>
      </w:r>
      <w:r w:rsidR="001B6797">
        <w:rPr>
          <w:color w:val="000000"/>
        </w:rPr>
        <w:t>–</w:t>
      </w:r>
      <w:r w:rsidR="001B6797" w:rsidRPr="001B6797">
        <w:rPr>
          <w:color w:val="000000"/>
        </w:rPr>
        <w:t xml:space="preserve"> </w:t>
      </w:r>
      <w:r w:rsidR="00B3282F" w:rsidRPr="001B6797">
        <w:rPr>
          <w:color w:val="000000"/>
          <w:szCs w:val="28"/>
        </w:rPr>
        <w:sym w:font="Symbol" w:char="F053"/>
      </w:r>
      <w:r w:rsidR="00B3282F" w:rsidRPr="001B6797">
        <w:rPr>
          <w:color w:val="000000"/>
        </w:rPr>
        <w:t>%)*(1</w:t>
      </w:r>
      <w:r w:rsidR="001B6797">
        <w:rPr>
          <w:color w:val="000000"/>
        </w:rPr>
        <w:t>-</w:t>
      </w:r>
      <w:r w:rsidR="001B6797" w:rsidRPr="001B6797">
        <w:rPr>
          <w:color w:val="000000"/>
        </w:rPr>
        <w:t>н</w:t>
      </w:r>
      <w:r w:rsidR="00B3282F" w:rsidRPr="001B6797">
        <w:rPr>
          <w:color w:val="000000"/>
        </w:rPr>
        <w:t>)</w:t>
      </w:r>
    </w:p>
    <w:p w:rsidR="001B6797" w:rsidRDefault="00B3282F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 xml:space="preserve">ЧРСК = </w:t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</w:p>
    <w:p w:rsidR="00B3282F" w:rsidRPr="001B6797" w:rsidRDefault="00B3282F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>СКср</w:t>
      </w:r>
    </w:p>
    <w:p w:rsidR="00B3282F" w:rsidRPr="001B6797" w:rsidRDefault="00B3282F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ЭРА = НРЭИ/(СК+ЗК),</w:t>
      </w:r>
    </w:p>
    <w:p w:rsid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НРЭИ = ЭРА*(СКср+ЗКср),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ЭРА*(СКср+ЗКср)-</w:t>
      </w:r>
      <w:r w:rsidRPr="001B6797">
        <w:rPr>
          <w:color w:val="000000"/>
          <w:szCs w:val="28"/>
        </w:rPr>
        <w:sym w:font="Symbol" w:char="F053"/>
      </w:r>
      <w:r w:rsidRPr="001B6797">
        <w:rPr>
          <w:color w:val="000000"/>
        </w:rPr>
        <w:t>кр.</w:t>
      </w:r>
      <w:r w:rsidR="001B6797">
        <w:rPr>
          <w:color w:val="000000"/>
        </w:rPr>
        <w:t xml:space="preserve"> </w:t>
      </w:r>
      <w:r w:rsidRPr="001B6797">
        <w:rPr>
          <w:color w:val="000000"/>
        </w:rPr>
        <w:t xml:space="preserve">ЭРА*СКср+ЭРА*ЗКср- </w:t>
      </w:r>
      <w:r w:rsidRPr="001B6797">
        <w:rPr>
          <w:color w:val="000000"/>
          <w:lang w:val="en-US"/>
        </w:rPr>
        <w:t>i</w:t>
      </w:r>
      <w:r w:rsidRPr="001B6797">
        <w:rPr>
          <w:color w:val="000000"/>
        </w:rPr>
        <w:t xml:space="preserve"> *ЗК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 xml:space="preserve">ЧРСК = </w:t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="001B6797">
        <w:rPr>
          <w:color w:val="000000"/>
        </w:rPr>
        <w:t xml:space="preserve"> </w:t>
      </w:r>
      <w:r w:rsidRPr="001B6797">
        <w:rPr>
          <w:color w:val="000000"/>
        </w:rPr>
        <w:t>х (1</w:t>
      </w:r>
      <w:r w:rsidR="001B6797">
        <w:rPr>
          <w:color w:val="000000"/>
        </w:rPr>
        <w:t>-</w:t>
      </w:r>
      <w:r w:rsidR="001B6797" w:rsidRPr="001B6797">
        <w:rPr>
          <w:color w:val="000000"/>
        </w:rPr>
        <w:t>н</w:t>
      </w:r>
      <w:r w:rsidRPr="001B6797">
        <w:rPr>
          <w:color w:val="000000"/>
        </w:rPr>
        <w:t xml:space="preserve">) = </w:t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</w:rPr>
        <w:t xml:space="preserve"> х (1</w:t>
      </w:r>
      <w:r w:rsidR="001B6797">
        <w:rPr>
          <w:color w:val="000000"/>
        </w:rPr>
        <w:t>-</w:t>
      </w:r>
      <w:r w:rsidR="001B6797" w:rsidRPr="001B6797">
        <w:rPr>
          <w:color w:val="000000"/>
        </w:rPr>
        <w:t>н</w:t>
      </w:r>
      <w:r w:rsidRPr="001B6797">
        <w:rPr>
          <w:color w:val="000000"/>
        </w:rPr>
        <w:t>) =</w:t>
      </w:r>
      <w:r w:rsidR="00EE31A5">
        <w:rPr>
          <w:color w:val="000000"/>
        </w:rPr>
        <w:t xml:space="preserve"> </w:t>
      </w:r>
      <w:r w:rsidRPr="001B6797">
        <w:rPr>
          <w:color w:val="000000"/>
        </w:rPr>
        <w:t>СКср</w:t>
      </w:r>
      <w:r w:rsidR="001B6797">
        <w:rPr>
          <w:color w:val="000000"/>
        </w:rPr>
        <w:t xml:space="preserve"> </w:t>
      </w:r>
      <w:r w:rsidRPr="001B6797">
        <w:rPr>
          <w:color w:val="000000"/>
        </w:rPr>
        <w:t>СКср</w:t>
      </w:r>
      <w:r w:rsidR="00EE31A5">
        <w:rPr>
          <w:color w:val="000000"/>
        </w:rPr>
        <w:t xml:space="preserve"> </w:t>
      </w:r>
      <w:r w:rsidRPr="001B6797">
        <w:rPr>
          <w:color w:val="000000"/>
        </w:rPr>
        <w:t xml:space="preserve">= </w:t>
      </w:r>
      <w:r w:rsidR="001B6797">
        <w:rPr>
          <w:color w:val="000000"/>
        </w:rPr>
        <w:t>(</w:t>
      </w:r>
      <w:r w:rsidRPr="001B6797">
        <w:rPr>
          <w:color w:val="000000"/>
        </w:rPr>
        <w:t>ЭРА*1+ЭРА*(ЗКср/СКср)</w:t>
      </w:r>
      <w:r w:rsidR="001B6797">
        <w:rPr>
          <w:color w:val="000000"/>
        </w:rPr>
        <w:t xml:space="preserve"> – </w:t>
      </w:r>
      <w:r w:rsidR="001B6797" w:rsidRPr="001B6797">
        <w:rPr>
          <w:color w:val="000000"/>
          <w:lang w:val="en-US"/>
        </w:rPr>
        <w:t>i</w:t>
      </w:r>
      <w:r w:rsidR="001B6797" w:rsidRPr="00734806">
        <w:rPr>
          <w:color w:val="000000"/>
        </w:rPr>
        <w:t xml:space="preserve"> </w:t>
      </w:r>
      <w:r w:rsidR="001B6797" w:rsidRPr="001B6797">
        <w:rPr>
          <w:color w:val="000000"/>
        </w:rPr>
        <w:t>(ЗКср/</w:t>
      </w:r>
      <w:r w:rsidRPr="001B6797">
        <w:rPr>
          <w:color w:val="000000"/>
        </w:rPr>
        <w:t>СКср)) (1</w:t>
      </w:r>
      <w:r w:rsidR="001B6797">
        <w:rPr>
          <w:color w:val="000000"/>
        </w:rPr>
        <w:t>-</w:t>
      </w:r>
      <w:r w:rsidR="001B6797" w:rsidRPr="001B6797">
        <w:rPr>
          <w:color w:val="000000"/>
        </w:rPr>
        <w:t>н</w:t>
      </w:r>
      <w:r w:rsidRPr="001B6797">
        <w:rPr>
          <w:color w:val="000000"/>
        </w:rPr>
        <w:t>) = ЭРА*(1</w:t>
      </w:r>
      <w:r w:rsidR="001B6797">
        <w:rPr>
          <w:color w:val="000000"/>
        </w:rPr>
        <w:t>-</w:t>
      </w:r>
      <w:r w:rsidR="001B6797" w:rsidRPr="001B6797">
        <w:rPr>
          <w:color w:val="000000"/>
        </w:rPr>
        <w:t>н</w:t>
      </w:r>
      <w:r w:rsidRPr="001B6797">
        <w:rPr>
          <w:color w:val="000000"/>
        </w:rPr>
        <w:t>) + (ЗКср/СКср) * *(ЭРА-</w:t>
      </w:r>
      <w:r w:rsidRPr="001B6797">
        <w:rPr>
          <w:color w:val="000000"/>
          <w:lang w:val="en-US"/>
        </w:rPr>
        <w:t>i</w:t>
      </w:r>
      <w:r w:rsidRPr="001B6797">
        <w:rPr>
          <w:color w:val="000000"/>
        </w:rPr>
        <w:t>)*(1</w:t>
      </w:r>
      <w:r w:rsidR="001B6797">
        <w:rPr>
          <w:color w:val="000000"/>
        </w:rPr>
        <w:t>-</w:t>
      </w:r>
      <w:r w:rsidR="001B6797" w:rsidRPr="001B6797">
        <w:rPr>
          <w:color w:val="000000"/>
        </w:rPr>
        <w:t>н</w:t>
      </w:r>
      <w:r w:rsidRPr="001B6797">
        <w:rPr>
          <w:color w:val="000000"/>
        </w:rPr>
        <w:t>)</w:t>
      </w:r>
    </w:p>
    <w:p w:rsidR="00EE31A5" w:rsidRDefault="00EE31A5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Итак, эффект финансового левериджа по 1 концепции расчета определяется:</w:t>
      </w:r>
    </w:p>
    <w:p w:rsidR="00EE31A5" w:rsidRDefault="00EE31A5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ЭФЛ = (ЗКср/СКср)*(ЭРА-</w:t>
      </w:r>
      <w:r w:rsidRPr="001B6797">
        <w:rPr>
          <w:color w:val="000000"/>
          <w:lang w:val="en-US"/>
        </w:rPr>
        <w:t>i</w:t>
      </w:r>
      <w:r w:rsidRPr="001B6797">
        <w:rPr>
          <w:color w:val="000000"/>
        </w:rPr>
        <w:t>)*(1</w:t>
      </w:r>
      <w:r w:rsidR="001B6797">
        <w:rPr>
          <w:color w:val="000000"/>
        </w:rPr>
        <w:t>-</w:t>
      </w:r>
      <w:r w:rsidR="001B6797" w:rsidRPr="001B6797">
        <w:rPr>
          <w:color w:val="000000"/>
        </w:rPr>
        <w:t>н</w:t>
      </w:r>
      <w:r w:rsidRPr="001B6797">
        <w:rPr>
          <w:color w:val="000000"/>
        </w:rPr>
        <w:t>)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(ЭРА-</w:t>
      </w:r>
      <w:r w:rsidRPr="001B6797">
        <w:rPr>
          <w:color w:val="000000"/>
          <w:lang w:val="en-US"/>
        </w:rPr>
        <w:t>i</w:t>
      </w:r>
      <w:r w:rsidRPr="001B6797">
        <w:rPr>
          <w:color w:val="000000"/>
        </w:rPr>
        <w:t>) – дифференциал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(ЗКср/СКср) – плечо рычага</w:t>
      </w:r>
    </w:p>
    <w:p w:rsidR="00EE31A5" w:rsidRDefault="00EE31A5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b/>
          <w:color w:val="000000"/>
        </w:rPr>
      </w:pPr>
    </w:p>
    <w:p w:rsidR="00B3282F" w:rsidRPr="001B6797" w:rsidRDefault="00B3282F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b/>
          <w:color w:val="000000"/>
        </w:rPr>
      </w:pPr>
      <w:r w:rsidRPr="001B6797">
        <w:rPr>
          <w:b/>
          <w:color w:val="000000"/>
        </w:rPr>
        <w:t>2. Американская концепция расчета финансового левериджа</w:t>
      </w:r>
    </w:p>
    <w:p w:rsidR="00B3282F" w:rsidRPr="001B6797" w:rsidRDefault="00B3282F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>Эта концепция рассматривает эффект в виде приращения ЧП на 1 обыкновенную акцию на приращение НРЭИ, то есть этот эффект выражает прирост ЧП, полученный за счет приращения НРЭИ.</w:t>
      </w:r>
    </w:p>
    <w:p w:rsidR="00EE31A5" w:rsidRDefault="00EE31A5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  <w:szCs w:val="28"/>
        </w:rPr>
        <w:sym w:font="Symbol" w:char="F044"/>
      </w:r>
      <w:r w:rsidRPr="001B6797">
        <w:rPr>
          <w:color w:val="000000"/>
        </w:rPr>
        <w:t>ЧП</w:t>
      </w:r>
      <w:r w:rsidR="001B6797">
        <w:rPr>
          <w:color w:val="000000"/>
        </w:rPr>
        <w:t xml:space="preserve"> </w:t>
      </w:r>
      <w:r w:rsidRPr="001B6797">
        <w:rPr>
          <w:color w:val="000000"/>
        </w:rPr>
        <w:t>ЧП</w:t>
      </w:r>
    </w:p>
    <w:p w:rsid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ЭФЛ =</w:t>
      </w:r>
      <w:r w:rsidR="001B6797">
        <w:rPr>
          <w:color w:val="000000"/>
        </w:rPr>
        <w:t xml:space="preserve"> (</w:t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="001B6797">
        <w:rPr>
          <w:color w:val="000000"/>
        </w:rPr>
        <w:t xml:space="preserve"> </w:t>
      </w:r>
      <w:r w:rsidRPr="001B6797">
        <w:rPr>
          <w:color w:val="000000"/>
        </w:rPr>
        <w:t>/</w:t>
      </w:r>
      <w:r w:rsidR="001B6797">
        <w:rPr>
          <w:color w:val="000000"/>
        </w:rPr>
        <w:t xml:space="preserve"> </w:t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="001B6797">
        <w:rPr>
          <w:color w:val="000000"/>
        </w:rPr>
        <w:t>)</w:t>
      </w:r>
      <w:r w:rsidRPr="001B6797">
        <w:rPr>
          <w:color w:val="000000"/>
        </w:rPr>
        <w:t xml:space="preserve"> /</w:t>
      </w:r>
      <w:r w:rsidR="001B6797">
        <w:rPr>
          <w:color w:val="000000"/>
        </w:rPr>
        <w:t xml:space="preserve"> (</w:t>
      </w:r>
      <w:r w:rsidRPr="001B6797">
        <w:rPr>
          <w:color w:val="000000"/>
          <w:szCs w:val="28"/>
        </w:rPr>
        <w:sym w:font="Symbol" w:char="F044"/>
      </w:r>
      <w:r w:rsidRPr="001B6797">
        <w:rPr>
          <w:color w:val="000000"/>
        </w:rPr>
        <w:t>НРЭИ / НРЭИ)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КОА</w:t>
      </w:r>
      <w:r w:rsidR="001B6797">
        <w:rPr>
          <w:color w:val="000000"/>
        </w:rPr>
        <w:t xml:space="preserve"> </w:t>
      </w:r>
      <w:r w:rsidRPr="001B6797">
        <w:rPr>
          <w:color w:val="000000"/>
        </w:rPr>
        <w:t>КОА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 xml:space="preserve">ЧП = (НРЭИ </w:t>
      </w:r>
      <w:r w:rsidR="001B6797">
        <w:rPr>
          <w:color w:val="000000"/>
        </w:rPr>
        <w:t>–</w:t>
      </w:r>
      <w:r w:rsidR="001B6797" w:rsidRPr="001B6797">
        <w:rPr>
          <w:color w:val="000000"/>
        </w:rPr>
        <w:t xml:space="preserve"> </w:t>
      </w:r>
      <w:r w:rsidRPr="001B6797">
        <w:rPr>
          <w:color w:val="000000"/>
          <w:szCs w:val="28"/>
        </w:rPr>
        <w:sym w:font="Symbol" w:char="F053"/>
      </w:r>
      <w:r w:rsidRPr="001B6797">
        <w:rPr>
          <w:color w:val="000000"/>
        </w:rPr>
        <w:t>%кр)*(1</w:t>
      </w:r>
      <w:r w:rsidR="001B6797">
        <w:rPr>
          <w:color w:val="000000"/>
        </w:rPr>
        <w:t>-</w:t>
      </w:r>
      <w:r w:rsidR="001B6797" w:rsidRPr="001B6797">
        <w:rPr>
          <w:color w:val="000000"/>
        </w:rPr>
        <w:t>н</w:t>
      </w:r>
      <w:r w:rsidRPr="001B6797">
        <w:rPr>
          <w:color w:val="000000"/>
        </w:rPr>
        <w:t>)</w:t>
      </w:r>
    </w:p>
    <w:p w:rsid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  <w:szCs w:val="28"/>
        </w:rPr>
        <w:sym w:font="Symbol" w:char="F044"/>
      </w:r>
      <w:r w:rsidRPr="001B6797">
        <w:rPr>
          <w:color w:val="000000"/>
        </w:rPr>
        <w:t>ЧП = (</w:t>
      </w:r>
      <w:r w:rsidRPr="001B6797">
        <w:rPr>
          <w:color w:val="000000"/>
          <w:szCs w:val="28"/>
        </w:rPr>
        <w:sym w:font="Symbol" w:char="F044"/>
      </w:r>
      <w:r w:rsidRPr="001B6797">
        <w:rPr>
          <w:color w:val="000000"/>
        </w:rPr>
        <w:t xml:space="preserve">НРЭИ </w:t>
      </w:r>
      <w:r w:rsidR="001B6797">
        <w:rPr>
          <w:color w:val="000000"/>
        </w:rPr>
        <w:t>–</w:t>
      </w:r>
      <w:r w:rsidR="001B6797" w:rsidRPr="001B6797">
        <w:rPr>
          <w:color w:val="000000"/>
        </w:rPr>
        <w:t xml:space="preserve"> </w:t>
      </w:r>
      <w:r w:rsidRPr="001B6797">
        <w:rPr>
          <w:color w:val="000000"/>
          <w:szCs w:val="28"/>
        </w:rPr>
        <w:sym w:font="Symbol" w:char="F053"/>
      </w:r>
      <w:r w:rsidRPr="001B6797">
        <w:rPr>
          <w:color w:val="000000"/>
        </w:rPr>
        <w:t>%кр)*(1</w:t>
      </w:r>
      <w:r w:rsidR="001B6797">
        <w:rPr>
          <w:color w:val="000000"/>
        </w:rPr>
        <w:t>-</w:t>
      </w:r>
      <w:r w:rsidR="001B6797" w:rsidRPr="001B6797">
        <w:rPr>
          <w:color w:val="000000"/>
        </w:rPr>
        <w:t>н</w:t>
      </w:r>
      <w:r w:rsidRPr="001B6797">
        <w:rPr>
          <w:color w:val="000000"/>
        </w:rPr>
        <w:t xml:space="preserve">) = </w:t>
      </w:r>
      <w:r w:rsidRPr="001B6797">
        <w:rPr>
          <w:color w:val="000000"/>
          <w:szCs w:val="28"/>
        </w:rPr>
        <w:sym w:font="Symbol" w:char="F044"/>
      </w:r>
      <w:r w:rsidRPr="001B6797">
        <w:rPr>
          <w:color w:val="000000"/>
        </w:rPr>
        <w:t>НРЭИ*(1</w:t>
      </w:r>
      <w:r w:rsidR="001B6797">
        <w:rPr>
          <w:color w:val="000000"/>
        </w:rPr>
        <w:t>-</w:t>
      </w:r>
      <w:r w:rsidR="001B6797" w:rsidRPr="001B6797">
        <w:rPr>
          <w:color w:val="000000"/>
        </w:rPr>
        <w:t>н</w:t>
      </w:r>
      <w:r w:rsidRPr="001B6797">
        <w:rPr>
          <w:color w:val="000000"/>
        </w:rPr>
        <w:t>)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  <w:szCs w:val="28"/>
        </w:rPr>
        <w:sym w:font="Symbol" w:char="F044"/>
      </w:r>
      <w:r w:rsidRPr="001B6797">
        <w:rPr>
          <w:color w:val="000000"/>
        </w:rPr>
        <w:t>ЧП</w:t>
      </w:r>
      <w:r w:rsidR="001B6797">
        <w:rPr>
          <w:color w:val="000000"/>
        </w:rPr>
        <w:t xml:space="preserve"> </w:t>
      </w:r>
      <w:r w:rsidRPr="001B6797">
        <w:rPr>
          <w:color w:val="000000"/>
          <w:szCs w:val="28"/>
        </w:rPr>
        <w:sym w:font="Symbol" w:char="F044"/>
      </w:r>
      <w:r w:rsidRPr="001B6797">
        <w:rPr>
          <w:color w:val="000000"/>
        </w:rPr>
        <w:t>НРЭИ</w:t>
      </w:r>
      <w:r w:rsidR="001B6797">
        <w:rPr>
          <w:color w:val="000000"/>
        </w:rPr>
        <w:t xml:space="preserve"> </w:t>
      </w:r>
      <w:r w:rsidRPr="001B6797">
        <w:rPr>
          <w:color w:val="000000"/>
          <w:szCs w:val="28"/>
        </w:rPr>
        <w:sym w:font="Symbol" w:char="F044"/>
      </w:r>
      <w:r w:rsidRPr="001B6797">
        <w:rPr>
          <w:color w:val="000000"/>
        </w:rPr>
        <w:t>НРЭИ*(1</w:t>
      </w:r>
      <w:r w:rsidR="001B6797">
        <w:rPr>
          <w:color w:val="000000"/>
        </w:rPr>
        <w:t>-</w:t>
      </w:r>
      <w:r w:rsidR="001B6797" w:rsidRPr="001B6797">
        <w:rPr>
          <w:color w:val="000000"/>
        </w:rPr>
        <w:t>н</w:t>
      </w:r>
      <w:r w:rsidRPr="001B6797">
        <w:rPr>
          <w:color w:val="000000"/>
        </w:rPr>
        <w:t>)</w:t>
      </w:r>
      <w:r w:rsidR="001B6797">
        <w:rPr>
          <w:color w:val="000000"/>
        </w:rPr>
        <w:t xml:space="preserve"> </w:t>
      </w:r>
      <w:r w:rsidRPr="001B6797">
        <w:rPr>
          <w:color w:val="000000"/>
        </w:rPr>
        <w:t>НРЭИ</w:t>
      </w:r>
    </w:p>
    <w:p w:rsid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ЭФЛ =</w:t>
      </w:r>
      <w:r w:rsidR="001B6797">
        <w:rPr>
          <w:color w:val="000000"/>
        </w:rPr>
        <w:t xml:space="preserve"> </w:t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="001B6797">
        <w:rPr>
          <w:color w:val="000000"/>
        </w:rPr>
        <w:t xml:space="preserve"> </w:t>
      </w:r>
      <w:r w:rsidRPr="001B6797">
        <w:rPr>
          <w:color w:val="000000"/>
        </w:rPr>
        <w:t>/</w:t>
      </w:r>
      <w:r w:rsidR="001B6797">
        <w:rPr>
          <w:color w:val="000000"/>
        </w:rPr>
        <w:t xml:space="preserve"> </w:t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="001B6797">
        <w:rPr>
          <w:color w:val="000000"/>
        </w:rPr>
        <w:t xml:space="preserve"> </w:t>
      </w:r>
      <w:r w:rsidRPr="001B6797">
        <w:rPr>
          <w:color w:val="000000"/>
        </w:rPr>
        <w:t>=</w:t>
      </w:r>
      <w:r w:rsidR="001B6797">
        <w:rPr>
          <w:color w:val="000000"/>
        </w:rPr>
        <w:t xml:space="preserve"> </w:t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</w:rPr>
        <w:t xml:space="preserve"> = </w:t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</w:rPr>
        <w:t xml:space="preserve"> = НРЭИ /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ЧП</w:t>
      </w:r>
      <w:r w:rsidR="001B6797">
        <w:rPr>
          <w:color w:val="000000"/>
        </w:rPr>
        <w:t xml:space="preserve"> </w:t>
      </w:r>
      <w:r w:rsidRPr="001B6797">
        <w:rPr>
          <w:color w:val="000000"/>
        </w:rPr>
        <w:t>НРЭИ</w:t>
      </w:r>
      <w:r w:rsidR="001B6797">
        <w:rPr>
          <w:color w:val="000000"/>
        </w:rPr>
        <w:t xml:space="preserve"> </w:t>
      </w:r>
      <w:r w:rsidRPr="001B6797">
        <w:rPr>
          <w:color w:val="000000"/>
        </w:rPr>
        <w:t>(НРЭИ</w:t>
      </w:r>
      <w:r w:rsidR="001B6797">
        <w:rPr>
          <w:color w:val="000000"/>
        </w:rPr>
        <w:t xml:space="preserve"> –</w:t>
      </w:r>
      <w:r w:rsidR="001B6797" w:rsidRPr="001B6797">
        <w:rPr>
          <w:color w:val="000000"/>
        </w:rPr>
        <w:t xml:space="preserve"> </w:t>
      </w:r>
      <w:r w:rsidR="001B6797" w:rsidRPr="001B6797">
        <w:rPr>
          <w:color w:val="000000"/>
          <w:szCs w:val="28"/>
        </w:rPr>
        <w:sym w:font="Symbol" w:char="F053"/>
      </w:r>
      <w:r w:rsidR="001B6797" w:rsidRPr="001B6797">
        <w:rPr>
          <w:color w:val="000000"/>
        </w:rPr>
        <w:t>%</w:t>
      </w:r>
      <w:r w:rsidRPr="001B6797">
        <w:rPr>
          <w:color w:val="000000"/>
        </w:rPr>
        <w:t>кр)*(1</w:t>
      </w:r>
      <w:r w:rsidR="001B6797">
        <w:rPr>
          <w:color w:val="000000"/>
        </w:rPr>
        <w:t>-</w:t>
      </w:r>
      <w:r w:rsidR="001B6797" w:rsidRPr="001B6797">
        <w:rPr>
          <w:color w:val="000000"/>
        </w:rPr>
        <w:t>н</w:t>
      </w:r>
      <w:r w:rsidRPr="001B6797">
        <w:rPr>
          <w:color w:val="000000"/>
        </w:rPr>
        <w:t>)</w:t>
      </w:r>
      <w:r w:rsidR="001B6797">
        <w:rPr>
          <w:color w:val="000000"/>
        </w:rPr>
        <w:t xml:space="preserve"> </w:t>
      </w:r>
      <w:r w:rsidRPr="001B6797">
        <w:rPr>
          <w:color w:val="000000"/>
          <w:szCs w:val="28"/>
        </w:rPr>
        <w:sym w:font="Symbol" w:char="F044"/>
      </w:r>
      <w:r w:rsidRPr="001B6797">
        <w:rPr>
          <w:color w:val="000000"/>
        </w:rPr>
        <w:t>НРЭИ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 xml:space="preserve">/ (НРЭИ </w:t>
      </w:r>
      <w:r w:rsidR="001B6797">
        <w:rPr>
          <w:color w:val="000000"/>
        </w:rPr>
        <w:t>–</w:t>
      </w:r>
      <w:r w:rsidR="001B6797" w:rsidRPr="001B6797">
        <w:rPr>
          <w:color w:val="000000"/>
        </w:rPr>
        <w:t xml:space="preserve"> </w:t>
      </w:r>
      <w:r w:rsidRPr="001B6797">
        <w:rPr>
          <w:color w:val="000000"/>
          <w:szCs w:val="28"/>
        </w:rPr>
        <w:sym w:font="Symbol" w:char="F053"/>
      </w:r>
      <w:r w:rsidRPr="001B6797">
        <w:rPr>
          <w:color w:val="000000"/>
        </w:rPr>
        <w:t xml:space="preserve">%кр) = (БП + </w:t>
      </w:r>
      <w:r w:rsidRPr="001B6797">
        <w:rPr>
          <w:color w:val="000000"/>
          <w:szCs w:val="28"/>
        </w:rPr>
        <w:sym w:font="Symbol" w:char="F053"/>
      </w:r>
      <w:r w:rsidRPr="001B6797">
        <w:rPr>
          <w:color w:val="000000"/>
        </w:rPr>
        <w:t>%кр)/БП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b/>
          <w:color w:val="000000"/>
        </w:rPr>
      </w:pPr>
      <w:r w:rsidRPr="001B6797">
        <w:rPr>
          <w:b/>
          <w:color w:val="000000"/>
        </w:rPr>
        <w:t xml:space="preserve">ЭФЛ = НРЭИ/(НРЭИ </w:t>
      </w:r>
      <w:r w:rsidR="001B6797">
        <w:rPr>
          <w:b/>
          <w:color w:val="000000"/>
        </w:rPr>
        <w:t>–</w:t>
      </w:r>
      <w:r w:rsidR="001B6797" w:rsidRPr="001B6797">
        <w:rPr>
          <w:b/>
          <w:color w:val="000000"/>
        </w:rPr>
        <w:t xml:space="preserve"> </w:t>
      </w:r>
      <w:r w:rsidRPr="001B6797">
        <w:rPr>
          <w:b/>
          <w:color w:val="000000"/>
          <w:szCs w:val="28"/>
        </w:rPr>
        <w:sym w:font="Symbol" w:char="F053"/>
      </w:r>
      <w:r w:rsidRPr="001B6797">
        <w:rPr>
          <w:b/>
          <w:color w:val="000000"/>
        </w:rPr>
        <w:t xml:space="preserve">%кр) = (БП + </w:t>
      </w:r>
      <w:r w:rsidRPr="001B6797">
        <w:rPr>
          <w:b/>
          <w:color w:val="000000"/>
          <w:szCs w:val="28"/>
        </w:rPr>
        <w:sym w:font="Symbol" w:char="F053"/>
      </w:r>
      <w:r w:rsidRPr="001B6797">
        <w:rPr>
          <w:b/>
          <w:color w:val="000000"/>
        </w:rPr>
        <w:t>%кр)/БП</w:t>
      </w:r>
    </w:p>
    <w:p w:rsidR="00B3282F" w:rsidRPr="001B6797" w:rsidRDefault="00B3282F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</w:p>
    <w:p w:rsidR="00B3282F" w:rsidRPr="001B6797" w:rsidRDefault="00B3282F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>Эта формула показывает степень финансового риска, возникающего в связи с использованием ЗК, поэтому чем больше сила воздействия финансового левериджа, тем больше финансовый риск, связанный с данным предприятием:</w:t>
      </w:r>
    </w:p>
    <w:p w:rsidR="00B3282F" w:rsidRPr="001B6797" w:rsidRDefault="00B3282F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>а) для банкира – возрастает риск невозмещения кредита:</w:t>
      </w:r>
    </w:p>
    <w:p w:rsidR="00B3282F" w:rsidRPr="001B6797" w:rsidRDefault="00B3282F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>б) для инвестора – возрастает риск падения дивиденда и курса акций.</w:t>
      </w:r>
    </w:p>
    <w:p w:rsidR="00B3282F" w:rsidRPr="001B6797" w:rsidRDefault="00B3282F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>Т.о. первая концепция расчета эффекта позволяет определить безопасную величину и условия кредита, вторая концепция позволяет определить степень финансового риска, и используется для расчета совокупного риска предприятия.</w:t>
      </w:r>
    </w:p>
    <w:p w:rsidR="00B3282F" w:rsidRPr="00EE31A5" w:rsidRDefault="00EE31A5" w:rsidP="00EE31A5">
      <w:pPr>
        <w:pStyle w:val="21"/>
        <w:tabs>
          <w:tab w:val="left" w:pos="360"/>
        </w:tabs>
        <w:spacing w:line="360" w:lineRule="auto"/>
        <w:ind w:right="0" w:firstLine="700"/>
        <w:rPr>
          <w:b/>
          <w:color w:val="000000"/>
        </w:rPr>
      </w:pPr>
      <w:r w:rsidRPr="00EE31A5">
        <w:rPr>
          <w:b/>
          <w:color w:val="000000"/>
        </w:rPr>
        <w:t xml:space="preserve">3. </w:t>
      </w:r>
      <w:r w:rsidR="00B3282F" w:rsidRPr="00EE31A5">
        <w:rPr>
          <w:b/>
          <w:color w:val="000000"/>
        </w:rPr>
        <w:t>Опе</w:t>
      </w:r>
      <w:r w:rsidRPr="00EE31A5">
        <w:rPr>
          <w:b/>
          <w:color w:val="000000"/>
        </w:rPr>
        <w:t>рационный леверидж и его эффект</w:t>
      </w:r>
    </w:p>
    <w:p w:rsidR="00B3282F" w:rsidRPr="001B6797" w:rsidRDefault="00B3282F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 xml:space="preserve">Понятие </w:t>
      </w:r>
      <w:r w:rsidRPr="001B6797">
        <w:rPr>
          <w:b/>
          <w:color w:val="000000"/>
        </w:rPr>
        <w:t>операционного левериджа</w:t>
      </w:r>
      <w:r w:rsidRPr="001B6797">
        <w:rPr>
          <w:color w:val="000000"/>
        </w:rPr>
        <w:t xml:space="preserve"> связано со структурой</w:t>
      </w:r>
    </w:p>
    <w:p w:rsidR="00B3282F" w:rsidRPr="001B6797" w:rsidRDefault="00B3282F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>себестоимости и, в частности, с соотношением между условно-постоянными и условно-переменными затратами. Рассмотрение в этом аспекте структуры себестоимости позволяет, во-первых, решать задачу максимизации прибыли за счет относительного сокращения тех или иных расходов при приросте физического объема продаж, а, во-вторых, деление затрат на условно-постоянные и условно-переменные позволяет судить об окупаемости затрат и предоставляет возможность рассчитать запас финансовой прочности предприятия на случай затруднений</w:t>
      </w:r>
      <w:r w:rsidR="001B6797">
        <w:rPr>
          <w:color w:val="000000"/>
        </w:rPr>
        <w:t>,</w:t>
      </w:r>
      <w:r w:rsidRPr="001B6797">
        <w:rPr>
          <w:color w:val="000000"/>
        </w:rPr>
        <w:t xml:space="preserve"> осложнений на рынке, в-третьих, дает возможность рассчитать критический объем продаж, покрывающий затраты и обеспечивающий безубыточную деятельность предприятия.</w:t>
      </w:r>
    </w:p>
    <w:p w:rsidR="00B3282F" w:rsidRPr="001B6797" w:rsidRDefault="00B3282F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b/>
          <w:color w:val="000000"/>
        </w:rPr>
      </w:pPr>
      <w:r w:rsidRPr="001B6797">
        <w:rPr>
          <w:color w:val="000000"/>
        </w:rPr>
        <w:t xml:space="preserve">Решение этих задач позволяет прийти к следующему выводу: если предприятие создает определенный объем условно-постоянных расходов, то любое изменение выручки от продаж порождает еще более сильное изменение прибыли. Это явление называется </w:t>
      </w:r>
      <w:r w:rsidRPr="001B6797">
        <w:rPr>
          <w:b/>
          <w:color w:val="000000"/>
        </w:rPr>
        <w:t>эффектом производственного (операционного) левериджа.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 xml:space="preserve">Например: Допустим в отчетном году выручка от реализации составила </w:t>
      </w:r>
      <w:r w:rsidR="001B6797" w:rsidRPr="001B6797">
        <w:rPr>
          <w:color w:val="000000"/>
        </w:rPr>
        <w:t>10</w:t>
      </w:r>
      <w:r w:rsidR="001B6797">
        <w:rPr>
          <w:color w:val="000000"/>
        </w:rPr>
        <w:t xml:space="preserve"> </w:t>
      </w:r>
      <w:r w:rsidR="001B6797" w:rsidRPr="001B6797">
        <w:rPr>
          <w:color w:val="000000"/>
        </w:rPr>
        <w:t>млн</w:t>
      </w:r>
      <w:r w:rsidRPr="001B6797">
        <w:rPr>
          <w:color w:val="000000"/>
        </w:rPr>
        <w:t>.р. при совокупных переменных затратах 8,</w:t>
      </w:r>
      <w:r w:rsidR="001B6797" w:rsidRPr="001B6797">
        <w:rPr>
          <w:color w:val="000000"/>
        </w:rPr>
        <w:t>3</w:t>
      </w:r>
      <w:r w:rsidR="001B6797">
        <w:rPr>
          <w:color w:val="000000"/>
        </w:rPr>
        <w:t xml:space="preserve"> </w:t>
      </w:r>
      <w:r w:rsidR="001B6797" w:rsidRPr="001B6797">
        <w:rPr>
          <w:color w:val="000000"/>
        </w:rPr>
        <w:t>млн</w:t>
      </w:r>
      <w:r w:rsidRPr="001B6797">
        <w:rPr>
          <w:color w:val="000000"/>
        </w:rPr>
        <w:t>.р. и постоянных затратах 1,</w:t>
      </w:r>
      <w:r w:rsidR="001B6797" w:rsidRPr="001B6797">
        <w:rPr>
          <w:color w:val="000000"/>
        </w:rPr>
        <w:t>5</w:t>
      </w:r>
      <w:r w:rsidR="001B6797">
        <w:rPr>
          <w:color w:val="000000"/>
        </w:rPr>
        <w:t xml:space="preserve"> </w:t>
      </w:r>
      <w:r w:rsidR="001B6797" w:rsidRPr="001B6797">
        <w:rPr>
          <w:color w:val="000000"/>
        </w:rPr>
        <w:t>млн</w:t>
      </w:r>
      <w:r w:rsidRPr="001B6797">
        <w:rPr>
          <w:color w:val="000000"/>
        </w:rPr>
        <w:t>.р. Прибыль</w:t>
      </w:r>
      <w:r w:rsidR="001B6797">
        <w:rPr>
          <w:color w:val="000000"/>
        </w:rPr>
        <w:t xml:space="preserve"> </w:t>
      </w:r>
      <w:r w:rsidRPr="001B6797">
        <w:rPr>
          <w:color w:val="000000"/>
        </w:rPr>
        <w:t>= 0,</w:t>
      </w:r>
      <w:r w:rsidR="001B6797" w:rsidRPr="001B6797">
        <w:rPr>
          <w:color w:val="000000"/>
        </w:rPr>
        <w:t>2</w:t>
      </w:r>
      <w:r w:rsidR="001B6797">
        <w:rPr>
          <w:color w:val="000000"/>
        </w:rPr>
        <w:t xml:space="preserve"> </w:t>
      </w:r>
      <w:r w:rsidR="001B6797" w:rsidRPr="001B6797">
        <w:rPr>
          <w:color w:val="000000"/>
        </w:rPr>
        <w:t>млн</w:t>
      </w:r>
      <w:r w:rsidRPr="001B6797">
        <w:rPr>
          <w:color w:val="000000"/>
        </w:rPr>
        <w:t>.р.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Предположим, что в плановом году планируется увеличение выручки за счет физического объема продаж на 1</w:t>
      </w:r>
      <w:r w:rsidR="001B6797" w:rsidRPr="001B6797">
        <w:rPr>
          <w:color w:val="000000"/>
        </w:rPr>
        <w:t>0</w:t>
      </w:r>
      <w:r w:rsidR="001B6797">
        <w:rPr>
          <w:color w:val="000000"/>
        </w:rPr>
        <w:t>%</w:t>
      </w:r>
      <w:r w:rsidRPr="001B6797">
        <w:rPr>
          <w:color w:val="000000"/>
        </w:rPr>
        <w:t xml:space="preserve"> (</w:t>
      </w:r>
      <w:r w:rsidR="001B6797">
        <w:rPr>
          <w:color w:val="000000"/>
        </w:rPr>
        <w:t>т.е. </w:t>
      </w:r>
      <w:r w:rsidR="001B6797" w:rsidRPr="001B6797">
        <w:rPr>
          <w:color w:val="000000"/>
        </w:rPr>
        <w:t>11</w:t>
      </w:r>
      <w:r w:rsidR="001B6797">
        <w:rPr>
          <w:color w:val="000000"/>
        </w:rPr>
        <w:t xml:space="preserve"> </w:t>
      </w:r>
      <w:r w:rsidR="001B6797" w:rsidRPr="001B6797">
        <w:rPr>
          <w:color w:val="000000"/>
        </w:rPr>
        <w:t>млн</w:t>
      </w:r>
      <w:r w:rsidRPr="001B6797">
        <w:rPr>
          <w:color w:val="000000"/>
        </w:rPr>
        <w:t>.р.) Постоянные расходы = 1,</w:t>
      </w:r>
      <w:r w:rsidR="001B6797" w:rsidRPr="001B6797">
        <w:rPr>
          <w:color w:val="000000"/>
        </w:rPr>
        <w:t>5</w:t>
      </w:r>
      <w:r w:rsidR="001B6797">
        <w:rPr>
          <w:color w:val="000000"/>
        </w:rPr>
        <w:t xml:space="preserve"> </w:t>
      </w:r>
      <w:r w:rsidR="001B6797" w:rsidRPr="001B6797">
        <w:rPr>
          <w:color w:val="000000"/>
        </w:rPr>
        <w:t>млн</w:t>
      </w:r>
      <w:r w:rsidRPr="001B6797">
        <w:rPr>
          <w:color w:val="000000"/>
        </w:rPr>
        <w:t>.р. Переменные расходы увеличиваются на 1</w:t>
      </w:r>
      <w:r w:rsidR="001B6797" w:rsidRPr="001B6797">
        <w:rPr>
          <w:color w:val="000000"/>
        </w:rPr>
        <w:t>0</w:t>
      </w:r>
      <w:r w:rsidR="001B6797">
        <w:rPr>
          <w:color w:val="000000"/>
        </w:rPr>
        <w:t>%</w:t>
      </w:r>
      <w:r w:rsidRPr="001B6797">
        <w:rPr>
          <w:color w:val="000000"/>
        </w:rPr>
        <w:t xml:space="preserve"> (</w:t>
      </w:r>
      <w:r w:rsidR="001B6797">
        <w:rPr>
          <w:color w:val="000000"/>
        </w:rPr>
        <w:t xml:space="preserve">т.е. </w:t>
      </w:r>
      <w:r w:rsidR="001B6797" w:rsidRPr="001B6797">
        <w:rPr>
          <w:color w:val="000000"/>
        </w:rPr>
        <w:t>8,3</w:t>
      </w:r>
      <w:r w:rsidRPr="001B6797">
        <w:rPr>
          <w:color w:val="000000"/>
        </w:rPr>
        <w:t>*1,1=9,</w:t>
      </w:r>
      <w:r w:rsidR="001B6797" w:rsidRPr="001B6797">
        <w:rPr>
          <w:color w:val="000000"/>
        </w:rPr>
        <w:t>13</w:t>
      </w:r>
      <w:r w:rsidR="001B6797">
        <w:rPr>
          <w:color w:val="000000"/>
        </w:rPr>
        <w:t xml:space="preserve"> </w:t>
      </w:r>
      <w:r w:rsidR="001B6797" w:rsidRPr="001B6797">
        <w:rPr>
          <w:color w:val="000000"/>
        </w:rPr>
        <w:t>млн</w:t>
      </w:r>
      <w:r w:rsidRPr="001B6797">
        <w:rPr>
          <w:color w:val="000000"/>
        </w:rPr>
        <w:t>.р.). Прибыль от реализации =0,</w:t>
      </w:r>
      <w:r w:rsidR="001B6797" w:rsidRPr="001B6797">
        <w:rPr>
          <w:color w:val="000000"/>
        </w:rPr>
        <w:t>37</w:t>
      </w:r>
      <w:r w:rsidR="001B6797">
        <w:rPr>
          <w:color w:val="000000"/>
        </w:rPr>
        <w:t xml:space="preserve"> </w:t>
      </w:r>
      <w:r w:rsidR="001B6797" w:rsidRPr="001B6797">
        <w:rPr>
          <w:color w:val="000000"/>
        </w:rPr>
        <w:t>млн</w:t>
      </w:r>
      <w:r w:rsidRPr="001B6797">
        <w:rPr>
          <w:color w:val="000000"/>
        </w:rPr>
        <w:t>.р. (</w:t>
      </w:r>
      <w:r w:rsidR="001B6797">
        <w:rPr>
          <w:color w:val="000000"/>
        </w:rPr>
        <w:t>т.е. </w:t>
      </w:r>
      <w:r w:rsidR="001B6797" w:rsidRPr="001B6797">
        <w:rPr>
          <w:color w:val="000000"/>
        </w:rPr>
        <w:t>1</w:t>
      </w:r>
      <w:r w:rsidRPr="001B6797">
        <w:rPr>
          <w:color w:val="000000"/>
        </w:rPr>
        <w:t>1</w:t>
      </w:r>
      <w:r w:rsidR="001B6797">
        <w:rPr>
          <w:color w:val="000000"/>
        </w:rPr>
        <w:t>–</w:t>
      </w:r>
      <w:r w:rsidR="001B6797" w:rsidRPr="001B6797">
        <w:rPr>
          <w:color w:val="000000"/>
        </w:rPr>
        <w:t>9</w:t>
      </w:r>
      <w:r w:rsidRPr="001B6797">
        <w:rPr>
          <w:color w:val="000000"/>
        </w:rPr>
        <w:t>,13</w:t>
      </w:r>
      <w:r w:rsidR="001B6797">
        <w:rPr>
          <w:color w:val="000000"/>
        </w:rPr>
        <w:t>–</w:t>
      </w:r>
      <w:r w:rsidR="001B6797" w:rsidRPr="001B6797">
        <w:rPr>
          <w:color w:val="000000"/>
        </w:rPr>
        <w:t>1</w:t>
      </w:r>
      <w:r w:rsidRPr="001B6797">
        <w:rPr>
          <w:color w:val="000000"/>
        </w:rPr>
        <w:t>,5). Темп роста прибыли (370/200)*100 = 18</w:t>
      </w:r>
      <w:r w:rsidR="001B6797" w:rsidRPr="001B6797">
        <w:rPr>
          <w:color w:val="000000"/>
        </w:rPr>
        <w:t>5</w:t>
      </w:r>
      <w:r w:rsidR="001B6797">
        <w:rPr>
          <w:color w:val="000000"/>
        </w:rPr>
        <w:t>%</w:t>
      </w:r>
      <w:r w:rsidRPr="001B6797">
        <w:rPr>
          <w:color w:val="000000"/>
        </w:rPr>
        <w:t>. Темп роста выручки= =11</w:t>
      </w:r>
      <w:r w:rsidR="001B6797" w:rsidRPr="001B6797">
        <w:rPr>
          <w:color w:val="000000"/>
        </w:rPr>
        <w:t>0</w:t>
      </w:r>
      <w:r w:rsidR="001B6797">
        <w:rPr>
          <w:color w:val="000000"/>
        </w:rPr>
        <w:t>%</w:t>
      </w:r>
      <w:r w:rsidRPr="001B6797">
        <w:rPr>
          <w:color w:val="000000"/>
        </w:rPr>
        <w:t>. На каждый прирост выручки мы имеем прирост прибыли 8,</w:t>
      </w:r>
      <w:r w:rsidR="001B6797" w:rsidRPr="001B6797">
        <w:rPr>
          <w:color w:val="000000"/>
        </w:rPr>
        <w:t>5</w:t>
      </w:r>
      <w:r w:rsidR="001B6797">
        <w:rPr>
          <w:color w:val="000000"/>
        </w:rPr>
        <w:t>%</w:t>
      </w:r>
      <w:r w:rsidRPr="001B6797">
        <w:rPr>
          <w:color w:val="000000"/>
        </w:rPr>
        <w:t xml:space="preserve">, </w:t>
      </w:r>
      <w:r w:rsidR="001B6797">
        <w:rPr>
          <w:color w:val="000000"/>
        </w:rPr>
        <w:t>т.е.</w:t>
      </w:r>
      <w:r w:rsidRPr="001B6797">
        <w:rPr>
          <w:color w:val="000000"/>
        </w:rPr>
        <w:t xml:space="preserve"> ЭОЛ = 8</w:t>
      </w:r>
      <w:r w:rsidR="001B6797" w:rsidRPr="001B6797">
        <w:rPr>
          <w:color w:val="000000"/>
        </w:rPr>
        <w:t>5</w:t>
      </w:r>
      <w:r w:rsidR="001B6797">
        <w:rPr>
          <w:color w:val="000000"/>
        </w:rPr>
        <w:t>%</w:t>
      </w:r>
      <w:r w:rsidRPr="001B6797">
        <w:rPr>
          <w:color w:val="000000"/>
        </w:rPr>
        <w:t>/1</w:t>
      </w:r>
      <w:r w:rsidR="001B6797" w:rsidRPr="001B6797">
        <w:rPr>
          <w:color w:val="000000"/>
        </w:rPr>
        <w:t>0</w:t>
      </w:r>
      <w:r w:rsidR="001B6797">
        <w:rPr>
          <w:color w:val="000000"/>
        </w:rPr>
        <w:t>%</w:t>
      </w:r>
      <w:r w:rsidRPr="001B6797">
        <w:rPr>
          <w:color w:val="000000"/>
        </w:rPr>
        <w:t>= 8,</w:t>
      </w:r>
      <w:r w:rsidR="001B6797" w:rsidRPr="001B6797">
        <w:rPr>
          <w:color w:val="000000"/>
        </w:rPr>
        <w:t>5</w:t>
      </w:r>
      <w:r w:rsidR="001B6797">
        <w:rPr>
          <w:color w:val="000000"/>
        </w:rPr>
        <w:t>%</w:t>
      </w:r>
    </w:p>
    <w:p w:rsidR="00B3282F" w:rsidRPr="001B6797" w:rsidRDefault="00B3282F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>Т.о. силу (эффект) производственного левериджа можно рассматривать как характеристику делового риска предприятия, возникающего в данной сфере бизнеса или в связи с его отраслевой принадлежностью. А измерить этот эффект можно как процентное изменение прибыли от реализации после возмещения переменных затрат (или НРЭИ) при данном проценте изменения физического объема продаж.</w:t>
      </w:r>
    </w:p>
    <w:p w:rsidR="00B3282F" w:rsidRPr="001B6797" w:rsidRDefault="00B3282F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  <w:szCs w:val="28"/>
        </w:rPr>
        <w:sym w:font="Symbol" w:char="F044"/>
      </w:r>
      <w:r w:rsidRPr="001B6797">
        <w:rPr>
          <w:color w:val="000000"/>
        </w:rPr>
        <w:t>НРЭИ</w:t>
      </w:r>
      <w:r w:rsidR="001B6797">
        <w:rPr>
          <w:color w:val="000000"/>
        </w:rPr>
        <w:t xml:space="preserve"> </w:t>
      </w:r>
      <w:r w:rsidRPr="001B6797">
        <w:rPr>
          <w:color w:val="000000"/>
          <w:szCs w:val="28"/>
        </w:rPr>
        <w:sym w:font="Symbol" w:char="F044"/>
      </w:r>
      <w:r w:rsidRPr="001B6797">
        <w:rPr>
          <w:color w:val="000000"/>
          <w:lang w:val="en-US"/>
        </w:rPr>
        <w:t>Q</w:t>
      </w:r>
    </w:p>
    <w:p w:rsid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ЭОЛ =</w:t>
      </w:r>
      <w:r w:rsidR="001B6797">
        <w:rPr>
          <w:color w:val="000000"/>
        </w:rPr>
        <w:t xml:space="preserve"> </w:t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</w:rPr>
        <w:t xml:space="preserve"> =</w:t>
      </w:r>
      <w:r w:rsidR="001B6797">
        <w:rPr>
          <w:color w:val="000000"/>
        </w:rPr>
        <w:t xml:space="preserve"> </w:t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  <w:szCs w:val="28"/>
          <w:lang w:val="en-US"/>
        </w:rPr>
        <w:sym w:font="Symbol" w:char="F0BE"/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НРЭИ</w:t>
      </w:r>
      <w:r w:rsidR="001B6797">
        <w:rPr>
          <w:color w:val="000000"/>
        </w:rPr>
        <w:t xml:space="preserve"> </w:t>
      </w:r>
      <w:r w:rsidRPr="001B6797">
        <w:rPr>
          <w:color w:val="000000"/>
          <w:lang w:val="en-US"/>
        </w:rPr>
        <w:t>Q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  <w:lang w:val="en-US"/>
        </w:rPr>
        <w:t>Q</w:t>
      </w:r>
      <w:r w:rsidRPr="001B6797">
        <w:rPr>
          <w:color w:val="000000"/>
        </w:rPr>
        <w:t xml:space="preserve"> </w:t>
      </w:r>
      <w:r w:rsidR="001B6797">
        <w:rPr>
          <w:color w:val="000000"/>
        </w:rPr>
        <w:t>–</w:t>
      </w:r>
      <w:r w:rsidR="001B6797" w:rsidRPr="001B6797">
        <w:rPr>
          <w:color w:val="000000"/>
        </w:rPr>
        <w:t xml:space="preserve"> </w:t>
      </w:r>
      <w:r w:rsidRPr="001B6797">
        <w:rPr>
          <w:color w:val="000000"/>
        </w:rPr>
        <w:t>физический объем продаж,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р – цена</w:t>
      </w:r>
      <w:r w:rsidR="001B6797">
        <w:rPr>
          <w:color w:val="000000"/>
        </w:rPr>
        <w:t>,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р*</w:t>
      </w:r>
      <w:r w:rsidRPr="001B6797">
        <w:rPr>
          <w:color w:val="000000"/>
          <w:lang w:val="en-US"/>
        </w:rPr>
        <w:t>Q</w:t>
      </w:r>
      <w:r w:rsidRPr="001B6797">
        <w:rPr>
          <w:color w:val="000000"/>
        </w:rPr>
        <w:t xml:space="preserve"> – выручка от реализации,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  <w:lang w:val="en-US"/>
        </w:rPr>
        <w:t>S</w:t>
      </w:r>
      <w:r w:rsidRPr="001B6797">
        <w:rPr>
          <w:color w:val="000000"/>
        </w:rPr>
        <w:t>пз – ставка переменных затрат на выпуск продукции</w:t>
      </w:r>
    </w:p>
    <w:p w:rsid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  <w:lang w:val="en-US"/>
        </w:rPr>
        <w:t>S</w:t>
      </w:r>
      <w:r w:rsidRPr="001B6797">
        <w:rPr>
          <w:color w:val="000000"/>
        </w:rPr>
        <w:t>пост – постоянные затраты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НРЭИ = р*</w:t>
      </w:r>
      <w:r w:rsidRPr="001B6797">
        <w:rPr>
          <w:color w:val="000000"/>
          <w:lang w:val="en-US"/>
        </w:rPr>
        <w:t>Q</w:t>
      </w:r>
      <w:r w:rsidRPr="001B6797">
        <w:rPr>
          <w:color w:val="000000"/>
        </w:rPr>
        <w:t xml:space="preserve"> – (</w:t>
      </w:r>
      <w:r w:rsidRPr="001B6797">
        <w:rPr>
          <w:color w:val="000000"/>
          <w:lang w:val="en-US"/>
        </w:rPr>
        <w:t>S</w:t>
      </w:r>
      <w:r w:rsidRPr="001B6797">
        <w:rPr>
          <w:color w:val="000000"/>
        </w:rPr>
        <w:t>пз*</w:t>
      </w:r>
      <w:r w:rsidRPr="001B6797">
        <w:rPr>
          <w:color w:val="000000"/>
          <w:lang w:val="en-US"/>
        </w:rPr>
        <w:t>Q</w:t>
      </w:r>
      <w:r w:rsidRPr="001B6797">
        <w:rPr>
          <w:color w:val="000000"/>
        </w:rPr>
        <w:t xml:space="preserve"> + </w:t>
      </w:r>
      <w:r w:rsidRPr="001B6797">
        <w:rPr>
          <w:color w:val="000000"/>
          <w:lang w:val="en-US"/>
        </w:rPr>
        <w:t>S</w:t>
      </w:r>
      <w:r w:rsidRPr="001B6797">
        <w:rPr>
          <w:color w:val="000000"/>
        </w:rPr>
        <w:t>пост</w:t>
      </w:r>
      <w:r w:rsidR="001B6797">
        <w:rPr>
          <w:color w:val="000000"/>
        </w:rPr>
        <w:t>)</w:t>
      </w:r>
      <w:r w:rsidRPr="001B6797">
        <w:rPr>
          <w:color w:val="000000"/>
        </w:rPr>
        <w:t xml:space="preserve"> = </w:t>
      </w:r>
      <w:r w:rsidRPr="001B6797">
        <w:rPr>
          <w:color w:val="000000"/>
          <w:lang w:val="en-US"/>
        </w:rPr>
        <w:t>Q</w:t>
      </w:r>
      <w:r w:rsidRPr="001B6797">
        <w:rPr>
          <w:color w:val="000000"/>
        </w:rPr>
        <w:t>*(</w:t>
      </w:r>
      <w:r w:rsidRPr="001B6797">
        <w:rPr>
          <w:color w:val="000000"/>
          <w:lang w:val="en-US"/>
        </w:rPr>
        <w:t>p</w:t>
      </w:r>
      <w:r w:rsidRPr="001B6797">
        <w:rPr>
          <w:color w:val="000000"/>
        </w:rPr>
        <w:t>-</w:t>
      </w:r>
      <w:r w:rsidRPr="001B6797">
        <w:rPr>
          <w:color w:val="000000"/>
          <w:lang w:val="en-US"/>
        </w:rPr>
        <w:t>S</w:t>
      </w:r>
      <w:r w:rsidRPr="001B6797">
        <w:rPr>
          <w:color w:val="000000"/>
        </w:rPr>
        <w:t>пз</w:t>
      </w:r>
      <w:r w:rsidR="001B6797">
        <w:rPr>
          <w:color w:val="000000"/>
        </w:rPr>
        <w:t>)</w:t>
      </w:r>
      <w:r w:rsidRPr="001B6797">
        <w:rPr>
          <w:color w:val="000000"/>
        </w:rPr>
        <w:t xml:space="preserve"> – </w:t>
      </w:r>
      <w:r w:rsidRPr="001B6797">
        <w:rPr>
          <w:color w:val="000000"/>
          <w:lang w:val="en-US"/>
        </w:rPr>
        <w:t>S</w:t>
      </w:r>
      <w:r w:rsidRPr="001B6797">
        <w:rPr>
          <w:color w:val="000000"/>
        </w:rPr>
        <w:t>пост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  <w:szCs w:val="28"/>
          <w:lang w:val="en-US"/>
        </w:rPr>
        <w:sym w:font="Symbol" w:char="F044"/>
      </w:r>
      <w:r w:rsidRPr="001B6797">
        <w:rPr>
          <w:color w:val="000000"/>
        </w:rPr>
        <w:t xml:space="preserve">НРЭИ = </w:t>
      </w:r>
      <w:r w:rsidRPr="001B6797">
        <w:rPr>
          <w:color w:val="000000"/>
          <w:szCs w:val="28"/>
          <w:lang w:val="en-US"/>
        </w:rPr>
        <w:sym w:font="Symbol" w:char="F044"/>
      </w:r>
      <w:r w:rsidRPr="001B6797">
        <w:rPr>
          <w:color w:val="000000"/>
          <w:lang w:val="en-US"/>
        </w:rPr>
        <w:t>Q</w:t>
      </w:r>
      <w:r w:rsidRPr="001B6797">
        <w:rPr>
          <w:color w:val="000000"/>
        </w:rPr>
        <w:t>*(</w:t>
      </w:r>
      <w:r w:rsidRPr="001B6797">
        <w:rPr>
          <w:color w:val="000000"/>
          <w:lang w:val="en-US"/>
        </w:rPr>
        <w:t>p</w:t>
      </w:r>
      <w:r w:rsidRPr="001B6797">
        <w:rPr>
          <w:color w:val="000000"/>
        </w:rPr>
        <w:t xml:space="preserve"> – </w:t>
      </w:r>
      <w:r w:rsidRPr="001B6797">
        <w:rPr>
          <w:color w:val="000000"/>
          <w:lang w:val="en-US"/>
        </w:rPr>
        <w:t>S</w:t>
      </w:r>
      <w:r w:rsidRPr="001B6797">
        <w:rPr>
          <w:color w:val="000000"/>
        </w:rPr>
        <w:t>пз)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  <w:lang w:val="en-US"/>
        </w:rPr>
        <w:t>Q</w:t>
      </w:r>
      <w:r w:rsidRPr="001B6797">
        <w:rPr>
          <w:color w:val="000000"/>
        </w:rPr>
        <w:t>*(</w:t>
      </w:r>
      <w:r w:rsidRPr="001B6797">
        <w:rPr>
          <w:color w:val="000000"/>
          <w:lang w:val="en-US"/>
        </w:rPr>
        <w:t>p</w:t>
      </w:r>
      <w:r w:rsidRPr="001B6797">
        <w:rPr>
          <w:color w:val="000000"/>
        </w:rPr>
        <w:t>-</w:t>
      </w:r>
      <w:r w:rsidRPr="001B6797">
        <w:rPr>
          <w:color w:val="000000"/>
          <w:lang w:val="en-US"/>
        </w:rPr>
        <w:t>S</w:t>
      </w:r>
      <w:r w:rsidRPr="001B6797">
        <w:rPr>
          <w:color w:val="000000"/>
        </w:rPr>
        <w:t>пз)</w:t>
      </w:r>
      <w:r w:rsidR="001B6797">
        <w:rPr>
          <w:color w:val="000000"/>
        </w:rPr>
        <w:t xml:space="preserve"> </w:t>
      </w:r>
      <w:r w:rsidRPr="001B6797">
        <w:rPr>
          <w:color w:val="000000"/>
          <w:lang w:val="en-US"/>
        </w:rPr>
        <w:t>Q</w:t>
      </w:r>
      <w:r w:rsidR="001B6797">
        <w:rPr>
          <w:color w:val="000000"/>
        </w:rPr>
        <w:t xml:space="preserve"> </w:t>
      </w:r>
      <w:r w:rsidRPr="001B6797">
        <w:rPr>
          <w:color w:val="000000"/>
          <w:lang w:val="en-US"/>
        </w:rPr>
        <w:t>Q</w:t>
      </w:r>
      <w:r w:rsidRPr="001B6797">
        <w:rPr>
          <w:color w:val="000000"/>
        </w:rPr>
        <w:t>*(</w:t>
      </w:r>
      <w:r w:rsidRPr="001B6797">
        <w:rPr>
          <w:color w:val="000000"/>
          <w:lang w:val="en-US"/>
        </w:rPr>
        <w:t>p</w:t>
      </w:r>
      <w:r w:rsidRPr="001B6797">
        <w:rPr>
          <w:color w:val="000000"/>
        </w:rPr>
        <w:t>-</w:t>
      </w:r>
      <w:r w:rsidRPr="001B6797">
        <w:rPr>
          <w:color w:val="000000"/>
          <w:lang w:val="en-US"/>
        </w:rPr>
        <w:t>S</w:t>
      </w:r>
      <w:r w:rsidRPr="001B6797">
        <w:rPr>
          <w:color w:val="000000"/>
        </w:rPr>
        <w:t>пз)</w:t>
      </w:r>
      <w:r w:rsidR="001B6797">
        <w:rPr>
          <w:color w:val="000000"/>
        </w:rPr>
        <w:t xml:space="preserve"> </w:t>
      </w:r>
      <w:r w:rsidRPr="001B6797">
        <w:rPr>
          <w:color w:val="000000"/>
        </w:rPr>
        <w:t>НРЭИ+</w:t>
      </w:r>
      <w:r w:rsidRPr="001B6797">
        <w:rPr>
          <w:color w:val="000000"/>
          <w:lang w:val="en-US"/>
        </w:rPr>
        <w:t>S</w:t>
      </w:r>
      <w:r w:rsidRPr="001B6797">
        <w:rPr>
          <w:color w:val="000000"/>
        </w:rPr>
        <w:t>пост</w:t>
      </w:r>
    </w:p>
    <w:p w:rsid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1</w:t>
      </w:r>
      <w:r w:rsidR="001B6797" w:rsidRPr="001B6797">
        <w:rPr>
          <w:color w:val="000000"/>
        </w:rPr>
        <w:t>)</w:t>
      </w:r>
      <w:r w:rsidR="001B6797">
        <w:rPr>
          <w:color w:val="000000"/>
        </w:rPr>
        <w:t xml:space="preserve"> </w:t>
      </w:r>
      <w:r w:rsidR="001B6797" w:rsidRPr="001B6797">
        <w:rPr>
          <w:color w:val="000000"/>
        </w:rPr>
        <w:t>Э</w:t>
      </w:r>
      <w:r w:rsidRPr="001B6797">
        <w:rPr>
          <w:color w:val="000000"/>
        </w:rPr>
        <w:t xml:space="preserve">ОЛ = </w:t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</w:rPr>
        <w:t xml:space="preserve"> х </w:t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</w:rPr>
        <w:t xml:space="preserve"> = </w:t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  <w:szCs w:val="28"/>
          <w:lang w:val="en-US"/>
        </w:rPr>
        <w:sym w:font="Symbol" w:char="F0BE"/>
      </w:r>
      <w:r w:rsidR="001B6797">
        <w:rPr>
          <w:color w:val="000000"/>
        </w:rPr>
        <w:t xml:space="preserve"> </w:t>
      </w:r>
      <w:r w:rsidRPr="001B6797">
        <w:rPr>
          <w:color w:val="000000"/>
        </w:rPr>
        <w:t>=</w:t>
      </w:r>
      <w:r w:rsidR="001B6797">
        <w:rPr>
          <w:color w:val="000000"/>
        </w:rPr>
        <w:t xml:space="preserve"> </w:t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  <w:szCs w:val="28"/>
          <w:lang w:val="en-US"/>
        </w:rPr>
        <w:sym w:font="Symbol" w:char="F0BE"/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  <w:lang w:val="en-US"/>
        </w:rPr>
        <w:t>Q</w:t>
      </w:r>
      <w:r w:rsidRPr="001B6797">
        <w:rPr>
          <w:color w:val="000000"/>
        </w:rPr>
        <w:t>*(</w:t>
      </w:r>
      <w:r w:rsidRPr="001B6797">
        <w:rPr>
          <w:color w:val="000000"/>
          <w:lang w:val="en-US"/>
        </w:rPr>
        <w:t>p</w:t>
      </w:r>
      <w:r w:rsidRPr="001B6797">
        <w:rPr>
          <w:color w:val="000000"/>
        </w:rPr>
        <w:t>-</w:t>
      </w:r>
      <w:r w:rsidRPr="001B6797">
        <w:rPr>
          <w:color w:val="000000"/>
          <w:lang w:val="en-US"/>
        </w:rPr>
        <w:t>S</w:t>
      </w:r>
      <w:r w:rsidRPr="001B6797">
        <w:rPr>
          <w:color w:val="000000"/>
        </w:rPr>
        <w:t>пз)</w:t>
      </w:r>
      <w:r w:rsidR="001B6797">
        <w:rPr>
          <w:color w:val="000000"/>
        </w:rPr>
        <w:t> –</w:t>
      </w:r>
      <w:r w:rsidR="001B6797" w:rsidRPr="001B6797">
        <w:rPr>
          <w:color w:val="000000"/>
        </w:rPr>
        <w:t xml:space="preserve"> </w:t>
      </w:r>
      <w:r w:rsidRPr="001B6797">
        <w:rPr>
          <w:color w:val="000000"/>
          <w:lang w:val="en-US"/>
        </w:rPr>
        <w:t>S</w:t>
      </w:r>
      <w:r w:rsidRPr="001B6797">
        <w:rPr>
          <w:color w:val="000000"/>
        </w:rPr>
        <w:t>пост</w:t>
      </w:r>
      <w:r w:rsidR="001B6797">
        <w:rPr>
          <w:color w:val="000000"/>
        </w:rPr>
        <w:t xml:space="preserve"> </w:t>
      </w:r>
      <w:r w:rsidRPr="001B6797">
        <w:rPr>
          <w:color w:val="000000"/>
          <w:lang w:val="en-US"/>
        </w:rPr>
        <w:t>Q</w:t>
      </w:r>
      <w:r w:rsidR="001B6797">
        <w:rPr>
          <w:color w:val="000000"/>
        </w:rPr>
        <w:t xml:space="preserve"> </w:t>
      </w:r>
      <w:r w:rsidRPr="001B6797">
        <w:rPr>
          <w:color w:val="000000"/>
          <w:lang w:val="en-US"/>
        </w:rPr>
        <w:t>Q</w:t>
      </w:r>
      <w:r w:rsidRPr="001B6797">
        <w:rPr>
          <w:color w:val="000000"/>
        </w:rPr>
        <w:t>*(</w:t>
      </w:r>
      <w:r w:rsidRPr="001B6797">
        <w:rPr>
          <w:color w:val="000000"/>
          <w:lang w:val="en-US"/>
        </w:rPr>
        <w:t>p</w:t>
      </w:r>
      <w:r w:rsidRPr="001B6797">
        <w:rPr>
          <w:color w:val="000000"/>
        </w:rPr>
        <w:t>-</w:t>
      </w:r>
      <w:r w:rsidRPr="001B6797">
        <w:rPr>
          <w:color w:val="000000"/>
          <w:lang w:val="en-US"/>
        </w:rPr>
        <w:t>S</w:t>
      </w:r>
      <w:r w:rsidRPr="001B6797">
        <w:rPr>
          <w:color w:val="000000"/>
        </w:rPr>
        <w:t>пз)</w:t>
      </w:r>
      <w:r w:rsidR="001B6797">
        <w:rPr>
          <w:color w:val="000000"/>
        </w:rPr>
        <w:t xml:space="preserve"> – </w:t>
      </w:r>
      <w:r w:rsidR="001B6797" w:rsidRPr="001B6797">
        <w:rPr>
          <w:color w:val="000000"/>
          <w:lang w:val="en-US"/>
        </w:rPr>
        <w:t>S</w:t>
      </w:r>
      <w:r w:rsidRPr="001B6797">
        <w:rPr>
          <w:color w:val="000000"/>
        </w:rPr>
        <w:t>рост</w:t>
      </w:r>
      <w:r w:rsidR="001B6797">
        <w:rPr>
          <w:color w:val="000000"/>
        </w:rPr>
        <w:t xml:space="preserve"> </w:t>
      </w:r>
      <w:r w:rsidRPr="001B6797">
        <w:rPr>
          <w:color w:val="000000"/>
        </w:rPr>
        <w:t>НРЭИ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ЭОЛ= 1+(</w:t>
      </w:r>
      <w:r w:rsidRPr="001B6797">
        <w:rPr>
          <w:color w:val="000000"/>
          <w:lang w:val="en-US"/>
        </w:rPr>
        <w:t>S</w:t>
      </w:r>
      <w:r w:rsidRPr="001B6797">
        <w:rPr>
          <w:color w:val="000000"/>
        </w:rPr>
        <w:t>пост/НРЭИ)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2</w:t>
      </w:r>
      <w:r w:rsidR="001B6797" w:rsidRPr="001B6797">
        <w:rPr>
          <w:color w:val="000000"/>
        </w:rPr>
        <w:t>)</w:t>
      </w:r>
      <w:r w:rsidR="001B6797">
        <w:rPr>
          <w:color w:val="000000"/>
        </w:rPr>
        <w:t xml:space="preserve"> </w:t>
      </w:r>
      <w:r w:rsidR="001B6797" w:rsidRPr="001B6797">
        <w:rPr>
          <w:color w:val="000000"/>
        </w:rPr>
        <w:t>Э</w:t>
      </w:r>
      <w:r w:rsidRPr="001B6797">
        <w:rPr>
          <w:color w:val="000000"/>
        </w:rPr>
        <w:t>ОЛ = МД/(МД-Sпост) = МД/П</w:t>
      </w:r>
    </w:p>
    <w:p w:rsidR="001B6797" w:rsidRDefault="001B6797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</w:p>
    <w:p w:rsidR="001B6797" w:rsidRDefault="00B3282F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>Эти формулы позволяют ответить на вопрос, насколько чувствителен маржинальный доход (МД) к изменению объема производства и продаж, и</w:t>
      </w:r>
      <w:r w:rsidR="001B6797">
        <w:rPr>
          <w:color w:val="000000"/>
        </w:rPr>
        <w:t xml:space="preserve"> </w:t>
      </w:r>
      <w:r w:rsidRPr="001B6797">
        <w:rPr>
          <w:color w:val="000000"/>
        </w:rPr>
        <w:t>насколько хватило бы МД не только на покрытие постоянных расходов, но и формирование прибыли.</w:t>
      </w:r>
    </w:p>
    <w:p w:rsidR="00B3282F" w:rsidRPr="001B6797" w:rsidRDefault="00B3282F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>В связи с понятием эффекта производственного левериджа возникает понятие запаса финансовой прочности (ЗФП), который обеспечивает получение прибыли предприятия, и понятие предела безопасности (безубыточный объем производства и продаж или критический объем продаж).</w:t>
      </w:r>
    </w:p>
    <w:p w:rsidR="00B3282F" w:rsidRPr="001B6797" w:rsidRDefault="00B3282F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  <w:lang w:val="en-US"/>
        </w:rPr>
        <w:t>p</w:t>
      </w:r>
      <w:r w:rsidRPr="001B6797">
        <w:rPr>
          <w:color w:val="000000"/>
        </w:rPr>
        <w:t>*</w:t>
      </w:r>
      <w:r w:rsidRPr="001B6797">
        <w:rPr>
          <w:color w:val="000000"/>
          <w:lang w:val="en-US"/>
        </w:rPr>
        <w:t>Q</w:t>
      </w:r>
      <w:r w:rsidRPr="001B6797">
        <w:rPr>
          <w:color w:val="000000"/>
        </w:rPr>
        <w:t xml:space="preserve"> – (</w:t>
      </w:r>
      <w:r w:rsidRPr="001B6797">
        <w:rPr>
          <w:color w:val="000000"/>
          <w:lang w:val="en-US"/>
        </w:rPr>
        <w:t>Q</w:t>
      </w:r>
      <w:r w:rsidRPr="001B6797">
        <w:rPr>
          <w:color w:val="000000"/>
        </w:rPr>
        <w:t xml:space="preserve"> </w:t>
      </w:r>
      <w:r w:rsidR="001B6797">
        <w:rPr>
          <w:color w:val="000000"/>
        </w:rPr>
        <w:t>–</w:t>
      </w:r>
      <w:r w:rsidR="001B6797" w:rsidRPr="001B6797">
        <w:rPr>
          <w:color w:val="000000"/>
        </w:rPr>
        <w:t xml:space="preserve"> </w:t>
      </w:r>
      <w:r w:rsidRPr="001B6797">
        <w:rPr>
          <w:color w:val="000000"/>
          <w:lang w:val="en-US"/>
        </w:rPr>
        <w:t>S</w:t>
      </w:r>
      <w:r w:rsidRPr="001B6797">
        <w:rPr>
          <w:color w:val="000000"/>
        </w:rPr>
        <w:t xml:space="preserve">пз + </w:t>
      </w:r>
      <w:r w:rsidRPr="001B6797">
        <w:rPr>
          <w:color w:val="000000"/>
          <w:lang w:val="en-US"/>
        </w:rPr>
        <w:t>S</w:t>
      </w:r>
      <w:r w:rsidRPr="001B6797">
        <w:rPr>
          <w:color w:val="000000"/>
        </w:rPr>
        <w:t>пост)=0</w:t>
      </w:r>
    </w:p>
    <w:p w:rsid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  <w:lang w:val="en-US"/>
        </w:rPr>
        <w:t>Q</w:t>
      </w:r>
      <w:r w:rsidR="001B6797" w:rsidRPr="001B6797">
        <w:rPr>
          <w:color w:val="000000"/>
        </w:rPr>
        <w:t>к</w:t>
      </w:r>
      <w:r w:rsidR="001B6797">
        <w:rPr>
          <w:color w:val="000000"/>
        </w:rPr>
        <w:t xml:space="preserve"> </w:t>
      </w:r>
      <w:r w:rsidR="001B6797" w:rsidRPr="001B6797">
        <w:rPr>
          <w:color w:val="000000"/>
        </w:rPr>
        <w:t>(натур.</w:t>
      </w:r>
      <w:r w:rsidRPr="001B6797">
        <w:rPr>
          <w:color w:val="000000"/>
        </w:rPr>
        <w:t xml:space="preserve">) = </w:t>
      </w:r>
      <w:r w:rsidRPr="001B6797">
        <w:rPr>
          <w:color w:val="000000"/>
          <w:lang w:val="en-US"/>
        </w:rPr>
        <w:t>S</w:t>
      </w:r>
      <w:r w:rsidRPr="001B6797">
        <w:rPr>
          <w:color w:val="000000"/>
        </w:rPr>
        <w:t>пост/(</w:t>
      </w:r>
      <w:r w:rsidRPr="001B6797">
        <w:rPr>
          <w:color w:val="000000"/>
          <w:lang w:val="en-US"/>
        </w:rPr>
        <w:t>p</w:t>
      </w:r>
      <w:r w:rsidRPr="001B6797">
        <w:rPr>
          <w:color w:val="000000"/>
        </w:rPr>
        <w:t>-</w:t>
      </w:r>
      <w:r w:rsidRPr="001B6797">
        <w:rPr>
          <w:color w:val="000000"/>
          <w:lang w:val="en-US"/>
        </w:rPr>
        <w:t>S</w:t>
      </w:r>
      <w:r w:rsidRPr="001B6797">
        <w:rPr>
          <w:color w:val="000000"/>
        </w:rPr>
        <w:t>пз)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  <w:lang w:val="en-US"/>
        </w:rPr>
        <w:t>S</w:t>
      </w:r>
      <w:r w:rsidRPr="001B6797">
        <w:rPr>
          <w:color w:val="000000"/>
        </w:rPr>
        <w:t>пост</w:t>
      </w:r>
      <w:r w:rsidR="001B6797">
        <w:rPr>
          <w:color w:val="000000"/>
        </w:rPr>
        <w:t xml:space="preserve"> </w:t>
      </w:r>
      <w:r w:rsidRPr="001B6797">
        <w:rPr>
          <w:color w:val="000000"/>
          <w:lang w:val="en-US"/>
        </w:rPr>
        <w:t>S</w:t>
      </w:r>
      <w:r w:rsidRPr="001B6797">
        <w:rPr>
          <w:color w:val="000000"/>
        </w:rPr>
        <w:t>пост</w:t>
      </w:r>
      <w:r w:rsidR="001B6797">
        <w:rPr>
          <w:color w:val="000000"/>
        </w:rPr>
        <w:t xml:space="preserve"> </w:t>
      </w:r>
      <w:r w:rsidRPr="001B6797">
        <w:rPr>
          <w:color w:val="000000"/>
          <w:lang w:val="en-US"/>
        </w:rPr>
        <w:t>S</w:t>
      </w:r>
      <w:r w:rsidRPr="001B6797">
        <w:rPr>
          <w:color w:val="000000"/>
        </w:rPr>
        <w:t>пост</w:t>
      </w:r>
      <w:r w:rsidR="001B6797">
        <w:rPr>
          <w:color w:val="000000"/>
        </w:rPr>
        <w:t xml:space="preserve"> </w:t>
      </w:r>
      <w:r w:rsidRPr="001B6797">
        <w:rPr>
          <w:color w:val="000000"/>
          <w:lang w:val="en-US"/>
        </w:rPr>
        <w:t>S</w:t>
      </w:r>
      <w:r w:rsidRPr="001B6797">
        <w:rPr>
          <w:color w:val="000000"/>
        </w:rPr>
        <w:t>пост</w:t>
      </w:r>
    </w:p>
    <w:p w:rsid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  <w:lang w:val="en-US"/>
        </w:rPr>
        <w:t>Q</w:t>
      </w:r>
      <w:r w:rsidR="001B6797" w:rsidRPr="001B6797">
        <w:rPr>
          <w:color w:val="000000"/>
        </w:rPr>
        <w:t>к</w:t>
      </w:r>
      <w:r w:rsidR="001B6797">
        <w:rPr>
          <w:color w:val="000000"/>
        </w:rPr>
        <w:t xml:space="preserve"> </w:t>
      </w:r>
      <w:r w:rsidR="001B6797" w:rsidRPr="001B6797">
        <w:rPr>
          <w:color w:val="000000"/>
        </w:rPr>
        <w:t>(стоим.</w:t>
      </w:r>
      <w:r w:rsidRPr="001B6797">
        <w:rPr>
          <w:color w:val="000000"/>
        </w:rPr>
        <w:t xml:space="preserve">) = </w:t>
      </w:r>
      <w:r w:rsidRPr="001B6797">
        <w:rPr>
          <w:color w:val="000000"/>
          <w:lang w:val="en-US"/>
        </w:rPr>
        <w:t>Q</w:t>
      </w:r>
      <w:r w:rsidR="001B6797" w:rsidRPr="001B6797">
        <w:rPr>
          <w:color w:val="000000"/>
        </w:rPr>
        <w:t>к</w:t>
      </w:r>
      <w:r w:rsidR="001B6797">
        <w:rPr>
          <w:color w:val="000000"/>
        </w:rPr>
        <w:t xml:space="preserve"> </w:t>
      </w:r>
      <w:r w:rsidR="001B6797" w:rsidRPr="001B6797">
        <w:rPr>
          <w:color w:val="000000"/>
        </w:rPr>
        <w:t>(натур.</w:t>
      </w:r>
      <w:r w:rsidRPr="001B6797">
        <w:rPr>
          <w:color w:val="000000"/>
        </w:rPr>
        <w:t xml:space="preserve">)* </w:t>
      </w:r>
      <w:r w:rsidRPr="001B6797">
        <w:rPr>
          <w:color w:val="000000"/>
          <w:lang w:val="en-US"/>
        </w:rPr>
        <w:t>p</w:t>
      </w:r>
      <w:r w:rsidRPr="001B6797">
        <w:rPr>
          <w:color w:val="000000"/>
        </w:rPr>
        <w:t xml:space="preserve"> = </w:t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  <w:szCs w:val="28"/>
          <w:lang w:val="en-US"/>
        </w:rPr>
        <w:sym w:font="Symbol" w:char="F0BE"/>
      </w:r>
      <w:r w:rsidR="001B6797">
        <w:rPr>
          <w:color w:val="000000"/>
        </w:rPr>
        <w:t xml:space="preserve"> </w:t>
      </w:r>
      <w:r w:rsidRPr="001B6797">
        <w:rPr>
          <w:color w:val="000000"/>
        </w:rPr>
        <w:t xml:space="preserve">х </w:t>
      </w:r>
      <w:r w:rsidRPr="001B6797">
        <w:rPr>
          <w:color w:val="000000"/>
          <w:lang w:val="en-US"/>
        </w:rPr>
        <w:t>p</w:t>
      </w:r>
      <w:r w:rsidRPr="001B6797">
        <w:rPr>
          <w:color w:val="000000"/>
        </w:rPr>
        <w:t xml:space="preserve"> = </w:t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</w:rPr>
        <w:t xml:space="preserve"> = </w:t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</w:rPr>
        <w:t xml:space="preserve"> = </w:t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  <w:szCs w:val="28"/>
          <w:lang w:val="en-US"/>
        </w:rPr>
        <w:sym w:font="Symbol" w:char="F0BE"/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 xml:space="preserve">р – </w:t>
      </w:r>
      <w:r w:rsidRPr="001B6797">
        <w:rPr>
          <w:color w:val="000000"/>
          <w:lang w:val="en-US"/>
        </w:rPr>
        <w:t>S</w:t>
      </w:r>
      <w:r w:rsidRPr="001B6797">
        <w:rPr>
          <w:color w:val="000000"/>
        </w:rPr>
        <w:t>пз</w:t>
      </w:r>
      <w:r w:rsidR="001B6797">
        <w:rPr>
          <w:color w:val="000000"/>
        </w:rPr>
        <w:t xml:space="preserve"> </w:t>
      </w:r>
      <w:r w:rsidRPr="001B6797">
        <w:rPr>
          <w:color w:val="000000"/>
        </w:rPr>
        <w:t>(</w:t>
      </w:r>
      <w:r w:rsidRPr="001B6797">
        <w:rPr>
          <w:color w:val="000000"/>
          <w:lang w:val="en-US"/>
        </w:rPr>
        <w:t>p</w:t>
      </w:r>
      <w:r w:rsidRPr="001B6797">
        <w:rPr>
          <w:color w:val="000000"/>
        </w:rPr>
        <w:t>-</w:t>
      </w:r>
      <w:r w:rsidRPr="001B6797">
        <w:rPr>
          <w:color w:val="000000"/>
          <w:lang w:val="en-US"/>
        </w:rPr>
        <w:t>S</w:t>
      </w:r>
      <w:r w:rsidRPr="001B6797">
        <w:rPr>
          <w:color w:val="000000"/>
        </w:rPr>
        <w:t>пз)/</w:t>
      </w:r>
      <w:r w:rsidRPr="001B6797">
        <w:rPr>
          <w:color w:val="000000"/>
          <w:lang w:val="en-US"/>
        </w:rPr>
        <w:t>p</w:t>
      </w:r>
      <w:r w:rsidR="001B6797">
        <w:rPr>
          <w:color w:val="000000"/>
        </w:rPr>
        <w:t xml:space="preserve"> </w:t>
      </w:r>
      <w:r w:rsidRPr="001B6797">
        <w:rPr>
          <w:color w:val="000000"/>
        </w:rPr>
        <w:t>1</w:t>
      </w:r>
      <w:r w:rsidR="001B6797">
        <w:rPr>
          <w:color w:val="000000"/>
        </w:rPr>
        <w:t xml:space="preserve"> – </w:t>
      </w:r>
      <w:r w:rsidR="001B6797" w:rsidRPr="001B6797">
        <w:rPr>
          <w:color w:val="000000"/>
        </w:rPr>
        <w:t>(</w:t>
      </w:r>
      <w:r w:rsidR="001B6797" w:rsidRPr="001B6797">
        <w:rPr>
          <w:color w:val="000000"/>
          <w:lang w:val="en-US"/>
        </w:rPr>
        <w:t>S</w:t>
      </w:r>
      <w:r w:rsidRPr="001B6797">
        <w:rPr>
          <w:color w:val="000000"/>
        </w:rPr>
        <w:t>пз/</w:t>
      </w:r>
      <w:r w:rsidRPr="001B6797">
        <w:rPr>
          <w:color w:val="000000"/>
          <w:lang w:val="en-US"/>
        </w:rPr>
        <w:t>p</w:t>
      </w:r>
      <w:r w:rsidRPr="001B6797">
        <w:rPr>
          <w:color w:val="000000"/>
        </w:rPr>
        <w:t>)</w:t>
      </w:r>
      <w:r w:rsidR="001B6797">
        <w:rPr>
          <w:color w:val="000000"/>
        </w:rPr>
        <w:t xml:space="preserve"> </w:t>
      </w:r>
      <w:r w:rsidRPr="001B6797">
        <w:rPr>
          <w:color w:val="000000"/>
        </w:rPr>
        <w:t>МД/р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 xml:space="preserve">ЗФП = ВРф – </w:t>
      </w:r>
      <w:r w:rsidRPr="001B6797">
        <w:rPr>
          <w:color w:val="000000"/>
          <w:lang w:val="en-US"/>
        </w:rPr>
        <w:t>Q</w:t>
      </w:r>
      <w:r w:rsidR="001B6797" w:rsidRPr="001B6797">
        <w:rPr>
          <w:color w:val="000000"/>
        </w:rPr>
        <w:t>к</w:t>
      </w:r>
      <w:r w:rsidR="001B6797">
        <w:rPr>
          <w:color w:val="000000"/>
        </w:rPr>
        <w:t xml:space="preserve"> </w:t>
      </w:r>
      <w:r w:rsidR="001B6797" w:rsidRPr="001B6797">
        <w:rPr>
          <w:color w:val="000000"/>
        </w:rPr>
        <w:t>(стоим.</w:t>
      </w:r>
      <w:r w:rsidRPr="001B6797">
        <w:rPr>
          <w:color w:val="000000"/>
        </w:rPr>
        <w:t>)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ВРф – выручка от реализации (фактическая),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  <w:lang w:val="en-US"/>
        </w:rPr>
        <w:t>Q</w:t>
      </w:r>
      <w:r w:rsidRPr="001B6797">
        <w:rPr>
          <w:color w:val="000000"/>
        </w:rPr>
        <w:t>к(стоим) – критический объем в стоимостном выражении,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ЗФП – запас финансовой прочности</w:t>
      </w:r>
    </w:p>
    <w:p w:rsidR="00B3282F" w:rsidRPr="001B6797" w:rsidRDefault="00B3282F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</w:p>
    <w:p w:rsidR="00B3282F" w:rsidRPr="00EE31A5" w:rsidRDefault="00EE31A5" w:rsidP="00EE31A5">
      <w:pPr>
        <w:pStyle w:val="21"/>
        <w:tabs>
          <w:tab w:val="left" w:pos="360"/>
        </w:tabs>
        <w:spacing w:line="360" w:lineRule="auto"/>
        <w:ind w:right="0" w:firstLine="700"/>
        <w:rPr>
          <w:b/>
          <w:color w:val="000000"/>
        </w:rPr>
      </w:pPr>
      <w:r w:rsidRPr="00EE31A5">
        <w:rPr>
          <w:b/>
          <w:color w:val="000000"/>
        </w:rPr>
        <w:t xml:space="preserve">4. </w:t>
      </w:r>
      <w:r w:rsidR="00B3282F" w:rsidRPr="00EE31A5">
        <w:rPr>
          <w:b/>
          <w:color w:val="000000"/>
        </w:rPr>
        <w:t>Оценка совокупного р</w:t>
      </w:r>
      <w:r w:rsidRPr="00EE31A5">
        <w:rPr>
          <w:b/>
          <w:color w:val="000000"/>
        </w:rPr>
        <w:t>иска, связанного с предприятием</w:t>
      </w:r>
    </w:p>
    <w:p w:rsidR="00B3282F" w:rsidRPr="001B6797" w:rsidRDefault="00B3282F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>Понятие совокупного риска связано с двумя видами рисков, которые генерирует практически любое предприятие, то есть с риском предпринимательским (деловым) и риском финансовым, связанным со структурой источников финансирования.</w:t>
      </w:r>
    </w:p>
    <w:p w:rsidR="00B3282F" w:rsidRPr="001B6797" w:rsidRDefault="00B3282F" w:rsidP="001B6797">
      <w:pPr>
        <w:pStyle w:val="21"/>
        <w:numPr>
          <w:ilvl w:val="0"/>
          <w:numId w:val="3"/>
        </w:numPr>
        <w:tabs>
          <w:tab w:val="left" w:pos="1080"/>
        </w:tabs>
        <w:spacing w:line="360" w:lineRule="auto"/>
        <w:ind w:left="0" w:right="0" w:firstLine="709"/>
        <w:rPr>
          <w:color w:val="000000"/>
        </w:rPr>
      </w:pPr>
      <w:r w:rsidRPr="001B6797">
        <w:rPr>
          <w:b/>
          <w:color w:val="000000"/>
        </w:rPr>
        <w:t>Предпринимательский риск</w:t>
      </w:r>
      <w:r w:rsidRPr="001B6797">
        <w:rPr>
          <w:color w:val="000000"/>
        </w:rPr>
        <w:t xml:space="preserve"> связан с конкретным бизнесом предприятия, гибкостью экономической стратегии, позволяющей нивелировать отрицательное влияние высокого уровня условно-постоянных затрат и использовать его как рычаг для приращения прибыли от продаж.</w:t>
      </w:r>
    </w:p>
    <w:p w:rsidR="00B3282F" w:rsidRPr="001B6797" w:rsidRDefault="00B3282F" w:rsidP="001B6797">
      <w:pPr>
        <w:pStyle w:val="21"/>
        <w:numPr>
          <w:ilvl w:val="0"/>
          <w:numId w:val="3"/>
        </w:numPr>
        <w:tabs>
          <w:tab w:val="left" w:pos="1080"/>
        </w:tabs>
        <w:spacing w:line="360" w:lineRule="auto"/>
        <w:ind w:left="0" w:right="0" w:firstLine="709"/>
        <w:rPr>
          <w:color w:val="000000"/>
        </w:rPr>
      </w:pPr>
      <w:r w:rsidRPr="001B6797">
        <w:rPr>
          <w:b/>
          <w:color w:val="000000"/>
        </w:rPr>
        <w:t>Финансовый риск</w:t>
      </w:r>
      <w:r w:rsidRPr="001B6797">
        <w:rPr>
          <w:color w:val="000000"/>
        </w:rPr>
        <w:t xml:space="preserve"> опирается на структуру капитала и связан с неустойчивостью финансовых условий кредитования, колебаниями экономической рентабельности, возникающими желаниями владельцев предприятия на использование (выплату) всей ЧП на дивиденды, а также зачастую финансовый риск обусловлен условиями налогообложения предприятия.</w:t>
      </w:r>
    </w:p>
    <w:p w:rsidR="00B3282F" w:rsidRPr="001B6797" w:rsidRDefault="00B3282F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>Предпринимательский и финансовый риск взаимосвязаны между собой, и в результате каждый из них воздействует на прибыль предприятия, то есть прибыль формируется как под воздействием структуры затрат производственного характера, так и под воздействием структуры затрат, возникающих в связи с финансированием деятельности. Поэтому производственный и финансовый риски мультиплицируются и формируют совокупный риск предприятия.</w:t>
      </w:r>
    </w:p>
    <w:p w:rsidR="00B3282F" w:rsidRPr="001B6797" w:rsidRDefault="00B3282F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  <w:r w:rsidRPr="001B6797">
        <w:rPr>
          <w:b/>
          <w:color w:val="000000"/>
        </w:rPr>
        <w:t>Совокупный риск</w:t>
      </w:r>
      <w:r w:rsidRPr="001B6797">
        <w:rPr>
          <w:color w:val="000000"/>
        </w:rPr>
        <w:t xml:space="preserve"> – риск, связанный с возможным недостатком средств, необходимых для покрытия текущих расходов и расходов по обслуживанию внешних источников финансирования.</w:t>
      </w:r>
    </w:p>
    <w:p w:rsidR="00B3282F" w:rsidRPr="001B6797" w:rsidRDefault="00B3282F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>Уровень совокупного риска показывает, на сколько</w:t>
      </w:r>
      <w:r w:rsidR="001B6797">
        <w:rPr>
          <w:color w:val="000000"/>
        </w:rPr>
        <w:t>%</w:t>
      </w:r>
      <w:r w:rsidRPr="001B6797">
        <w:rPr>
          <w:color w:val="000000"/>
        </w:rPr>
        <w:t xml:space="preserve"> изменится ЧП предприятия на 1 акцию при изменении объема продаж на </w:t>
      </w:r>
      <w:r w:rsidR="001B6797" w:rsidRPr="001B6797">
        <w:rPr>
          <w:color w:val="000000"/>
        </w:rPr>
        <w:t>1</w:t>
      </w:r>
      <w:r w:rsidR="001B6797">
        <w:rPr>
          <w:color w:val="000000"/>
        </w:rPr>
        <w:t>%</w:t>
      </w:r>
      <w:r w:rsidRPr="001B6797">
        <w:rPr>
          <w:color w:val="000000"/>
        </w:rPr>
        <w:t>.</w:t>
      </w:r>
    </w:p>
    <w:p w:rsidR="00B3282F" w:rsidRPr="001B6797" w:rsidRDefault="00B3282F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>То есть уровень совокупного риска может быть определен как произведение эффекта финансового левериджа, рассчитанного по второй концепции, и эффекта операционного левериджа.</w:t>
      </w:r>
    </w:p>
    <w:p w:rsidR="00B3282F" w:rsidRPr="001B6797" w:rsidRDefault="00B3282F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</w:p>
    <w:p w:rsid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УСР = ЭФЛ2конц * ЭОЛ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  <w:szCs w:val="28"/>
        </w:rPr>
        <w:sym w:font="Symbol" w:char="F044"/>
      </w:r>
      <w:r w:rsidRPr="001B6797">
        <w:rPr>
          <w:color w:val="000000"/>
        </w:rPr>
        <w:t>ЧП/кол-во акций</w:t>
      </w:r>
      <w:r w:rsidR="001B6797">
        <w:rPr>
          <w:color w:val="000000"/>
        </w:rPr>
        <w:t xml:space="preserve"> </w:t>
      </w:r>
      <w:r w:rsidRPr="001B6797">
        <w:rPr>
          <w:color w:val="000000"/>
        </w:rPr>
        <w:t>НРЭИ</w:t>
      </w:r>
      <w:r w:rsidR="001B6797">
        <w:rPr>
          <w:color w:val="000000"/>
        </w:rPr>
        <w:t xml:space="preserve"> </w:t>
      </w:r>
      <w:r w:rsidRPr="001B6797">
        <w:rPr>
          <w:color w:val="000000"/>
          <w:szCs w:val="28"/>
        </w:rPr>
        <w:sym w:font="Symbol" w:char="F044"/>
      </w:r>
      <w:r w:rsidRPr="001B6797">
        <w:rPr>
          <w:color w:val="000000"/>
        </w:rPr>
        <w:t>НРЭИ</w:t>
      </w:r>
      <w:r w:rsidR="001B6797">
        <w:rPr>
          <w:color w:val="000000"/>
        </w:rPr>
        <w:t xml:space="preserve"> </w:t>
      </w:r>
      <w:r w:rsidRPr="001B6797">
        <w:rPr>
          <w:color w:val="000000"/>
          <w:lang w:val="en-US"/>
        </w:rPr>
        <w:t>Q</w:t>
      </w:r>
      <w:r w:rsidR="001B6797">
        <w:rPr>
          <w:color w:val="000000"/>
        </w:rPr>
        <w:t xml:space="preserve"> </w:t>
      </w:r>
      <w:r w:rsidRPr="001B6797">
        <w:rPr>
          <w:color w:val="000000"/>
          <w:szCs w:val="28"/>
          <w:lang w:val="en-US"/>
        </w:rPr>
        <w:sym w:font="Symbol" w:char="F044"/>
      </w:r>
      <w:r w:rsidRPr="001B6797">
        <w:rPr>
          <w:color w:val="000000"/>
        </w:rPr>
        <w:t xml:space="preserve"> ЧП/кол-во акций</w:t>
      </w:r>
    </w:p>
    <w:p w:rsid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 xml:space="preserve">УСР = </w:t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</w:rPr>
        <w:t xml:space="preserve"> х </w:t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</w:rPr>
        <w:t xml:space="preserve"> х </w:t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="001B6797">
        <w:rPr>
          <w:color w:val="000000"/>
        </w:rPr>
        <w:t xml:space="preserve"> </w:t>
      </w:r>
      <w:r w:rsidRPr="001B6797">
        <w:rPr>
          <w:color w:val="000000"/>
        </w:rPr>
        <w:t xml:space="preserve">х </w:t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</w:rPr>
        <w:t xml:space="preserve"> = </w:t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</w:rPr>
        <w:t xml:space="preserve"> /</w:t>
      </w:r>
    </w:p>
    <w:p w:rsid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ЧП/кол-во акций</w:t>
      </w:r>
      <w:r w:rsidR="001B6797">
        <w:rPr>
          <w:color w:val="000000"/>
        </w:rPr>
        <w:t xml:space="preserve"> </w:t>
      </w:r>
      <w:r w:rsidRPr="001B6797">
        <w:rPr>
          <w:color w:val="000000"/>
          <w:szCs w:val="28"/>
        </w:rPr>
        <w:sym w:font="Symbol" w:char="F044"/>
      </w:r>
      <w:r w:rsidRPr="001B6797">
        <w:rPr>
          <w:color w:val="000000"/>
        </w:rPr>
        <w:t xml:space="preserve"> НРЭИ</w:t>
      </w:r>
      <w:r w:rsidR="001B6797">
        <w:rPr>
          <w:color w:val="000000"/>
        </w:rPr>
        <w:t xml:space="preserve"> </w:t>
      </w:r>
      <w:r w:rsidRPr="001B6797">
        <w:rPr>
          <w:color w:val="000000"/>
        </w:rPr>
        <w:t>НРЭИ</w:t>
      </w:r>
      <w:r w:rsidR="001B6797">
        <w:rPr>
          <w:color w:val="000000"/>
        </w:rPr>
        <w:t xml:space="preserve"> </w:t>
      </w:r>
      <w:r w:rsidRPr="001B6797">
        <w:rPr>
          <w:color w:val="000000"/>
          <w:szCs w:val="28"/>
        </w:rPr>
        <w:sym w:font="Symbol" w:char="F044"/>
      </w:r>
      <w:r w:rsidRPr="001B6797">
        <w:rPr>
          <w:color w:val="000000"/>
          <w:lang w:val="en-US"/>
        </w:rPr>
        <w:t>Q</w:t>
      </w:r>
      <w:r w:rsidR="001B6797">
        <w:rPr>
          <w:color w:val="000000"/>
        </w:rPr>
        <w:t xml:space="preserve"> </w:t>
      </w:r>
      <w:r w:rsidRPr="001B6797">
        <w:rPr>
          <w:color w:val="000000"/>
        </w:rPr>
        <w:t>ЧП/кол-во акций</w:t>
      </w:r>
    </w:p>
    <w:p w:rsidR="001B6797" w:rsidRDefault="001B6797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  <w:szCs w:val="28"/>
          <w:lang w:val="en-US"/>
        </w:rPr>
        <w:sym w:font="Symbol" w:char="F044"/>
      </w:r>
      <w:r w:rsidRPr="001B6797">
        <w:rPr>
          <w:color w:val="000000"/>
          <w:lang w:val="en-US"/>
        </w:rPr>
        <w:t>Q</w:t>
      </w:r>
    </w:p>
    <w:p w:rsid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 xml:space="preserve">/ </w:t>
      </w:r>
      <w:r w:rsidRPr="001B6797">
        <w:rPr>
          <w:color w:val="000000"/>
          <w:szCs w:val="28"/>
        </w:rPr>
        <w:sym w:font="Symbol" w:char="F0BE"/>
      </w:r>
      <w:r w:rsidRPr="001B6797">
        <w:rPr>
          <w:color w:val="000000"/>
          <w:szCs w:val="28"/>
        </w:rPr>
        <w:sym w:font="Symbol" w:char="F0BE"/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  <w:lang w:val="en-US"/>
        </w:rPr>
        <w:t>Q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УСР = НРЭИ/(НРЭИ -</w:t>
      </w:r>
      <w:r w:rsidRPr="001B6797">
        <w:rPr>
          <w:color w:val="000000"/>
          <w:szCs w:val="28"/>
          <w:lang w:val="en-US"/>
        </w:rPr>
        <w:sym w:font="Symbol" w:char="F053"/>
      </w:r>
      <w:r w:rsidR="001B6797">
        <w:rPr>
          <w:color w:val="000000"/>
        </w:rPr>
        <w:t>%</w:t>
      </w:r>
      <w:r w:rsidRPr="001B6797">
        <w:rPr>
          <w:color w:val="000000"/>
        </w:rPr>
        <w:t xml:space="preserve">кр) х (НРЭИ + </w:t>
      </w:r>
      <w:r w:rsidRPr="001B6797">
        <w:rPr>
          <w:color w:val="000000"/>
          <w:lang w:val="en-US"/>
        </w:rPr>
        <w:t>S</w:t>
      </w:r>
      <w:r w:rsidRPr="001B6797">
        <w:rPr>
          <w:color w:val="000000"/>
        </w:rPr>
        <w:t xml:space="preserve">пост) = (НРЭИ + </w:t>
      </w:r>
      <w:r w:rsidRPr="001B6797">
        <w:rPr>
          <w:color w:val="000000"/>
          <w:lang w:val="en-US"/>
        </w:rPr>
        <w:t>S</w:t>
      </w:r>
      <w:r w:rsidRPr="001B6797">
        <w:rPr>
          <w:color w:val="000000"/>
        </w:rPr>
        <w:t xml:space="preserve">пост) / НРЭИ </w:t>
      </w:r>
      <w:r w:rsidR="001B6797">
        <w:rPr>
          <w:color w:val="000000"/>
        </w:rPr>
        <w:t>– –</w:t>
      </w:r>
      <w:r w:rsidR="001B6797" w:rsidRPr="001B6797">
        <w:rPr>
          <w:color w:val="000000"/>
        </w:rPr>
        <w:t xml:space="preserve"> </w:t>
      </w:r>
      <w:r w:rsidRPr="001B6797">
        <w:rPr>
          <w:color w:val="000000"/>
          <w:szCs w:val="28"/>
          <w:lang w:val="en-US"/>
        </w:rPr>
        <w:sym w:font="Symbol" w:char="F053"/>
      </w:r>
      <w:r w:rsidRPr="001B6797">
        <w:rPr>
          <w:color w:val="000000"/>
        </w:rPr>
        <w:t>%кр)</w:t>
      </w:r>
    </w:p>
    <w:p w:rsidR="00EE31A5" w:rsidRDefault="00EE31A5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</w:p>
    <w:p w:rsidR="00B3282F" w:rsidRPr="001B6797" w:rsidRDefault="00B3282F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>Уровень совокупного риска отражает одновременное влияние делового и финансового риска, и поэтому при разработке финансовой стратегии необходимо учитывать следующие исходные моменты:</w:t>
      </w:r>
    </w:p>
    <w:p w:rsidR="00B3282F" w:rsidRPr="001B6797" w:rsidRDefault="00B3282F" w:rsidP="001B6797">
      <w:pPr>
        <w:pStyle w:val="21"/>
        <w:numPr>
          <w:ilvl w:val="0"/>
          <w:numId w:val="18"/>
        </w:numPr>
        <w:tabs>
          <w:tab w:val="left" w:pos="1200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сочетание высокого производственного риска с мощным финансовым левериджем будет губительно для предприятия, так как мультиплицируются одновременно неблагоприятные эффекты,</w:t>
      </w:r>
    </w:p>
    <w:p w:rsidR="00B3282F" w:rsidRPr="001B6797" w:rsidRDefault="00B3282F" w:rsidP="001B6797">
      <w:pPr>
        <w:pStyle w:val="21"/>
        <w:numPr>
          <w:ilvl w:val="0"/>
          <w:numId w:val="18"/>
        </w:numPr>
        <w:tabs>
          <w:tab w:val="left" w:pos="1200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задача снижения суммарного воздействия этих двух левериджей или снижение совокупного риска сводится к выбору одного из трех вариантов поведения:</w:t>
      </w:r>
    </w:p>
    <w:p w:rsidR="00B3282F" w:rsidRPr="001B6797" w:rsidRDefault="00B3282F" w:rsidP="001B6797">
      <w:pPr>
        <w:pStyle w:val="21"/>
        <w:numPr>
          <w:ilvl w:val="0"/>
          <w:numId w:val="3"/>
        </w:numPr>
        <w:tabs>
          <w:tab w:val="left" w:pos="1080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высокий уровень эффекта производственного левериджа может сочетаться со средним и слабым уровнем ЭФЛ:</w:t>
      </w:r>
    </w:p>
    <w:p w:rsidR="00B3282F" w:rsidRPr="001B6797" w:rsidRDefault="00B3282F" w:rsidP="001B6797">
      <w:pPr>
        <w:pStyle w:val="21"/>
        <w:numPr>
          <w:ilvl w:val="0"/>
          <w:numId w:val="3"/>
        </w:numPr>
        <w:tabs>
          <w:tab w:val="left" w:pos="1080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низкий уровень ЭПЛ позволяет проводить агрессивную политику заимствований и генерировать высокий уровень ЭФЛ;</w:t>
      </w:r>
    </w:p>
    <w:p w:rsidR="00B3282F" w:rsidRPr="001B6797" w:rsidRDefault="00B3282F" w:rsidP="001B6797">
      <w:pPr>
        <w:pStyle w:val="21"/>
        <w:numPr>
          <w:ilvl w:val="0"/>
          <w:numId w:val="3"/>
        </w:numPr>
        <w:tabs>
          <w:tab w:val="left" w:pos="1080"/>
        </w:tabs>
        <w:spacing w:line="360" w:lineRule="auto"/>
        <w:ind w:left="0" w:right="0" w:firstLine="709"/>
        <w:rPr>
          <w:color w:val="000000"/>
        </w:rPr>
      </w:pPr>
      <w:r w:rsidRPr="001B6797">
        <w:rPr>
          <w:color w:val="000000"/>
        </w:rPr>
        <w:t>умеренный ЭОЛ и умеренный ЭФЛ.</w:t>
      </w:r>
    </w:p>
    <w:p w:rsidR="00B3282F" w:rsidRPr="001B6797" w:rsidRDefault="00B3282F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  <w:r w:rsidRPr="001B6797">
        <w:rPr>
          <w:color w:val="000000"/>
        </w:rPr>
        <w:t>Оптимизация рисков может быть достигнута с помощью увеличения деловой активности предприятия, то есть увеличения скорости оборота всех активов предприятия.</w:t>
      </w:r>
    </w:p>
    <w:p w:rsidR="00B3282F" w:rsidRPr="001B6797" w:rsidRDefault="00B3282F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</w:p>
    <w:p w:rsid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 xml:space="preserve">ЭРА = ((БП + </w:t>
      </w:r>
      <w:r w:rsidRPr="001B6797">
        <w:rPr>
          <w:color w:val="000000"/>
          <w:szCs w:val="28"/>
          <w:lang w:val="en-US"/>
        </w:rPr>
        <w:sym w:font="Symbol" w:char="F053"/>
      </w:r>
      <w:r w:rsidRPr="001B6797">
        <w:rPr>
          <w:color w:val="000000"/>
        </w:rPr>
        <w:t xml:space="preserve">%кр)/Аср)*100*(ВР/ВР) = ((БП + </w:t>
      </w:r>
      <w:r w:rsidRPr="001B6797">
        <w:rPr>
          <w:color w:val="000000"/>
          <w:szCs w:val="28"/>
          <w:lang w:val="en-US"/>
        </w:rPr>
        <w:sym w:font="Symbol" w:char="F053"/>
      </w:r>
      <w:r w:rsidRPr="001B6797">
        <w:rPr>
          <w:color w:val="000000"/>
        </w:rPr>
        <w:t>%кр) / ВР)*(ВР</w:t>
      </w:r>
      <w:r w:rsidR="001B6797">
        <w:rPr>
          <w:color w:val="000000"/>
        </w:rPr>
        <w:t xml:space="preserve"> / </w:t>
      </w:r>
      <w:r w:rsidR="001B6797" w:rsidRPr="001B6797">
        <w:rPr>
          <w:color w:val="000000"/>
        </w:rPr>
        <w:t>Аср</w:t>
      </w:r>
      <w:r w:rsidRPr="001B6797">
        <w:rPr>
          <w:color w:val="000000"/>
        </w:rPr>
        <w:t>)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ЧП</w:t>
      </w:r>
      <w:r w:rsidR="001B6797">
        <w:rPr>
          <w:color w:val="000000"/>
        </w:rPr>
        <w:t xml:space="preserve"> </w:t>
      </w:r>
      <w:r w:rsidRPr="001B6797">
        <w:rPr>
          <w:color w:val="000000"/>
        </w:rPr>
        <w:t>ВР</w:t>
      </w:r>
      <w:r w:rsidR="001B6797">
        <w:rPr>
          <w:color w:val="000000"/>
        </w:rPr>
        <w:t xml:space="preserve"> </w:t>
      </w:r>
      <w:r w:rsidRPr="001B6797">
        <w:rPr>
          <w:color w:val="000000"/>
        </w:rPr>
        <w:t>Аср</w:t>
      </w:r>
      <w:r w:rsidR="001B6797">
        <w:rPr>
          <w:color w:val="000000"/>
        </w:rPr>
        <w:t xml:space="preserve"> </w:t>
      </w:r>
      <w:r w:rsidRPr="001B6797">
        <w:rPr>
          <w:color w:val="000000"/>
        </w:rPr>
        <w:t>ЧП</w:t>
      </w:r>
      <w:r w:rsidR="001B6797">
        <w:rPr>
          <w:color w:val="000000"/>
        </w:rPr>
        <w:t xml:space="preserve"> </w:t>
      </w:r>
      <w:r w:rsidRPr="001B6797">
        <w:rPr>
          <w:color w:val="000000"/>
        </w:rPr>
        <w:t>ВР</w:t>
      </w:r>
      <w:r w:rsidR="001B6797">
        <w:rPr>
          <w:color w:val="000000"/>
        </w:rPr>
        <w:t xml:space="preserve"> </w:t>
      </w:r>
      <w:r w:rsidRPr="001B6797">
        <w:rPr>
          <w:color w:val="000000"/>
        </w:rPr>
        <w:t>Аср</w:t>
      </w:r>
    </w:p>
    <w:p w:rsid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 xml:space="preserve">ЧРСК = </w:t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</w:rPr>
        <w:t xml:space="preserve"> х 100 х</w:t>
      </w:r>
      <w:r w:rsidR="001B6797">
        <w:rPr>
          <w:color w:val="000000"/>
        </w:rPr>
        <w:t xml:space="preserve"> </w:t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</w:rPr>
        <w:t xml:space="preserve"> х </w:t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</w:rPr>
        <w:t xml:space="preserve"> = </w:t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</w:rPr>
        <w:t xml:space="preserve"> х 100 х </w:t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</w:rPr>
        <w:t xml:space="preserve"> х </w:t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  <w:szCs w:val="28"/>
          <w:lang w:val="en-US"/>
        </w:rPr>
        <w:sym w:font="Symbol" w:char="F0BE"/>
      </w:r>
      <w:r w:rsidRPr="001B6797">
        <w:rPr>
          <w:color w:val="000000"/>
          <w:szCs w:val="28"/>
          <w:lang w:val="en-US"/>
        </w:rPr>
        <w:sym w:font="Symbol" w:char="F0BE"/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СКср</w:t>
      </w:r>
      <w:r w:rsidR="001B6797">
        <w:rPr>
          <w:color w:val="000000"/>
        </w:rPr>
        <w:t xml:space="preserve"> </w:t>
      </w:r>
      <w:r w:rsidRPr="001B6797">
        <w:rPr>
          <w:color w:val="000000"/>
        </w:rPr>
        <w:t>ВР</w:t>
      </w:r>
      <w:r w:rsidR="001B6797">
        <w:rPr>
          <w:color w:val="000000"/>
        </w:rPr>
        <w:t xml:space="preserve"> </w:t>
      </w:r>
      <w:r w:rsidRPr="001B6797">
        <w:rPr>
          <w:color w:val="000000"/>
        </w:rPr>
        <w:t>Аср</w:t>
      </w:r>
      <w:r w:rsidR="001B6797">
        <w:rPr>
          <w:color w:val="000000"/>
        </w:rPr>
        <w:t xml:space="preserve"> </w:t>
      </w:r>
      <w:r w:rsidRPr="001B6797">
        <w:rPr>
          <w:color w:val="000000"/>
        </w:rPr>
        <w:t>ВР</w:t>
      </w:r>
      <w:r w:rsidR="001B6797">
        <w:rPr>
          <w:color w:val="000000"/>
        </w:rPr>
        <w:t xml:space="preserve"> </w:t>
      </w:r>
      <w:r w:rsidRPr="001B6797">
        <w:rPr>
          <w:color w:val="000000"/>
        </w:rPr>
        <w:t>Аср</w:t>
      </w:r>
      <w:r w:rsidR="001B6797">
        <w:rPr>
          <w:color w:val="000000"/>
        </w:rPr>
        <w:t xml:space="preserve"> </w:t>
      </w:r>
      <w:r w:rsidRPr="001B6797">
        <w:rPr>
          <w:color w:val="000000"/>
        </w:rPr>
        <w:t>СКср</w:t>
      </w:r>
    </w:p>
    <w:p w:rsidR="00B3282F" w:rsidRPr="001B6797" w:rsidRDefault="00B3282F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</w:p>
    <w:p w:rsidR="00B3282F" w:rsidRPr="00EE31A5" w:rsidRDefault="00EE31A5" w:rsidP="00EE31A5">
      <w:pPr>
        <w:pStyle w:val="21"/>
        <w:tabs>
          <w:tab w:val="left" w:pos="360"/>
        </w:tabs>
        <w:spacing w:line="360" w:lineRule="auto"/>
        <w:ind w:right="0" w:firstLine="700"/>
        <w:rPr>
          <w:b/>
          <w:color w:val="000000"/>
        </w:rPr>
      </w:pPr>
      <w:r w:rsidRPr="00EE31A5">
        <w:rPr>
          <w:b/>
          <w:color w:val="000000"/>
        </w:rPr>
        <w:t xml:space="preserve">5. </w:t>
      </w:r>
      <w:r w:rsidR="00B3282F" w:rsidRPr="00EE31A5">
        <w:rPr>
          <w:b/>
          <w:color w:val="000000"/>
        </w:rPr>
        <w:t>Стоимость капитала и расчет сред</w:t>
      </w:r>
      <w:r w:rsidRPr="00EE31A5">
        <w:rPr>
          <w:b/>
          <w:color w:val="000000"/>
        </w:rPr>
        <w:t>невзвешенной стоимости капитала</w:t>
      </w:r>
    </w:p>
    <w:p w:rsidR="00B3282F" w:rsidRPr="001B6797" w:rsidRDefault="00EE31A5" w:rsidP="001B6797">
      <w:pPr>
        <w:pStyle w:val="21"/>
        <w:numPr>
          <w:ilvl w:val="12"/>
          <w:numId w:val="0"/>
        </w:numPr>
        <w:spacing w:line="360" w:lineRule="auto"/>
        <w:ind w:right="0" w:firstLine="709"/>
        <w:rPr>
          <w:color w:val="000000"/>
        </w:rPr>
      </w:pPr>
      <w:r>
        <w:rPr>
          <w:color w:val="000000"/>
        </w:rPr>
        <w:t>Капитал,</w:t>
      </w:r>
      <w:r w:rsidR="00B3282F" w:rsidRPr="001B6797">
        <w:rPr>
          <w:color w:val="000000"/>
        </w:rPr>
        <w:t xml:space="preserve"> как любой фактор производства, имеет определенную стоимость, под которой понимается его доходность. Для предприятия привлечение различных источников финансирования (как внутренних, так и внешних) связано с затратами, поэтому привлекаемый капитал всегда будет иметь определенную стоимость, а так как этот капитал разнообразен по источникам, то у предприятия возникает возможность альтернативного выбора этих источников как по объемам, так и по стоимости каждого вида капитала. В результате привлечения различных видов капитала складывается определенная его структура и возникает определенная сумма финансовых ресурсов, которую необходимо уплатить за пользование данными источниками финансирования.</w:t>
      </w:r>
    </w:p>
    <w:p w:rsidR="00B3282F" w:rsidRPr="001B6797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>Экономическое содержание показателя стоимости и цены капитала заключается в определении затрат, связанных с привлечением единицы капитала из каждого источника. Разнообразие источников приводит к необходимости расчета средневзвешенной стоимости капитала. Она рассчитывается в процентах в среднегодовом исчислении.</w:t>
      </w:r>
    </w:p>
    <w:p w:rsidR="00B3282F" w:rsidRPr="001B6797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 xml:space="preserve">Средневзвешенная стоимость капитала </w:t>
      </w:r>
      <w:r w:rsidR="001B6797">
        <w:rPr>
          <w:color w:val="000000"/>
        </w:rPr>
        <w:t>–</w:t>
      </w:r>
      <w:r w:rsidR="001B6797" w:rsidRPr="001B6797">
        <w:rPr>
          <w:color w:val="000000"/>
        </w:rPr>
        <w:t xml:space="preserve"> </w:t>
      </w:r>
      <w:r w:rsidRPr="001B6797">
        <w:rPr>
          <w:color w:val="000000"/>
        </w:rPr>
        <w:t>обобщающий показатель, характеризующий относительный уровень затрат или общую сумму всех расходов, возникающих в связи с привлечением и использованием капитала, и в то же время можно сказать, что это минимум возврата на вложенный капитал.</w:t>
      </w:r>
    </w:p>
    <w:p w:rsidR="00B3282F" w:rsidRPr="001B6797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>Формула средневзвешенной стоимости капитала основывается на средневзвешенной арифметической величине, где весами выступают доли отдельных источников в общей сумме, а сам показатель средневзвешенной величины выражает среднегодовую стоимость, выраженную в</w:t>
      </w:r>
      <w:r w:rsidR="001B6797">
        <w:rPr>
          <w:color w:val="000000"/>
        </w:rPr>
        <w:t>%</w:t>
      </w:r>
      <w:r w:rsidRPr="001B6797">
        <w:rPr>
          <w:color w:val="000000"/>
        </w:rPr>
        <w:t>.</w:t>
      </w:r>
    </w:p>
    <w:p w:rsidR="00B3282F" w:rsidRPr="001B6797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</w:rPr>
      </w:pPr>
    </w:p>
    <w:p w:rsidR="00EE31A5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 xml:space="preserve">ССК = </w:t>
      </w:r>
      <w:r w:rsidRPr="001B6797">
        <w:rPr>
          <w:color w:val="000000"/>
          <w:szCs w:val="28"/>
          <w:lang w:val="en-US"/>
        </w:rPr>
        <w:sym w:font="Symbol" w:char="F053"/>
      </w:r>
      <w:r w:rsidRPr="001B6797">
        <w:rPr>
          <w:color w:val="000000"/>
        </w:rPr>
        <w:t xml:space="preserve"> </w:t>
      </w:r>
      <w:r w:rsidRPr="001B6797">
        <w:rPr>
          <w:color w:val="000000"/>
          <w:lang w:val="en-US"/>
        </w:rPr>
        <w:t>di</w:t>
      </w:r>
      <w:r w:rsidRPr="001B6797">
        <w:rPr>
          <w:color w:val="000000"/>
        </w:rPr>
        <w:t xml:space="preserve"> * </w:t>
      </w:r>
      <w:r w:rsidRPr="001B6797">
        <w:rPr>
          <w:color w:val="000000"/>
          <w:lang w:val="en-US"/>
        </w:rPr>
        <w:t>ki</w:t>
      </w:r>
      <w:r w:rsidR="001B6797">
        <w:rPr>
          <w:color w:val="000000"/>
        </w:rPr>
        <w:t>,</w:t>
      </w:r>
    </w:p>
    <w:p w:rsidR="00EE31A5" w:rsidRDefault="00EE31A5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где</w:t>
      </w:r>
    </w:p>
    <w:p w:rsidR="00B3282F" w:rsidRPr="001B6797" w:rsidRDefault="00B3282F" w:rsidP="001B6797">
      <w:pPr>
        <w:pStyle w:val="a3"/>
        <w:numPr>
          <w:ilvl w:val="0"/>
          <w:numId w:val="19"/>
        </w:numPr>
        <w:tabs>
          <w:tab w:val="left" w:pos="510"/>
        </w:tabs>
        <w:spacing w:line="360" w:lineRule="auto"/>
        <w:ind w:left="0" w:firstLine="709"/>
        <w:rPr>
          <w:color w:val="000000"/>
        </w:rPr>
      </w:pPr>
      <w:r w:rsidRPr="001B6797">
        <w:rPr>
          <w:color w:val="000000"/>
          <w:lang w:val="en-US"/>
        </w:rPr>
        <w:t>di</w:t>
      </w:r>
      <w:r w:rsidRPr="001B6797">
        <w:rPr>
          <w:color w:val="000000"/>
        </w:rPr>
        <w:t xml:space="preserve"> </w:t>
      </w:r>
      <w:r w:rsidR="001B6797">
        <w:rPr>
          <w:color w:val="000000"/>
        </w:rPr>
        <w:t>–</w:t>
      </w:r>
      <w:r w:rsidR="001B6797" w:rsidRPr="001B6797">
        <w:rPr>
          <w:color w:val="000000"/>
        </w:rPr>
        <w:t xml:space="preserve"> </w:t>
      </w:r>
      <w:r w:rsidRPr="001B6797">
        <w:rPr>
          <w:color w:val="000000"/>
        </w:rPr>
        <w:t>удельный вес каждого источника в общей сумме,</w:t>
      </w:r>
    </w:p>
    <w:p w:rsidR="00B3282F" w:rsidRPr="001B6797" w:rsidRDefault="00B3282F" w:rsidP="001B6797">
      <w:pPr>
        <w:pStyle w:val="a3"/>
        <w:numPr>
          <w:ilvl w:val="0"/>
          <w:numId w:val="19"/>
        </w:numPr>
        <w:tabs>
          <w:tab w:val="left" w:pos="510"/>
        </w:tabs>
        <w:spacing w:line="360" w:lineRule="auto"/>
        <w:ind w:left="0" w:firstLine="709"/>
        <w:rPr>
          <w:color w:val="000000"/>
        </w:rPr>
      </w:pPr>
      <w:r w:rsidRPr="001B6797">
        <w:rPr>
          <w:color w:val="000000"/>
          <w:lang w:val="en-US"/>
        </w:rPr>
        <w:t>ki</w:t>
      </w:r>
      <w:r w:rsidRPr="001B6797">
        <w:rPr>
          <w:color w:val="000000"/>
        </w:rPr>
        <w:t xml:space="preserve"> цена </w:t>
      </w:r>
      <w:r w:rsidRPr="001B6797">
        <w:rPr>
          <w:color w:val="000000"/>
          <w:lang w:val="en-US"/>
        </w:rPr>
        <w:t>i</w:t>
      </w:r>
      <w:r w:rsidR="001B6797">
        <w:rPr>
          <w:color w:val="000000"/>
        </w:rPr>
        <w:t>-</w:t>
      </w:r>
      <w:r w:rsidR="001B6797" w:rsidRPr="001B6797">
        <w:rPr>
          <w:color w:val="000000"/>
        </w:rPr>
        <w:t>г</w:t>
      </w:r>
      <w:r w:rsidRPr="001B6797">
        <w:rPr>
          <w:color w:val="000000"/>
        </w:rPr>
        <w:t>о источника, выраженная в процентах в среднегодовом исчислении</w:t>
      </w:r>
    </w:p>
    <w:p w:rsidR="00B3282F" w:rsidRPr="001B6797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>Рассмотрим последовательно определение цены каждого источника.</w:t>
      </w:r>
    </w:p>
    <w:p w:rsidR="00B3282F" w:rsidRPr="001B6797" w:rsidRDefault="00B3282F" w:rsidP="001B6797">
      <w:pPr>
        <w:numPr>
          <w:ilvl w:val="0"/>
          <w:numId w:val="18"/>
        </w:numPr>
        <w:tabs>
          <w:tab w:val="left" w:pos="360"/>
        </w:tabs>
        <w:spacing w:line="360" w:lineRule="auto"/>
        <w:ind w:left="0" w:firstLine="709"/>
        <w:jc w:val="both"/>
        <w:rPr>
          <w:color w:val="000000"/>
        </w:rPr>
      </w:pPr>
      <w:r w:rsidRPr="001B6797">
        <w:rPr>
          <w:color w:val="000000"/>
        </w:rPr>
        <w:t>Собственный капитал</w:t>
      </w:r>
    </w:p>
    <w:p w:rsidR="00B3282F" w:rsidRPr="001B6797" w:rsidRDefault="00B3282F" w:rsidP="001B6797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</w:rPr>
      </w:pPr>
      <w:r w:rsidRPr="001B6797">
        <w:rPr>
          <w:color w:val="000000"/>
        </w:rPr>
        <w:t xml:space="preserve">добавочный капитал </w:t>
      </w:r>
      <w:r w:rsidR="001B6797">
        <w:rPr>
          <w:color w:val="000000"/>
        </w:rPr>
        <w:t>–</w:t>
      </w:r>
      <w:r w:rsidR="001B6797" w:rsidRPr="001B6797">
        <w:rPr>
          <w:color w:val="000000"/>
        </w:rPr>
        <w:t xml:space="preserve"> </w:t>
      </w:r>
      <w:r w:rsidRPr="001B6797">
        <w:rPr>
          <w:color w:val="000000"/>
        </w:rPr>
        <w:t>не имеет стоимости и не может быть использован как источник инвестиционных ресурсов, так как, в основном, этот капитал формируется как результат переоценки активов предприятия;</w:t>
      </w:r>
    </w:p>
    <w:p w:rsidR="00B3282F" w:rsidRPr="001B6797" w:rsidRDefault="00B3282F" w:rsidP="001B6797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</w:rPr>
      </w:pPr>
      <w:r w:rsidRPr="001B6797">
        <w:rPr>
          <w:color w:val="000000"/>
        </w:rPr>
        <w:t>привилегированные акции – оцениваются по уровню фиксированного дивиденда, который выплачивается ежегодно практически при любых обстоятельствах;</w:t>
      </w:r>
    </w:p>
    <w:p w:rsidR="00B3282F" w:rsidRPr="001B6797" w:rsidRDefault="00B3282F" w:rsidP="001B6797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</w:rPr>
      </w:pPr>
      <w:r w:rsidRPr="001B6797">
        <w:rPr>
          <w:color w:val="000000"/>
        </w:rPr>
        <w:t>обыкновенные акции – их цена измеряется на основе различных методов, но наиболее распространенным является расчет, основанный на измерении прогнозируемого уровня дивиденда или дивиденда, выплаченного в отчетном периоде, скорректированного на прогнозируемый прирост дивидендов, то есть</w:t>
      </w:r>
    </w:p>
    <w:p w:rsidR="00B3282F" w:rsidRPr="001B6797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</w:rPr>
      </w:pP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  <w:lang w:val="en-US"/>
        </w:rPr>
        <w:t>K</w:t>
      </w:r>
      <w:r w:rsidRPr="001B6797">
        <w:rPr>
          <w:color w:val="000000"/>
        </w:rPr>
        <w:t>оа = (Дотч.</w:t>
      </w:r>
      <w:r w:rsidR="001B6797">
        <w:rPr>
          <w:color w:val="000000"/>
        </w:rPr>
        <w:t xml:space="preserve"> / </w:t>
      </w:r>
      <w:r w:rsidR="001B6797" w:rsidRPr="001B6797">
        <w:rPr>
          <w:color w:val="000000"/>
        </w:rPr>
        <w:t>Арын</w:t>
      </w:r>
      <w:r w:rsidRPr="001B6797">
        <w:rPr>
          <w:color w:val="000000"/>
        </w:rPr>
        <w:t>.</w:t>
      </w:r>
      <w:r w:rsidR="001B6797" w:rsidRPr="001B6797">
        <w:rPr>
          <w:color w:val="000000"/>
        </w:rPr>
        <w:t>об.</w:t>
      </w:r>
      <w:r w:rsidR="001B6797">
        <w:rPr>
          <w:color w:val="000000"/>
        </w:rPr>
        <w:t xml:space="preserve"> </w:t>
      </w:r>
      <w:r w:rsidR="001B6797" w:rsidRPr="001B6797">
        <w:rPr>
          <w:color w:val="000000"/>
        </w:rPr>
        <w:t>а</w:t>
      </w:r>
      <w:r w:rsidRPr="001B6797">
        <w:rPr>
          <w:color w:val="000000"/>
        </w:rPr>
        <w:t xml:space="preserve">кц) + </w:t>
      </w:r>
      <w:r w:rsidRPr="001B6797">
        <w:rPr>
          <w:color w:val="000000"/>
          <w:szCs w:val="28"/>
          <w:lang w:val="en-US"/>
        </w:rPr>
        <w:sym w:font="Symbol" w:char="F044"/>
      </w:r>
      <w:r w:rsidRPr="001B6797">
        <w:rPr>
          <w:color w:val="000000"/>
        </w:rPr>
        <w:t>Тоа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 xml:space="preserve">Коа – стоимость </w:t>
      </w:r>
      <w:r w:rsidR="001B6797" w:rsidRPr="001B6797">
        <w:rPr>
          <w:color w:val="000000"/>
        </w:rPr>
        <w:t>обыкн.</w:t>
      </w:r>
      <w:r w:rsidR="001B6797">
        <w:rPr>
          <w:color w:val="000000"/>
        </w:rPr>
        <w:t xml:space="preserve"> </w:t>
      </w:r>
      <w:r w:rsidR="001B6797" w:rsidRPr="001B6797">
        <w:rPr>
          <w:color w:val="000000"/>
        </w:rPr>
        <w:t>а</w:t>
      </w:r>
      <w:r w:rsidRPr="001B6797">
        <w:rPr>
          <w:color w:val="000000"/>
        </w:rPr>
        <w:t>кц.,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Дотч. – дивиденды, выплаченные в отчетном периоде,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Арын.</w:t>
      </w:r>
      <w:r w:rsidR="001B6797" w:rsidRPr="001B6797">
        <w:rPr>
          <w:color w:val="000000"/>
        </w:rPr>
        <w:t>об.</w:t>
      </w:r>
      <w:r w:rsidR="001B6797">
        <w:rPr>
          <w:color w:val="000000"/>
        </w:rPr>
        <w:t xml:space="preserve"> </w:t>
      </w:r>
      <w:r w:rsidR="001B6797" w:rsidRPr="001B6797">
        <w:rPr>
          <w:color w:val="000000"/>
        </w:rPr>
        <w:t>а</w:t>
      </w:r>
      <w:r w:rsidRPr="001B6797">
        <w:rPr>
          <w:color w:val="000000"/>
        </w:rPr>
        <w:t xml:space="preserve">кц. – </w:t>
      </w:r>
      <w:r w:rsidR="001B6797" w:rsidRPr="001B6797">
        <w:rPr>
          <w:color w:val="000000"/>
        </w:rPr>
        <w:t>рын.</w:t>
      </w:r>
      <w:r w:rsidR="001B6797">
        <w:rPr>
          <w:color w:val="000000"/>
        </w:rPr>
        <w:t xml:space="preserve"> </w:t>
      </w:r>
      <w:r w:rsidR="001B6797" w:rsidRPr="001B6797">
        <w:rPr>
          <w:color w:val="000000"/>
        </w:rPr>
        <w:t>с</w:t>
      </w:r>
      <w:r w:rsidRPr="001B6797">
        <w:rPr>
          <w:color w:val="000000"/>
        </w:rPr>
        <w:t xml:space="preserve">тоимость </w:t>
      </w:r>
      <w:r w:rsidR="001B6797" w:rsidRPr="001B6797">
        <w:rPr>
          <w:color w:val="000000"/>
        </w:rPr>
        <w:t>обыкн.</w:t>
      </w:r>
      <w:r w:rsidR="001B6797">
        <w:rPr>
          <w:color w:val="000000"/>
        </w:rPr>
        <w:t xml:space="preserve"> </w:t>
      </w:r>
      <w:r w:rsidR="001B6797" w:rsidRPr="001B6797">
        <w:rPr>
          <w:color w:val="000000"/>
        </w:rPr>
        <w:t>а</w:t>
      </w:r>
      <w:r w:rsidRPr="001B6797">
        <w:rPr>
          <w:color w:val="000000"/>
        </w:rPr>
        <w:t>кций,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Тоа – прогнозируемый прирост дивидендов по обыкновенным акциям</w:t>
      </w:r>
    </w:p>
    <w:p w:rsidR="00B3282F" w:rsidRPr="001B6797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</w:rPr>
      </w:pPr>
    </w:p>
    <w:p w:rsidR="00B3282F" w:rsidRPr="001B6797" w:rsidRDefault="00B3282F" w:rsidP="001B6797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</w:rPr>
      </w:pPr>
      <w:r w:rsidRPr="001B6797">
        <w:rPr>
          <w:color w:val="000000"/>
        </w:rPr>
        <w:t>нераспределенная прибыль (отложенная к выплате), то есть та прибыль, которая существует для капитализации, реинвестирования. Этот источник не является бесплатным, так как на ЧП, оставшуюся после выплаты налогов и дивидендов по привилегированным акциям, претендуют обыкновенные акционеры. Наиболее распространенным способом оценки стоимости нераспределенной прибыли является ее оценка по уровню дивидендов, выплаченных по обыкновенным акциям.</w:t>
      </w:r>
    </w:p>
    <w:p w:rsidR="00B3282F" w:rsidRPr="001B6797" w:rsidRDefault="00B3282F" w:rsidP="001B6797">
      <w:pPr>
        <w:numPr>
          <w:ilvl w:val="0"/>
          <w:numId w:val="18"/>
        </w:numPr>
        <w:tabs>
          <w:tab w:val="left" w:pos="360"/>
        </w:tabs>
        <w:spacing w:line="360" w:lineRule="auto"/>
        <w:ind w:left="0" w:firstLine="709"/>
        <w:jc w:val="both"/>
        <w:rPr>
          <w:color w:val="000000"/>
        </w:rPr>
      </w:pPr>
      <w:r w:rsidRPr="001B6797">
        <w:rPr>
          <w:color w:val="000000"/>
        </w:rPr>
        <w:t>Заемный капитал</w:t>
      </w:r>
    </w:p>
    <w:p w:rsidR="00B3282F" w:rsidRPr="001B6797" w:rsidRDefault="00B3282F" w:rsidP="001B6797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</w:rPr>
      </w:pPr>
      <w:r w:rsidRPr="001B6797">
        <w:rPr>
          <w:color w:val="000000"/>
        </w:rPr>
        <w:t xml:space="preserve">банковские ссуды </w:t>
      </w:r>
      <w:r w:rsidR="001B6797">
        <w:rPr>
          <w:color w:val="000000"/>
        </w:rPr>
        <w:t>–</w:t>
      </w:r>
      <w:r w:rsidR="001B6797" w:rsidRPr="001B6797">
        <w:rPr>
          <w:color w:val="000000"/>
        </w:rPr>
        <w:t xml:space="preserve"> </w:t>
      </w:r>
      <w:r w:rsidRPr="001B6797">
        <w:rPr>
          <w:color w:val="000000"/>
        </w:rPr>
        <w:t>основной элемент. Цена данного источника будет зависеть от величины срока, на который привлекается капитал, а также от величины</w:t>
      </w:r>
      <w:r w:rsidR="001B6797">
        <w:rPr>
          <w:color w:val="000000"/>
        </w:rPr>
        <w:t>%</w:t>
      </w:r>
      <w:r w:rsidRPr="001B6797">
        <w:rPr>
          <w:color w:val="000000"/>
        </w:rPr>
        <w:t xml:space="preserve"> и характера включения</w:t>
      </w:r>
      <w:r w:rsidR="001B6797">
        <w:rPr>
          <w:color w:val="000000"/>
        </w:rPr>
        <w:t>%</w:t>
      </w:r>
      <w:r w:rsidRPr="001B6797">
        <w:rPr>
          <w:color w:val="000000"/>
        </w:rPr>
        <w:t xml:space="preserve"> в затраты предприятия.</w:t>
      </w:r>
    </w:p>
    <w:p w:rsidR="00B3282F" w:rsidRPr="001B6797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</w:rPr>
      </w:pPr>
      <w:r w:rsidRPr="001B6797">
        <w:rPr>
          <w:color w:val="000000"/>
        </w:rPr>
        <w:t>В общем виде цена ЗК = величине банковского</w:t>
      </w:r>
      <w:r w:rsidR="001B6797">
        <w:rPr>
          <w:color w:val="000000"/>
        </w:rPr>
        <w:t>%</w:t>
      </w:r>
      <w:r w:rsidRPr="001B6797">
        <w:rPr>
          <w:color w:val="000000"/>
        </w:rPr>
        <w:t>.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Если рассматривать зарубежный опыт:</w:t>
      </w:r>
    </w:p>
    <w:p w:rsidR="00B3282F" w:rsidRPr="001B6797" w:rsidRDefault="00EE31A5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>
        <w:rPr>
          <w:color w:val="000000"/>
        </w:rPr>
        <w:br w:type="page"/>
      </w:r>
      <w:r w:rsidR="00B3282F" w:rsidRPr="001B6797">
        <w:rPr>
          <w:color w:val="000000"/>
        </w:rPr>
        <w:t xml:space="preserve">Кзк = </w:t>
      </w:r>
      <w:r w:rsidR="00B3282F" w:rsidRPr="001B6797">
        <w:rPr>
          <w:color w:val="000000"/>
          <w:lang w:val="en-US"/>
        </w:rPr>
        <w:t>i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 xml:space="preserve">Кзк = </w:t>
      </w:r>
      <w:r w:rsidRPr="001B6797">
        <w:rPr>
          <w:color w:val="000000"/>
          <w:lang w:val="en-US"/>
        </w:rPr>
        <w:t>i</w:t>
      </w:r>
      <w:r w:rsidRPr="001B6797">
        <w:rPr>
          <w:color w:val="000000"/>
        </w:rPr>
        <w:t>* (1</w:t>
      </w:r>
      <w:r w:rsidR="001B6797">
        <w:rPr>
          <w:color w:val="000000"/>
        </w:rPr>
        <w:t>-</w:t>
      </w:r>
      <w:r w:rsidR="001B6797" w:rsidRPr="001B6797">
        <w:rPr>
          <w:color w:val="000000"/>
        </w:rPr>
        <w:t>н</w:t>
      </w:r>
      <w:r w:rsidRPr="001B6797">
        <w:rPr>
          <w:color w:val="000000"/>
        </w:rPr>
        <w:t>)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В России: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 xml:space="preserve">Кзк = </w:t>
      </w:r>
      <w:r w:rsidRPr="001B6797">
        <w:rPr>
          <w:color w:val="000000"/>
          <w:lang w:val="en-US"/>
        </w:rPr>
        <w:t>i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 xml:space="preserve">Кзк = </w:t>
      </w:r>
      <w:r w:rsidRPr="001B6797">
        <w:rPr>
          <w:color w:val="000000"/>
          <w:lang w:val="en-US"/>
        </w:rPr>
        <w:t>i</w:t>
      </w:r>
      <w:r w:rsidRPr="001B6797">
        <w:rPr>
          <w:color w:val="000000"/>
          <w:szCs w:val="28"/>
          <w:lang w:val="en-US"/>
        </w:rPr>
        <w:sym w:font="Symbol" w:char="F0A2"/>
      </w:r>
      <w:r w:rsidRPr="001B6797">
        <w:rPr>
          <w:color w:val="000000"/>
        </w:rPr>
        <w:t>х (1</w:t>
      </w:r>
      <w:r w:rsidR="001B6797">
        <w:rPr>
          <w:color w:val="000000"/>
        </w:rPr>
        <w:t>-</w:t>
      </w:r>
      <w:r w:rsidR="001B6797" w:rsidRPr="001B6797">
        <w:rPr>
          <w:color w:val="000000"/>
        </w:rPr>
        <w:t>н</w:t>
      </w:r>
      <w:r w:rsidRPr="001B6797">
        <w:rPr>
          <w:color w:val="000000"/>
        </w:rPr>
        <w:t xml:space="preserve">) + </w:t>
      </w:r>
      <w:r w:rsidRPr="001B6797">
        <w:rPr>
          <w:color w:val="000000"/>
          <w:szCs w:val="28"/>
          <w:lang w:val="en-US"/>
        </w:rPr>
        <w:sym w:font="Symbol" w:char="F044"/>
      </w:r>
      <w:r w:rsidRPr="001B6797">
        <w:rPr>
          <w:color w:val="000000"/>
          <w:lang w:val="en-US"/>
        </w:rPr>
        <w:t>i</w:t>
      </w:r>
      <w:r w:rsidR="001B6797">
        <w:rPr>
          <w:color w:val="000000"/>
        </w:rPr>
        <w:t xml:space="preserve">, </w:t>
      </w:r>
      <w:r w:rsidRPr="001B6797">
        <w:rPr>
          <w:color w:val="000000"/>
          <w:lang w:val="en-US"/>
        </w:rPr>
        <w:t>i</w:t>
      </w:r>
      <w:r w:rsidRPr="001B6797">
        <w:rPr>
          <w:color w:val="000000"/>
          <w:szCs w:val="28"/>
        </w:rPr>
        <w:sym w:font="Symbol" w:char="F0A2"/>
      </w:r>
      <w:r w:rsidRPr="001B6797">
        <w:rPr>
          <w:color w:val="000000"/>
        </w:rPr>
        <w:t xml:space="preserve"> </w:t>
      </w:r>
      <w:r w:rsidR="001B6797">
        <w:rPr>
          <w:color w:val="000000"/>
        </w:rPr>
        <w:t>–</w:t>
      </w:r>
      <w:r w:rsidR="001B6797" w:rsidRPr="001B6797">
        <w:rPr>
          <w:color w:val="000000"/>
        </w:rPr>
        <w:t xml:space="preserve"> </w:t>
      </w:r>
      <w:r w:rsidRPr="001B6797">
        <w:rPr>
          <w:color w:val="000000"/>
        </w:rPr>
        <w:t xml:space="preserve">ставка рефинансирования + </w:t>
      </w:r>
      <w:r w:rsidR="001B6797" w:rsidRPr="001B6797">
        <w:rPr>
          <w:color w:val="000000"/>
        </w:rPr>
        <w:t>3</w:t>
      </w:r>
      <w:r w:rsidR="001B6797">
        <w:rPr>
          <w:color w:val="000000"/>
        </w:rPr>
        <w:t>%</w:t>
      </w:r>
      <w:r w:rsidRPr="001B6797">
        <w:rPr>
          <w:color w:val="000000"/>
        </w:rPr>
        <w:t xml:space="preserve"> ых пункта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  <w:lang w:val="en-US"/>
        </w:rPr>
      </w:pPr>
      <w:r w:rsidRPr="001B6797">
        <w:rPr>
          <w:color w:val="000000"/>
        </w:rPr>
        <w:t>Кзк</w:t>
      </w:r>
      <w:r w:rsidRPr="001B6797">
        <w:rPr>
          <w:color w:val="000000"/>
          <w:lang w:val="en-US"/>
        </w:rPr>
        <w:t xml:space="preserve"> =</w:t>
      </w:r>
      <w:r w:rsidR="001B6797">
        <w:rPr>
          <w:color w:val="000000"/>
          <w:lang w:val="en-US"/>
        </w:rPr>
        <w:t xml:space="preserve"> </w:t>
      </w:r>
      <w:r w:rsidRPr="001B6797">
        <w:rPr>
          <w:color w:val="000000"/>
          <w:lang w:val="en-US"/>
        </w:rPr>
        <w:t>i</w:t>
      </w:r>
      <w:r w:rsidRPr="001B6797">
        <w:rPr>
          <w:color w:val="000000"/>
          <w:szCs w:val="28"/>
          <w:lang w:val="en-US"/>
        </w:rPr>
        <w:sym w:font="Symbol" w:char="F0A2"/>
      </w:r>
      <w:r w:rsidRPr="001B6797">
        <w:rPr>
          <w:color w:val="000000"/>
          <w:lang w:val="en-US"/>
        </w:rPr>
        <w:t>x (1</w:t>
      </w:r>
      <w:r w:rsidR="001B6797">
        <w:rPr>
          <w:color w:val="000000"/>
          <w:lang w:val="en-US"/>
        </w:rPr>
        <w:t>-</w:t>
      </w:r>
      <w:r w:rsidR="001B6797" w:rsidRPr="001B6797">
        <w:rPr>
          <w:color w:val="000000"/>
        </w:rPr>
        <w:t>н</w:t>
      </w:r>
      <w:r w:rsidRPr="001B6797">
        <w:rPr>
          <w:color w:val="000000"/>
          <w:lang w:val="en-US"/>
        </w:rPr>
        <w:t>)*(n/360) + i</w:t>
      </w:r>
      <w:r w:rsidRPr="001B6797">
        <w:rPr>
          <w:color w:val="000000"/>
          <w:szCs w:val="28"/>
          <w:lang w:val="en-US"/>
        </w:rPr>
        <w:sym w:font="Symbol" w:char="F0A2"/>
      </w:r>
      <w:r w:rsidRPr="001B6797">
        <w:rPr>
          <w:color w:val="000000"/>
          <w:lang w:val="en-US"/>
        </w:rPr>
        <w:t>x (n/360)</w:t>
      </w:r>
    </w:p>
    <w:p w:rsidR="00B3282F" w:rsidRPr="001B6797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  <w:lang w:val="en-US"/>
        </w:rPr>
      </w:pPr>
    </w:p>
    <w:p w:rsidR="00B3282F" w:rsidRPr="001B6797" w:rsidRDefault="00B3282F" w:rsidP="001B6797">
      <w:pPr>
        <w:numPr>
          <w:ilvl w:val="0"/>
          <w:numId w:val="3"/>
        </w:numPr>
        <w:tabs>
          <w:tab w:val="left" w:pos="1080"/>
        </w:tabs>
        <w:spacing w:line="360" w:lineRule="auto"/>
        <w:ind w:left="0" w:firstLine="709"/>
        <w:jc w:val="both"/>
        <w:rPr>
          <w:color w:val="000000"/>
        </w:rPr>
      </w:pPr>
      <w:r w:rsidRPr="001B6797">
        <w:rPr>
          <w:color w:val="000000"/>
        </w:rPr>
        <w:t>облигационные займы. Цена может быть определена различными методами, но наиболее распространенным является оценка в процентном отношении одновременного дисконтного и процентного дохода. Зачастую облигации реализуются не по номиналу, а с дисконтом.</w:t>
      </w:r>
    </w:p>
    <w:p w:rsidR="00B3282F" w:rsidRPr="001B6797" w:rsidRDefault="00B3282F" w:rsidP="001B679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</w:rPr>
      </w:pP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 xml:space="preserve">Коз = </w:t>
      </w:r>
      <w:r w:rsidR="001B6797">
        <w:rPr>
          <w:color w:val="000000"/>
        </w:rPr>
        <w:t>(</w:t>
      </w:r>
      <w:r w:rsidRPr="001B6797">
        <w:rPr>
          <w:color w:val="000000"/>
        </w:rPr>
        <w:t xml:space="preserve">Ддиск + </w:t>
      </w:r>
      <w:r w:rsidRPr="001B6797">
        <w:rPr>
          <w:color w:val="000000"/>
          <w:lang w:val="en-US"/>
        </w:rPr>
        <w:t>i</w:t>
      </w:r>
      <w:r w:rsidR="001B6797">
        <w:rPr>
          <w:color w:val="000000"/>
        </w:rPr>
        <w:t>)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Коз – цена облигационного займа,</w:t>
      </w:r>
    </w:p>
    <w:p w:rsid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Ддиск – стоимость дисконтированного дохода,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  <w:lang w:val="en-US"/>
        </w:rPr>
        <w:t>i</w:t>
      </w:r>
      <w:r w:rsidRPr="001B6797">
        <w:rPr>
          <w:color w:val="000000"/>
        </w:rPr>
        <w:t xml:space="preserve"> </w:t>
      </w:r>
      <w:r w:rsidR="001B6797">
        <w:rPr>
          <w:color w:val="000000"/>
        </w:rPr>
        <w:t>–</w:t>
      </w:r>
      <w:r w:rsidR="001B6797" w:rsidRPr="001B6797">
        <w:rPr>
          <w:color w:val="000000"/>
        </w:rPr>
        <w:t xml:space="preserve"> </w:t>
      </w:r>
      <w:r w:rsidRPr="001B6797">
        <w:rPr>
          <w:color w:val="000000"/>
        </w:rPr>
        <w:t>процентный доход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</w:p>
    <w:p w:rsid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Если за счет затрат оплачиваются доходы, то возникает налоговая экономия</w:t>
      </w:r>
    </w:p>
    <w:p w:rsidR="00B3282F" w:rsidRP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 xml:space="preserve">Коз = </w:t>
      </w:r>
      <w:r w:rsidR="001B6797">
        <w:rPr>
          <w:color w:val="000000"/>
        </w:rPr>
        <w:t>(</w:t>
      </w:r>
      <w:r w:rsidRPr="001B6797">
        <w:rPr>
          <w:color w:val="000000"/>
        </w:rPr>
        <w:t>Ддиск +</w:t>
      </w:r>
      <w:r w:rsidRPr="001B6797">
        <w:rPr>
          <w:color w:val="000000"/>
          <w:lang w:val="en-US"/>
        </w:rPr>
        <w:t>i</w:t>
      </w:r>
      <w:r w:rsidRPr="001B6797">
        <w:rPr>
          <w:color w:val="000000"/>
        </w:rPr>
        <w:t>)*(1</w:t>
      </w:r>
      <w:r w:rsidR="001B6797">
        <w:rPr>
          <w:color w:val="000000"/>
        </w:rPr>
        <w:t>-</w:t>
      </w:r>
      <w:r w:rsidR="001B6797" w:rsidRPr="001B6797">
        <w:rPr>
          <w:color w:val="000000"/>
        </w:rPr>
        <w:t>н</w:t>
      </w:r>
      <w:r w:rsidRPr="001B6797">
        <w:rPr>
          <w:color w:val="000000"/>
        </w:rPr>
        <w:t>)</w:t>
      </w:r>
    </w:p>
    <w:p w:rsidR="001B6797" w:rsidRDefault="00B3282F" w:rsidP="001B6797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rPr>
          <w:color w:val="000000"/>
        </w:rPr>
        <w:t>Если один элемент оплачивается:</w:t>
      </w:r>
    </w:p>
    <w:p w:rsidR="00B3282F" w:rsidRPr="00EE31A5" w:rsidRDefault="00B3282F" w:rsidP="00EE31A5">
      <w:pPr>
        <w:pStyle w:val="a3"/>
        <w:numPr>
          <w:ilvl w:val="12"/>
          <w:numId w:val="0"/>
        </w:numPr>
        <w:spacing w:line="360" w:lineRule="auto"/>
        <w:ind w:firstLine="709"/>
        <w:rPr>
          <w:color w:val="000000"/>
        </w:rPr>
      </w:pPr>
      <w:r w:rsidRPr="001B6797">
        <w:t>Коз = Ддиск +</w:t>
      </w:r>
      <w:r w:rsidR="001B6797">
        <w:t xml:space="preserve"> </w:t>
      </w:r>
      <w:r w:rsidRPr="001B6797">
        <w:rPr>
          <w:lang w:val="en-US"/>
        </w:rPr>
        <w:t>i</w:t>
      </w:r>
      <w:r w:rsidRPr="001B6797">
        <w:t>*(1</w:t>
      </w:r>
      <w:r w:rsidR="001B6797">
        <w:t>-</w:t>
      </w:r>
      <w:r w:rsidR="001B6797" w:rsidRPr="001B6797">
        <w:t>н</w:t>
      </w:r>
      <w:r w:rsidRPr="001B6797">
        <w:t>)</w:t>
      </w:r>
      <w:bookmarkStart w:id="0" w:name="_GoBack"/>
      <w:bookmarkEnd w:id="0"/>
    </w:p>
    <w:sectPr w:rsidR="00B3282F" w:rsidRPr="00EE31A5" w:rsidSect="001B6797">
      <w:pgSz w:w="11906" w:h="16838"/>
      <w:pgMar w:top="1134" w:right="850" w:bottom="1134" w:left="1701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2D0EEEE"/>
    <w:lvl w:ilvl="0">
      <w:numFmt w:val="bullet"/>
      <w:lvlText w:val="*"/>
      <w:lvlJc w:val="left"/>
    </w:lvl>
  </w:abstractNum>
  <w:abstractNum w:abstractNumId="1">
    <w:nsid w:val="01943740"/>
    <w:multiLevelType w:val="singleLevel"/>
    <w:tmpl w:val="686C7B4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2">
    <w:nsid w:val="03156602"/>
    <w:multiLevelType w:val="singleLevel"/>
    <w:tmpl w:val="686C7B4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3">
    <w:nsid w:val="09EC5638"/>
    <w:multiLevelType w:val="singleLevel"/>
    <w:tmpl w:val="686C7B4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4">
    <w:nsid w:val="132B0E83"/>
    <w:multiLevelType w:val="multilevel"/>
    <w:tmpl w:val="EB70EB62"/>
    <w:lvl w:ilvl="0">
      <w:start w:val="1"/>
      <w:numFmt w:val="decimal"/>
      <w:lvlText w:val="%1.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lvlText w:val="%1.%2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lvlText w:val="%1.%2.%3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lvlText w:val="%1.%2.%3.%4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lvlText w:val="%1.%2.%3.%4.%5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lvlText w:val="%1.%2.%3.%4.%5.%6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0"/>
      <w:lvlJc w:val="left"/>
      <w:rPr>
        <w:rFonts w:cs="Times New Roman"/>
      </w:rPr>
    </w:lvl>
    <w:lvl w:ilvl="8">
      <w:start w:val="1"/>
      <w:numFmt w:val="decimal"/>
      <w:lvlText w:val="%1.%2.%3.%4.%5.%6.%7.%8.%9"/>
      <w:legacy w:legacy="1" w:legacySpace="120" w:legacyIndent="2160"/>
      <w:lvlJc w:val="left"/>
      <w:pPr>
        <w:ind w:left="2160" w:hanging="2160"/>
      </w:pPr>
      <w:rPr>
        <w:rFonts w:cs="Times New Roman"/>
      </w:rPr>
    </w:lvl>
  </w:abstractNum>
  <w:abstractNum w:abstractNumId="5">
    <w:nsid w:val="1BC10367"/>
    <w:multiLevelType w:val="singleLevel"/>
    <w:tmpl w:val="686C7B4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6">
    <w:nsid w:val="1D056FF3"/>
    <w:multiLevelType w:val="singleLevel"/>
    <w:tmpl w:val="686C7B4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7">
    <w:nsid w:val="1E9148CE"/>
    <w:multiLevelType w:val="singleLevel"/>
    <w:tmpl w:val="686C7B4A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  <w:rPr>
        <w:rFonts w:cs="Times New Roman"/>
      </w:rPr>
    </w:lvl>
  </w:abstractNum>
  <w:abstractNum w:abstractNumId="8">
    <w:nsid w:val="23F762A6"/>
    <w:multiLevelType w:val="singleLevel"/>
    <w:tmpl w:val="686C7B4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9">
    <w:nsid w:val="25305D9C"/>
    <w:multiLevelType w:val="singleLevel"/>
    <w:tmpl w:val="686C7B4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10">
    <w:nsid w:val="25E62CAE"/>
    <w:multiLevelType w:val="singleLevel"/>
    <w:tmpl w:val="686C7B4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11">
    <w:nsid w:val="25F025BB"/>
    <w:multiLevelType w:val="singleLevel"/>
    <w:tmpl w:val="686C7B4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12">
    <w:nsid w:val="27CD0F2C"/>
    <w:multiLevelType w:val="singleLevel"/>
    <w:tmpl w:val="686C7B4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13">
    <w:nsid w:val="3C74010D"/>
    <w:multiLevelType w:val="singleLevel"/>
    <w:tmpl w:val="686C7B4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14">
    <w:nsid w:val="421D0AEE"/>
    <w:multiLevelType w:val="singleLevel"/>
    <w:tmpl w:val="BCBE5C26"/>
    <w:lvl w:ilvl="0">
      <w:start w:val="1"/>
      <w:numFmt w:val="decimal"/>
      <w:lvlText w:val="%1)"/>
      <w:legacy w:legacy="1" w:legacySpace="120" w:legacyIndent="360"/>
      <w:lvlJc w:val="left"/>
      <w:pPr>
        <w:ind w:left="1080" w:hanging="360"/>
      </w:pPr>
      <w:rPr>
        <w:rFonts w:cs="Times New Roman"/>
      </w:rPr>
    </w:lvl>
  </w:abstractNum>
  <w:abstractNum w:abstractNumId="15">
    <w:nsid w:val="43AD05F3"/>
    <w:multiLevelType w:val="singleLevel"/>
    <w:tmpl w:val="686C7B4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16">
    <w:nsid w:val="44A81BDE"/>
    <w:multiLevelType w:val="singleLevel"/>
    <w:tmpl w:val="686C7B4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17">
    <w:nsid w:val="4A266004"/>
    <w:multiLevelType w:val="singleLevel"/>
    <w:tmpl w:val="686C7B4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18">
    <w:nsid w:val="4AB7174B"/>
    <w:multiLevelType w:val="singleLevel"/>
    <w:tmpl w:val="BCBE5C26"/>
    <w:lvl w:ilvl="0">
      <w:start w:val="1"/>
      <w:numFmt w:val="decimal"/>
      <w:lvlText w:val="%1)"/>
      <w:legacy w:legacy="1" w:legacySpace="120" w:legacyIndent="360"/>
      <w:lvlJc w:val="left"/>
      <w:pPr>
        <w:ind w:left="1080" w:hanging="360"/>
      </w:pPr>
      <w:rPr>
        <w:rFonts w:cs="Times New Roman"/>
      </w:rPr>
    </w:lvl>
  </w:abstractNum>
  <w:abstractNum w:abstractNumId="19">
    <w:nsid w:val="4BD024C1"/>
    <w:multiLevelType w:val="singleLevel"/>
    <w:tmpl w:val="686C7B4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20">
    <w:nsid w:val="4FA36169"/>
    <w:multiLevelType w:val="singleLevel"/>
    <w:tmpl w:val="686C7B4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21">
    <w:nsid w:val="51E635AB"/>
    <w:multiLevelType w:val="singleLevel"/>
    <w:tmpl w:val="686C7B4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22">
    <w:nsid w:val="542D7A32"/>
    <w:multiLevelType w:val="singleLevel"/>
    <w:tmpl w:val="BCBE5C26"/>
    <w:lvl w:ilvl="0">
      <w:start w:val="1"/>
      <w:numFmt w:val="decimal"/>
      <w:lvlText w:val="%1)"/>
      <w:legacy w:legacy="1" w:legacySpace="120" w:legacyIndent="360"/>
      <w:lvlJc w:val="left"/>
      <w:pPr>
        <w:ind w:left="1080" w:hanging="360"/>
      </w:pPr>
      <w:rPr>
        <w:rFonts w:cs="Times New Roman"/>
      </w:rPr>
    </w:lvl>
  </w:abstractNum>
  <w:abstractNum w:abstractNumId="23">
    <w:nsid w:val="57550FC9"/>
    <w:multiLevelType w:val="singleLevel"/>
    <w:tmpl w:val="686C7B4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24">
    <w:nsid w:val="5A4842C2"/>
    <w:multiLevelType w:val="singleLevel"/>
    <w:tmpl w:val="686C7B4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25">
    <w:nsid w:val="5A5943BD"/>
    <w:multiLevelType w:val="singleLevel"/>
    <w:tmpl w:val="BCBE5C26"/>
    <w:lvl w:ilvl="0">
      <w:start w:val="1"/>
      <w:numFmt w:val="decimal"/>
      <w:lvlText w:val="%1)"/>
      <w:legacy w:legacy="1" w:legacySpace="120" w:legacyIndent="360"/>
      <w:lvlJc w:val="left"/>
      <w:pPr>
        <w:ind w:left="1080" w:hanging="360"/>
      </w:pPr>
      <w:rPr>
        <w:rFonts w:cs="Times New Roman"/>
      </w:rPr>
    </w:lvl>
  </w:abstractNum>
  <w:abstractNum w:abstractNumId="26">
    <w:nsid w:val="5D526AF2"/>
    <w:multiLevelType w:val="singleLevel"/>
    <w:tmpl w:val="686C7B4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27">
    <w:nsid w:val="5F3F2D07"/>
    <w:multiLevelType w:val="singleLevel"/>
    <w:tmpl w:val="686C7B4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28">
    <w:nsid w:val="5F7F5567"/>
    <w:multiLevelType w:val="singleLevel"/>
    <w:tmpl w:val="686C7B4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29">
    <w:nsid w:val="62F34D5D"/>
    <w:multiLevelType w:val="singleLevel"/>
    <w:tmpl w:val="686C7B4A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  <w:rPr>
        <w:rFonts w:cs="Times New Roman"/>
      </w:rPr>
    </w:lvl>
  </w:abstractNum>
  <w:abstractNum w:abstractNumId="30">
    <w:nsid w:val="63CC5DD9"/>
    <w:multiLevelType w:val="singleLevel"/>
    <w:tmpl w:val="686C7B4A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  <w:rPr>
        <w:rFonts w:cs="Times New Roman"/>
      </w:rPr>
    </w:lvl>
  </w:abstractNum>
  <w:abstractNum w:abstractNumId="31">
    <w:nsid w:val="6826599E"/>
    <w:multiLevelType w:val="multilevel"/>
    <w:tmpl w:val="EB70EB62"/>
    <w:lvl w:ilvl="0">
      <w:start w:val="1"/>
      <w:numFmt w:val="decimal"/>
      <w:lvlText w:val="%1.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lvlText w:val="%1.%2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lvlText w:val="%1.%2.%3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lvlText w:val="%1.%2.%3.%4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lvlText w:val="%1.%2.%3.%4.%5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lvlText w:val="%1.%2.%3.%4.%5.%6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0"/>
      <w:lvlJc w:val="left"/>
      <w:rPr>
        <w:rFonts w:cs="Times New Roman"/>
      </w:rPr>
    </w:lvl>
    <w:lvl w:ilvl="8">
      <w:start w:val="1"/>
      <w:numFmt w:val="decimal"/>
      <w:lvlText w:val="%1.%2.%3.%4.%5.%6.%7.%8.%9"/>
      <w:legacy w:legacy="1" w:legacySpace="120" w:legacyIndent="2160"/>
      <w:lvlJc w:val="left"/>
      <w:pPr>
        <w:ind w:left="2160" w:hanging="2160"/>
      </w:pPr>
      <w:rPr>
        <w:rFonts w:cs="Times New Roman"/>
      </w:rPr>
    </w:lvl>
  </w:abstractNum>
  <w:abstractNum w:abstractNumId="32">
    <w:nsid w:val="72B13A15"/>
    <w:multiLevelType w:val="singleLevel"/>
    <w:tmpl w:val="686C7B4A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  <w:rPr>
        <w:rFonts w:cs="Times New Roman"/>
      </w:rPr>
    </w:lvl>
  </w:abstractNum>
  <w:abstractNum w:abstractNumId="33">
    <w:nsid w:val="751C15B9"/>
    <w:multiLevelType w:val="singleLevel"/>
    <w:tmpl w:val="686C7B4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34">
    <w:nsid w:val="765A33D7"/>
    <w:multiLevelType w:val="singleLevel"/>
    <w:tmpl w:val="686C7B4A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  <w:rPr>
        <w:rFonts w:cs="Times New Roman"/>
      </w:rPr>
    </w:lvl>
  </w:abstractNum>
  <w:abstractNum w:abstractNumId="35">
    <w:nsid w:val="783B440C"/>
    <w:multiLevelType w:val="singleLevel"/>
    <w:tmpl w:val="686C7B4A"/>
    <w:lvl w:ilvl="0">
      <w:start w:val="1"/>
      <w:numFmt w:val="decimal"/>
      <w:lvlText w:val="%1."/>
      <w:legacy w:legacy="1" w:legacySpace="120" w:legacyIndent="360"/>
      <w:lvlJc w:val="left"/>
      <w:pPr>
        <w:ind w:left="435" w:hanging="360"/>
      </w:pPr>
      <w:rPr>
        <w:rFonts w:cs="Times New Roman"/>
      </w:rPr>
    </w:lvl>
  </w:abstractNum>
  <w:abstractNum w:abstractNumId="36">
    <w:nsid w:val="7B012BE1"/>
    <w:multiLevelType w:val="singleLevel"/>
    <w:tmpl w:val="686C7B4A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  <w:rPr>
        <w:rFonts w:cs="Times New Roman"/>
      </w:rPr>
    </w:lvl>
  </w:abstractNum>
  <w:abstractNum w:abstractNumId="37">
    <w:nsid w:val="7B7B011C"/>
    <w:multiLevelType w:val="singleLevel"/>
    <w:tmpl w:val="686C7B4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38">
    <w:nsid w:val="7CB03D09"/>
    <w:multiLevelType w:val="singleLevel"/>
    <w:tmpl w:val="686C7B4A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  <w:rPr>
        <w:rFonts w:cs="Times New Roman"/>
      </w:rPr>
    </w:lvl>
  </w:abstractNum>
  <w:num w:numId="1">
    <w:abstractNumId w:val="23"/>
  </w:num>
  <w:num w:numId="2">
    <w:abstractNumId w:val="38"/>
  </w:num>
  <w:num w:numId="3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080" w:hanging="360"/>
        </w:pPr>
      </w:lvl>
    </w:lvlOverride>
  </w:num>
  <w:num w:numId="4">
    <w:abstractNumId w:val="29"/>
  </w:num>
  <w:num w:numId="5">
    <w:abstractNumId w:val="15"/>
  </w:num>
  <w:num w:numId="6">
    <w:abstractNumId w:val="24"/>
  </w:num>
  <w:num w:numId="7">
    <w:abstractNumId w:val="11"/>
  </w:num>
  <w:num w:numId="8">
    <w:abstractNumId w:val="6"/>
  </w:num>
  <w:num w:numId="9">
    <w:abstractNumId w:val="5"/>
  </w:num>
  <w:num w:numId="10">
    <w:abstractNumId w:val="33"/>
  </w:num>
  <w:num w:numId="11">
    <w:abstractNumId w:val="9"/>
  </w:num>
  <w:num w:numId="12">
    <w:abstractNumId w:val="27"/>
  </w:num>
  <w:num w:numId="13">
    <w:abstractNumId w:val="3"/>
  </w:num>
  <w:num w:numId="14">
    <w:abstractNumId w:val="37"/>
  </w:num>
  <w:num w:numId="15">
    <w:abstractNumId w:val="2"/>
  </w:num>
  <w:num w:numId="16">
    <w:abstractNumId w:val="4"/>
  </w:num>
  <w:num w:numId="17">
    <w:abstractNumId w:val="21"/>
  </w:num>
  <w:num w:numId="18">
    <w:abstractNumId w:val="17"/>
  </w:num>
  <w:num w:numId="19">
    <w:abstractNumId w:val="0"/>
    <w:lvlOverride w:ilvl="0">
      <w:lvl w:ilvl="0">
        <w:start w:val="2"/>
        <w:numFmt w:val="bullet"/>
        <w:lvlText w:val="-"/>
        <w:legacy w:legacy="1" w:legacySpace="120" w:legacyIndent="360"/>
        <w:lvlJc w:val="left"/>
        <w:pPr>
          <w:ind w:left="510" w:hanging="360"/>
        </w:pPr>
      </w:lvl>
    </w:lvlOverride>
  </w:num>
  <w:num w:numId="20">
    <w:abstractNumId w:val="20"/>
  </w:num>
  <w:num w:numId="21">
    <w:abstractNumId w:val="31"/>
  </w:num>
  <w:num w:numId="22">
    <w:abstractNumId w:val="35"/>
  </w:num>
  <w:num w:numId="23">
    <w:abstractNumId w:val="10"/>
  </w:num>
  <w:num w:numId="24">
    <w:abstractNumId w:val="8"/>
  </w:num>
  <w:num w:numId="25">
    <w:abstractNumId w:val="28"/>
  </w:num>
  <w:num w:numId="26">
    <w:abstractNumId w:val="34"/>
  </w:num>
  <w:num w:numId="27">
    <w:abstractNumId w:val="32"/>
  </w:num>
  <w:num w:numId="28">
    <w:abstractNumId w:val="19"/>
  </w:num>
  <w:num w:numId="29">
    <w:abstractNumId w:val="7"/>
  </w:num>
  <w:num w:numId="30">
    <w:abstractNumId w:val="18"/>
  </w:num>
  <w:num w:numId="31">
    <w:abstractNumId w:val="14"/>
  </w:num>
  <w:num w:numId="32">
    <w:abstractNumId w:val="1"/>
  </w:num>
  <w:num w:numId="33">
    <w:abstractNumId w:val="12"/>
  </w:num>
  <w:num w:numId="34">
    <w:abstractNumId w:val="22"/>
  </w:num>
  <w:num w:numId="35">
    <w:abstractNumId w:val="36"/>
  </w:num>
  <w:num w:numId="36">
    <w:abstractNumId w:val="25"/>
  </w:num>
  <w:num w:numId="37">
    <w:abstractNumId w:val="26"/>
  </w:num>
  <w:num w:numId="38">
    <w:abstractNumId w:val="30"/>
  </w:num>
  <w:num w:numId="39">
    <w:abstractNumId w:val="13"/>
  </w:num>
  <w:num w:numId="4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revisionView w:markup="0"/>
  <w:doNotTrackMoves/>
  <w:doNotTrackFormatting/>
  <w:defaultTabStop w:val="720"/>
  <w:drawingGridHorizontalSpacing w:val="140"/>
  <w:drawingGridVerticalSpacing w:val="120"/>
  <w:displayHorizontalDrawingGridEvery w:val="2"/>
  <w:displayVerticalDrawingGridEvery w:val="0"/>
  <w:characterSpacingControl w:val="doNotCompress"/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4631"/>
    <w:rsid w:val="001B6797"/>
    <w:rsid w:val="003A1749"/>
    <w:rsid w:val="004F5316"/>
    <w:rsid w:val="00734806"/>
    <w:rsid w:val="009111E5"/>
    <w:rsid w:val="00B3282F"/>
    <w:rsid w:val="00B7494E"/>
    <w:rsid w:val="00C35B00"/>
    <w:rsid w:val="00C623A0"/>
    <w:rsid w:val="00C74631"/>
    <w:rsid w:val="00E74DC8"/>
    <w:rsid w:val="00EE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7ACF1F2-58F5-4792-B0C0-60E03FAEB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ind w:left="360"/>
      <w:jc w:val="center"/>
      <w:outlineLvl w:val="1"/>
    </w:pPr>
    <w:rPr>
      <w:sz w:val="32"/>
    </w:rPr>
  </w:style>
  <w:style w:type="paragraph" w:styleId="9">
    <w:name w:val="heading 9"/>
    <w:basedOn w:val="a"/>
    <w:next w:val="a"/>
    <w:link w:val="90"/>
    <w:uiPriority w:val="99"/>
    <w:qFormat/>
    <w:pPr>
      <w:keepNext/>
      <w:jc w:val="center"/>
      <w:outlineLvl w:val="8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21">
    <w:name w:val="Body Text 2"/>
    <w:basedOn w:val="a"/>
    <w:link w:val="22"/>
    <w:uiPriority w:val="99"/>
    <w:pPr>
      <w:ind w:right="34"/>
      <w:jc w:val="both"/>
    </w:pPr>
  </w:style>
  <w:style w:type="character" w:customStyle="1" w:styleId="22">
    <w:name w:val="Основной текст 2 Знак"/>
    <w:link w:val="21"/>
    <w:uiPriority w:val="99"/>
    <w:semiHidden/>
    <w:rPr>
      <w:sz w:val="28"/>
      <w:szCs w:val="20"/>
    </w:rPr>
  </w:style>
  <w:style w:type="paragraph" w:styleId="a3">
    <w:name w:val="Body Text"/>
    <w:basedOn w:val="a"/>
    <w:link w:val="a4"/>
    <w:uiPriority w:val="99"/>
    <w:semiHidden/>
    <w:pPr>
      <w:jc w:val="both"/>
    </w:pPr>
  </w:style>
  <w:style w:type="character" w:customStyle="1" w:styleId="a4">
    <w:name w:val="Основной текст Знак"/>
    <w:link w:val="a3"/>
    <w:uiPriority w:val="99"/>
    <w:semiHidden/>
    <w:rPr>
      <w:sz w:val="28"/>
      <w:szCs w:val="20"/>
    </w:rPr>
  </w:style>
  <w:style w:type="paragraph" w:styleId="23">
    <w:name w:val="Body Text Indent 2"/>
    <w:basedOn w:val="a"/>
    <w:link w:val="24"/>
    <w:uiPriority w:val="99"/>
    <w:pPr>
      <w:ind w:firstLine="360"/>
      <w:jc w:val="both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0"/>
    </w:rPr>
  </w:style>
  <w:style w:type="paragraph" w:styleId="a5">
    <w:name w:val="Block Text"/>
    <w:basedOn w:val="a"/>
    <w:uiPriority w:val="99"/>
    <w:pPr>
      <w:ind w:left="360" w:right="-568"/>
      <w:jc w:val="both"/>
    </w:pPr>
  </w:style>
  <w:style w:type="paragraph" w:styleId="3">
    <w:name w:val="Body Text Indent 3"/>
    <w:basedOn w:val="a"/>
    <w:link w:val="30"/>
    <w:uiPriority w:val="99"/>
    <w:pPr>
      <w:ind w:right="-568" w:firstLine="360"/>
      <w:jc w:val="both"/>
    </w:p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paragraph" w:styleId="31">
    <w:name w:val="Body Text 3"/>
    <w:basedOn w:val="a"/>
    <w:link w:val="32"/>
    <w:uiPriority w:val="99"/>
    <w:pPr>
      <w:jc w:val="center"/>
    </w:pPr>
    <w:rPr>
      <w:b/>
      <w:sz w:val="32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table" w:styleId="11">
    <w:name w:val="Table Grid 1"/>
    <w:basedOn w:val="a1"/>
    <w:uiPriority w:val="99"/>
    <w:rsid w:val="001B6797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%3f%3f%3f%3f%3f%3f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??????.dot</Template>
  <TotalTime>0</TotalTime>
  <Pages>1</Pages>
  <Words>4688</Words>
  <Characters>26726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?</vt:lpstr>
    </vt:vector>
  </TitlesOfParts>
  <Company> </Company>
  <LinksUpToDate>false</LinksUpToDate>
  <CharactersWithSpaces>31352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</dc:title>
  <dc:subject/>
  <dc:creator>Sheiko Viacheslav</dc:creator>
  <cp:keywords/>
  <dc:description/>
  <cp:lastModifiedBy>admin</cp:lastModifiedBy>
  <cp:revision>2</cp:revision>
  <cp:lastPrinted>2000-11-22T17:24:00Z</cp:lastPrinted>
  <dcterms:created xsi:type="dcterms:W3CDTF">2014-02-28T13:01:00Z</dcterms:created>
  <dcterms:modified xsi:type="dcterms:W3CDTF">2014-02-28T13:01:00Z</dcterms:modified>
</cp:coreProperties>
</file>