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802" w:rsidRPr="00074223" w:rsidRDefault="00074223" w:rsidP="00074223">
      <w:pPr>
        <w:ind w:firstLine="0"/>
        <w:jc w:val="center"/>
        <w:rPr>
          <w:b/>
          <w:bCs/>
          <w:lang w:eastAsia="en-US"/>
        </w:rPr>
      </w:pPr>
      <w:bookmarkStart w:id="0" w:name="_Toc216752987"/>
      <w:bookmarkStart w:id="1" w:name="_Toc216753218"/>
      <w:r w:rsidRPr="00074223">
        <w:rPr>
          <w:b/>
          <w:bCs/>
          <w:lang w:eastAsia="en-US"/>
        </w:rPr>
        <w:t>СОДЕРЖА</w:t>
      </w:r>
      <w:r>
        <w:rPr>
          <w:b/>
          <w:bCs/>
          <w:lang w:eastAsia="en-US"/>
        </w:rPr>
        <w:t>Н</w:t>
      </w:r>
      <w:r w:rsidRPr="00074223">
        <w:rPr>
          <w:b/>
          <w:bCs/>
          <w:lang w:eastAsia="en-US"/>
        </w:rPr>
        <w:t>ИЕ</w:t>
      </w:r>
      <w:bookmarkEnd w:id="0"/>
      <w:bookmarkEnd w:id="1"/>
    </w:p>
    <w:p w:rsidR="009B2F12" w:rsidRDefault="009B2F12">
      <w:pPr>
        <w:pStyle w:val="13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49284D">
        <w:rPr>
          <w:rStyle w:val="ac"/>
          <w:noProof/>
          <w:lang w:eastAsia="en-US"/>
        </w:rPr>
        <w:t>введение</w:t>
      </w:r>
      <w:r>
        <w:rPr>
          <w:noProof/>
          <w:webHidden/>
        </w:rPr>
        <w:tab/>
        <w:t>2</w:t>
      </w:r>
    </w:p>
    <w:p w:rsidR="009B2F12" w:rsidRDefault="009B2F12">
      <w:pPr>
        <w:pStyle w:val="13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49284D">
        <w:rPr>
          <w:rStyle w:val="ac"/>
          <w:noProof/>
        </w:rPr>
        <w:t>сущность коммерциализации интеллектуальной собственности</w:t>
      </w:r>
      <w:r>
        <w:rPr>
          <w:noProof/>
          <w:webHidden/>
        </w:rPr>
        <w:tab/>
        <w:t>3</w:t>
      </w:r>
    </w:p>
    <w:p w:rsidR="009B2F12" w:rsidRDefault="009B2F12">
      <w:pPr>
        <w:pStyle w:val="13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49284D">
        <w:rPr>
          <w:rStyle w:val="ac"/>
          <w:noProof/>
        </w:rPr>
        <w:t>заключение</w:t>
      </w:r>
      <w:r>
        <w:rPr>
          <w:noProof/>
          <w:webHidden/>
        </w:rPr>
        <w:tab/>
        <w:t>24</w:t>
      </w:r>
    </w:p>
    <w:p w:rsidR="009B2F12" w:rsidRDefault="009B2F12">
      <w:pPr>
        <w:pStyle w:val="13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49284D">
        <w:rPr>
          <w:rStyle w:val="ac"/>
          <w:noProof/>
        </w:rPr>
        <w:t>Список использованных источников</w:t>
      </w:r>
      <w:r>
        <w:rPr>
          <w:noProof/>
          <w:webHidden/>
        </w:rPr>
        <w:tab/>
        <w:t>25</w:t>
      </w:r>
    </w:p>
    <w:p w:rsidR="00477802" w:rsidRPr="00012D35" w:rsidRDefault="00477802" w:rsidP="00012D35">
      <w:pPr>
        <w:rPr>
          <w:lang w:eastAsia="en-US"/>
        </w:rPr>
      </w:pPr>
    </w:p>
    <w:p w:rsidR="00477802" w:rsidRPr="00012D35" w:rsidRDefault="00477802" w:rsidP="00074223">
      <w:pPr>
        <w:pStyle w:val="1"/>
        <w:rPr>
          <w:kern w:val="0"/>
          <w:lang w:eastAsia="en-US"/>
        </w:rPr>
      </w:pPr>
      <w:r w:rsidRPr="00012D35">
        <w:rPr>
          <w:kern w:val="0"/>
          <w:lang w:eastAsia="en-US"/>
        </w:rPr>
        <w:br w:type="page"/>
      </w:r>
      <w:bookmarkStart w:id="2" w:name="_Toc216753219"/>
      <w:bookmarkStart w:id="3" w:name="_Toc222754758"/>
      <w:r w:rsidRPr="00012D35">
        <w:rPr>
          <w:kern w:val="0"/>
          <w:lang w:eastAsia="en-US"/>
        </w:rPr>
        <w:lastRenderedPageBreak/>
        <w:t>введение</w:t>
      </w:r>
      <w:bookmarkEnd w:id="2"/>
      <w:bookmarkEnd w:id="3"/>
    </w:p>
    <w:p w:rsidR="00074223" w:rsidRDefault="00074223" w:rsidP="00012D35"/>
    <w:p w:rsidR="005558C6" w:rsidRPr="00012D35" w:rsidRDefault="005558C6" w:rsidP="00012D35">
      <w:r w:rsidRPr="00012D35">
        <w:t>Рыночная экономика даёт ответ на вопрос, возникающий у любого предприятия о том, как стать лидером на каком бы то ни было рынке, в какой бы то ни было сфере деятельности</w:t>
      </w:r>
      <w:r w:rsidR="00012D35" w:rsidRPr="00012D35">
        <w:t xml:space="preserve">. </w:t>
      </w:r>
      <w:r w:rsidRPr="00012D35">
        <w:t>Этот ответ состоит в том, что продавец должен заинтересовать потенциального покупателя в своем товаре, показать, что он выгодно отличается от других</w:t>
      </w:r>
      <w:r w:rsidR="00012D35" w:rsidRPr="00012D35">
        <w:t xml:space="preserve">. </w:t>
      </w:r>
      <w:r w:rsidRPr="00012D35">
        <w:t>Для этого товар должен лучше удовлетворять некие потребности по сравнению с другими</w:t>
      </w:r>
      <w:r w:rsidR="00012D35" w:rsidRPr="00012D35">
        <w:t xml:space="preserve">. </w:t>
      </w:r>
      <w:r w:rsidRPr="00012D35">
        <w:t>Или открыть для потребителя новые потребности, к которым его может подтолкнуть маркетинг</w:t>
      </w:r>
      <w:r w:rsidR="00012D35" w:rsidRPr="00012D35">
        <w:t xml:space="preserve">. </w:t>
      </w:r>
      <w:r w:rsidRPr="00012D35">
        <w:t>В данном случае речь об инновации</w:t>
      </w:r>
      <w:r w:rsidR="00012D35" w:rsidRPr="00012D35">
        <w:t xml:space="preserve">. </w:t>
      </w:r>
    </w:p>
    <w:p w:rsidR="005558C6" w:rsidRPr="00012D35" w:rsidRDefault="005558C6" w:rsidP="00012D35">
      <w:r w:rsidRPr="00012D35">
        <w:t>Однако создать инновацию не значит создать ходовой товар</w:t>
      </w:r>
      <w:r w:rsidR="00012D35" w:rsidRPr="00012D35">
        <w:t xml:space="preserve">. </w:t>
      </w:r>
      <w:r w:rsidRPr="00012D35">
        <w:t>Вторая половина, и не менее важная с точки зрения достижения конечного результата</w:t>
      </w:r>
      <w:r w:rsidR="00012D35" w:rsidRPr="00012D35">
        <w:t xml:space="preserve">, </w:t>
      </w:r>
      <w:r w:rsidRPr="00012D35">
        <w:t>– представить ее на рынке, сделать её такой и преподнести её так, чтобы обеспечить максимальный спрос</w:t>
      </w:r>
      <w:r w:rsidR="00012D35" w:rsidRPr="00012D35">
        <w:t xml:space="preserve">. </w:t>
      </w:r>
    </w:p>
    <w:p w:rsidR="005558C6" w:rsidRPr="00012D35" w:rsidRDefault="005558C6" w:rsidP="00012D35">
      <w:r w:rsidRPr="00012D35">
        <w:t>Прежде всего, следует говорить о внедрении инноваций</w:t>
      </w:r>
      <w:r w:rsidR="00012D35" w:rsidRPr="00012D35">
        <w:t xml:space="preserve">. </w:t>
      </w:r>
      <w:r w:rsidRPr="00012D35">
        <w:t>Это может происходить на коммерческой основе</w:t>
      </w:r>
      <w:r w:rsidR="00012D35" w:rsidRPr="00012D35">
        <w:t xml:space="preserve">. </w:t>
      </w:r>
      <w:r w:rsidRPr="00012D35">
        <w:t>В таком случае происходит процесс, который принято называть коммерциализацией</w:t>
      </w:r>
      <w:r w:rsidR="00012D35" w:rsidRPr="00012D35">
        <w:t xml:space="preserve">. </w:t>
      </w:r>
    </w:p>
    <w:p w:rsidR="00830ABE" w:rsidRPr="00012D35" w:rsidRDefault="00477802" w:rsidP="00074223">
      <w:pPr>
        <w:pStyle w:val="1"/>
        <w:rPr>
          <w:kern w:val="0"/>
        </w:rPr>
      </w:pPr>
      <w:r w:rsidRPr="00012D35">
        <w:rPr>
          <w:kern w:val="0"/>
        </w:rPr>
        <w:br w:type="page"/>
      </w:r>
      <w:bookmarkStart w:id="4" w:name="_Toc216753220"/>
      <w:bookmarkStart w:id="5" w:name="_Toc222754759"/>
      <w:r w:rsidR="00F34021" w:rsidRPr="00012D35">
        <w:rPr>
          <w:kern w:val="0"/>
        </w:rPr>
        <w:t xml:space="preserve">сущность </w:t>
      </w:r>
      <w:r w:rsidR="00074223">
        <w:t>к</w:t>
      </w:r>
      <w:r w:rsidR="00830ABE" w:rsidRPr="00012D35">
        <w:rPr>
          <w:kern w:val="0"/>
        </w:rPr>
        <w:t>оммерциализаци</w:t>
      </w:r>
      <w:r w:rsidR="00F34021" w:rsidRPr="00012D35">
        <w:rPr>
          <w:kern w:val="0"/>
        </w:rPr>
        <w:t>и</w:t>
      </w:r>
      <w:r w:rsidR="00830ABE" w:rsidRPr="00012D35">
        <w:rPr>
          <w:kern w:val="0"/>
        </w:rPr>
        <w:t xml:space="preserve"> интеллектуальной собственности</w:t>
      </w:r>
      <w:bookmarkEnd w:id="4"/>
      <w:bookmarkEnd w:id="5"/>
    </w:p>
    <w:p w:rsidR="00074223" w:rsidRDefault="00074223" w:rsidP="00012D35"/>
    <w:p w:rsidR="00D73A77" w:rsidRPr="00012D35" w:rsidRDefault="00D73A77" w:rsidP="00012D35">
      <w:r w:rsidRPr="00012D35">
        <w:t>Коммерциализация интеллектуальной собственности</w:t>
      </w:r>
      <w:r w:rsidR="00012D35" w:rsidRPr="00012D35">
        <w:t xml:space="preserve"> - </w:t>
      </w:r>
      <w:r w:rsidRPr="00012D35">
        <w:t>это процесс вовлечения объектов интеллектуальной собственности в экономический оборот, использование интеллектуальной собственности в хозяйственной деятельности предприятий</w:t>
      </w:r>
      <w:r w:rsidR="00012D35" w:rsidRPr="00012D35">
        <w:t xml:space="preserve">. </w:t>
      </w:r>
    </w:p>
    <w:p w:rsidR="00D73A77" w:rsidRPr="00012D35" w:rsidRDefault="00D73A77" w:rsidP="00012D35">
      <w:r w:rsidRPr="00012D35">
        <w:t>Перечислим ряд практических преимуществ</w:t>
      </w:r>
      <w:r w:rsidR="00012D35" w:rsidRPr="00012D35">
        <w:t xml:space="preserve">: </w:t>
      </w:r>
    </w:p>
    <w:p w:rsidR="00D73A77" w:rsidRPr="00012D35" w:rsidRDefault="00D73A77" w:rsidP="00012D35">
      <w:r w:rsidRPr="00012D35">
        <w:t>владельцы интеллектуальной собственности могут быть учредителями фирм без отвлечения реальных денежных средств путем внесения объектов интеллектуальной собственности в уставный капитал предприятия</w:t>
      </w:r>
      <w:r w:rsidR="00012D35" w:rsidRPr="00012D35">
        <w:t xml:space="preserve">; </w:t>
      </w:r>
    </w:p>
    <w:p w:rsidR="00D73A77" w:rsidRPr="00012D35" w:rsidRDefault="00D73A77" w:rsidP="00012D35">
      <w:r w:rsidRPr="00012D35">
        <w:t>можно получать дополнительные доходы за передачу права пользования интеллектуальной собственностью</w:t>
      </w:r>
      <w:r w:rsidR="00012D35" w:rsidRPr="00012D35">
        <w:t xml:space="preserve">; </w:t>
      </w:r>
    </w:p>
    <w:p w:rsidR="00D73A77" w:rsidRPr="00012D35" w:rsidRDefault="00D73A77" w:rsidP="00012D35">
      <w:r w:rsidRPr="00012D35">
        <w:t>интеллектуальную собственность можно использовать в качестве залога при получении кредита</w:t>
      </w:r>
      <w:r w:rsidR="00012D35" w:rsidRPr="00012D35">
        <w:t xml:space="preserve">; </w:t>
      </w:r>
    </w:p>
    <w:p w:rsidR="00D73A77" w:rsidRPr="00012D35" w:rsidRDefault="00D73A77" w:rsidP="00012D35">
      <w:r w:rsidRPr="00012D35">
        <w:t>интеллектуальная собственность обеспечивает защиту от конкурентов на период выведения на рынок новой продукции, а также защиту от недобросовестной конкуренции</w:t>
      </w:r>
      <w:r w:rsidR="00012D35" w:rsidRPr="00012D35">
        <w:t xml:space="preserve">; </w:t>
      </w:r>
    </w:p>
    <w:p w:rsidR="00D73A77" w:rsidRPr="00012D35" w:rsidRDefault="00D73A77" w:rsidP="00012D35">
      <w:r w:rsidRPr="00012D35">
        <w:t>интеллектуальная собственность способствует созданию рекламного имиджа при информировании о правовой охране выпускаемой продукции или работе по лицензии известного производителя</w:t>
      </w:r>
      <w:r w:rsidR="00012D35" w:rsidRPr="00012D35">
        <w:t xml:space="preserve">; </w:t>
      </w:r>
    </w:p>
    <w:p w:rsidR="00D73A77" w:rsidRPr="00012D35" w:rsidRDefault="00D73A77" w:rsidP="00012D35">
      <w:r w:rsidRPr="00012D35">
        <w:t>интеллектуальная собственность позволяет снизить налог на прибыль путем уменьшения налогооблагаемой базы на величину амортизации нематериальных активов и величину затрат на создание объектов интеллектуальной собственности</w:t>
      </w:r>
      <w:r w:rsidR="00012D35" w:rsidRPr="00012D35">
        <w:t xml:space="preserve">; </w:t>
      </w:r>
    </w:p>
    <w:p w:rsidR="00D73A77" w:rsidRPr="00012D35" w:rsidRDefault="00D73A77" w:rsidP="00012D35">
      <w:r w:rsidRPr="00012D35">
        <w:t>интеллектуальная собственность позволяет снизить налог на добавленную стоимость, если сделка оформляется как патентный, лицензионный или авторский договор</w:t>
      </w:r>
      <w:r w:rsidR="00012D35" w:rsidRPr="00012D35">
        <w:t xml:space="preserve">. </w:t>
      </w:r>
    </w:p>
    <w:p w:rsidR="00D73A77" w:rsidRPr="00012D35" w:rsidRDefault="00D73A77" w:rsidP="00012D35">
      <w:r w:rsidRPr="00012D35">
        <w:t>Документальное оформление коммерческих операций с интеллектуальной собственностью может быть осуществлено в виде</w:t>
      </w:r>
      <w:r w:rsidR="00012D35" w:rsidRPr="00012D35">
        <w:t xml:space="preserve">: </w:t>
      </w:r>
    </w:p>
    <w:p w:rsidR="00D73A77" w:rsidRPr="00012D35" w:rsidRDefault="00D73A77" w:rsidP="00012D35">
      <w:r w:rsidRPr="00012D35">
        <w:t>договора о создании и передаче научно-технической продукции</w:t>
      </w:r>
      <w:r w:rsidR="00012D35" w:rsidRPr="00012D35">
        <w:t xml:space="preserve">; </w:t>
      </w:r>
    </w:p>
    <w:p w:rsidR="00D73A77" w:rsidRPr="00012D35" w:rsidRDefault="00D73A77" w:rsidP="00012D35">
      <w:r w:rsidRPr="00012D35">
        <w:t>договора о выполнении НИОКР</w:t>
      </w:r>
      <w:r w:rsidR="00012D35" w:rsidRPr="00012D35">
        <w:t xml:space="preserve">; </w:t>
      </w:r>
    </w:p>
    <w:p w:rsidR="00D73A77" w:rsidRPr="00012D35" w:rsidRDefault="00D73A77" w:rsidP="00012D35">
      <w:r w:rsidRPr="00012D35">
        <w:t>лицензионного договора</w:t>
      </w:r>
      <w:r w:rsidR="00012D35" w:rsidRPr="00012D35">
        <w:t xml:space="preserve">; </w:t>
      </w:r>
    </w:p>
    <w:p w:rsidR="00D73A77" w:rsidRPr="00012D35" w:rsidRDefault="00D73A77" w:rsidP="00012D35">
      <w:r w:rsidRPr="00012D35">
        <w:t>учредительного договора</w:t>
      </w:r>
      <w:r w:rsidR="00012D35" w:rsidRPr="00012D35">
        <w:t xml:space="preserve">; </w:t>
      </w:r>
    </w:p>
    <w:p w:rsidR="00D73A77" w:rsidRPr="00012D35" w:rsidRDefault="00D73A77" w:rsidP="00012D35">
      <w:r w:rsidRPr="00012D35">
        <w:t xml:space="preserve">франшизного соглашения и </w:t>
      </w:r>
      <w:r w:rsidR="00012D35" w:rsidRPr="00012D35">
        <w:t xml:space="preserve">т.д. </w:t>
      </w:r>
    </w:p>
    <w:p w:rsidR="00D73A77" w:rsidRPr="00012D35" w:rsidRDefault="00D73A77" w:rsidP="00012D35">
      <w:r w:rsidRPr="00012D35">
        <w:t>Процесс вовлечения объектов интеллектуальной собственности в коммерческий и хозяйственный оборот предполагает предварительную оценку их стоимости на этапе "ex ante"</w:t>
      </w:r>
      <w:r w:rsidR="00012D35" w:rsidRPr="00012D35">
        <w:t xml:space="preserve">. </w:t>
      </w:r>
      <w:r w:rsidRPr="00012D35">
        <w:t>Ценообразование на сложные активы, к которым относятся и объекты интеллектуальной собственности, носит гораздо более сложный характер, нежели ценообразование на прочие рыночные блага</w:t>
      </w:r>
      <w:r w:rsidR="00012D35" w:rsidRPr="00012D35">
        <w:t xml:space="preserve">. </w:t>
      </w:r>
    </w:p>
    <w:p w:rsidR="00D73A77" w:rsidRPr="00012D35" w:rsidRDefault="00D73A77" w:rsidP="00012D35">
      <w:r w:rsidRPr="00012D35">
        <w:t>Оценка интеллектуальной собственности представляет собой относительно самостоятельную область современных исследований, научный аппарат которой находится в постоянном развитии и требует дальнейшего совершенствования</w:t>
      </w:r>
      <w:r w:rsidR="00012D35" w:rsidRPr="00012D35">
        <w:t xml:space="preserve">. </w:t>
      </w:r>
    </w:p>
    <w:p w:rsidR="00830ABE" w:rsidRPr="00012D35" w:rsidRDefault="00830ABE" w:rsidP="00012D35">
      <w:r w:rsidRPr="00012D35">
        <w:t>Интеллектуальная собственность в виде изобретений, защищенных действующими патентами, заявок на изобретения</w:t>
      </w:r>
      <w:r w:rsidR="00012D35" w:rsidRPr="00012D35">
        <w:t xml:space="preserve"> - </w:t>
      </w:r>
      <w:r w:rsidRPr="00012D35">
        <w:t>"</w:t>
      </w:r>
      <w:r w:rsidRPr="00012D35">
        <w:rPr>
          <w:lang w:val="en-US"/>
        </w:rPr>
        <w:t>patent</w:t>
      </w:r>
      <w:r w:rsidRPr="00012D35">
        <w:t xml:space="preserve"> </w:t>
      </w:r>
      <w:r w:rsidRPr="00012D35">
        <w:rPr>
          <w:lang w:val="en-US"/>
        </w:rPr>
        <w:t>pending</w:t>
      </w:r>
      <w:r w:rsidRPr="00012D35">
        <w:t xml:space="preserve">","ноу-хау", торговых марок и </w:t>
      </w:r>
      <w:r w:rsidR="00012D35" w:rsidRPr="00012D35">
        <w:t xml:space="preserve">т.д. </w:t>
      </w:r>
      <w:r w:rsidRPr="00012D35">
        <w:t>во всем мире высоко оценивается и является источником дохода и предметом прибыльного инвестирования</w:t>
      </w:r>
      <w:r w:rsidR="00012D35" w:rsidRPr="00012D35">
        <w:t xml:space="preserve">. </w:t>
      </w:r>
      <w:r w:rsidRPr="00012D35">
        <w:t>Известно, что из всей стоимости открытых акционерных обществ в развитых странах примерно 85% в настоящее время приходится на интеллектуальную собственность</w:t>
      </w:r>
      <w:r w:rsidR="00012D35" w:rsidRPr="00012D35">
        <w:t xml:space="preserve">. </w:t>
      </w:r>
    </w:p>
    <w:p w:rsidR="00830ABE" w:rsidRPr="00012D35" w:rsidRDefault="00830ABE" w:rsidP="00012D35">
      <w:r w:rsidRPr="00012D35">
        <w:t>Однако также известно, что только 2-3% от всего количества запатентованных изобретений приносят изобретателям больше средств, чем было затрачено на процесс патентования</w:t>
      </w:r>
      <w:r w:rsidR="00012D35" w:rsidRPr="00012D35">
        <w:t xml:space="preserve">. </w:t>
      </w:r>
      <w:r w:rsidRPr="00012D35">
        <w:t>Это вызвано тем, что процесс передачи патентов в сферу производства является трудоемким, длительным, требующим специальных знаний и совместной работы изобретателей с командой специалистов, доказывающих потенциальным покупателям интеллектуальной собственности ее истинную рыночную стоимость и прибыльность</w:t>
      </w:r>
      <w:r w:rsidR="00012D35" w:rsidRPr="00012D35">
        <w:t xml:space="preserve">. </w:t>
      </w:r>
    </w:p>
    <w:p w:rsidR="00830ABE" w:rsidRPr="00012D35" w:rsidRDefault="00830ABE" w:rsidP="00012D35">
      <w:r w:rsidRPr="00012D35">
        <w:t xml:space="preserve">Финальной стадией такой работы является лицензирование патента, </w:t>
      </w:r>
      <w:r w:rsidR="00012D35" w:rsidRPr="00012D35">
        <w:t xml:space="preserve">т.е. </w:t>
      </w:r>
      <w:r w:rsidRPr="00012D35">
        <w:t>составление между обладателем прав на интеллектуальную собственность</w:t>
      </w:r>
      <w:r w:rsidR="00012D35" w:rsidRPr="00012D35">
        <w:t xml:space="preserve"> - </w:t>
      </w:r>
      <w:r w:rsidRPr="00012D35">
        <w:t>"Лицензиаром"</w:t>
      </w:r>
      <w:r w:rsidR="00012D35" w:rsidRPr="00012D35">
        <w:t xml:space="preserve"> - </w:t>
      </w:r>
      <w:r w:rsidRPr="00012D35">
        <w:t>и ее покупателем</w:t>
      </w:r>
      <w:r w:rsidR="00012D35" w:rsidRPr="00012D35">
        <w:t xml:space="preserve"> - </w:t>
      </w:r>
      <w:r w:rsidRPr="00012D35">
        <w:t>"Лицензиатом"</w:t>
      </w:r>
      <w:r w:rsidR="00012D35" w:rsidRPr="00012D35">
        <w:t xml:space="preserve"> - </w:t>
      </w:r>
      <w:r w:rsidRPr="00012D35">
        <w:t>лицензионного договора, в котором указаны все условия и сроки поэтапной оплаты передачи изобретения в производство и, соответственно, платежи, выплачиваемые изобретателю, за внедрение и последующие выплаты процентов от продажи продукции, основанной на изобретении</w:t>
      </w:r>
      <w:r w:rsidR="00012D35" w:rsidRPr="00012D35">
        <w:t xml:space="preserve">. </w:t>
      </w:r>
    </w:p>
    <w:p w:rsidR="00830ABE" w:rsidRPr="00012D35" w:rsidRDefault="00830ABE" w:rsidP="00012D35">
      <w:r w:rsidRPr="00012D35">
        <w:t>Важнейшей частью такого лицензионного договора является условия ответственности "Лицензиата" за невыплату указанных платежей и согласованные методы требования исполнения обязательств "Лицензиата", которые также являются предметом "сопровождения" договора специалистами в области прав на интеллектуальную собственность и могут потребовать многолетней деятельности</w:t>
      </w:r>
      <w:r w:rsidR="00012D35" w:rsidRPr="00012D35">
        <w:t xml:space="preserve">. </w:t>
      </w:r>
    </w:p>
    <w:p w:rsidR="00477802" w:rsidRPr="00012D35" w:rsidRDefault="00477802" w:rsidP="00012D35">
      <w:bookmarkStart w:id="6" w:name="_Toc216753221"/>
      <w:r w:rsidRPr="00012D35">
        <w:t>Условия коммерциализации инноваций</w:t>
      </w:r>
      <w:bookmarkEnd w:id="6"/>
    </w:p>
    <w:p w:rsidR="00477802" w:rsidRPr="00012D35" w:rsidRDefault="00477802" w:rsidP="00012D35">
      <w:pPr>
        <w:rPr>
          <w:lang w:eastAsia="en-US"/>
        </w:rPr>
      </w:pPr>
      <w:r w:rsidRPr="00012D35">
        <w:rPr>
          <w:lang w:eastAsia="en-US"/>
        </w:rPr>
        <w:t>Условия коммерческой реализации объектов интеллектуальной собственности основаны на принципах патентного права</w:t>
      </w:r>
      <w:r w:rsidR="00012D35" w:rsidRPr="00012D35">
        <w:rPr>
          <w:lang w:eastAsia="en-US"/>
        </w:rPr>
        <w:t xml:space="preserve">: </w:t>
      </w:r>
    </w:p>
    <w:p w:rsidR="00477802" w:rsidRPr="00012D35" w:rsidRDefault="00477802" w:rsidP="00012D35">
      <w:pPr>
        <w:rPr>
          <w:lang w:eastAsia="en-US"/>
        </w:rPr>
      </w:pPr>
      <w:r w:rsidRPr="00012D35">
        <w:rPr>
          <w:lang w:eastAsia="en-US"/>
        </w:rPr>
        <w:t>• принцип свободы творчества как конституционный принцип</w:t>
      </w:r>
      <w:r w:rsidR="00012D35" w:rsidRPr="00012D35">
        <w:rPr>
          <w:lang w:eastAsia="en-US"/>
        </w:rPr>
        <w:t xml:space="preserve">; </w:t>
      </w:r>
    </w:p>
    <w:p w:rsidR="00477802" w:rsidRPr="00012D35" w:rsidRDefault="00477802" w:rsidP="00012D35">
      <w:pPr>
        <w:rPr>
          <w:lang w:eastAsia="en-US"/>
        </w:rPr>
      </w:pPr>
      <w:r w:rsidRPr="00012D35">
        <w:rPr>
          <w:lang w:eastAsia="en-US"/>
        </w:rPr>
        <w:t>• принцип исключительности прав патентообладателя</w:t>
      </w:r>
      <w:r w:rsidR="00012D35" w:rsidRPr="00012D35">
        <w:rPr>
          <w:lang w:eastAsia="en-US"/>
        </w:rPr>
        <w:t xml:space="preserve">; </w:t>
      </w:r>
    </w:p>
    <w:p w:rsidR="00477802" w:rsidRPr="00012D35" w:rsidRDefault="00477802" w:rsidP="00012D35">
      <w:pPr>
        <w:rPr>
          <w:lang w:eastAsia="en-US"/>
        </w:rPr>
      </w:pPr>
      <w:r w:rsidRPr="00012D35">
        <w:rPr>
          <w:lang w:eastAsia="en-US"/>
        </w:rPr>
        <w:t>• принцип соблюдения интересов, как патентообладателя, так и общества</w:t>
      </w:r>
      <w:r w:rsidR="00012D35" w:rsidRPr="00012D35">
        <w:rPr>
          <w:lang w:eastAsia="en-US"/>
        </w:rPr>
        <w:t xml:space="preserve">; </w:t>
      </w:r>
    </w:p>
    <w:p w:rsidR="00477802" w:rsidRPr="00012D35" w:rsidRDefault="00477802" w:rsidP="00012D35">
      <w:pPr>
        <w:rPr>
          <w:lang w:eastAsia="en-US"/>
        </w:rPr>
      </w:pPr>
      <w:r w:rsidRPr="00012D35">
        <w:rPr>
          <w:lang w:eastAsia="en-US"/>
        </w:rPr>
        <w:t>• принципы инициативы и доверительного сотрудничества субъектов патентного права</w:t>
      </w:r>
      <w:r w:rsidR="00012D35" w:rsidRPr="00012D35">
        <w:rPr>
          <w:lang w:eastAsia="en-US"/>
        </w:rPr>
        <w:t xml:space="preserve">; </w:t>
      </w:r>
    </w:p>
    <w:p w:rsidR="00477802" w:rsidRPr="00012D35" w:rsidRDefault="00477802" w:rsidP="00012D35">
      <w:pPr>
        <w:rPr>
          <w:lang w:eastAsia="en-US"/>
        </w:rPr>
      </w:pPr>
      <w:r w:rsidRPr="00012D35">
        <w:rPr>
          <w:lang w:eastAsia="en-US"/>
        </w:rPr>
        <w:t>• принцип обязательной новизны объектов охраны</w:t>
      </w:r>
      <w:r w:rsidR="00012D35" w:rsidRPr="00012D35">
        <w:rPr>
          <w:lang w:eastAsia="en-US"/>
        </w:rPr>
        <w:t xml:space="preserve">; </w:t>
      </w:r>
    </w:p>
    <w:p w:rsidR="00477802" w:rsidRPr="00012D35" w:rsidRDefault="00477802" w:rsidP="00012D35">
      <w:pPr>
        <w:rPr>
          <w:lang w:eastAsia="en-US"/>
        </w:rPr>
      </w:pPr>
      <w:r w:rsidRPr="00012D35">
        <w:rPr>
          <w:lang w:eastAsia="en-US"/>
        </w:rPr>
        <w:t>• принцип охраны результатов только творческой деятельности</w:t>
      </w:r>
      <w:r w:rsidR="00012D35" w:rsidRPr="00012D35">
        <w:rPr>
          <w:lang w:eastAsia="en-US"/>
        </w:rPr>
        <w:t xml:space="preserve">; </w:t>
      </w:r>
    </w:p>
    <w:p w:rsidR="00477802" w:rsidRPr="00012D35" w:rsidRDefault="00477802" w:rsidP="00012D35">
      <w:pPr>
        <w:rPr>
          <w:lang w:eastAsia="en-US"/>
        </w:rPr>
      </w:pPr>
      <w:r w:rsidRPr="00012D35">
        <w:rPr>
          <w:lang w:eastAsia="en-US"/>
        </w:rPr>
        <w:t>• принцип обязательного государственного признания объектов охраны</w:t>
      </w:r>
      <w:r w:rsidR="00012D35" w:rsidRPr="00012D35">
        <w:rPr>
          <w:lang w:eastAsia="en-US"/>
        </w:rPr>
        <w:t xml:space="preserve">; </w:t>
      </w:r>
    </w:p>
    <w:p w:rsidR="00477802" w:rsidRPr="00012D35" w:rsidRDefault="00477802" w:rsidP="00012D35">
      <w:pPr>
        <w:rPr>
          <w:lang w:eastAsia="en-US"/>
        </w:rPr>
      </w:pPr>
      <w:r w:rsidRPr="00012D35">
        <w:rPr>
          <w:lang w:eastAsia="en-US"/>
        </w:rPr>
        <w:t>• принцип морального и материального стимулирования авторов</w:t>
      </w:r>
      <w:r w:rsidR="00012D35" w:rsidRPr="00012D35">
        <w:rPr>
          <w:lang w:eastAsia="en-US"/>
        </w:rPr>
        <w:t xml:space="preserve">. </w:t>
      </w:r>
    </w:p>
    <w:p w:rsidR="00477802" w:rsidRPr="00012D35" w:rsidRDefault="00477802" w:rsidP="00012D35">
      <w:pPr>
        <w:rPr>
          <w:lang w:eastAsia="en-US"/>
        </w:rPr>
      </w:pPr>
      <w:r w:rsidRPr="00012D35">
        <w:rPr>
          <w:lang w:eastAsia="en-US"/>
        </w:rPr>
        <w:t>Оценка потенциала коммерциализации объектов интеллектуальной собственности строится на следующем принципе</w:t>
      </w:r>
      <w:r w:rsidR="00012D35" w:rsidRPr="00012D35">
        <w:rPr>
          <w:lang w:eastAsia="en-US"/>
        </w:rPr>
        <w:t xml:space="preserve">: </w:t>
      </w:r>
      <w:r w:rsidRPr="00012D35">
        <w:rPr>
          <w:lang w:eastAsia="en-US"/>
        </w:rPr>
        <w:t>интеллектуальная собственность создает целый ряд затрат, которые должны быть противопоставлены ряду возможностей по генерированию дохода для тех, кто эксплуатирует эту интеллектуальную собственность</w:t>
      </w:r>
      <w:r w:rsidR="00012D35" w:rsidRPr="00012D35">
        <w:rPr>
          <w:lang w:eastAsia="en-US"/>
        </w:rPr>
        <w:t xml:space="preserve">. </w:t>
      </w:r>
    </w:p>
    <w:p w:rsidR="00477802" w:rsidRPr="00012D35" w:rsidRDefault="00477802" w:rsidP="00012D35">
      <w:pPr>
        <w:rPr>
          <w:lang w:eastAsia="en-US"/>
        </w:rPr>
      </w:pPr>
      <w:r w:rsidRPr="00012D35">
        <w:rPr>
          <w:lang w:eastAsia="en-US"/>
        </w:rPr>
        <w:t>Целесообразность патентования определяется целями использования интеллектуальной собственности</w:t>
      </w:r>
      <w:r w:rsidR="00012D35" w:rsidRPr="00012D35">
        <w:rPr>
          <w:lang w:eastAsia="en-US"/>
        </w:rPr>
        <w:t xml:space="preserve">. </w:t>
      </w:r>
      <w:r w:rsidRPr="00012D35">
        <w:rPr>
          <w:lang w:eastAsia="en-US"/>
        </w:rPr>
        <w:t>Можно выделить две основные цели использования объектов интеллектуальной собственности</w:t>
      </w:r>
      <w:r w:rsidR="00012D35" w:rsidRPr="00012D35">
        <w:rPr>
          <w:lang w:eastAsia="en-US"/>
        </w:rPr>
        <w:t xml:space="preserve">: </w:t>
      </w:r>
    </w:p>
    <w:p w:rsidR="00477802" w:rsidRPr="00012D35" w:rsidRDefault="00477802" w:rsidP="00012D35">
      <w:pPr>
        <w:rPr>
          <w:lang w:eastAsia="en-US"/>
        </w:rPr>
      </w:pPr>
      <w:r w:rsidRPr="00012D35">
        <w:rPr>
          <w:lang w:eastAsia="en-US"/>
        </w:rPr>
        <w:t>• продажа (экспорт</w:t>
      </w:r>
      <w:r w:rsidR="00012D35" w:rsidRPr="00012D35">
        <w:rPr>
          <w:lang w:eastAsia="en-US"/>
        </w:rPr>
        <w:t xml:space="preserve">) </w:t>
      </w:r>
      <w:r w:rsidRPr="00012D35">
        <w:rPr>
          <w:lang w:eastAsia="en-US"/>
        </w:rPr>
        <w:t>продукции собственного производства</w:t>
      </w:r>
      <w:r w:rsidR="00012D35" w:rsidRPr="00012D35">
        <w:rPr>
          <w:lang w:eastAsia="en-US"/>
        </w:rPr>
        <w:t xml:space="preserve">; </w:t>
      </w:r>
    </w:p>
    <w:p w:rsidR="00477802" w:rsidRPr="00012D35" w:rsidRDefault="00477802" w:rsidP="00012D35">
      <w:pPr>
        <w:rPr>
          <w:lang w:eastAsia="en-US"/>
        </w:rPr>
      </w:pPr>
      <w:r w:rsidRPr="00012D35">
        <w:rPr>
          <w:lang w:eastAsia="en-US"/>
        </w:rPr>
        <w:t>• продажа (экспорт</w:t>
      </w:r>
      <w:r w:rsidR="00012D35" w:rsidRPr="00012D35">
        <w:rPr>
          <w:lang w:eastAsia="en-US"/>
        </w:rPr>
        <w:t xml:space="preserve">) </w:t>
      </w:r>
      <w:r w:rsidRPr="00012D35">
        <w:rPr>
          <w:lang w:eastAsia="en-US"/>
        </w:rPr>
        <w:t>технологии как цели патентования</w:t>
      </w:r>
      <w:r w:rsidR="00012D35" w:rsidRPr="00012D35">
        <w:rPr>
          <w:lang w:eastAsia="en-US"/>
        </w:rPr>
        <w:t xml:space="preserve">; </w:t>
      </w:r>
    </w:p>
    <w:p w:rsidR="00477802" w:rsidRPr="00012D35" w:rsidRDefault="00477802" w:rsidP="00012D35">
      <w:pPr>
        <w:rPr>
          <w:lang w:eastAsia="en-US"/>
        </w:rPr>
      </w:pPr>
      <w:r w:rsidRPr="00012D35">
        <w:rPr>
          <w:lang w:eastAsia="en-US"/>
        </w:rPr>
        <w:t>Критерии целесообразности патентования включают в себя следующие</w:t>
      </w:r>
      <w:r w:rsidR="00012D35" w:rsidRPr="00012D35">
        <w:rPr>
          <w:lang w:eastAsia="en-US"/>
        </w:rPr>
        <w:t xml:space="preserve">: </w:t>
      </w:r>
    </w:p>
    <w:p w:rsidR="00477802" w:rsidRPr="00012D35" w:rsidRDefault="00477802" w:rsidP="00012D35">
      <w:pPr>
        <w:rPr>
          <w:lang w:eastAsia="en-US"/>
        </w:rPr>
      </w:pPr>
      <w:r w:rsidRPr="00012D35">
        <w:rPr>
          <w:lang w:eastAsia="en-US"/>
        </w:rPr>
        <w:t>• технический уровень объекта</w:t>
      </w:r>
      <w:r w:rsidR="00012D35" w:rsidRPr="00012D35">
        <w:rPr>
          <w:lang w:eastAsia="en-US"/>
        </w:rPr>
        <w:t xml:space="preserve">; </w:t>
      </w:r>
    </w:p>
    <w:p w:rsidR="00477802" w:rsidRPr="00012D35" w:rsidRDefault="00477802" w:rsidP="00012D35">
      <w:pPr>
        <w:rPr>
          <w:lang w:eastAsia="en-US"/>
        </w:rPr>
      </w:pPr>
      <w:r w:rsidRPr="00012D35">
        <w:rPr>
          <w:lang w:eastAsia="en-US"/>
        </w:rPr>
        <w:t>• экономическая эффективность</w:t>
      </w:r>
      <w:r w:rsidR="00012D35" w:rsidRPr="00012D35">
        <w:rPr>
          <w:lang w:eastAsia="en-US"/>
        </w:rPr>
        <w:t xml:space="preserve">; </w:t>
      </w:r>
    </w:p>
    <w:p w:rsidR="00477802" w:rsidRPr="00012D35" w:rsidRDefault="00477802" w:rsidP="00012D35">
      <w:pPr>
        <w:rPr>
          <w:lang w:eastAsia="en-US"/>
        </w:rPr>
      </w:pPr>
      <w:r w:rsidRPr="00012D35">
        <w:rPr>
          <w:lang w:eastAsia="en-US"/>
        </w:rPr>
        <w:t>• значимость конкретного изобретения в объекте техники</w:t>
      </w:r>
      <w:r w:rsidR="00012D35" w:rsidRPr="00012D35">
        <w:rPr>
          <w:lang w:eastAsia="en-US"/>
        </w:rPr>
        <w:t xml:space="preserve">; </w:t>
      </w:r>
    </w:p>
    <w:p w:rsidR="00477802" w:rsidRPr="00012D35" w:rsidRDefault="00477802" w:rsidP="00012D35">
      <w:pPr>
        <w:rPr>
          <w:lang w:eastAsia="en-US"/>
        </w:rPr>
      </w:pPr>
      <w:r w:rsidRPr="00012D35">
        <w:rPr>
          <w:lang w:eastAsia="en-US"/>
        </w:rPr>
        <w:t>• наличие ноу-хау</w:t>
      </w:r>
      <w:r w:rsidR="00012D35" w:rsidRPr="00012D35">
        <w:rPr>
          <w:lang w:eastAsia="en-US"/>
        </w:rPr>
        <w:t xml:space="preserve">; </w:t>
      </w:r>
    </w:p>
    <w:p w:rsidR="00477802" w:rsidRPr="00012D35" w:rsidRDefault="00477802" w:rsidP="00012D35">
      <w:pPr>
        <w:rPr>
          <w:lang w:eastAsia="en-US"/>
        </w:rPr>
      </w:pPr>
      <w:r w:rsidRPr="00012D35">
        <w:rPr>
          <w:lang w:eastAsia="en-US"/>
        </w:rPr>
        <w:t>• возможность доказательства нарушения патента</w:t>
      </w:r>
      <w:r w:rsidR="00012D35" w:rsidRPr="00012D35">
        <w:rPr>
          <w:lang w:eastAsia="en-US"/>
        </w:rPr>
        <w:t xml:space="preserve">; </w:t>
      </w:r>
    </w:p>
    <w:p w:rsidR="00477802" w:rsidRPr="00012D35" w:rsidRDefault="00477802" w:rsidP="00012D35">
      <w:pPr>
        <w:rPr>
          <w:lang w:eastAsia="en-US"/>
        </w:rPr>
      </w:pPr>
      <w:r w:rsidRPr="00012D35">
        <w:rPr>
          <w:lang w:eastAsia="en-US"/>
        </w:rPr>
        <w:t>• наличие рынка</w:t>
      </w:r>
      <w:r w:rsidR="00012D35" w:rsidRPr="00012D35">
        <w:rPr>
          <w:lang w:eastAsia="en-US"/>
        </w:rPr>
        <w:t xml:space="preserve">; </w:t>
      </w:r>
    </w:p>
    <w:p w:rsidR="00477802" w:rsidRPr="00012D35" w:rsidRDefault="00477802" w:rsidP="00012D35">
      <w:pPr>
        <w:rPr>
          <w:lang w:eastAsia="en-US"/>
        </w:rPr>
      </w:pPr>
      <w:r w:rsidRPr="00012D35">
        <w:rPr>
          <w:lang w:eastAsia="en-US"/>
        </w:rPr>
        <w:t xml:space="preserve">• наличие интереса конкурентов и </w:t>
      </w:r>
      <w:r w:rsidR="00012D35">
        <w:rPr>
          <w:lang w:eastAsia="en-US"/>
        </w:rPr>
        <w:t>т.п.</w:t>
      </w:r>
      <w:r w:rsidR="00012D35" w:rsidRPr="00012D35">
        <w:rPr>
          <w:lang w:eastAsia="en-US"/>
        </w:rPr>
        <w:t xml:space="preserve"> </w:t>
      </w:r>
    </w:p>
    <w:p w:rsidR="00477802" w:rsidRPr="00012D35" w:rsidRDefault="00F34021" w:rsidP="00012D35">
      <w:bookmarkStart w:id="7" w:name="_Toc216753222"/>
      <w:r w:rsidRPr="00012D35">
        <w:t>формы</w:t>
      </w:r>
      <w:r w:rsidR="00477802" w:rsidRPr="00012D35">
        <w:t xml:space="preserve"> коммерциализации</w:t>
      </w:r>
      <w:r w:rsidRPr="00012D35">
        <w:t xml:space="preserve"> инноваций</w:t>
      </w:r>
      <w:bookmarkEnd w:id="7"/>
    </w:p>
    <w:p w:rsidR="00012D35" w:rsidRPr="00012D35" w:rsidRDefault="00477802" w:rsidP="00012D35">
      <w:pPr>
        <w:rPr>
          <w:lang w:eastAsia="en-US"/>
        </w:rPr>
      </w:pPr>
      <w:r w:rsidRPr="00012D35">
        <w:rPr>
          <w:lang w:eastAsia="en-US"/>
        </w:rPr>
        <w:t>Формы передачи объектов интеллектуальной собственности в приложении к техническим объектам или объектам промышленной собственности разделаются на виды, представленные в таблице 1</w:t>
      </w:r>
      <w:r w:rsidR="00012D35" w:rsidRPr="00012D35">
        <w:rPr>
          <w:lang w:eastAsia="en-US"/>
        </w:rPr>
        <w:t xml:space="preserve">. </w:t>
      </w:r>
    </w:p>
    <w:p w:rsidR="00074223" w:rsidRDefault="00074223" w:rsidP="00012D35">
      <w:pPr>
        <w:rPr>
          <w:lang w:eastAsia="en-US"/>
        </w:rPr>
      </w:pPr>
    </w:p>
    <w:p w:rsidR="00477802" w:rsidRPr="00012D35" w:rsidRDefault="00477802" w:rsidP="00012D35">
      <w:pPr>
        <w:rPr>
          <w:lang w:eastAsia="en-US"/>
        </w:rPr>
      </w:pPr>
      <w:r w:rsidRPr="00012D35">
        <w:rPr>
          <w:lang w:eastAsia="en-US"/>
        </w:rPr>
        <w:t>Таблица 1 – Рынок научно технической продукции</w:t>
      </w: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47"/>
        <w:gridCol w:w="2067"/>
        <w:gridCol w:w="2863"/>
        <w:gridCol w:w="1723"/>
      </w:tblGrid>
      <w:tr w:rsidR="00477802" w:rsidRPr="00012D35" w:rsidTr="00074223">
        <w:tc>
          <w:tcPr>
            <w:tcW w:w="2447" w:type="dxa"/>
            <w:vAlign w:val="center"/>
          </w:tcPr>
          <w:p w:rsidR="00477802" w:rsidRPr="00012D35" w:rsidRDefault="00477802" w:rsidP="00074223">
            <w:pPr>
              <w:pStyle w:val="af5"/>
              <w:rPr>
                <w:lang w:eastAsia="en-US"/>
              </w:rPr>
            </w:pPr>
            <w:r w:rsidRPr="00012D35">
              <w:rPr>
                <w:lang w:eastAsia="en-US"/>
              </w:rPr>
              <w:t>Лицензии</w:t>
            </w:r>
          </w:p>
        </w:tc>
        <w:tc>
          <w:tcPr>
            <w:tcW w:w="2067" w:type="dxa"/>
            <w:vAlign w:val="center"/>
          </w:tcPr>
          <w:p w:rsidR="00477802" w:rsidRPr="00012D35" w:rsidRDefault="00477802" w:rsidP="00074223">
            <w:pPr>
              <w:pStyle w:val="af5"/>
              <w:rPr>
                <w:lang w:eastAsia="en-US"/>
              </w:rPr>
            </w:pPr>
            <w:r w:rsidRPr="00012D35">
              <w:rPr>
                <w:lang w:eastAsia="en-US"/>
              </w:rPr>
              <w:t>Патентные пулы</w:t>
            </w:r>
          </w:p>
        </w:tc>
        <w:tc>
          <w:tcPr>
            <w:tcW w:w="2863" w:type="dxa"/>
            <w:vAlign w:val="center"/>
          </w:tcPr>
          <w:p w:rsidR="00477802" w:rsidRPr="00012D35" w:rsidRDefault="00477802" w:rsidP="00074223">
            <w:pPr>
              <w:pStyle w:val="af5"/>
              <w:rPr>
                <w:lang w:eastAsia="en-US"/>
              </w:rPr>
            </w:pPr>
            <w:r w:rsidRPr="00012D35">
              <w:rPr>
                <w:lang w:eastAsia="en-US"/>
              </w:rPr>
              <w:t>Патенты</w:t>
            </w:r>
          </w:p>
        </w:tc>
        <w:tc>
          <w:tcPr>
            <w:tcW w:w="1723" w:type="dxa"/>
            <w:vAlign w:val="center"/>
          </w:tcPr>
          <w:p w:rsidR="00477802" w:rsidRPr="00012D35" w:rsidRDefault="00477802" w:rsidP="00074223">
            <w:pPr>
              <w:pStyle w:val="af5"/>
              <w:rPr>
                <w:lang w:eastAsia="en-US"/>
              </w:rPr>
            </w:pPr>
            <w:r w:rsidRPr="00012D35">
              <w:rPr>
                <w:lang w:eastAsia="en-US"/>
              </w:rPr>
              <w:t>Ноу-хау</w:t>
            </w:r>
          </w:p>
        </w:tc>
      </w:tr>
      <w:tr w:rsidR="00477802" w:rsidRPr="00012D35" w:rsidTr="00074223">
        <w:tc>
          <w:tcPr>
            <w:tcW w:w="2447" w:type="dxa"/>
          </w:tcPr>
          <w:p w:rsidR="00477802" w:rsidRPr="00012D35" w:rsidRDefault="00477802" w:rsidP="00074223">
            <w:pPr>
              <w:pStyle w:val="af5"/>
              <w:rPr>
                <w:lang w:eastAsia="en-US"/>
              </w:rPr>
            </w:pPr>
            <w:r w:rsidRPr="00012D35">
              <w:rPr>
                <w:lang w:val="uk-UA" w:eastAsia="en-US"/>
              </w:rPr>
              <w:t>Разрешительные документы</w:t>
            </w:r>
          </w:p>
        </w:tc>
        <w:tc>
          <w:tcPr>
            <w:tcW w:w="2067" w:type="dxa"/>
          </w:tcPr>
          <w:p w:rsidR="00477802" w:rsidRPr="00012D35" w:rsidRDefault="00477802" w:rsidP="00074223">
            <w:pPr>
              <w:pStyle w:val="af5"/>
              <w:rPr>
                <w:lang w:val="uk-UA" w:eastAsia="en-US"/>
              </w:rPr>
            </w:pPr>
            <w:r w:rsidRPr="00012D35">
              <w:rPr>
                <w:lang w:val="uk-UA" w:eastAsia="en-US"/>
              </w:rPr>
              <w:t>Единый блок закрытый</w:t>
            </w:r>
          </w:p>
          <w:p w:rsidR="00477802" w:rsidRPr="00012D35" w:rsidRDefault="00477802" w:rsidP="00074223">
            <w:pPr>
              <w:pStyle w:val="af5"/>
              <w:rPr>
                <w:lang w:val="uk-UA" w:eastAsia="en-US"/>
              </w:rPr>
            </w:pPr>
            <w:r w:rsidRPr="00012D35">
              <w:rPr>
                <w:lang w:val="uk-UA" w:eastAsia="en-US"/>
              </w:rPr>
              <w:t>для аутсайдеров</w:t>
            </w:r>
          </w:p>
        </w:tc>
        <w:tc>
          <w:tcPr>
            <w:tcW w:w="2863" w:type="dxa"/>
          </w:tcPr>
          <w:p w:rsidR="00477802" w:rsidRPr="00012D35" w:rsidRDefault="00477802" w:rsidP="00074223">
            <w:pPr>
              <w:pStyle w:val="af5"/>
              <w:rPr>
                <w:lang w:val="uk-UA" w:eastAsia="en-US"/>
              </w:rPr>
            </w:pPr>
            <w:r w:rsidRPr="00012D35">
              <w:rPr>
                <w:lang w:val="uk-UA" w:eastAsia="en-US"/>
              </w:rPr>
              <w:t>Документы по защите</w:t>
            </w:r>
          </w:p>
          <w:p w:rsidR="00477802" w:rsidRPr="00012D35" w:rsidRDefault="00477802" w:rsidP="00074223">
            <w:pPr>
              <w:pStyle w:val="af5"/>
              <w:rPr>
                <w:lang w:val="uk-UA" w:eastAsia="en-US"/>
              </w:rPr>
            </w:pPr>
            <w:r w:rsidRPr="00012D35">
              <w:rPr>
                <w:lang w:val="uk-UA" w:eastAsia="en-US"/>
              </w:rPr>
              <w:t>интеллектуальной</w:t>
            </w:r>
          </w:p>
          <w:p w:rsidR="00477802" w:rsidRPr="00012D35" w:rsidRDefault="00477802" w:rsidP="00074223">
            <w:pPr>
              <w:pStyle w:val="af5"/>
              <w:rPr>
                <w:lang w:eastAsia="en-US"/>
              </w:rPr>
            </w:pPr>
            <w:r w:rsidRPr="00012D35">
              <w:rPr>
                <w:lang w:val="uk-UA" w:eastAsia="en-US"/>
              </w:rPr>
              <w:t>собственности</w:t>
            </w:r>
          </w:p>
        </w:tc>
        <w:tc>
          <w:tcPr>
            <w:tcW w:w="1723" w:type="dxa"/>
          </w:tcPr>
          <w:p w:rsidR="00042594" w:rsidRPr="00012D35" w:rsidRDefault="00042594" w:rsidP="00074223">
            <w:pPr>
              <w:pStyle w:val="af5"/>
              <w:rPr>
                <w:lang w:val="uk-UA" w:eastAsia="en-US"/>
              </w:rPr>
            </w:pPr>
            <w:r w:rsidRPr="00012D35">
              <w:rPr>
                <w:lang w:val="uk-UA" w:eastAsia="en-US"/>
              </w:rPr>
              <w:t>Знания и опыт различного</w:t>
            </w:r>
          </w:p>
          <w:p w:rsidR="00477802" w:rsidRPr="00012D35" w:rsidRDefault="00042594" w:rsidP="00074223">
            <w:pPr>
              <w:pStyle w:val="af5"/>
              <w:rPr>
                <w:lang w:val="uk-UA" w:eastAsia="en-US"/>
              </w:rPr>
            </w:pPr>
            <w:r w:rsidRPr="00012D35">
              <w:rPr>
                <w:lang w:val="uk-UA" w:eastAsia="en-US"/>
              </w:rPr>
              <w:t>характера</w:t>
            </w:r>
          </w:p>
        </w:tc>
      </w:tr>
      <w:tr w:rsidR="00042594" w:rsidRPr="00012D35" w:rsidTr="00074223">
        <w:tc>
          <w:tcPr>
            <w:tcW w:w="9100" w:type="dxa"/>
            <w:gridSpan w:val="4"/>
          </w:tcPr>
          <w:p w:rsidR="00042594" w:rsidRPr="00012D35" w:rsidRDefault="00042594" w:rsidP="00074223">
            <w:pPr>
              <w:pStyle w:val="af5"/>
              <w:rPr>
                <w:lang w:eastAsia="en-US"/>
              </w:rPr>
            </w:pPr>
            <w:r w:rsidRPr="00012D35">
              <w:rPr>
                <w:lang w:val="uk-UA" w:eastAsia="en-US"/>
              </w:rPr>
              <w:t>Товарные знаки</w:t>
            </w:r>
          </w:p>
        </w:tc>
      </w:tr>
      <w:tr w:rsidR="00042594" w:rsidRPr="00012D35" w:rsidTr="00074223">
        <w:tc>
          <w:tcPr>
            <w:tcW w:w="9100" w:type="dxa"/>
            <w:gridSpan w:val="4"/>
          </w:tcPr>
          <w:p w:rsidR="00042594" w:rsidRPr="00012D35" w:rsidRDefault="00042594" w:rsidP="00074223">
            <w:pPr>
              <w:pStyle w:val="af5"/>
              <w:rPr>
                <w:lang w:eastAsia="en-US"/>
              </w:rPr>
            </w:pPr>
            <w:r w:rsidRPr="00012D35">
              <w:rPr>
                <w:lang w:val="uk-UA" w:eastAsia="en-US"/>
              </w:rPr>
              <w:t>Промышленные образцы</w:t>
            </w:r>
          </w:p>
        </w:tc>
      </w:tr>
      <w:tr w:rsidR="00042594" w:rsidRPr="00012D35" w:rsidTr="00074223">
        <w:tc>
          <w:tcPr>
            <w:tcW w:w="9100" w:type="dxa"/>
            <w:gridSpan w:val="4"/>
          </w:tcPr>
          <w:p w:rsidR="00042594" w:rsidRPr="00012D35" w:rsidRDefault="00042594" w:rsidP="00074223">
            <w:pPr>
              <w:pStyle w:val="af5"/>
              <w:rPr>
                <w:lang w:val="uk-UA" w:eastAsia="en-US"/>
              </w:rPr>
            </w:pPr>
            <w:r w:rsidRPr="00012D35">
              <w:rPr>
                <w:lang w:val="uk-UA" w:eastAsia="en-US"/>
              </w:rPr>
              <w:t>Инжиниринг</w:t>
            </w:r>
          </w:p>
        </w:tc>
      </w:tr>
    </w:tbl>
    <w:p w:rsidR="00477802" w:rsidRPr="00012D35" w:rsidRDefault="00477802" w:rsidP="00012D35">
      <w:pPr>
        <w:rPr>
          <w:color w:val="000000"/>
          <w:sz w:val="20"/>
          <w:szCs w:val="20"/>
          <w:lang w:val="uk-UA" w:eastAsia="en-US"/>
        </w:rPr>
      </w:pP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Формы коммерциализации объекта интеллектуальной собственности могут быть представлены схематично следующим образом</w:t>
      </w:r>
      <w:r w:rsidR="00012D35" w:rsidRPr="00012D35">
        <w:rPr>
          <w:color w:val="000000"/>
          <w:sz w:val="20"/>
          <w:szCs w:val="20"/>
          <w:lang w:eastAsia="en-US"/>
        </w:rPr>
        <w:t xml:space="preserve">: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 xml:space="preserve">• Разработка </w:t>
      </w:r>
      <w:r w:rsidR="00042594" w:rsidRPr="00012D35">
        <w:rPr>
          <w:color w:val="000000"/>
          <w:sz w:val="20"/>
          <w:szCs w:val="20"/>
          <w:lang w:eastAsia="en-US"/>
        </w:rPr>
        <w:t>внедряется в</w:t>
      </w:r>
      <w:r w:rsidRPr="00012D35">
        <w:rPr>
          <w:color w:val="000000"/>
          <w:sz w:val="20"/>
          <w:szCs w:val="20"/>
          <w:lang w:eastAsia="en-US"/>
        </w:rPr>
        <w:t xml:space="preserve"> произ</w:t>
      </w:r>
      <w:r w:rsidR="00042594" w:rsidRPr="00012D35">
        <w:rPr>
          <w:color w:val="000000"/>
          <w:sz w:val="20"/>
          <w:szCs w:val="20"/>
          <w:lang w:eastAsia="en-US"/>
        </w:rPr>
        <w:t>водство, откуда выводится на</w:t>
      </w:r>
      <w:r w:rsidRPr="00012D35">
        <w:rPr>
          <w:color w:val="000000"/>
          <w:sz w:val="20"/>
          <w:szCs w:val="20"/>
          <w:lang w:eastAsia="en-US"/>
        </w:rPr>
        <w:t>рынок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 xml:space="preserve">• Разработка </w:t>
      </w:r>
      <w:r w:rsidR="00042594" w:rsidRPr="00012D35">
        <w:rPr>
          <w:color w:val="000000"/>
          <w:sz w:val="20"/>
          <w:szCs w:val="20"/>
          <w:lang w:eastAsia="en-US"/>
        </w:rPr>
        <w:t>заканчивается</w:t>
      </w:r>
      <w:r w:rsidRPr="00012D35">
        <w:rPr>
          <w:color w:val="000000"/>
          <w:sz w:val="20"/>
          <w:szCs w:val="20"/>
          <w:lang w:eastAsia="en-US"/>
        </w:rPr>
        <w:t xml:space="preserve"> передач</w:t>
      </w:r>
      <w:r w:rsidR="00042594" w:rsidRPr="00012D35">
        <w:rPr>
          <w:color w:val="000000"/>
          <w:sz w:val="20"/>
          <w:szCs w:val="20"/>
          <w:lang w:eastAsia="en-US"/>
        </w:rPr>
        <w:t>ей</w:t>
      </w:r>
      <w:r w:rsidRPr="00012D35">
        <w:rPr>
          <w:color w:val="000000"/>
          <w:sz w:val="20"/>
          <w:szCs w:val="20"/>
          <w:lang w:eastAsia="en-US"/>
        </w:rPr>
        <w:t xml:space="preserve"> прав на объект интеллектуальной собственности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 xml:space="preserve">• Разработка </w:t>
      </w:r>
      <w:r w:rsidR="00042594" w:rsidRPr="00012D35">
        <w:rPr>
          <w:color w:val="000000"/>
          <w:sz w:val="20"/>
          <w:szCs w:val="20"/>
          <w:lang w:eastAsia="en-US"/>
        </w:rPr>
        <w:t>выливается в</w:t>
      </w:r>
      <w:r w:rsidRPr="00012D35">
        <w:rPr>
          <w:color w:val="000000"/>
          <w:sz w:val="20"/>
          <w:szCs w:val="20"/>
          <w:lang w:eastAsia="en-US"/>
        </w:rPr>
        <w:t xml:space="preserve"> создание совместного производства (предприятия</w:t>
      </w:r>
      <w:r w:rsidR="00012D35" w:rsidRPr="00012D35">
        <w:rPr>
          <w:color w:val="000000"/>
          <w:sz w:val="20"/>
          <w:szCs w:val="20"/>
          <w:lang w:eastAsia="en-US"/>
        </w:rPr>
        <w:t xml:space="preserve">).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В основе коммерциализации л</w:t>
      </w:r>
      <w:r w:rsidR="00042594" w:rsidRPr="00012D35">
        <w:rPr>
          <w:color w:val="000000"/>
          <w:sz w:val="20"/>
          <w:szCs w:val="20"/>
          <w:lang w:eastAsia="en-US"/>
        </w:rPr>
        <w:t>ежит заключение лицензионных со</w:t>
      </w:r>
      <w:r w:rsidRPr="00012D35">
        <w:rPr>
          <w:color w:val="000000"/>
          <w:sz w:val="20"/>
          <w:szCs w:val="20"/>
          <w:lang w:eastAsia="en-US"/>
        </w:rPr>
        <w:t>глашений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  <w:r w:rsidRPr="00012D35">
        <w:rPr>
          <w:color w:val="000000"/>
          <w:sz w:val="20"/>
          <w:szCs w:val="20"/>
          <w:lang w:eastAsia="en-US"/>
        </w:rPr>
        <w:t>Лицензионное соглашение – это со</w:t>
      </w:r>
      <w:r w:rsidR="00042594" w:rsidRPr="00012D35">
        <w:rPr>
          <w:color w:val="000000"/>
          <w:sz w:val="20"/>
          <w:szCs w:val="20"/>
          <w:lang w:eastAsia="en-US"/>
        </w:rPr>
        <w:t>глашение о долговре</w:t>
      </w:r>
      <w:r w:rsidRPr="00012D35">
        <w:rPr>
          <w:color w:val="000000"/>
          <w:sz w:val="20"/>
          <w:szCs w:val="20"/>
          <w:lang w:eastAsia="en-US"/>
        </w:rPr>
        <w:t>менном научно</w:t>
      </w:r>
      <w:r w:rsidR="00042594" w:rsidRPr="00012D35">
        <w:rPr>
          <w:color w:val="000000"/>
          <w:sz w:val="20"/>
          <w:szCs w:val="20"/>
          <w:lang w:eastAsia="en-US"/>
        </w:rPr>
        <w:t>-</w:t>
      </w:r>
      <w:r w:rsidRPr="00012D35">
        <w:rPr>
          <w:color w:val="000000"/>
          <w:sz w:val="20"/>
          <w:szCs w:val="20"/>
          <w:lang w:eastAsia="en-US"/>
        </w:rPr>
        <w:t>техническом сотрудничестве конкурентов – тех, кто</w:t>
      </w:r>
      <w:r w:rsidR="00042594" w:rsidRPr="00012D35">
        <w:rPr>
          <w:color w:val="000000"/>
          <w:sz w:val="20"/>
          <w:szCs w:val="20"/>
          <w:lang w:eastAsia="en-US"/>
        </w:rPr>
        <w:t xml:space="preserve"> </w:t>
      </w:r>
      <w:r w:rsidRPr="00012D35">
        <w:rPr>
          <w:color w:val="000000"/>
          <w:sz w:val="20"/>
          <w:szCs w:val="20"/>
          <w:lang w:eastAsia="en-US"/>
        </w:rPr>
        <w:t>создает и владеет интеллектуальной собственностью, и теми, кто не</w:t>
      </w:r>
      <w:r w:rsidR="00042594" w:rsidRPr="00012D35">
        <w:rPr>
          <w:color w:val="000000"/>
          <w:sz w:val="20"/>
          <w:szCs w:val="20"/>
          <w:lang w:eastAsia="en-US"/>
        </w:rPr>
        <w:t xml:space="preserve"> </w:t>
      </w:r>
      <w:r w:rsidRPr="00012D35">
        <w:rPr>
          <w:color w:val="000000"/>
          <w:sz w:val="20"/>
          <w:szCs w:val="20"/>
          <w:lang w:eastAsia="en-US"/>
        </w:rPr>
        <w:t>владеет этой интеллектуальной соб</w:t>
      </w:r>
      <w:r w:rsidR="00042594" w:rsidRPr="00012D35">
        <w:rPr>
          <w:color w:val="000000"/>
          <w:sz w:val="20"/>
          <w:szCs w:val="20"/>
          <w:lang w:eastAsia="en-US"/>
        </w:rPr>
        <w:t>ственностью и кому эта интеллек</w:t>
      </w:r>
      <w:r w:rsidRPr="00012D35">
        <w:rPr>
          <w:color w:val="000000"/>
          <w:sz w:val="20"/>
          <w:szCs w:val="20"/>
          <w:lang w:eastAsia="en-US"/>
        </w:rPr>
        <w:t>туальная собственность необходима для обеспечения достижения</w:t>
      </w:r>
      <w:r w:rsidR="00042594" w:rsidRPr="00012D35">
        <w:rPr>
          <w:color w:val="000000"/>
          <w:sz w:val="20"/>
          <w:szCs w:val="20"/>
          <w:lang w:eastAsia="en-US"/>
        </w:rPr>
        <w:t xml:space="preserve"> </w:t>
      </w:r>
      <w:r w:rsidRPr="00012D35">
        <w:rPr>
          <w:color w:val="000000"/>
          <w:sz w:val="20"/>
          <w:szCs w:val="20"/>
          <w:lang w:eastAsia="en-US"/>
        </w:rPr>
        <w:t>собственных целей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  <w:r w:rsidRPr="00012D35">
        <w:rPr>
          <w:color w:val="000000"/>
          <w:sz w:val="20"/>
          <w:szCs w:val="20"/>
          <w:lang w:eastAsia="en-US"/>
        </w:rPr>
        <w:t xml:space="preserve">Заключение </w:t>
      </w:r>
      <w:r w:rsidR="00042594" w:rsidRPr="00012D35">
        <w:rPr>
          <w:color w:val="000000"/>
          <w:sz w:val="20"/>
          <w:szCs w:val="20"/>
          <w:lang w:eastAsia="en-US"/>
        </w:rPr>
        <w:t>лицензионного соглашения осущес</w:t>
      </w:r>
      <w:r w:rsidRPr="00012D35">
        <w:rPr>
          <w:color w:val="000000"/>
          <w:sz w:val="20"/>
          <w:szCs w:val="20"/>
          <w:lang w:eastAsia="en-US"/>
        </w:rPr>
        <w:t>твляется в тех случаях, когда</w:t>
      </w:r>
      <w:r w:rsidR="00012D35" w:rsidRPr="00012D35">
        <w:rPr>
          <w:color w:val="000000"/>
          <w:sz w:val="20"/>
          <w:szCs w:val="20"/>
          <w:lang w:eastAsia="en-US"/>
        </w:rPr>
        <w:t xml:space="preserve">: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 доход от продажи лицензии превосходит издержки по контролю</w:t>
      </w:r>
      <w:r w:rsidR="00042594" w:rsidRPr="00012D35">
        <w:rPr>
          <w:color w:val="000000"/>
          <w:sz w:val="20"/>
          <w:szCs w:val="20"/>
          <w:lang w:eastAsia="en-US"/>
        </w:rPr>
        <w:t xml:space="preserve"> использования лицензии</w:t>
      </w:r>
      <w:r w:rsidR="00012D35" w:rsidRPr="00012D35">
        <w:rPr>
          <w:color w:val="000000"/>
          <w:sz w:val="20"/>
          <w:szCs w:val="20"/>
          <w:lang w:eastAsia="en-US"/>
        </w:rPr>
        <w:t xml:space="preserve">;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 доход от продажи лицензии превосходит размер упущенной выгоды при отказе от монополии на</w:t>
      </w:r>
      <w:r w:rsidR="00042594" w:rsidRPr="00012D35">
        <w:rPr>
          <w:color w:val="000000"/>
          <w:sz w:val="20"/>
          <w:szCs w:val="20"/>
          <w:lang w:eastAsia="en-US"/>
        </w:rPr>
        <w:t xml:space="preserve"> передаваемую технологию на дан</w:t>
      </w:r>
      <w:r w:rsidRPr="00012D35">
        <w:rPr>
          <w:color w:val="000000"/>
          <w:sz w:val="20"/>
          <w:szCs w:val="20"/>
          <w:lang w:eastAsia="en-US"/>
        </w:rPr>
        <w:t>ном рынке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Лицензионное соглашение</w:t>
      </w:r>
      <w:r w:rsidR="00012D35" w:rsidRPr="00012D35">
        <w:rPr>
          <w:color w:val="000000"/>
          <w:sz w:val="20"/>
          <w:szCs w:val="20"/>
          <w:lang w:eastAsia="en-US"/>
        </w:rPr>
        <w:t xml:space="preserve"> </w:t>
      </w:r>
      <w:r w:rsidRPr="00012D35">
        <w:rPr>
          <w:color w:val="000000"/>
          <w:sz w:val="20"/>
          <w:szCs w:val="20"/>
          <w:lang w:eastAsia="en-US"/>
        </w:rPr>
        <w:t>– эт</w:t>
      </w:r>
      <w:r w:rsidR="00042594" w:rsidRPr="00012D35">
        <w:rPr>
          <w:color w:val="000000"/>
          <w:sz w:val="20"/>
          <w:szCs w:val="20"/>
          <w:lang w:eastAsia="en-US"/>
        </w:rPr>
        <w:t>о документ разрешающий использо</w:t>
      </w:r>
      <w:r w:rsidRPr="00012D35">
        <w:rPr>
          <w:color w:val="000000"/>
          <w:sz w:val="20"/>
          <w:szCs w:val="20"/>
          <w:lang w:eastAsia="en-US"/>
        </w:rPr>
        <w:t>вать в коммерческих целях</w:t>
      </w:r>
      <w:r w:rsidR="00012D35" w:rsidRPr="00012D35">
        <w:rPr>
          <w:color w:val="000000"/>
          <w:sz w:val="20"/>
          <w:szCs w:val="20"/>
          <w:lang w:eastAsia="en-US"/>
        </w:rPr>
        <w:t xml:space="preserve">: </w:t>
      </w:r>
    </w:p>
    <w:p w:rsidR="00477802" w:rsidRPr="00012D35" w:rsidRDefault="00042594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 к</w:t>
      </w:r>
      <w:r w:rsidR="00477802" w:rsidRPr="00012D35">
        <w:rPr>
          <w:color w:val="000000"/>
          <w:sz w:val="20"/>
          <w:szCs w:val="20"/>
          <w:lang w:eastAsia="en-US"/>
        </w:rPr>
        <w:t>онструктивные разработки</w:t>
      </w:r>
    </w:p>
    <w:p w:rsidR="00477802" w:rsidRPr="00012D35" w:rsidRDefault="00042594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 т</w:t>
      </w:r>
      <w:r w:rsidR="00477802" w:rsidRPr="00012D35">
        <w:rPr>
          <w:color w:val="000000"/>
          <w:sz w:val="20"/>
          <w:szCs w:val="20"/>
          <w:lang w:eastAsia="en-US"/>
        </w:rPr>
        <w:t>ехнологические разработки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 xml:space="preserve">• </w:t>
      </w:r>
      <w:r w:rsidR="00042594" w:rsidRPr="00012D35">
        <w:rPr>
          <w:color w:val="000000"/>
          <w:sz w:val="20"/>
          <w:szCs w:val="20"/>
          <w:lang w:eastAsia="en-US"/>
        </w:rPr>
        <w:t>м</w:t>
      </w:r>
      <w:r w:rsidRPr="00012D35">
        <w:rPr>
          <w:color w:val="000000"/>
          <w:sz w:val="20"/>
          <w:szCs w:val="20"/>
          <w:lang w:eastAsia="en-US"/>
        </w:rPr>
        <w:t>етоды</w:t>
      </w:r>
    </w:p>
    <w:p w:rsidR="00477802" w:rsidRPr="00012D35" w:rsidRDefault="00042594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 м</w:t>
      </w:r>
      <w:r w:rsidR="00477802" w:rsidRPr="00012D35">
        <w:rPr>
          <w:color w:val="000000"/>
          <w:sz w:val="20"/>
          <w:szCs w:val="20"/>
          <w:lang w:eastAsia="en-US"/>
        </w:rPr>
        <w:t>одели</w:t>
      </w:r>
    </w:p>
    <w:p w:rsidR="00477802" w:rsidRPr="00012D35" w:rsidRDefault="00042594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 п</w:t>
      </w:r>
      <w:r w:rsidR="00477802" w:rsidRPr="00012D35">
        <w:rPr>
          <w:color w:val="000000"/>
          <w:sz w:val="20"/>
          <w:szCs w:val="20"/>
          <w:lang w:eastAsia="en-US"/>
        </w:rPr>
        <w:t>рограммные средства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 xml:space="preserve">Лицензионное соглашение </w:t>
      </w:r>
      <w:r w:rsidR="00042594" w:rsidRPr="00012D35">
        <w:rPr>
          <w:color w:val="000000"/>
          <w:sz w:val="20"/>
          <w:szCs w:val="20"/>
          <w:lang w:eastAsia="en-US"/>
        </w:rPr>
        <w:t>определяет п</w:t>
      </w:r>
      <w:r w:rsidRPr="00012D35">
        <w:rPr>
          <w:color w:val="000000"/>
          <w:sz w:val="20"/>
          <w:szCs w:val="20"/>
          <w:lang w:eastAsia="en-US"/>
        </w:rPr>
        <w:t>раво на использование</w:t>
      </w:r>
      <w:r w:rsidR="00042594" w:rsidRPr="00012D35">
        <w:rPr>
          <w:color w:val="000000"/>
          <w:sz w:val="20"/>
          <w:szCs w:val="20"/>
          <w:lang w:eastAsia="en-US"/>
        </w:rPr>
        <w:t xml:space="preserve"> </w:t>
      </w:r>
      <w:r w:rsidRPr="00012D35">
        <w:rPr>
          <w:color w:val="000000"/>
          <w:sz w:val="20"/>
          <w:szCs w:val="20"/>
          <w:lang w:eastAsia="en-US"/>
        </w:rPr>
        <w:t>объектов интеллектуальной собстве</w:t>
      </w:r>
      <w:r w:rsidR="00042594" w:rsidRPr="00012D35">
        <w:rPr>
          <w:color w:val="000000"/>
          <w:sz w:val="20"/>
          <w:szCs w:val="20"/>
          <w:lang w:eastAsia="en-US"/>
        </w:rPr>
        <w:t>нности, и передается от лицензи</w:t>
      </w:r>
      <w:r w:rsidRPr="00012D35">
        <w:rPr>
          <w:color w:val="000000"/>
          <w:sz w:val="20"/>
          <w:szCs w:val="20"/>
          <w:lang w:eastAsia="en-US"/>
        </w:rPr>
        <w:t>ара лицензиату на основе взаимного лицензионного соглашения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Лицензия имеет следующие разновидности</w:t>
      </w:r>
      <w:r w:rsidR="00012D35" w:rsidRPr="00012D35">
        <w:rPr>
          <w:color w:val="000000"/>
          <w:sz w:val="20"/>
          <w:szCs w:val="20"/>
          <w:lang w:eastAsia="en-US"/>
        </w:rPr>
        <w:t xml:space="preserve">: </w:t>
      </w:r>
    </w:p>
    <w:p w:rsidR="00477802" w:rsidRPr="00012D35" w:rsidRDefault="00042594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 л</w:t>
      </w:r>
      <w:r w:rsidR="00477802" w:rsidRPr="00012D35">
        <w:rPr>
          <w:color w:val="000000"/>
          <w:sz w:val="20"/>
          <w:szCs w:val="20"/>
          <w:lang w:eastAsia="en-US"/>
        </w:rPr>
        <w:t>ицензия полная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</w:t>
      </w:r>
      <w:r w:rsidR="00042594" w:rsidRPr="00012D35">
        <w:rPr>
          <w:color w:val="000000"/>
          <w:sz w:val="20"/>
          <w:szCs w:val="20"/>
          <w:lang w:eastAsia="en-US"/>
        </w:rPr>
        <w:t xml:space="preserve"> л</w:t>
      </w:r>
      <w:r w:rsidRPr="00012D35">
        <w:rPr>
          <w:color w:val="000000"/>
          <w:sz w:val="20"/>
          <w:szCs w:val="20"/>
          <w:lang w:eastAsia="en-US"/>
        </w:rPr>
        <w:t>ицензия исключительная</w:t>
      </w:r>
    </w:p>
    <w:p w:rsidR="00477802" w:rsidRPr="00012D35" w:rsidRDefault="00042594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 л</w:t>
      </w:r>
      <w:r w:rsidR="00477802" w:rsidRPr="00012D35">
        <w:rPr>
          <w:color w:val="000000"/>
          <w:sz w:val="20"/>
          <w:szCs w:val="20"/>
          <w:lang w:eastAsia="en-US"/>
        </w:rPr>
        <w:t>ицензия простая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Лицензия полная лицензиара пол</w:t>
      </w:r>
      <w:r w:rsidR="00042594" w:rsidRPr="00012D35">
        <w:rPr>
          <w:color w:val="000000"/>
          <w:sz w:val="20"/>
          <w:szCs w:val="20"/>
          <w:lang w:eastAsia="en-US"/>
        </w:rPr>
        <w:t>ностью лишает прав самостоятель</w:t>
      </w:r>
      <w:r w:rsidRPr="00012D35">
        <w:rPr>
          <w:color w:val="000000"/>
          <w:sz w:val="20"/>
          <w:szCs w:val="20"/>
          <w:lang w:eastAsia="en-US"/>
        </w:rPr>
        <w:t>ного использования объекта лице</w:t>
      </w:r>
      <w:r w:rsidR="00042594" w:rsidRPr="00012D35">
        <w:rPr>
          <w:color w:val="000000"/>
          <w:sz w:val="20"/>
          <w:szCs w:val="20"/>
          <w:lang w:eastAsia="en-US"/>
        </w:rPr>
        <w:t>нзии и выдачи аналогичных лицен</w:t>
      </w:r>
      <w:r w:rsidRPr="00012D35">
        <w:rPr>
          <w:color w:val="000000"/>
          <w:sz w:val="20"/>
          <w:szCs w:val="20"/>
          <w:lang w:eastAsia="en-US"/>
        </w:rPr>
        <w:t>зий другим лицам, а лицензиату разрешается использовать объект</w:t>
      </w:r>
      <w:r w:rsidR="00042594" w:rsidRPr="00012D35">
        <w:rPr>
          <w:color w:val="000000"/>
          <w:sz w:val="20"/>
          <w:szCs w:val="20"/>
          <w:lang w:eastAsia="en-US"/>
        </w:rPr>
        <w:t xml:space="preserve"> </w:t>
      </w:r>
      <w:r w:rsidRPr="00012D35">
        <w:rPr>
          <w:color w:val="000000"/>
          <w:sz w:val="20"/>
          <w:szCs w:val="20"/>
          <w:lang w:eastAsia="en-US"/>
        </w:rPr>
        <w:t>лицензии монопольно на условиях и в течение срока действия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</w:p>
    <w:p w:rsidR="00477802" w:rsidRPr="00012D35" w:rsidRDefault="00F34021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Исключительная л</w:t>
      </w:r>
      <w:r w:rsidR="00477802" w:rsidRPr="00012D35">
        <w:rPr>
          <w:color w:val="000000"/>
          <w:sz w:val="20"/>
          <w:szCs w:val="20"/>
          <w:lang w:eastAsia="en-US"/>
        </w:rPr>
        <w:t>ицензия лицен</w:t>
      </w:r>
      <w:r w:rsidR="00042594" w:rsidRPr="00012D35">
        <w:rPr>
          <w:color w:val="000000"/>
          <w:sz w:val="20"/>
          <w:szCs w:val="20"/>
          <w:lang w:eastAsia="en-US"/>
        </w:rPr>
        <w:t>зиара частично лишает прав само</w:t>
      </w:r>
      <w:r w:rsidR="00477802" w:rsidRPr="00012D35">
        <w:rPr>
          <w:color w:val="000000"/>
          <w:sz w:val="20"/>
          <w:szCs w:val="20"/>
          <w:lang w:eastAsia="en-US"/>
        </w:rPr>
        <w:t xml:space="preserve">стоятельного использования объекта лицензии и выдачи аналогичных лицензий другим лицам, а </w:t>
      </w:r>
      <w:r w:rsidR="00042594" w:rsidRPr="00012D35">
        <w:rPr>
          <w:color w:val="000000"/>
          <w:sz w:val="20"/>
          <w:szCs w:val="20"/>
          <w:lang w:eastAsia="en-US"/>
        </w:rPr>
        <w:t>лицензиату разрешается использо</w:t>
      </w:r>
      <w:r w:rsidR="00477802" w:rsidRPr="00012D35">
        <w:rPr>
          <w:color w:val="000000"/>
          <w:sz w:val="20"/>
          <w:szCs w:val="20"/>
          <w:lang w:eastAsia="en-US"/>
        </w:rPr>
        <w:t>вать объект лицензии монопольно, но только на определенной</w:t>
      </w:r>
      <w:r w:rsidR="00042594" w:rsidRPr="00012D35">
        <w:rPr>
          <w:color w:val="000000"/>
          <w:sz w:val="20"/>
          <w:szCs w:val="20"/>
          <w:lang w:eastAsia="en-US"/>
        </w:rPr>
        <w:t xml:space="preserve"> </w:t>
      </w:r>
      <w:r w:rsidR="00477802" w:rsidRPr="00012D35">
        <w:rPr>
          <w:color w:val="000000"/>
          <w:sz w:val="20"/>
          <w:szCs w:val="20"/>
          <w:lang w:eastAsia="en-US"/>
        </w:rPr>
        <w:t>территории на условиях и в течение срока действия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Лицензия простая лицензиара не лишает прав самостоятел</w:t>
      </w:r>
      <w:r w:rsidR="00042594" w:rsidRPr="00012D35">
        <w:rPr>
          <w:color w:val="000000"/>
          <w:sz w:val="20"/>
          <w:szCs w:val="20"/>
          <w:lang w:eastAsia="en-US"/>
        </w:rPr>
        <w:t>ьного ис</w:t>
      </w:r>
      <w:r w:rsidRPr="00012D35">
        <w:rPr>
          <w:color w:val="000000"/>
          <w:sz w:val="20"/>
          <w:szCs w:val="20"/>
          <w:lang w:eastAsia="en-US"/>
        </w:rPr>
        <w:t xml:space="preserve">пользования объекта лицензии и </w:t>
      </w:r>
      <w:r w:rsidR="00042594" w:rsidRPr="00012D35">
        <w:rPr>
          <w:color w:val="000000"/>
          <w:sz w:val="20"/>
          <w:szCs w:val="20"/>
          <w:lang w:eastAsia="en-US"/>
        </w:rPr>
        <w:t>выдачи аналогичных лицензий дру</w:t>
      </w:r>
      <w:r w:rsidRPr="00012D35">
        <w:rPr>
          <w:color w:val="000000"/>
          <w:sz w:val="20"/>
          <w:szCs w:val="20"/>
          <w:lang w:eastAsia="en-US"/>
        </w:rPr>
        <w:t>гим лицам, лицензиату разрешается использовать объект лицензии</w:t>
      </w:r>
      <w:r w:rsidR="00042594" w:rsidRPr="00012D35">
        <w:rPr>
          <w:color w:val="000000"/>
          <w:sz w:val="20"/>
          <w:szCs w:val="20"/>
          <w:lang w:eastAsia="en-US"/>
        </w:rPr>
        <w:t xml:space="preserve"> </w:t>
      </w:r>
      <w:r w:rsidRPr="00012D35">
        <w:rPr>
          <w:color w:val="000000"/>
          <w:sz w:val="20"/>
          <w:szCs w:val="20"/>
          <w:lang w:eastAsia="en-US"/>
        </w:rPr>
        <w:t>на условиях и в течение срока действия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</w:p>
    <w:p w:rsidR="00477802" w:rsidRPr="00012D35" w:rsidRDefault="00042594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Существует два о</w:t>
      </w:r>
      <w:r w:rsidR="00477802" w:rsidRPr="00012D35">
        <w:rPr>
          <w:color w:val="000000"/>
          <w:sz w:val="20"/>
          <w:szCs w:val="20"/>
          <w:lang w:eastAsia="en-US"/>
        </w:rPr>
        <w:t>сновны</w:t>
      </w:r>
      <w:r w:rsidRPr="00012D35">
        <w:rPr>
          <w:color w:val="000000"/>
          <w:sz w:val="20"/>
          <w:szCs w:val="20"/>
          <w:lang w:eastAsia="en-US"/>
        </w:rPr>
        <w:t>х</w:t>
      </w:r>
      <w:r w:rsidR="00477802" w:rsidRPr="00012D35">
        <w:rPr>
          <w:color w:val="000000"/>
          <w:sz w:val="20"/>
          <w:szCs w:val="20"/>
          <w:lang w:eastAsia="en-US"/>
        </w:rPr>
        <w:t xml:space="preserve"> понятия лицензионного соглашения</w:t>
      </w:r>
      <w:r w:rsidR="00012D35" w:rsidRPr="00012D35">
        <w:rPr>
          <w:color w:val="000000"/>
          <w:sz w:val="20"/>
          <w:szCs w:val="20"/>
          <w:lang w:eastAsia="en-US"/>
        </w:rPr>
        <w:t xml:space="preserve">: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 Роялти – основа для определения всех других видов платежей по</w:t>
      </w:r>
      <w:r w:rsidR="00042594" w:rsidRPr="00012D35">
        <w:rPr>
          <w:color w:val="000000"/>
          <w:sz w:val="20"/>
          <w:szCs w:val="20"/>
          <w:lang w:eastAsia="en-US"/>
        </w:rPr>
        <w:t xml:space="preserve"> </w:t>
      </w:r>
      <w:r w:rsidRPr="00012D35">
        <w:rPr>
          <w:color w:val="000000"/>
          <w:sz w:val="20"/>
          <w:szCs w:val="20"/>
          <w:lang w:eastAsia="en-US"/>
        </w:rPr>
        <w:t>лицензии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 Цена лицензии – баланс интересов лицензиара и лицензиата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Основны</w:t>
      </w:r>
      <w:r w:rsidR="00042594" w:rsidRPr="00012D35">
        <w:rPr>
          <w:color w:val="000000"/>
          <w:sz w:val="20"/>
          <w:szCs w:val="20"/>
          <w:lang w:eastAsia="en-US"/>
        </w:rPr>
        <w:t>ми показателями</w:t>
      </w:r>
      <w:r w:rsidRPr="00012D35">
        <w:rPr>
          <w:color w:val="000000"/>
          <w:sz w:val="20"/>
          <w:szCs w:val="20"/>
          <w:lang w:eastAsia="en-US"/>
        </w:rPr>
        <w:t xml:space="preserve"> лицензионного соглашения</w:t>
      </w:r>
      <w:r w:rsidR="00042594" w:rsidRPr="00012D35">
        <w:rPr>
          <w:color w:val="000000"/>
          <w:sz w:val="20"/>
          <w:szCs w:val="20"/>
          <w:lang w:eastAsia="en-US"/>
        </w:rPr>
        <w:t xml:space="preserve"> являются следующие</w:t>
      </w:r>
      <w:r w:rsidR="00012D35" w:rsidRPr="00012D35">
        <w:rPr>
          <w:color w:val="000000"/>
          <w:sz w:val="20"/>
          <w:szCs w:val="20"/>
          <w:lang w:eastAsia="en-US"/>
        </w:rPr>
        <w:t xml:space="preserve">: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 xml:space="preserve">• </w:t>
      </w:r>
      <w:r w:rsidR="00042594" w:rsidRPr="00012D35">
        <w:rPr>
          <w:color w:val="000000"/>
          <w:sz w:val="20"/>
          <w:szCs w:val="20"/>
          <w:lang w:eastAsia="en-US"/>
        </w:rPr>
        <w:t>б</w:t>
      </w:r>
      <w:r w:rsidRPr="00012D35">
        <w:rPr>
          <w:color w:val="000000"/>
          <w:sz w:val="20"/>
          <w:szCs w:val="20"/>
          <w:lang w:eastAsia="en-US"/>
        </w:rPr>
        <w:t>аза роялти (цена единицы или всей продукции по лицензии</w:t>
      </w:r>
      <w:r w:rsidR="00012D35" w:rsidRPr="00012D35">
        <w:rPr>
          <w:color w:val="000000"/>
          <w:sz w:val="20"/>
          <w:szCs w:val="20"/>
          <w:lang w:eastAsia="en-US"/>
        </w:rPr>
        <w:t xml:space="preserve">; </w:t>
      </w:r>
      <w:r w:rsidRPr="00012D35">
        <w:rPr>
          <w:color w:val="000000"/>
          <w:sz w:val="20"/>
          <w:szCs w:val="20"/>
          <w:lang w:eastAsia="en-US"/>
        </w:rPr>
        <w:t>объем продукции, изготовленной с применением способа</w:t>
      </w:r>
      <w:r w:rsidR="00012D35" w:rsidRPr="00012D35">
        <w:rPr>
          <w:color w:val="000000"/>
          <w:sz w:val="20"/>
          <w:szCs w:val="20"/>
          <w:lang w:eastAsia="en-US"/>
        </w:rPr>
        <w:t xml:space="preserve">; </w:t>
      </w:r>
      <w:r w:rsidRPr="00012D35">
        <w:rPr>
          <w:color w:val="000000"/>
          <w:sz w:val="20"/>
          <w:szCs w:val="20"/>
          <w:lang w:eastAsia="en-US"/>
        </w:rPr>
        <w:t>при</w:t>
      </w:r>
      <w:r w:rsidR="00042594" w:rsidRPr="00012D35">
        <w:rPr>
          <w:color w:val="000000"/>
          <w:sz w:val="20"/>
          <w:szCs w:val="20"/>
          <w:lang w:eastAsia="en-US"/>
        </w:rPr>
        <w:t xml:space="preserve"> </w:t>
      </w:r>
      <w:r w:rsidRPr="00012D35">
        <w:rPr>
          <w:color w:val="000000"/>
          <w:sz w:val="20"/>
          <w:szCs w:val="20"/>
          <w:lang w:eastAsia="en-US"/>
        </w:rPr>
        <w:t>широком ассортименте проду</w:t>
      </w:r>
      <w:r w:rsidR="00042594" w:rsidRPr="00012D35">
        <w:rPr>
          <w:color w:val="000000"/>
          <w:sz w:val="20"/>
          <w:szCs w:val="20"/>
          <w:lang w:eastAsia="en-US"/>
        </w:rPr>
        <w:t>кции стоимость определенного сы</w:t>
      </w:r>
      <w:r w:rsidRPr="00012D35">
        <w:rPr>
          <w:color w:val="000000"/>
          <w:sz w:val="20"/>
          <w:szCs w:val="20"/>
          <w:lang w:eastAsia="en-US"/>
        </w:rPr>
        <w:t>рья</w:t>
      </w:r>
      <w:r w:rsidR="00012D35" w:rsidRPr="00012D35">
        <w:rPr>
          <w:color w:val="000000"/>
          <w:sz w:val="20"/>
          <w:szCs w:val="20"/>
          <w:lang w:eastAsia="en-US"/>
        </w:rPr>
        <w:t xml:space="preserve">; </w:t>
      </w:r>
      <w:r w:rsidRPr="00012D35">
        <w:rPr>
          <w:color w:val="000000"/>
          <w:sz w:val="20"/>
          <w:szCs w:val="20"/>
          <w:lang w:eastAsia="en-US"/>
        </w:rPr>
        <w:t>прибыль</w:t>
      </w:r>
      <w:r w:rsidR="00012D35" w:rsidRPr="00012D35">
        <w:rPr>
          <w:color w:val="000000"/>
          <w:sz w:val="20"/>
          <w:szCs w:val="20"/>
          <w:lang w:eastAsia="en-US"/>
        </w:rPr>
        <w:t xml:space="preserve">).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 xml:space="preserve">• </w:t>
      </w:r>
      <w:r w:rsidR="00042594" w:rsidRPr="00012D35">
        <w:rPr>
          <w:color w:val="000000"/>
          <w:sz w:val="20"/>
          <w:szCs w:val="20"/>
          <w:lang w:eastAsia="en-US"/>
        </w:rPr>
        <w:t>с</w:t>
      </w:r>
      <w:r w:rsidRPr="00012D35">
        <w:rPr>
          <w:color w:val="000000"/>
          <w:sz w:val="20"/>
          <w:szCs w:val="20"/>
          <w:lang w:eastAsia="en-US"/>
        </w:rPr>
        <w:t>тавка роялти (типовая для д</w:t>
      </w:r>
      <w:r w:rsidR="00042594" w:rsidRPr="00012D35">
        <w:rPr>
          <w:color w:val="000000"/>
          <w:sz w:val="20"/>
          <w:szCs w:val="20"/>
          <w:lang w:eastAsia="en-US"/>
        </w:rPr>
        <w:t>анной отрасли или для других ли</w:t>
      </w:r>
      <w:r w:rsidRPr="00012D35">
        <w:rPr>
          <w:color w:val="000000"/>
          <w:sz w:val="20"/>
          <w:szCs w:val="20"/>
          <w:lang w:eastAsia="en-US"/>
        </w:rPr>
        <w:t>цензий того же лицензиара и/или лицензиата</w:t>
      </w:r>
      <w:r w:rsidR="00012D35" w:rsidRPr="00012D35">
        <w:rPr>
          <w:color w:val="000000"/>
          <w:sz w:val="20"/>
          <w:szCs w:val="20"/>
          <w:lang w:eastAsia="en-US"/>
        </w:rPr>
        <w:t xml:space="preserve">).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 xml:space="preserve">• </w:t>
      </w:r>
      <w:r w:rsidR="00042594" w:rsidRPr="00012D35">
        <w:rPr>
          <w:color w:val="000000"/>
          <w:sz w:val="20"/>
          <w:szCs w:val="20"/>
          <w:lang w:eastAsia="en-US"/>
        </w:rPr>
        <w:t>с</w:t>
      </w:r>
      <w:r w:rsidRPr="00012D35">
        <w:rPr>
          <w:color w:val="000000"/>
          <w:sz w:val="20"/>
          <w:szCs w:val="20"/>
          <w:lang w:eastAsia="en-US"/>
        </w:rPr>
        <w:t>рок лицензии (определяется с</w:t>
      </w:r>
      <w:r w:rsidR="00042594" w:rsidRPr="00012D35">
        <w:rPr>
          <w:color w:val="000000"/>
          <w:sz w:val="20"/>
          <w:szCs w:val="20"/>
          <w:lang w:eastAsia="en-US"/>
        </w:rPr>
        <w:t>роком морального старения объек</w:t>
      </w:r>
      <w:r w:rsidRPr="00012D35">
        <w:rPr>
          <w:color w:val="000000"/>
          <w:sz w:val="20"/>
          <w:szCs w:val="20"/>
          <w:lang w:eastAsia="en-US"/>
        </w:rPr>
        <w:t>та лицензии, не может быть больше срока действия патента или</w:t>
      </w:r>
      <w:r w:rsidR="00042594" w:rsidRPr="00012D35">
        <w:rPr>
          <w:color w:val="000000"/>
          <w:sz w:val="20"/>
          <w:szCs w:val="20"/>
          <w:lang w:eastAsia="en-US"/>
        </w:rPr>
        <w:t xml:space="preserve"> </w:t>
      </w:r>
      <w:r w:rsidRPr="00012D35">
        <w:rPr>
          <w:color w:val="000000"/>
          <w:sz w:val="20"/>
          <w:szCs w:val="20"/>
          <w:lang w:eastAsia="en-US"/>
        </w:rPr>
        <w:t>меньше, чем характерный срок освоения производства в данной</w:t>
      </w:r>
      <w:r w:rsidR="00042594" w:rsidRPr="00012D35">
        <w:rPr>
          <w:color w:val="000000"/>
          <w:sz w:val="20"/>
          <w:szCs w:val="20"/>
          <w:lang w:eastAsia="en-US"/>
        </w:rPr>
        <w:t xml:space="preserve"> </w:t>
      </w:r>
      <w:r w:rsidRPr="00012D35">
        <w:rPr>
          <w:color w:val="000000"/>
          <w:sz w:val="20"/>
          <w:szCs w:val="20"/>
          <w:lang w:eastAsia="en-US"/>
        </w:rPr>
        <w:t>отрасли</w:t>
      </w:r>
      <w:r w:rsidR="00012D35" w:rsidRPr="00012D35">
        <w:rPr>
          <w:color w:val="000000"/>
          <w:sz w:val="20"/>
          <w:szCs w:val="20"/>
          <w:lang w:eastAsia="en-US"/>
        </w:rPr>
        <w:t xml:space="preserve">).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Минимальные роялти должны покрыть расходы лицензиара на</w:t>
      </w:r>
      <w:r w:rsidR="00042594" w:rsidRPr="00012D35">
        <w:rPr>
          <w:color w:val="000000"/>
          <w:sz w:val="20"/>
          <w:szCs w:val="20"/>
          <w:lang w:eastAsia="en-US"/>
        </w:rPr>
        <w:t xml:space="preserve"> </w:t>
      </w:r>
      <w:r w:rsidRPr="00012D35">
        <w:rPr>
          <w:color w:val="000000"/>
          <w:sz w:val="20"/>
          <w:szCs w:val="20"/>
          <w:lang w:eastAsia="en-US"/>
        </w:rPr>
        <w:t>оформление и поддержание в силе</w:t>
      </w:r>
      <w:r w:rsidR="00042594" w:rsidRPr="00012D35">
        <w:rPr>
          <w:color w:val="000000"/>
          <w:sz w:val="20"/>
          <w:szCs w:val="20"/>
          <w:lang w:eastAsia="en-US"/>
        </w:rPr>
        <w:t xml:space="preserve"> прав интеллектуальной собствен</w:t>
      </w:r>
      <w:r w:rsidRPr="00012D35">
        <w:rPr>
          <w:color w:val="000000"/>
          <w:sz w:val="20"/>
          <w:szCs w:val="20"/>
          <w:lang w:eastAsia="en-US"/>
        </w:rPr>
        <w:t>ности, затраты на проведение пр</w:t>
      </w:r>
      <w:r w:rsidR="00042594" w:rsidRPr="00012D35">
        <w:rPr>
          <w:color w:val="000000"/>
          <w:sz w:val="20"/>
          <w:szCs w:val="20"/>
          <w:lang w:eastAsia="en-US"/>
        </w:rPr>
        <w:t>едварительных переговоров по за</w:t>
      </w:r>
      <w:r w:rsidRPr="00012D35">
        <w:rPr>
          <w:color w:val="000000"/>
          <w:sz w:val="20"/>
          <w:szCs w:val="20"/>
          <w:lang w:eastAsia="en-US"/>
        </w:rPr>
        <w:t>ключению лицензионной сделки, р</w:t>
      </w:r>
      <w:r w:rsidR="00042594" w:rsidRPr="00012D35">
        <w:rPr>
          <w:color w:val="000000"/>
          <w:sz w:val="20"/>
          <w:szCs w:val="20"/>
          <w:lang w:eastAsia="en-US"/>
        </w:rPr>
        <w:t>асходы лицензиара на осуществле</w:t>
      </w:r>
      <w:r w:rsidRPr="00012D35">
        <w:rPr>
          <w:color w:val="000000"/>
          <w:sz w:val="20"/>
          <w:szCs w:val="20"/>
          <w:lang w:eastAsia="en-US"/>
        </w:rPr>
        <w:t>ние обязанностей по лицензионному соглашению (обучение,</w:t>
      </w:r>
      <w:r w:rsidR="00042594" w:rsidRPr="00012D35">
        <w:rPr>
          <w:color w:val="000000"/>
          <w:sz w:val="20"/>
          <w:szCs w:val="20"/>
          <w:lang w:eastAsia="en-US"/>
        </w:rPr>
        <w:t xml:space="preserve"> </w:t>
      </w:r>
      <w:r w:rsidRPr="00012D35">
        <w:rPr>
          <w:color w:val="000000"/>
          <w:sz w:val="20"/>
          <w:szCs w:val="20"/>
          <w:lang w:eastAsia="en-US"/>
        </w:rPr>
        <w:t>техническая помощь, поставка узл</w:t>
      </w:r>
      <w:r w:rsidR="00042594" w:rsidRPr="00012D35">
        <w:rPr>
          <w:color w:val="000000"/>
          <w:sz w:val="20"/>
          <w:szCs w:val="20"/>
          <w:lang w:eastAsia="en-US"/>
        </w:rPr>
        <w:t>ов и деталей, сырья</w:t>
      </w:r>
      <w:r w:rsidR="00012D35" w:rsidRPr="00012D35">
        <w:rPr>
          <w:color w:val="000000"/>
          <w:sz w:val="20"/>
          <w:szCs w:val="20"/>
          <w:lang w:eastAsia="en-US"/>
        </w:rPr>
        <w:t xml:space="preserve">). </w:t>
      </w:r>
      <w:r w:rsidR="00042594" w:rsidRPr="00012D35">
        <w:rPr>
          <w:color w:val="000000"/>
          <w:sz w:val="20"/>
          <w:szCs w:val="20"/>
          <w:lang w:eastAsia="en-US"/>
        </w:rPr>
        <w:t>Принимают</w:t>
      </w:r>
      <w:r w:rsidRPr="00012D35">
        <w:rPr>
          <w:color w:val="000000"/>
          <w:sz w:val="20"/>
          <w:szCs w:val="20"/>
          <w:lang w:eastAsia="en-US"/>
        </w:rPr>
        <w:t>ся во внимание затраты лицензиа</w:t>
      </w:r>
      <w:r w:rsidR="00042594" w:rsidRPr="00012D35">
        <w:rPr>
          <w:color w:val="000000"/>
          <w:sz w:val="20"/>
          <w:szCs w:val="20"/>
          <w:lang w:eastAsia="en-US"/>
        </w:rPr>
        <w:t>ра на НИОКР и освоение производ</w:t>
      </w:r>
      <w:r w:rsidRPr="00012D35">
        <w:rPr>
          <w:color w:val="000000"/>
          <w:sz w:val="20"/>
          <w:szCs w:val="20"/>
          <w:lang w:eastAsia="en-US"/>
        </w:rPr>
        <w:t>ства продукции по патенту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Максимальные роялти определя</w:t>
      </w:r>
      <w:r w:rsidR="00042594" w:rsidRPr="00012D35">
        <w:rPr>
          <w:color w:val="000000"/>
          <w:sz w:val="20"/>
          <w:szCs w:val="20"/>
          <w:lang w:eastAsia="en-US"/>
        </w:rPr>
        <w:t>ются на основе оценки затрат ли</w:t>
      </w:r>
      <w:r w:rsidRPr="00012D35">
        <w:rPr>
          <w:color w:val="000000"/>
          <w:sz w:val="20"/>
          <w:szCs w:val="20"/>
          <w:lang w:eastAsia="en-US"/>
        </w:rPr>
        <w:t>цензиата на реализацию наилучш</w:t>
      </w:r>
      <w:r w:rsidR="00042594" w:rsidRPr="00012D35">
        <w:rPr>
          <w:color w:val="000000"/>
          <w:sz w:val="20"/>
          <w:szCs w:val="20"/>
          <w:lang w:eastAsia="en-US"/>
        </w:rPr>
        <w:t>ей альтернативы приобретению ли</w:t>
      </w:r>
      <w:r w:rsidRPr="00012D35">
        <w:rPr>
          <w:color w:val="000000"/>
          <w:sz w:val="20"/>
          <w:szCs w:val="20"/>
          <w:lang w:eastAsia="en-US"/>
        </w:rPr>
        <w:t>цензии (проведение НИОКР, приобретение другой лицензии, отказ от</w:t>
      </w:r>
      <w:r w:rsidR="00042594" w:rsidRPr="00012D35">
        <w:rPr>
          <w:color w:val="000000"/>
          <w:sz w:val="20"/>
          <w:szCs w:val="20"/>
          <w:lang w:eastAsia="en-US"/>
        </w:rPr>
        <w:t xml:space="preserve"> </w:t>
      </w:r>
      <w:r w:rsidRPr="00012D35">
        <w:rPr>
          <w:color w:val="000000"/>
          <w:sz w:val="20"/>
          <w:szCs w:val="20"/>
          <w:lang w:eastAsia="en-US"/>
        </w:rPr>
        <w:t>приобретения лицензий</w:t>
      </w:r>
      <w:r w:rsidR="00012D35" w:rsidRPr="00012D35">
        <w:rPr>
          <w:color w:val="000000"/>
          <w:sz w:val="20"/>
          <w:szCs w:val="20"/>
          <w:lang w:eastAsia="en-US"/>
        </w:rPr>
        <w:t xml:space="preserve">). </w:t>
      </w:r>
    </w:p>
    <w:p w:rsidR="00477802" w:rsidRPr="00012D35" w:rsidRDefault="00042594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Относительно территории</w:t>
      </w:r>
      <w:r w:rsidR="00477802" w:rsidRPr="00012D35">
        <w:rPr>
          <w:color w:val="000000"/>
          <w:sz w:val="20"/>
          <w:szCs w:val="20"/>
          <w:lang w:eastAsia="en-US"/>
        </w:rPr>
        <w:t xml:space="preserve"> действия лицензионного соглашения</w:t>
      </w:r>
      <w:r w:rsidRPr="00012D35">
        <w:rPr>
          <w:color w:val="000000"/>
          <w:sz w:val="20"/>
          <w:szCs w:val="20"/>
          <w:lang w:eastAsia="en-US"/>
        </w:rPr>
        <w:t>, можно сказать следующее</w:t>
      </w:r>
      <w:r w:rsidR="00012D35" w:rsidRPr="00012D35">
        <w:rPr>
          <w:color w:val="000000"/>
          <w:sz w:val="20"/>
          <w:szCs w:val="20"/>
          <w:lang w:eastAsia="en-US"/>
        </w:rPr>
        <w:t xml:space="preserve">: </w:t>
      </w:r>
      <w:r w:rsidRPr="00012D35">
        <w:rPr>
          <w:color w:val="000000"/>
          <w:sz w:val="20"/>
          <w:szCs w:val="20"/>
          <w:lang w:eastAsia="en-US"/>
        </w:rPr>
        <w:t>лицензиар и лицензиат</w:t>
      </w:r>
      <w:r w:rsidR="00477802" w:rsidRPr="00012D35">
        <w:rPr>
          <w:color w:val="000000"/>
          <w:sz w:val="20"/>
          <w:szCs w:val="20"/>
          <w:lang w:eastAsia="en-US"/>
        </w:rPr>
        <w:t xml:space="preserve"> стремятся не допустить или свести к</w:t>
      </w:r>
      <w:r w:rsidRPr="00012D35">
        <w:rPr>
          <w:color w:val="000000"/>
          <w:sz w:val="20"/>
          <w:szCs w:val="20"/>
          <w:lang w:eastAsia="en-US"/>
        </w:rPr>
        <w:t xml:space="preserve"> </w:t>
      </w:r>
      <w:r w:rsidR="00477802" w:rsidRPr="00012D35">
        <w:rPr>
          <w:color w:val="000000"/>
          <w:sz w:val="20"/>
          <w:szCs w:val="20"/>
          <w:lang w:eastAsia="en-US"/>
        </w:rPr>
        <w:t>минимуму конкуренцию между собой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  <w:r w:rsidR="00477802" w:rsidRPr="00012D35">
        <w:rPr>
          <w:color w:val="000000"/>
          <w:sz w:val="20"/>
          <w:szCs w:val="20"/>
          <w:lang w:eastAsia="en-US"/>
        </w:rPr>
        <w:t>Они включают в лицензионное</w:t>
      </w:r>
      <w:r w:rsidRPr="00012D35">
        <w:rPr>
          <w:color w:val="000000"/>
          <w:sz w:val="20"/>
          <w:szCs w:val="20"/>
          <w:lang w:eastAsia="en-US"/>
        </w:rPr>
        <w:t xml:space="preserve"> соглашение условие, оговариваю</w:t>
      </w:r>
      <w:r w:rsidR="00D32591" w:rsidRPr="00012D35">
        <w:rPr>
          <w:color w:val="000000"/>
          <w:sz w:val="20"/>
          <w:szCs w:val="20"/>
          <w:lang w:eastAsia="en-US"/>
        </w:rPr>
        <w:t>ще</w:t>
      </w:r>
      <w:r w:rsidR="00477802" w:rsidRPr="00012D35">
        <w:rPr>
          <w:color w:val="000000"/>
          <w:sz w:val="20"/>
          <w:szCs w:val="20"/>
          <w:lang w:eastAsia="en-US"/>
        </w:rPr>
        <w:t>е предоставление лицензиату</w:t>
      </w:r>
      <w:r w:rsidR="00D32591" w:rsidRPr="00012D35">
        <w:rPr>
          <w:color w:val="000000"/>
          <w:sz w:val="20"/>
          <w:szCs w:val="20"/>
          <w:lang w:eastAsia="en-US"/>
        </w:rPr>
        <w:t xml:space="preserve"> определенной территории, на ко</w:t>
      </w:r>
      <w:r w:rsidR="00477802" w:rsidRPr="00012D35">
        <w:rPr>
          <w:color w:val="000000"/>
          <w:sz w:val="20"/>
          <w:szCs w:val="20"/>
          <w:lang w:eastAsia="en-US"/>
        </w:rPr>
        <w:t>торой ему предоставляется пра</w:t>
      </w:r>
      <w:r w:rsidR="00D32591" w:rsidRPr="00012D35">
        <w:rPr>
          <w:color w:val="000000"/>
          <w:sz w:val="20"/>
          <w:szCs w:val="20"/>
          <w:lang w:eastAsia="en-US"/>
        </w:rPr>
        <w:t>во производства и сбыта лицензи</w:t>
      </w:r>
      <w:r w:rsidR="00477802" w:rsidRPr="00012D35">
        <w:rPr>
          <w:color w:val="000000"/>
          <w:sz w:val="20"/>
          <w:szCs w:val="20"/>
          <w:lang w:eastAsia="en-US"/>
        </w:rPr>
        <w:t>онной продукции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 xml:space="preserve">Цена лицензии </w:t>
      </w:r>
      <w:r w:rsidR="00D32591" w:rsidRPr="00012D35">
        <w:rPr>
          <w:color w:val="000000"/>
          <w:sz w:val="20"/>
          <w:szCs w:val="20"/>
          <w:lang w:eastAsia="en-US"/>
        </w:rPr>
        <w:t xml:space="preserve">представляет собой выбор вида </w:t>
      </w:r>
      <w:r w:rsidRPr="00012D35">
        <w:rPr>
          <w:color w:val="000000"/>
          <w:sz w:val="20"/>
          <w:szCs w:val="20"/>
          <w:lang w:eastAsia="en-US"/>
        </w:rPr>
        <w:t>лицензионных платежей</w:t>
      </w:r>
      <w:r w:rsidR="00D32591" w:rsidRPr="00012D35">
        <w:rPr>
          <w:color w:val="000000"/>
          <w:sz w:val="20"/>
          <w:szCs w:val="20"/>
          <w:lang w:eastAsia="en-US"/>
        </w:rPr>
        <w:t xml:space="preserve"> из таких возможных вариантов</w:t>
      </w:r>
      <w:r w:rsidR="00012D35" w:rsidRPr="00012D35">
        <w:rPr>
          <w:color w:val="000000"/>
          <w:sz w:val="20"/>
          <w:szCs w:val="20"/>
          <w:lang w:eastAsia="en-US"/>
        </w:rPr>
        <w:t xml:space="preserve">: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 xml:space="preserve">• </w:t>
      </w:r>
      <w:r w:rsidR="00D32591" w:rsidRPr="00012D35">
        <w:rPr>
          <w:color w:val="000000"/>
          <w:sz w:val="20"/>
          <w:szCs w:val="20"/>
          <w:lang w:eastAsia="en-US"/>
        </w:rPr>
        <w:t>п</w:t>
      </w:r>
      <w:r w:rsidRPr="00012D35">
        <w:rPr>
          <w:color w:val="000000"/>
          <w:sz w:val="20"/>
          <w:szCs w:val="20"/>
          <w:lang w:eastAsia="en-US"/>
        </w:rPr>
        <w:t>ериодические платежи (процентные отчисления</w:t>
      </w:r>
      <w:r w:rsidR="00012D35" w:rsidRPr="00012D35">
        <w:rPr>
          <w:color w:val="000000"/>
          <w:sz w:val="20"/>
          <w:szCs w:val="20"/>
          <w:lang w:eastAsia="en-US"/>
        </w:rPr>
        <w:t xml:space="preserve">) </w:t>
      </w:r>
      <w:r w:rsidRPr="00012D35">
        <w:rPr>
          <w:color w:val="000000"/>
          <w:sz w:val="20"/>
          <w:szCs w:val="20"/>
          <w:lang w:eastAsia="en-US"/>
        </w:rPr>
        <w:t>в течение срока</w:t>
      </w:r>
      <w:r w:rsidR="00D32591" w:rsidRPr="00012D35">
        <w:rPr>
          <w:color w:val="000000"/>
          <w:sz w:val="20"/>
          <w:szCs w:val="20"/>
          <w:lang w:eastAsia="en-US"/>
        </w:rPr>
        <w:t xml:space="preserve"> </w:t>
      </w:r>
      <w:r w:rsidRPr="00012D35">
        <w:rPr>
          <w:color w:val="000000"/>
          <w:sz w:val="20"/>
          <w:szCs w:val="20"/>
          <w:lang w:eastAsia="en-US"/>
        </w:rPr>
        <w:t>действия лицензионного соглашения</w:t>
      </w:r>
      <w:r w:rsidR="00D32591" w:rsidRPr="00012D35">
        <w:rPr>
          <w:color w:val="000000"/>
          <w:sz w:val="20"/>
          <w:szCs w:val="20"/>
          <w:lang w:eastAsia="en-US"/>
        </w:rPr>
        <w:t>, то есть</w:t>
      </w:r>
      <w:r w:rsidRPr="00012D35">
        <w:rPr>
          <w:color w:val="000000"/>
          <w:sz w:val="20"/>
          <w:szCs w:val="20"/>
          <w:lang w:eastAsia="en-US"/>
        </w:rPr>
        <w:t xml:space="preserve"> </w:t>
      </w:r>
      <w:r w:rsidR="00D32591" w:rsidRPr="00012D35">
        <w:rPr>
          <w:color w:val="000000"/>
          <w:sz w:val="20"/>
          <w:szCs w:val="20"/>
          <w:lang w:eastAsia="en-US"/>
        </w:rPr>
        <w:t>р</w:t>
      </w:r>
      <w:r w:rsidRPr="00012D35">
        <w:rPr>
          <w:color w:val="000000"/>
          <w:sz w:val="20"/>
          <w:szCs w:val="20"/>
          <w:lang w:eastAsia="en-US"/>
        </w:rPr>
        <w:t>оялти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</w:p>
    <w:p w:rsidR="00477802" w:rsidRPr="00012D35" w:rsidRDefault="00D32591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 ф</w:t>
      </w:r>
      <w:r w:rsidR="00477802" w:rsidRPr="00012D35">
        <w:rPr>
          <w:color w:val="000000"/>
          <w:sz w:val="20"/>
          <w:szCs w:val="20"/>
          <w:lang w:eastAsia="en-US"/>
        </w:rPr>
        <w:t>иксированные платежи, производимые единовременно или в</w:t>
      </w:r>
      <w:r w:rsidRPr="00012D35">
        <w:rPr>
          <w:color w:val="000000"/>
          <w:sz w:val="20"/>
          <w:szCs w:val="20"/>
          <w:lang w:eastAsia="en-US"/>
        </w:rPr>
        <w:t xml:space="preserve"> рассрочку, именуемые паушальными</w:t>
      </w:r>
      <w:r w:rsidR="00477802" w:rsidRPr="00012D35">
        <w:rPr>
          <w:color w:val="000000"/>
          <w:sz w:val="20"/>
          <w:szCs w:val="20"/>
          <w:lang w:eastAsia="en-US"/>
        </w:rPr>
        <w:t xml:space="preserve"> платеж</w:t>
      </w:r>
      <w:r w:rsidRPr="00012D35">
        <w:rPr>
          <w:color w:val="000000"/>
          <w:sz w:val="20"/>
          <w:szCs w:val="20"/>
          <w:lang w:eastAsia="en-US"/>
        </w:rPr>
        <w:t>ами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 Комбинированные (смешанные</w:t>
      </w:r>
      <w:r w:rsidR="00012D35" w:rsidRPr="00012D35">
        <w:rPr>
          <w:color w:val="000000"/>
          <w:sz w:val="20"/>
          <w:szCs w:val="20"/>
          <w:lang w:eastAsia="en-US"/>
        </w:rPr>
        <w:t xml:space="preserve">) </w:t>
      </w:r>
      <w:r w:rsidRPr="00012D35">
        <w:rPr>
          <w:color w:val="000000"/>
          <w:sz w:val="20"/>
          <w:szCs w:val="20"/>
          <w:lang w:eastAsia="en-US"/>
        </w:rPr>
        <w:t xml:space="preserve">платежи – </w:t>
      </w:r>
      <w:r w:rsidR="00D32591" w:rsidRPr="00012D35">
        <w:rPr>
          <w:color w:val="000000"/>
          <w:sz w:val="20"/>
          <w:szCs w:val="20"/>
          <w:lang w:eastAsia="en-US"/>
        </w:rPr>
        <w:t>р</w:t>
      </w:r>
      <w:r w:rsidRPr="00012D35">
        <w:rPr>
          <w:color w:val="000000"/>
          <w:sz w:val="20"/>
          <w:szCs w:val="20"/>
          <w:lang w:eastAsia="en-US"/>
        </w:rPr>
        <w:t>оялти в сочетании с</w:t>
      </w:r>
      <w:r w:rsidR="00D32591" w:rsidRPr="00012D35">
        <w:rPr>
          <w:color w:val="000000"/>
          <w:sz w:val="20"/>
          <w:szCs w:val="20"/>
          <w:lang w:eastAsia="en-US"/>
        </w:rPr>
        <w:t xml:space="preserve"> п</w:t>
      </w:r>
      <w:r w:rsidRPr="00012D35">
        <w:rPr>
          <w:color w:val="000000"/>
          <w:sz w:val="20"/>
          <w:szCs w:val="20"/>
          <w:lang w:eastAsia="en-US"/>
        </w:rPr>
        <w:t>аушальными платежами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Передача ноу</w:t>
      </w:r>
      <w:r w:rsidR="00D32591" w:rsidRPr="00012D35">
        <w:rPr>
          <w:color w:val="000000"/>
          <w:sz w:val="20"/>
          <w:szCs w:val="20"/>
          <w:lang w:eastAsia="en-US"/>
        </w:rPr>
        <w:t>-</w:t>
      </w:r>
      <w:r w:rsidRPr="00012D35">
        <w:rPr>
          <w:color w:val="000000"/>
          <w:sz w:val="20"/>
          <w:szCs w:val="20"/>
          <w:lang w:eastAsia="en-US"/>
        </w:rPr>
        <w:t>хау</w:t>
      </w:r>
      <w:r w:rsidR="00D32591" w:rsidRPr="00012D35">
        <w:rPr>
          <w:color w:val="000000"/>
          <w:sz w:val="20"/>
          <w:szCs w:val="20"/>
          <w:lang w:eastAsia="en-US"/>
        </w:rPr>
        <w:t xml:space="preserve"> выделяется как особый вид коммерциализации и имеет ряд особенностей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  <w:r w:rsidRPr="00012D35">
        <w:rPr>
          <w:color w:val="000000"/>
          <w:sz w:val="20"/>
          <w:szCs w:val="20"/>
          <w:lang w:eastAsia="en-US"/>
        </w:rPr>
        <w:t>Сделка по передаче ноу</w:t>
      </w:r>
      <w:r w:rsidR="00D32591" w:rsidRPr="00012D35">
        <w:rPr>
          <w:color w:val="000000"/>
          <w:sz w:val="20"/>
          <w:szCs w:val="20"/>
          <w:lang w:eastAsia="en-US"/>
        </w:rPr>
        <w:t>-</w:t>
      </w:r>
      <w:r w:rsidRPr="00012D35">
        <w:rPr>
          <w:color w:val="000000"/>
          <w:sz w:val="20"/>
          <w:szCs w:val="20"/>
          <w:lang w:eastAsia="en-US"/>
        </w:rPr>
        <w:t>хау – это предоставление беспат</w:t>
      </w:r>
      <w:r w:rsidR="00D32591" w:rsidRPr="00012D35">
        <w:rPr>
          <w:color w:val="000000"/>
          <w:sz w:val="20"/>
          <w:szCs w:val="20"/>
          <w:lang w:eastAsia="en-US"/>
        </w:rPr>
        <w:t>ентной ли</w:t>
      </w:r>
      <w:r w:rsidRPr="00012D35">
        <w:rPr>
          <w:color w:val="000000"/>
          <w:sz w:val="20"/>
          <w:szCs w:val="20"/>
          <w:lang w:eastAsia="en-US"/>
        </w:rPr>
        <w:t>цензии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Основные отличия передачи ноу</w:t>
      </w:r>
      <w:r w:rsidR="00D32591" w:rsidRPr="00012D35">
        <w:rPr>
          <w:color w:val="000000"/>
          <w:sz w:val="20"/>
          <w:szCs w:val="20"/>
          <w:lang w:eastAsia="en-US"/>
        </w:rPr>
        <w:t>-</w:t>
      </w:r>
      <w:r w:rsidRPr="00012D35">
        <w:rPr>
          <w:color w:val="000000"/>
          <w:sz w:val="20"/>
          <w:szCs w:val="20"/>
          <w:lang w:eastAsia="en-US"/>
        </w:rPr>
        <w:t>хау состоят в следующем</w:t>
      </w:r>
      <w:r w:rsidR="00012D35" w:rsidRPr="00012D35">
        <w:rPr>
          <w:color w:val="000000"/>
          <w:sz w:val="20"/>
          <w:szCs w:val="20"/>
          <w:lang w:eastAsia="en-US"/>
        </w:rPr>
        <w:t xml:space="preserve">: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 большой риск, связанный с раскрытием конфиденциального существа ноу</w:t>
      </w:r>
      <w:r w:rsidR="00D32591" w:rsidRPr="00012D35">
        <w:rPr>
          <w:color w:val="000000"/>
          <w:sz w:val="20"/>
          <w:szCs w:val="20"/>
          <w:lang w:eastAsia="en-US"/>
        </w:rPr>
        <w:t>-</w:t>
      </w:r>
      <w:r w:rsidRPr="00012D35">
        <w:rPr>
          <w:color w:val="000000"/>
          <w:sz w:val="20"/>
          <w:szCs w:val="20"/>
          <w:lang w:eastAsia="en-US"/>
        </w:rPr>
        <w:t>хау до зак</w:t>
      </w:r>
      <w:r w:rsidR="00D32591" w:rsidRPr="00012D35">
        <w:rPr>
          <w:color w:val="000000"/>
          <w:sz w:val="20"/>
          <w:szCs w:val="20"/>
          <w:lang w:eastAsia="en-US"/>
        </w:rPr>
        <w:t>лючения контракта и утечкой ноу-хау от по</w:t>
      </w:r>
      <w:r w:rsidRPr="00012D35">
        <w:rPr>
          <w:color w:val="000000"/>
          <w:sz w:val="20"/>
          <w:szCs w:val="20"/>
          <w:lang w:eastAsia="en-US"/>
        </w:rPr>
        <w:t>лучателя третьим лицам после заключения контракта</w:t>
      </w:r>
      <w:r w:rsidR="00012D35" w:rsidRPr="00012D35">
        <w:rPr>
          <w:color w:val="000000"/>
          <w:sz w:val="20"/>
          <w:szCs w:val="20"/>
          <w:lang w:eastAsia="en-US"/>
        </w:rPr>
        <w:t xml:space="preserve">;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 необ</w:t>
      </w:r>
      <w:r w:rsidR="00D32591" w:rsidRPr="00012D35">
        <w:rPr>
          <w:color w:val="000000"/>
          <w:sz w:val="20"/>
          <w:szCs w:val="20"/>
          <w:lang w:eastAsia="en-US"/>
        </w:rPr>
        <w:t>ратимый характер передачи ноу-</w:t>
      </w:r>
      <w:r w:rsidRPr="00012D35">
        <w:rPr>
          <w:color w:val="000000"/>
          <w:sz w:val="20"/>
          <w:szCs w:val="20"/>
          <w:lang w:eastAsia="en-US"/>
        </w:rPr>
        <w:t>хау</w:t>
      </w:r>
      <w:r w:rsidR="00012D35" w:rsidRPr="00012D35">
        <w:rPr>
          <w:color w:val="000000"/>
          <w:sz w:val="20"/>
          <w:szCs w:val="20"/>
          <w:lang w:eastAsia="en-US"/>
        </w:rPr>
        <w:t xml:space="preserve">;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 постоянно присутствующий временной фактор</w:t>
      </w:r>
      <w:r w:rsidR="00012D35" w:rsidRPr="00012D35">
        <w:rPr>
          <w:color w:val="000000"/>
          <w:sz w:val="20"/>
          <w:szCs w:val="20"/>
          <w:lang w:eastAsia="en-US"/>
        </w:rPr>
        <w:t xml:space="preserve">;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 неопределенность периода сохранения конфиденциальности ноу</w:t>
      </w:r>
      <w:r w:rsidR="00D32591" w:rsidRPr="00012D35">
        <w:rPr>
          <w:color w:val="000000"/>
          <w:sz w:val="20"/>
          <w:szCs w:val="20"/>
          <w:lang w:eastAsia="en-US"/>
        </w:rPr>
        <w:t>-</w:t>
      </w:r>
      <w:r w:rsidRPr="00012D35">
        <w:rPr>
          <w:color w:val="000000"/>
          <w:sz w:val="20"/>
          <w:szCs w:val="20"/>
          <w:lang w:eastAsia="en-US"/>
        </w:rPr>
        <w:t>хау (быстрое развитие техн</w:t>
      </w:r>
      <w:r w:rsidR="00D32591" w:rsidRPr="00012D35">
        <w:rPr>
          <w:color w:val="000000"/>
          <w:sz w:val="20"/>
          <w:szCs w:val="20"/>
          <w:lang w:eastAsia="en-US"/>
        </w:rPr>
        <w:t>ологии делает общедоступным ноу-</w:t>
      </w:r>
      <w:r w:rsidRPr="00012D35">
        <w:rPr>
          <w:color w:val="000000"/>
          <w:sz w:val="20"/>
          <w:szCs w:val="20"/>
          <w:lang w:eastAsia="en-US"/>
        </w:rPr>
        <w:t>хау,</w:t>
      </w:r>
      <w:r w:rsidR="00D32591" w:rsidRPr="00012D35">
        <w:rPr>
          <w:color w:val="000000"/>
          <w:sz w:val="20"/>
          <w:szCs w:val="20"/>
          <w:lang w:eastAsia="en-US"/>
        </w:rPr>
        <w:t xml:space="preserve"> </w:t>
      </w:r>
      <w:r w:rsidRPr="00012D35">
        <w:rPr>
          <w:color w:val="000000"/>
          <w:sz w:val="20"/>
          <w:szCs w:val="20"/>
          <w:lang w:eastAsia="en-US"/>
        </w:rPr>
        <w:t>являвшееся секретным</w:t>
      </w:r>
      <w:r w:rsidR="00012D35" w:rsidRPr="00012D35">
        <w:rPr>
          <w:color w:val="000000"/>
          <w:sz w:val="20"/>
          <w:szCs w:val="20"/>
          <w:lang w:eastAsia="en-US"/>
        </w:rPr>
        <w:t xml:space="preserve">).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Способы платежей</w:t>
      </w:r>
      <w:r w:rsidR="00012D35" w:rsidRPr="00012D35">
        <w:rPr>
          <w:color w:val="000000"/>
          <w:sz w:val="20"/>
          <w:szCs w:val="20"/>
          <w:lang w:eastAsia="en-US"/>
        </w:rPr>
        <w:t xml:space="preserve">: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 наличные (паушальные платежи и роялти или их комбинация</w:t>
      </w:r>
      <w:r w:rsidR="00012D35" w:rsidRPr="00012D35">
        <w:rPr>
          <w:color w:val="000000"/>
          <w:sz w:val="20"/>
          <w:szCs w:val="20"/>
          <w:lang w:eastAsia="en-US"/>
        </w:rPr>
        <w:t xml:space="preserve">);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 встречные поставки товаров или оказание услуг</w:t>
      </w:r>
      <w:r w:rsidR="00012D35" w:rsidRPr="00012D35">
        <w:rPr>
          <w:color w:val="000000"/>
          <w:sz w:val="20"/>
          <w:szCs w:val="20"/>
          <w:lang w:eastAsia="en-US"/>
        </w:rPr>
        <w:t xml:space="preserve">;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 смешанная форма (наличные, бартер, услуги</w:t>
      </w:r>
      <w:r w:rsidR="00012D35" w:rsidRPr="00012D35">
        <w:rPr>
          <w:color w:val="000000"/>
          <w:sz w:val="20"/>
          <w:szCs w:val="20"/>
          <w:lang w:eastAsia="en-US"/>
        </w:rPr>
        <w:t xml:space="preserve">).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Соглашения о неразглашении тайны могут применяться для защиты идей, информации, данных, концепций, не оформленных в виде</w:t>
      </w:r>
      <w:r w:rsidR="00D32591" w:rsidRPr="00012D35">
        <w:rPr>
          <w:color w:val="000000"/>
          <w:sz w:val="20"/>
          <w:szCs w:val="20"/>
          <w:lang w:eastAsia="en-US"/>
        </w:rPr>
        <w:t xml:space="preserve"> </w:t>
      </w:r>
      <w:r w:rsidRPr="00012D35">
        <w:rPr>
          <w:color w:val="000000"/>
          <w:sz w:val="20"/>
          <w:szCs w:val="20"/>
          <w:lang w:eastAsia="en-US"/>
        </w:rPr>
        <w:t>защищенного объекта интеллектуал</w:t>
      </w:r>
      <w:r w:rsidR="00D32591" w:rsidRPr="00012D35">
        <w:rPr>
          <w:color w:val="000000"/>
          <w:sz w:val="20"/>
          <w:szCs w:val="20"/>
          <w:lang w:eastAsia="en-US"/>
        </w:rPr>
        <w:t>ьной собственности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  <w:r w:rsidR="00D32591" w:rsidRPr="00012D35">
        <w:rPr>
          <w:color w:val="000000"/>
          <w:sz w:val="20"/>
          <w:szCs w:val="20"/>
          <w:lang w:eastAsia="en-US"/>
        </w:rPr>
        <w:t>При этом су</w:t>
      </w:r>
      <w:r w:rsidRPr="00012D35">
        <w:rPr>
          <w:color w:val="000000"/>
          <w:sz w:val="20"/>
          <w:szCs w:val="20"/>
          <w:lang w:eastAsia="en-US"/>
        </w:rPr>
        <w:t>ществуют следующие формы защиты</w:t>
      </w:r>
      <w:r w:rsidR="00012D35" w:rsidRPr="00012D35">
        <w:rPr>
          <w:color w:val="000000"/>
          <w:sz w:val="20"/>
          <w:szCs w:val="20"/>
          <w:lang w:eastAsia="en-US"/>
        </w:rPr>
        <w:t xml:space="preserve">: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 Коммерческая тайна (неразглашение сущности инновации</w:t>
      </w:r>
      <w:r w:rsidR="00012D35" w:rsidRPr="00012D35">
        <w:rPr>
          <w:color w:val="000000"/>
          <w:sz w:val="20"/>
          <w:szCs w:val="20"/>
          <w:lang w:eastAsia="en-US"/>
        </w:rPr>
        <w:t xml:space="preserve">)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 Подписание Соглашений о Неразглашении Тайны – Non</w:t>
      </w:r>
      <w:r w:rsidR="00D32591" w:rsidRPr="00012D35">
        <w:rPr>
          <w:color w:val="000000"/>
          <w:sz w:val="20"/>
          <w:szCs w:val="20"/>
          <w:lang w:eastAsia="en-US"/>
        </w:rPr>
        <w:t>-</w:t>
      </w:r>
      <w:r w:rsidRPr="00012D35">
        <w:rPr>
          <w:color w:val="000000"/>
          <w:sz w:val="20"/>
          <w:szCs w:val="20"/>
          <w:lang w:eastAsia="en-US"/>
        </w:rPr>
        <w:t>Disclosure</w:t>
      </w:r>
      <w:r w:rsidR="00D32591" w:rsidRPr="00012D35">
        <w:rPr>
          <w:color w:val="000000"/>
          <w:sz w:val="20"/>
          <w:szCs w:val="20"/>
          <w:lang w:eastAsia="en-US"/>
        </w:rPr>
        <w:t xml:space="preserve"> </w:t>
      </w:r>
      <w:r w:rsidRPr="00012D35">
        <w:rPr>
          <w:color w:val="000000"/>
          <w:sz w:val="20"/>
          <w:szCs w:val="20"/>
          <w:lang w:eastAsia="en-US"/>
        </w:rPr>
        <w:t>Agreement, подписывается только в том случае, если</w:t>
      </w:r>
      <w:r w:rsidR="00D32591" w:rsidRPr="00012D35">
        <w:rPr>
          <w:color w:val="000000"/>
          <w:sz w:val="20"/>
          <w:szCs w:val="20"/>
          <w:lang w:eastAsia="en-US"/>
        </w:rPr>
        <w:t xml:space="preserve"> </w:t>
      </w:r>
      <w:r w:rsidRPr="00012D35">
        <w:rPr>
          <w:color w:val="000000"/>
          <w:sz w:val="20"/>
          <w:szCs w:val="20"/>
          <w:lang w:eastAsia="en-US"/>
        </w:rPr>
        <w:t>имеется доверие к стороне, ко</w:t>
      </w:r>
      <w:r w:rsidR="00D32591" w:rsidRPr="00012D35">
        <w:rPr>
          <w:color w:val="000000"/>
          <w:sz w:val="20"/>
          <w:szCs w:val="20"/>
          <w:lang w:eastAsia="en-US"/>
        </w:rPr>
        <w:t>торой разглашается тайна и кото</w:t>
      </w:r>
      <w:r w:rsidRPr="00012D35">
        <w:rPr>
          <w:color w:val="000000"/>
          <w:sz w:val="20"/>
          <w:szCs w:val="20"/>
          <w:lang w:eastAsia="en-US"/>
        </w:rPr>
        <w:t>рая берет на себя обязательство не разглашать эту тайну</w:t>
      </w:r>
      <w:r w:rsidR="00D32591" w:rsidRPr="00012D35">
        <w:rPr>
          <w:color w:val="000000"/>
          <w:sz w:val="20"/>
          <w:szCs w:val="20"/>
          <w:lang w:eastAsia="en-US"/>
        </w:rPr>
        <w:t xml:space="preserve"> </w:t>
      </w:r>
      <w:r w:rsidRPr="00012D35">
        <w:rPr>
          <w:color w:val="000000"/>
          <w:sz w:val="20"/>
          <w:szCs w:val="20"/>
          <w:lang w:eastAsia="en-US"/>
        </w:rPr>
        <w:t>– имеется финансовая возмож</w:t>
      </w:r>
      <w:r w:rsidR="00D32591" w:rsidRPr="00012D35">
        <w:rPr>
          <w:color w:val="000000"/>
          <w:sz w:val="20"/>
          <w:szCs w:val="20"/>
          <w:lang w:eastAsia="en-US"/>
        </w:rPr>
        <w:t>ность остановить дальнейшее раз</w:t>
      </w:r>
      <w:r w:rsidRPr="00012D35">
        <w:rPr>
          <w:color w:val="000000"/>
          <w:sz w:val="20"/>
          <w:szCs w:val="20"/>
          <w:lang w:eastAsia="en-US"/>
        </w:rPr>
        <w:t>глашение тайны в случае несанкционированного разглашения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</w:p>
    <w:p w:rsidR="00012D35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Обычная реакция инвесторов на предложение подписать соглашение</w:t>
      </w:r>
      <w:r w:rsidR="00D32591" w:rsidRPr="00012D35">
        <w:rPr>
          <w:color w:val="000000"/>
          <w:sz w:val="20"/>
          <w:szCs w:val="20"/>
          <w:lang w:eastAsia="en-US"/>
        </w:rPr>
        <w:t xml:space="preserve"> </w:t>
      </w:r>
      <w:r w:rsidRPr="00012D35">
        <w:rPr>
          <w:color w:val="000000"/>
          <w:sz w:val="20"/>
          <w:szCs w:val="20"/>
          <w:lang w:eastAsia="en-US"/>
        </w:rPr>
        <w:t>о неразглашение тайны – не по</w:t>
      </w:r>
      <w:r w:rsidR="00D32591" w:rsidRPr="00012D35">
        <w:rPr>
          <w:color w:val="000000"/>
          <w:sz w:val="20"/>
          <w:szCs w:val="20"/>
          <w:lang w:eastAsia="en-US"/>
        </w:rPr>
        <w:t>дписывать соглашение о неразгла</w:t>
      </w:r>
      <w:r w:rsidRPr="00012D35">
        <w:rPr>
          <w:color w:val="000000"/>
          <w:sz w:val="20"/>
          <w:szCs w:val="20"/>
          <w:lang w:eastAsia="en-US"/>
        </w:rPr>
        <w:t>шении тайны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  <w:r w:rsidRPr="00012D35">
        <w:rPr>
          <w:color w:val="000000"/>
          <w:sz w:val="20"/>
          <w:szCs w:val="20"/>
          <w:lang w:eastAsia="en-US"/>
        </w:rPr>
        <w:t>Это связано с тем, что инвесторы по определению</w:t>
      </w:r>
      <w:r w:rsidR="00D32591" w:rsidRPr="00012D35">
        <w:rPr>
          <w:color w:val="000000"/>
          <w:sz w:val="20"/>
          <w:szCs w:val="20"/>
          <w:lang w:eastAsia="en-US"/>
        </w:rPr>
        <w:t xml:space="preserve"> </w:t>
      </w:r>
      <w:r w:rsidRPr="00012D35">
        <w:rPr>
          <w:color w:val="000000"/>
          <w:sz w:val="20"/>
          <w:szCs w:val="20"/>
          <w:lang w:eastAsia="en-US"/>
        </w:rPr>
        <w:t>не склонны рисковать, и с тем, что инвесторы сталкиваются с</w:t>
      </w:r>
      <w:r w:rsidR="00D32591" w:rsidRPr="00012D35">
        <w:rPr>
          <w:color w:val="000000"/>
          <w:sz w:val="20"/>
          <w:szCs w:val="20"/>
          <w:lang w:eastAsia="en-US"/>
        </w:rPr>
        <w:t xml:space="preserve"> </w:t>
      </w:r>
      <w:r w:rsidRPr="00012D35">
        <w:rPr>
          <w:color w:val="000000"/>
          <w:sz w:val="20"/>
          <w:szCs w:val="20"/>
          <w:lang w:eastAsia="en-US"/>
        </w:rPr>
        <w:t xml:space="preserve">большим количеством похожих </w:t>
      </w:r>
      <w:r w:rsidR="00D32591" w:rsidRPr="00012D35">
        <w:rPr>
          <w:color w:val="000000"/>
          <w:sz w:val="20"/>
          <w:szCs w:val="20"/>
          <w:lang w:eastAsia="en-US"/>
        </w:rPr>
        <w:t>идей и концепций и не подписыва</w:t>
      </w:r>
      <w:r w:rsidRPr="00012D35">
        <w:rPr>
          <w:color w:val="000000"/>
          <w:sz w:val="20"/>
          <w:szCs w:val="20"/>
          <w:lang w:eastAsia="en-US"/>
        </w:rPr>
        <w:t>ют все соглашения, которые им</w:t>
      </w:r>
      <w:r w:rsidR="00D32591" w:rsidRPr="00012D35">
        <w:rPr>
          <w:color w:val="000000"/>
          <w:sz w:val="20"/>
          <w:szCs w:val="20"/>
          <w:lang w:eastAsia="en-US"/>
        </w:rPr>
        <w:t xml:space="preserve"> предлагают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  <w:r w:rsidR="00D32591" w:rsidRPr="00012D35">
        <w:rPr>
          <w:color w:val="000000"/>
          <w:sz w:val="20"/>
          <w:szCs w:val="20"/>
          <w:lang w:eastAsia="en-US"/>
        </w:rPr>
        <w:t>В таком случае, с</w:t>
      </w:r>
      <w:r w:rsidRPr="00012D35">
        <w:rPr>
          <w:color w:val="000000"/>
          <w:sz w:val="20"/>
          <w:szCs w:val="20"/>
          <w:lang w:eastAsia="en-US"/>
        </w:rPr>
        <w:t>ледует рекоме</w:t>
      </w:r>
      <w:r w:rsidR="00D32591" w:rsidRPr="00012D35">
        <w:rPr>
          <w:color w:val="000000"/>
          <w:sz w:val="20"/>
          <w:szCs w:val="20"/>
          <w:lang w:eastAsia="en-US"/>
        </w:rPr>
        <w:t>ндовать исследователям и изобре</w:t>
      </w:r>
      <w:r w:rsidRPr="00012D35">
        <w:rPr>
          <w:color w:val="000000"/>
          <w:sz w:val="20"/>
          <w:szCs w:val="20"/>
          <w:lang w:eastAsia="en-US"/>
        </w:rPr>
        <w:t>тателям работать с теми консультантами и инвесторами, которым</w:t>
      </w:r>
      <w:r w:rsidR="00D32591" w:rsidRPr="00012D35">
        <w:rPr>
          <w:color w:val="000000"/>
          <w:sz w:val="20"/>
          <w:szCs w:val="20"/>
          <w:lang w:eastAsia="en-US"/>
        </w:rPr>
        <w:t xml:space="preserve"> </w:t>
      </w:r>
      <w:r w:rsidRPr="00012D35">
        <w:rPr>
          <w:color w:val="000000"/>
          <w:sz w:val="20"/>
          <w:szCs w:val="20"/>
          <w:lang w:eastAsia="en-US"/>
        </w:rPr>
        <w:t>держатель идеи доверяет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  <w:r w:rsidRPr="00012D35">
        <w:rPr>
          <w:color w:val="000000"/>
          <w:sz w:val="20"/>
          <w:szCs w:val="20"/>
          <w:lang w:eastAsia="en-US"/>
        </w:rPr>
        <w:t>Поэтому лучший способ действий – это</w:t>
      </w:r>
      <w:r w:rsidR="00D32591" w:rsidRPr="00012D35">
        <w:rPr>
          <w:color w:val="000000"/>
          <w:sz w:val="20"/>
          <w:szCs w:val="20"/>
          <w:lang w:eastAsia="en-US"/>
        </w:rPr>
        <w:t xml:space="preserve"> </w:t>
      </w:r>
      <w:r w:rsidRPr="00012D35">
        <w:rPr>
          <w:color w:val="000000"/>
          <w:sz w:val="20"/>
          <w:szCs w:val="20"/>
          <w:lang w:eastAsia="en-US"/>
        </w:rPr>
        <w:t>четко определить моменты, охраняемые соглашением о неразглашении тайны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  <w:r w:rsidRPr="00012D35">
        <w:rPr>
          <w:color w:val="000000"/>
          <w:sz w:val="20"/>
          <w:szCs w:val="20"/>
          <w:lang w:eastAsia="en-US"/>
        </w:rPr>
        <w:t>При этом необходимо в любом случае обеспечить</w:t>
      </w:r>
      <w:r w:rsidR="00D32591" w:rsidRPr="00012D35">
        <w:rPr>
          <w:color w:val="000000"/>
          <w:sz w:val="20"/>
          <w:szCs w:val="20"/>
          <w:lang w:eastAsia="en-US"/>
        </w:rPr>
        <w:t xml:space="preserve"> </w:t>
      </w:r>
      <w:r w:rsidRPr="00012D35">
        <w:rPr>
          <w:color w:val="000000"/>
          <w:sz w:val="20"/>
          <w:szCs w:val="20"/>
          <w:lang w:eastAsia="en-US"/>
        </w:rPr>
        <w:t>сохранение коммерческой тайны в тайне и провести процедуру</w:t>
      </w:r>
      <w:r w:rsidR="00D32591" w:rsidRPr="00012D35">
        <w:rPr>
          <w:color w:val="000000"/>
          <w:sz w:val="20"/>
          <w:szCs w:val="20"/>
          <w:lang w:eastAsia="en-US"/>
        </w:rPr>
        <w:t xml:space="preserve"> </w:t>
      </w:r>
      <w:r w:rsidRPr="00012D35">
        <w:rPr>
          <w:color w:val="000000"/>
          <w:sz w:val="20"/>
          <w:szCs w:val="20"/>
          <w:lang w:eastAsia="en-US"/>
        </w:rPr>
        <w:t>надлежащей ответственности по</w:t>
      </w:r>
      <w:r w:rsidR="00D32591" w:rsidRPr="00012D35">
        <w:rPr>
          <w:color w:val="000000"/>
          <w:sz w:val="20"/>
          <w:szCs w:val="20"/>
          <w:lang w:eastAsia="en-US"/>
        </w:rPr>
        <w:t xml:space="preserve"> отношению к консультантам и ин</w:t>
      </w:r>
      <w:r w:rsidRPr="00012D35">
        <w:rPr>
          <w:color w:val="000000"/>
          <w:sz w:val="20"/>
          <w:szCs w:val="20"/>
          <w:lang w:eastAsia="en-US"/>
        </w:rPr>
        <w:t>весторам, которым будет раскрыта коммерческая тайна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</w:p>
    <w:p w:rsidR="00D32591" w:rsidRPr="00012D35" w:rsidRDefault="00D32591" w:rsidP="00012D35">
      <w:pPr>
        <w:rPr>
          <w:color w:val="000000"/>
          <w:sz w:val="20"/>
          <w:szCs w:val="20"/>
        </w:rPr>
      </w:pPr>
      <w:bookmarkStart w:id="8" w:name="_Toc216753223"/>
      <w:r w:rsidRPr="00012D35">
        <w:rPr>
          <w:color w:val="000000"/>
          <w:sz w:val="20"/>
          <w:szCs w:val="20"/>
        </w:rPr>
        <w:t>Способы коммерциализации интеллектуальной собственности</w:t>
      </w:r>
      <w:bookmarkEnd w:id="8"/>
    </w:p>
    <w:p w:rsidR="00477802" w:rsidRPr="00012D35" w:rsidRDefault="00D32591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 xml:space="preserve">Существует ряд </w:t>
      </w:r>
      <w:r w:rsidR="00477802" w:rsidRPr="00012D35">
        <w:rPr>
          <w:color w:val="000000"/>
          <w:sz w:val="20"/>
          <w:szCs w:val="20"/>
          <w:lang w:eastAsia="en-US"/>
        </w:rPr>
        <w:t>способ</w:t>
      </w:r>
      <w:r w:rsidRPr="00012D35">
        <w:rPr>
          <w:color w:val="000000"/>
          <w:sz w:val="20"/>
          <w:szCs w:val="20"/>
          <w:lang w:eastAsia="en-US"/>
        </w:rPr>
        <w:t>ов</w:t>
      </w:r>
      <w:r w:rsidR="00477802" w:rsidRPr="00012D35">
        <w:rPr>
          <w:color w:val="000000"/>
          <w:sz w:val="20"/>
          <w:szCs w:val="20"/>
          <w:lang w:eastAsia="en-US"/>
        </w:rPr>
        <w:t xml:space="preserve"> коммерциализации интеллектуальной собственности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  <w:r w:rsidR="00477802" w:rsidRPr="00012D35">
        <w:rPr>
          <w:color w:val="000000"/>
          <w:sz w:val="20"/>
          <w:szCs w:val="20"/>
          <w:lang w:eastAsia="en-US"/>
        </w:rPr>
        <w:t>Это инжиниринг, промышленная кооперация, передача</w:t>
      </w:r>
      <w:r w:rsidRPr="00012D35">
        <w:rPr>
          <w:color w:val="000000"/>
          <w:sz w:val="20"/>
          <w:szCs w:val="20"/>
          <w:lang w:eastAsia="en-US"/>
        </w:rPr>
        <w:t xml:space="preserve"> </w:t>
      </w:r>
      <w:r w:rsidR="00477802" w:rsidRPr="00012D35">
        <w:rPr>
          <w:color w:val="000000"/>
          <w:sz w:val="20"/>
          <w:szCs w:val="20"/>
          <w:lang w:eastAsia="en-US"/>
        </w:rPr>
        <w:t>технологий в рамках совместных предприятий, техническая помощь,</w:t>
      </w:r>
      <w:r w:rsidRPr="00012D35">
        <w:rPr>
          <w:color w:val="000000"/>
          <w:sz w:val="20"/>
          <w:szCs w:val="20"/>
          <w:lang w:eastAsia="en-US"/>
        </w:rPr>
        <w:t xml:space="preserve"> </w:t>
      </w:r>
      <w:r w:rsidR="00477802" w:rsidRPr="00012D35">
        <w:rPr>
          <w:color w:val="000000"/>
          <w:sz w:val="20"/>
          <w:szCs w:val="20"/>
          <w:lang w:eastAsia="en-US"/>
        </w:rPr>
        <w:t>франшизинг, лизинг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</w:p>
    <w:p w:rsid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Инжиниринг – это совокупность про</w:t>
      </w:r>
      <w:r w:rsidR="00D32591" w:rsidRPr="00012D35">
        <w:rPr>
          <w:color w:val="000000"/>
          <w:sz w:val="20"/>
          <w:szCs w:val="20"/>
          <w:lang w:eastAsia="en-US"/>
        </w:rPr>
        <w:t>ектных и практических работ, от</w:t>
      </w:r>
      <w:r w:rsidRPr="00012D35">
        <w:rPr>
          <w:color w:val="000000"/>
          <w:sz w:val="20"/>
          <w:szCs w:val="20"/>
          <w:lang w:eastAsia="en-US"/>
        </w:rPr>
        <w:t>носящихся к инженерно</w:t>
      </w:r>
      <w:r w:rsidR="00D32591" w:rsidRPr="00012D35">
        <w:rPr>
          <w:color w:val="000000"/>
          <w:sz w:val="20"/>
          <w:szCs w:val="20"/>
          <w:lang w:eastAsia="en-US"/>
        </w:rPr>
        <w:t>-</w:t>
      </w:r>
      <w:r w:rsidRPr="00012D35">
        <w:rPr>
          <w:color w:val="000000"/>
          <w:sz w:val="20"/>
          <w:szCs w:val="20"/>
          <w:lang w:eastAsia="en-US"/>
        </w:rPr>
        <w:t>технической области и необходимых для</w:t>
      </w:r>
      <w:r w:rsidR="00D32591" w:rsidRPr="00012D35">
        <w:rPr>
          <w:color w:val="000000"/>
          <w:sz w:val="20"/>
          <w:szCs w:val="20"/>
          <w:lang w:eastAsia="en-US"/>
        </w:rPr>
        <w:t xml:space="preserve"> </w:t>
      </w:r>
      <w:r w:rsidRPr="00012D35">
        <w:rPr>
          <w:color w:val="000000"/>
          <w:sz w:val="20"/>
          <w:szCs w:val="20"/>
          <w:lang w:eastAsia="en-US"/>
        </w:rPr>
        <w:t>осуществления проекта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  <w:r w:rsidRPr="00012D35">
        <w:rPr>
          <w:color w:val="000000"/>
          <w:sz w:val="20"/>
          <w:szCs w:val="20"/>
          <w:lang w:eastAsia="en-US"/>
        </w:rPr>
        <w:t>Примером таких услуг являются (а</w:t>
      </w:r>
      <w:r w:rsidR="00012D35" w:rsidRPr="00012D35">
        <w:rPr>
          <w:color w:val="000000"/>
          <w:sz w:val="20"/>
          <w:szCs w:val="20"/>
          <w:lang w:eastAsia="en-US"/>
        </w:rPr>
        <w:t xml:space="preserve">) </w:t>
      </w:r>
      <w:r w:rsidRPr="00012D35">
        <w:rPr>
          <w:color w:val="000000"/>
          <w:sz w:val="20"/>
          <w:szCs w:val="20"/>
          <w:lang w:eastAsia="en-US"/>
        </w:rPr>
        <w:t>консультативные услуги, связанные с инт</w:t>
      </w:r>
      <w:r w:rsidR="00D32591" w:rsidRPr="00012D35">
        <w:rPr>
          <w:color w:val="000000"/>
          <w:sz w:val="20"/>
          <w:szCs w:val="20"/>
          <w:lang w:eastAsia="en-US"/>
        </w:rPr>
        <w:t>еллектуальными услугами при про</w:t>
      </w:r>
      <w:r w:rsidRPr="00012D35">
        <w:rPr>
          <w:color w:val="000000"/>
          <w:sz w:val="20"/>
          <w:szCs w:val="20"/>
          <w:lang w:eastAsia="en-US"/>
        </w:rPr>
        <w:t>ектировании объектов, разработкой планов проведения и контроля</w:t>
      </w:r>
      <w:r w:rsidR="00D32591" w:rsidRPr="00012D35">
        <w:rPr>
          <w:color w:val="000000"/>
          <w:sz w:val="20"/>
          <w:szCs w:val="20"/>
          <w:lang w:eastAsia="en-US"/>
        </w:rPr>
        <w:t xml:space="preserve"> </w:t>
      </w:r>
      <w:r w:rsidRPr="00012D35">
        <w:rPr>
          <w:color w:val="000000"/>
          <w:sz w:val="20"/>
          <w:szCs w:val="20"/>
          <w:lang w:eastAsia="en-US"/>
        </w:rPr>
        <w:t>работ</w:t>
      </w:r>
      <w:r w:rsidR="00012D35" w:rsidRPr="00012D35">
        <w:rPr>
          <w:color w:val="000000"/>
          <w:sz w:val="20"/>
          <w:szCs w:val="20"/>
          <w:lang w:eastAsia="en-US"/>
        </w:rPr>
        <w:t xml:space="preserve">; </w:t>
      </w:r>
      <w:r w:rsidRPr="00012D35">
        <w:rPr>
          <w:color w:val="000000"/>
          <w:sz w:val="20"/>
          <w:szCs w:val="20"/>
          <w:lang w:eastAsia="en-US"/>
        </w:rPr>
        <w:t>(б</w:t>
      </w:r>
      <w:r w:rsidR="00012D35" w:rsidRPr="00012D35">
        <w:rPr>
          <w:color w:val="000000"/>
          <w:sz w:val="20"/>
          <w:szCs w:val="20"/>
          <w:lang w:eastAsia="en-US"/>
        </w:rPr>
        <w:t xml:space="preserve">) </w:t>
      </w:r>
      <w:r w:rsidRPr="00012D35">
        <w:rPr>
          <w:color w:val="000000"/>
          <w:sz w:val="20"/>
          <w:szCs w:val="20"/>
          <w:lang w:eastAsia="en-US"/>
        </w:rPr>
        <w:t>технологические услуги,</w:t>
      </w:r>
      <w:r w:rsidR="00D32591" w:rsidRPr="00012D35">
        <w:rPr>
          <w:color w:val="000000"/>
          <w:sz w:val="20"/>
          <w:szCs w:val="20"/>
          <w:lang w:eastAsia="en-US"/>
        </w:rPr>
        <w:t xml:space="preserve"> связанные с предоставлением за</w:t>
      </w:r>
      <w:r w:rsidRPr="00012D35">
        <w:rPr>
          <w:color w:val="000000"/>
          <w:sz w:val="20"/>
          <w:szCs w:val="20"/>
          <w:lang w:eastAsia="en-US"/>
        </w:rPr>
        <w:t>казчику технологий и (в</w:t>
      </w:r>
      <w:r w:rsidR="00012D35" w:rsidRPr="00012D35">
        <w:rPr>
          <w:color w:val="000000"/>
          <w:sz w:val="20"/>
          <w:szCs w:val="20"/>
          <w:lang w:eastAsia="en-US"/>
        </w:rPr>
        <w:t xml:space="preserve">) </w:t>
      </w:r>
      <w:r w:rsidRPr="00012D35">
        <w:rPr>
          <w:color w:val="000000"/>
          <w:sz w:val="20"/>
          <w:szCs w:val="20"/>
          <w:lang w:eastAsia="en-US"/>
        </w:rPr>
        <w:t>строител</w:t>
      </w:r>
      <w:r w:rsidR="00D32591" w:rsidRPr="00012D35">
        <w:rPr>
          <w:color w:val="000000"/>
          <w:sz w:val="20"/>
          <w:szCs w:val="20"/>
          <w:lang w:eastAsia="en-US"/>
        </w:rPr>
        <w:t>ьные услуги, связанные с постав</w:t>
      </w:r>
      <w:r w:rsidRPr="00012D35">
        <w:rPr>
          <w:color w:val="000000"/>
          <w:sz w:val="20"/>
          <w:szCs w:val="20"/>
          <w:lang w:eastAsia="en-US"/>
        </w:rPr>
        <w:t>кой и монтажом технологического оборудования, строительством</w:t>
      </w:r>
      <w:r w:rsidR="00D32591" w:rsidRPr="00012D35">
        <w:rPr>
          <w:color w:val="000000"/>
          <w:sz w:val="20"/>
          <w:szCs w:val="20"/>
          <w:lang w:eastAsia="en-US"/>
        </w:rPr>
        <w:t xml:space="preserve"> </w:t>
      </w:r>
      <w:r w:rsidRPr="00012D35">
        <w:rPr>
          <w:color w:val="000000"/>
          <w:sz w:val="20"/>
          <w:szCs w:val="20"/>
          <w:lang w:eastAsia="en-US"/>
        </w:rPr>
        <w:t>технологических линий и производств «под ключ»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</w:p>
    <w:p w:rsidR="00074223" w:rsidRDefault="00D7278F" w:rsidP="00012D35">
      <w:pPr>
        <w:rPr>
          <w:color w:val="000000"/>
          <w:sz w:val="20"/>
          <w:szCs w:val="20"/>
          <w:lang w:eastAsia="en-US"/>
        </w:rPr>
      </w:pPr>
      <w:r>
        <w:rPr>
          <w:noProof/>
        </w:rPr>
        <w:pict>
          <v:group id="_x0000_s1026" style="position:absolute;left:0;text-align:left;margin-left:0;margin-top:470.7pt;width:462pt;height:279pt;z-index:251657728;mso-position-vertical-relative:page" coordorigin="1417,8230" coordsize="9750,658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1417;top:8230;width:4485;height:645" filled="f">
              <v:textbox style="mso-next-textbox:#_x0000_s1027">
                <w:txbxContent>
                  <w:p w:rsidR="00D73A77" w:rsidRPr="00D73A77" w:rsidRDefault="00D73A77" w:rsidP="00074223">
                    <w:pPr>
                      <w:pStyle w:val="af5"/>
                    </w:pPr>
                    <w:r w:rsidRPr="00D73A77">
                      <w:t>Основные методы инжиниринга</w:t>
                    </w:r>
                  </w:p>
                </w:txbxContent>
              </v:textbox>
            </v:shape>
            <v:shape id="_x0000_s1028" type="#_x0000_t202" style="position:absolute;left:2497;top:11110;width:8670;height:2160" filled="f">
              <v:textbox style="mso-next-textbox:#_x0000_s1028">
                <w:txbxContent>
                  <w:p w:rsidR="00D73A77" w:rsidRDefault="00D73A77" w:rsidP="00074223">
                    <w:pPr>
                      <w:pStyle w:val="af5"/>
                    </w:pPr>
                    <w:r>
                      <w:t>Внутрифирменный</w:t>
                    </w:r>
                  </w:p>
                  <w:p w:rsidR="00D73A77" w:rsidRDefault="00D73A77" w:rsidP="00074223">
                    <w:pPr>
                      <w:pStyle w:val="af5"/>
                    </w:pPr>
                    <w:r>
                      <w:t>использование собственного персонала заказчика. Он осуществляет</w:t>
                    </w:r>
                  </w:p>
                  <w:p w:rsidR="00D73A77" w:rsidRDefault="00D73A77" w:rsidP="00074223">
                    <w:pPr>
                      <w:pStyle w:val="af5"/>
                    </w:pPr>
                    <w:r>
                      <w:t>руководство проектом, общее проектирование и иногда даже строительство. Роль консультантов ограничивается содействием по конкретным аспектам проекта, по которым персонал заказчика недостаточно квалифицирован или не имеет опыта.</w:t>
                    </w:r>
                  </w:p>
                </w:txbxContent>
              </v:textbox>
            </v:shape>
            <v:shape id="_x0000_s1029" type="#_x0000_t202" style="position:absolute;left:2497;top:9130;width:8670;height:1800" filled="f">
              <v:textbox style="mso-next-textbox:#_x0000_s1029">
                <w:txbxContent>
                  <w:p w:rsidR="00D73A77" w:rsidRDefault="00D73A77" w:rsidP="00074223">
                    <w:pPr>
                      <w:pStyle w:val="af5"/>
                    </w:pPr>
                    <w:r>
                      <w:t>Обычный</w:t>
                    </w:r>
                  </w:p>
                  <w:p w:rsidR="00D73A77" w:rsidRDefault="00D73A77" w:rsidP="00074223">
                    <w:pPr>
                      <w:pStyle w:val="af5"/>
                    </w:pPr>
                    <w:r>
                      <w:t>консультирование при подготовке планов и технических условий</w:t>
                    </w:r>
                  </w:p>
                  <w:p w:rsidR="00D73A77" w:rsidRDefault="00D73A77" w:rsidP="00074223">
                    <w:pPr>
                      <w:pStyle w:val="af5"/>
                    </w:pPr>
                    <w:r>
                      <w:t>проекта, получении предложений от подрядчиков и поставщиков и</w:t>
                    </w:r>
                  </w:p>
                  <w:p w:rsidR="00D73A77" w:rsidRDefault="00D73A77" w:rsidP="00074223">
                    <w:pPr>
                      <w:pStyle w:val="af5"/>
                    </w:pPr>
                    <w:r>
                      <w:t>при осуществлении проекта, когда консультанту предоставляется</w:t>
                    </w:r>
                  </w:p>
                  <w:p w:rsidR="00D73A77" w:rsidRDefault="00D73A77" w:rsidP="00074223">
                    <w:pPr>
                      <w:pStyle w:val="af5"/>
                    </w:pPr>
                    <w:r>
                      <w:t>право выступать в качестве полномочного представителя заказчика.</w:t>
                    </w:r>
                  </w:p>
                </w:txbxContent>
              </v:textbox>
            </v:shape>
            <v:shape id="_x0000_s1030" type="#_x0000_t202" style="position:absolute;left:2497;top:14170;width:3150;height:645" filled="f">
              <v:textbox style="mso-next-textbox:#_x0000_s1030">
                <w:txbxContent>
                  <w:p w:rsidR="00D73A77" w:rsidRDefault="00D73A77" w:rsidP="00074223">
                    <w:pPr>
                      <w:pStyle w:val="af5"/>
                    </w:pPr>
                    <w:r w:rsidRPr="00634ED3">
                      <w:rPr>
                        <w:lang w:eastAsia="en-US"/>
                      </w:rPr>
                      <w:t>Проект «под ключ»</w:t>
                    </w:r>
                  </w:p>
                </w:txbxContent>
              </v:textbox>
            </v:shape>
            <v:shape id="_x0000_s1031" type="#_x0000_t202" style="position:absolute;left:2497;top:13450;width:3547;height:645" filled="f">
              <v:textbox style="mso-next-textbox:#_x0000_s1031">
                <w:txbxContent>
                  <w:p w:rsidR="00D73A77" w:rsidRDefault="00D73A77" w:rsidP="00074223">
                    <w:pPr>
                      <w:pStyle w:val="af5"/>
                    </w:pPr>
                    <w:r w:rsidRPr="00634ED3">
                      <w:rPr>
                        <w:lang w:eastAsia="en-US"/>
                      </w:rPr>
                      <w:t>Руководство проектом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2" type="#_x0000_t32" style="position:absolute;left:1957;top:10030;width:495;height:0" o:connectortype="straight" strokeweight="2.5pt">
              <v:stroke endarrow="block"/>
            </v:shape>
            <v:shape id="_x0000_s1033" type="#_x0000_t32" style="position:absolute;left:1957;top:12190;width:495;height:0" o:connectortype="straight" strokeweight="2.5pt">
              <v:stroke endarrow="block"/>
            </v:shape>
            <v:shape id="_x0000_s1034" type="#_x0000_t32" style="position:absolute;left:1957;top:13810;width:495;height:0" o:connectortype="straight" strokeweight="2.5pt">
              <v:stroke endarrow="block"/>
            </v:shape>
            <v:shape id="_x0000_s1035" type="#_x0000_t32" style="position:absolute;left:1957;top:14530;width:495;height:0" o:connectortype="straight" strokeweight="2.5pt">
              <v:stroke endarrow="block"/>
            </v:shape>
            <v:line id="_x0000_s1036" style="position:absolute;flip:y" from="1957,8950" to="1957,14530" strokeweight="2.5pt"/>
            <w10:wrap type="topAndBottom" anchory="page"/>
          </v:group>
        </w:pict>
      </w:r>
    </w:p>
    <w:p w:rsidR="00074223" w:rsidRDefault="00830ABE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 xml:space="preserve">Рисунок </w:t>
      </w:r>
      <w:r w:rsidR="00D73A77" w:rsidRPr="00012D35">
        <w:rPr>
          <w:color w:val="000000"/>
          <w:sz w:val="20"/>
          <w:szCs w:val="20"/>
          <w:lang w:eastAsia="en-US"/>
        </w:rPr>
        <w:t>1 – Основные методы инжиниринга</w:t>
      </w:r>
      <w:r w:rsidR="00074223">
        <w:rPr>
          <w:color w:val="000000"/>
          <w:sz w:val="20"/>
          <w:szCs w:val="20"/>
          <w:lang w:eastAsia="en-US"/>
        </w:rPr>
        <w:t>.</w:t>
      </w:r>
    </w:p>
    <w:p w:rsidR="00477802" w:rsidRPr="00012D35" w:rsidRDefault="00074223" w:rsidP="00012D35">
      <w:pPr>
        <w:rPr>
          <w:color w:val="000000"/>
          <w:sz w:val="20"/>
          <w:szCs w:val="20"/>
          <w:lang w:eastAsia="en-US"/>
        </w:rPr>
      </w:pPr>
      <w:r>
        <w:rPr>
          <w:color w:val="000000"/>
          <w:sz w:val="20"/>
          <w:szCs w:val="20"/>
          <w:lang w:eastAsia="en-US"/>
        </w:rPr>
        <w:br w:type="page"/>
      </w:r>
      <w:r w:rsidR="00477802" w:rsidRPr="00012D35">
        <w:rPr>
          <w:color w:val="000000"/>
          <w:sz w:val="20"/>
          <w:szCs w:val="20"/>
          <w:lang w:eastAsia="en-US"/>
        </w:rPr>
        <w:t>Промышленная кооперация – э</w:t>
      </w:r>
      <w:r w:rsidR="00634ED3" w:rsidRPr="00012D35">
        <w:rPr>
          <w:color w:val="000000"/>
          <w:sz w:val="20"/>
          <w:szCs w:val="20"/>
          <w:lang w:eastAsia="en-US"/>
        </w:rPr>
        <w:t>то форма коммерциализации техно</w:t>
      </w:r>
      <w:r w:rsidR="00477802" w:rsidRPr="00012D35">
        <w:rPr>
          <w:color w:val="000000"/>
          <w:sz w:val="20"/>
          <w:szCs w:val="20"/>
          <w:lang w:eastAsia="en-US"/>
        </w:rPr>
        <w:t>логий,</w:t>
      </w:r>
      <w:r w:rsidR="00634ED3" w:rsidRPr="00012D35">
        <w:rPr>
          <w:color w:val="000000"/>
          <w:sz w:val="20"/>
          <w:szCs w:val="20"/>
          <w:lang w:eastAsia="en-US"/>
        </w:rPr>
        <w:t xml:space="preserve"> </w:t>
      </w:r>
      <w:r w:rsidR="00477802" w:rsidRPr="00012D35">
        <w:rPr>
          <w:color w:val="000000"/>
          <w:sz w:val="20"/>
          <w:szCs w:val="20"/>
          <w:lang w:eastAsia="en-US"/>
        </w:rPr>
        <w:t>когда обеспечивается интенсивный технологический обмен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  <w:r w:rsidR="00477802" w:rsidRPr="00012D35">
        <w:rPr>
          <w:color w:val="000000"/>
          <w:sz w:val="20"/>
          <w:szCs w:val="20"/>
          <w:lang w:eastAsia="en-US"/>
        </w:rPr>
        <w:t xml:space="preserve">При коммерциализации технологий в </w:t>
      </w:r>
      <w:r w:rsidR="00634ED3" w:rsidRPr="00012D35">
        <w:rPr>
          <w:color w:val="000000"/>
          <w:sz w:val="20"/>
          <w:szCs w:val="20"/>
          <w:lang w:eastAsia="en-US"/>
        </w:rPr>
        <w:t>форме промышленной коопе</w:t>
      </w:r>
      <w:r w:rsidR="00477802" w:rsidRPr="00012D35">
        <w:rPr>
          <w:color w:val="000000"/>
          <w:sz w:val="20"/>
          <w:szCs w:val="20"/>
          <w:lang w:eastAsia="en-US"/>
        </w:rPr>
        <w:t>рации заключаются соглашения о производственной кооперации, в</w:t>
      </w:r>
      <w:r w:rsidR="00634ED3" w:rsidRPr="00012D35">
        <w:rPr>
          <w:color w:val="000000"/>
          <w:sz w:val="20"/>
          <w:szCs w:val="20"/>
          <w:lang w:eastAsia="en-US"/>
        </w:rPr>
        <w:t xml:space="preserve"> </w:t>
      </w:r>
      <w:r w:rsidR="00477802" w:rsidRPr="00012D35">
        <w:rPr>
          <w:color w:val="000000"/>
          <w:sz w:val="20"/>
          <w:szCs w:val="20"/>
          <w:lang w:eastAsia="en-US"/>
        </w:rPr>
        <w:t>рамках которых помимо прямых или взаимных поставок (продаж и</w:t>
      </w:r>
      <w:r w:rsidR="00634ED3" w:rsidRPr="00012D35">
        <w:rPr>
          <w:color w:val="000000"/>
          <w:sz w:val="20"/>
          <w:szCs w:val="20"/>
          <w:lang w:eastAsia="en-US"/>
        </w:rPr>
        <w:t xml:space="preserve"> </w:t>
      </w:r>
      <w:r w:rsidR="00477802" w:rsidRPr="00012D35">
        <w:rPr>
          <w:color w:val="000000"/>
          <w:sz w:val="20"/>
          <w:szCs w:val="20"/>
          <w:lang w:eastAsia="en-US"/>
        </w:rPr>
        <w:t>закупок</w:t>
      </w:r>
      <w:r w:rsidR="00012D35" w:rsidRPr="00012D35">
        <w:rPr>
          <w:color w:val="000000"/>
          <w:sz w:val="20"/>
          <w:szCs w:val="20"/>
          <w:lang w:eastAsia="en-US"/>
        </w:rPr>
        <w:t xml:space="preserve">) </w:t>
      </w:r>
      <w:r w:rsidR="00477802" w:rsidRPr="00012D35">
        <w:rPr>
          <w:color w:val="000000"/>
          <w:sz w:val="20"/>
          <w:szCs w:val="20"/>
          <w:lang w:eastAsia="en-US"/>
        </w:rPr>
        <w:t>продукции или оказания услуг между сторонами создается</w:t>
      </w:r>
      <w:r w:rsidR="00634ED3" w:rsidRPr="00012D35">
        <w:rPr>
          <w:color w:val="000000"/>
          <w:sz w:val="20"/>
          <w:szCs w:val="20"/>
          <w:lang w:eastAsia="en-US"/>
        </w:rPr>
        <w:t xml:space="preserve"> </w:t>
      </w:r>
      <w:r w:rsidR="00477802" w:rsidRPr="00012D35">
        <w:rPr>
          <w:color w:val="000000"/>
          <w:sz w:val="20"/>
          <w:szCs w:val="20"/>
          <w:lang w:eastAsia="en-US"/>
        </w:rPr>
        <w:t>длительная общность интересов, направленных</w:t>
      </w:r>
      <w:r w:rsidR="00634ED3" w:rsidRPr="00012D35">
        <w:rPr>
          <w:color w:val="000000"/>
          <w:sz w:val="20"/>
          <w:szCs w:val="20"/>
          <w:lang w:eastAsia="en-US"/>
        </w:rPr>
        <w:t xml:space="preserve"> на получение допол</w:t>
      </w:r>
      <w:r w:rsidR="00477802" w:rsidRPr="00012D35">
        <w:rPr>
          <w:color w:val="000000"/>
          <w:sz w:val="20"/>
          <w:szCs w:val="20"/>
          <w:lang w:eastAsia="en-US"/>
        </w:rPr>
        <w:t>нительной взаимной выгоды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  <w:r w:rsidR="00477802" w:rsidRPr="00012D35">
        <w:rPr>
          <w:color w:val="000000"/>
          <w:sz w:val="20"/>
          <w:szCs w:val="20"/>
          <w:lang w:eastAsia="en-US"/>
        </w:rPr>
        <w:t>Ко</w:t>
      </w:r>
      <w:r w:rsidR="00634ED3" w:rsidRPr="00012D35">
        <w:rPr>
          <w:color w:val="000000"/>
          <w:sz w:val="20"/>
          <w:szCs w:val="20"/>
          <w:lang w:eastAsia="en-US"/>
        </w:rPr>
        <w:t>операционные соглашения заключа</w:t>
      </w:r>
      <w:r w:rsidR="00477802" w:rsidRPr="00012D35">
        <w:rPr>
          <w:color w:val="000000"/>
          <w:sz w:val="20"/>
          <w:szCs w:val="20"/>
          <w:lang w:eastAsia="en-US"/>
        </w:rPr>
        <w:t>ются по следующим причинам</w:t>
      </w:r>
      <w:r w:rsidR="00012D35" w:rsidRPr="00012D35">
        <w:rPr>
          <w:color w:val="000000"/>
          <w:sz w:val="20"/>
          <w:szCs w:val="20"/>
          <w:lang w:eastAsia="en-US"/>
        </w:rPr>
        <w:t xml:space="preserve">: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 получение или разделение технических знаний</w:t>
      </w:r>
      <w:r w:rsidR="00012D35" w:rsidRPr="00012D35">
        <w:rPr>
          <w:color w:val="000000"/>
          <w:sz w:val="20"/>
          <w:szCs w:val="20"/>
          <w:lang w:eastAsia="en-US"/>
        </w:rPr>
        <w:t xml:space="preserve">;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 поиск лучших условий для про</w:t>
      </w:r>
      <w:r w:rsidR="00634ED3" w:rsidRPr="00012D35">
        <w:rPr>
          <w:color w:val="000000"/>
          <w:sz w:val="20"/>
          <w:szCs w:val="20"/>
          <w:lang w:eastAsia="en-US"/>
        </w:rPr>
        <w:t>изводства и использования трудо</w:t>
      </w:r>
      <w:r w:rsidRPr="00012D35">
        <w:rPr>
          <w:color w:val="000000"/>
          <w:sz w:val="20"/>
          <w:szCs w:val="20"/>
          <w:lang w:eastAsia="en-US"/>
        </w:rPr>
        <w:t>вых ресурсов</w:t>
      </w:r>
      <w:r w:rsidR="00012D35" w:rsidRPr="00012D35">
        <w:rPr>
          <w:color w:val="000000"/>
          <w:sz w:val="20"/>
          <w:szCs w:val="20"/>
          <w:lang w:eastAsia="en-US"/>
        </w:rPr>
        <w:t xml:space="preserve">;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 увеличение серийности и специализации производства</w:t>
      </w:r>
      <w:r w:rsidR="00012D35" w:rsidRPr="00012D35">
        <w:rPr>
          <w:color w:val="000000"/>
          <w:sz w:val="20"/>
          <w:szCs w:val="20"/>
          <w:lang w:eastAsia="en-US"/>
        </w:rPr>
        <w:t xml:space="preserve">;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 поиск новых рынков сбыта</w:t>
      </w:r>
      <w:r w:rsidR="00012D35" w:rsidRPr="00012D35">
        <w:rPr>
          <w:color w:val="000000"/>
          <w:sz w:val="20"/>
          <w:szCs w:val="20"/>
          <w:lang w:eastAsia="en-US"/>
        </w:rPr>
        <w:t xml:space="preserve">;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 xml:space="preserve">• уменьшение производственных издержек и </w:t>
      </w:r>
      <w:r w:rsidR="00012D35">
        <w:rPr>
          <w:color w:val="000000"/>
          <w:sz w:val="20"/>
          <w:szCs w:val="20"/>
          <w:lang w:eastAsia="en-US"/>
        </w:rPr>
        <w:t>т.п.</w:t>
      </w:r>
      <w:r w:rsidR="00012D35" w:rsidRPr="00012D35">
        <w:rPr>
          <w:color w:val="000000"/>
          <w:sz w:val="20"/>
          <w:szCs w:val="20"/>
          <w:lang w:eastAsia="en-US"/>
        </w:rPr>
        <w:t xml:space="preserve">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 xml:space="preserve">Передача технологий в рамках Совместных предприятий </w:t>
      </w:r>
      <w:r w:rsidR="00634ED3" w:rsidRPr="00012D35">
        <w:rPr>
          <w:color w:val="000000"/>
          <w:sz w:val="20"/>
          <w:szCs w:val="20"/>
          <w:lang w:eastAsia="en-US"/>
        </w:rPr>
        <w:t>осущест</w:t>
      </w:r>
      <w:r w:rsidRPr="00012D35">
        <w:rPr>
          <w:color w:val="000000"/>
          <w:sz w:val="20"/>
          <w:szCs w:val="20"/>
          <w:lang w:eastAsia="en-US"/>
        </w:rPr>
        <w:t>вляется тогда, когда заинтересованные партнеры из разных стран</w:t>
      </w:r>
      <w:r w:rsidR="00634ED3" w:rsidRPr="00012D35">
        <w:rPr>
          <w:color w:val="000000"/>
          <w:sz w:val="20"/>
          <w:szCs w:val="20"/>
          <w:lang w:eastAsia="en-US"/>
        </w:rPr>
        <w:t xml:space="preserve"> </w:t>
      </w:r>
      <w:r w:rsidRPr="00012D35">
        <w:rPr>
          <w:color w:val="000000"/>
          <w:sz w:val="20"/>
          <w:szCs w:val="20"/>
          <w:lang w:eastAsia="en-US"/>
        </w:rPr>
        <w:t>объединяют усилия, знания и опыт</w:t>
      </w:r>
      <w:r w:rsidR="00634ED3" w:rsidRPr="00012D35">
        <w:rPr>
          <w:color w:val="000000"/>
          <w:sz w:val="20"/>
          <w:szCs w:val="20"/>
          <w:lang w:eastAsia="en-US"/>
        </w:rPr>
        <w:t xml:space="preserve"> в производстве новой для данно</w:t>
      </w:r>
      <w:r w:rsidRPr="00012D35">
        <w:rPr>
          <w:color w:val="000000"/>
          <w:sz w:val="20"/>
          <w:szCs w:val="20"/>
          <w:lang w:eastAsia="en-US"/>
        </w:rPr>
        <w:t>го рынка продукции с разделением совместного риска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Техническая помощь – это технические услуги и помощь, которые</w:t>
      </w:r>
      <w:r w:rsidR="00634ED3" w:rsidRPr="00012D35">
        <w:rPr>
          <w:color w:val="000000"/>
          <w:sz w:val="20"/>
          <w:szCs w:val="20"/>
          <w:lang w:eastAsia="en-US"/>
        </w:rPr>
        <w:t xml:space="preserve"> </w:t>
      </w:r>
      <w:r w:rsidRPr="00012D35">
        <w:rPr>
          <w:color w:val="000000"/>
          <w:sz w:val="20"/>
          <w:szCs w:val="20"/>
          <w:lang w:eastAsia="en-US"/>
        </w:rPr>
        <w:t>оформляются двумя способами</w:t>
      </w:r>
      <w:r w:rsidR="00012D35" w:rsidRPr="00012D35">
        <w:rPr>
          <w:color w:val="000000"/>
          <w:sz w:val="20"/>
          <w:szCs w:val="20"/>
          <w:lang w:eastAsia="en-US"/>
        </w:rPr>
        <w:t xml:space="preserve">: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 Техническая помощь является главным предметом соглашения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 Техническая помощь включается</w:t>
      </w:r>
      <w:r w:rsidR="00634ED3" w:rsidRPr="00012D35">
        <w:rPr>
          <w:color w:val="000000"/>
          <w:sz w:val="20"/>
          <w:szCs w:val="20"/>
          <w:lang w:eastAsia="en-US"/>
        </w:rPr>
        <w:t xml:space="preserve"> разделом в соглашение о переда</w:t>
      </w:r>
      <w:r w:rsidRPr="00012D35">
        <w:rPr>
          <w:color w:val="000000"/>
          <w:sz w:val="20"/>
          <w:szCs w:val="20"/>
          <w:lang w:eastAsia="en-US"/>
        </w:rPr>
        <w:t>че технологии или поставках оборудования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Особенность соглашений о предо</w:t>
      </w:r>
      <w:r w:rsidR="00634ED3" w:rsidRPr="00012D35">
        <w:rPr>
          <w:color w:val="000000"/>
          <w:sz w:val="20"/>
          <w:szCs w:val="20"/>
          <w:lang w:eastAsia="en-US"/>
        </w:rPr>
        <w:t>ставлении технической помощи состоит в том, что о</w:t>
      </w:r>
      <w:r w:rsidRPr="00012D35">
        <w:rPr>
          <w:color w:val="000000"/>
          <w:sz w:val="20"/>
          <w:szCs w:val="20"/>
          <w:lang w:eastAsia="en-US"/>
        </w:rPr>
        <w:t>бъект контракта – «неосязаемый» товар – технические услуги,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выполнение исследований, обучение и подготовка кадров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  <w:r w:rsidR="00634ED3" w:rsidRPr="00012D35">
        <w:rPr>
          <w:color w:val="000000"/>
          <w:sz w:val="20"/>
          <w:szCs w:val="20"/>
          <w:lang w:eastAsia="en-US"/>
        </w:rPr>
        <w:t>Кроме того, н</w:t>
      </w:r>
      <w:r w:rsidRPr="00012D35">
        <w:rPr>
          <w:color w:val="000000"/>
          <w:sz w:val="20"/>
          <w:szCs w:val="20"/>
          <w:lang w:eastAsia="en-US"/>
        </w:rPr>
        <w:t>аличие элементов инжиниринговых услуг, подрядных работ, контрактов на аренду приборов и инструментов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В соглашение включаются</w:t>
      </w:r>
      <w:r w:rsidR="00012D35" w:rsidRPr="00012D35">
        <w:rPr>
          <w:color w:val="000000"/>
          <w:sz w:val="20"/>
          <w:szCs w:val="20"/>
          <w:lang w:eastAsia="en-US"/>
        </w:rPr>
        <w:t xml:space="preserve">: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 положение о неразглашении полученных в процессе обучения</w:t>
      </w:r>
      <w:r w:rsidR="00634ED3" w:rsidRPr="00012D35">
        <w:rPr>
          <w:color w:val="000000"/>
          <w:sz w:val="20"/>
          <w:szCs w:val="20"/>
          <w:lang w:eastAsia="en-US"/>
        </w:rPr>
        <w:t xml:space="preserve"> </w:t>
      </w:r>
      <w:r w:rsidRPr="00012D35">
        <w:rPr>
          <w:color w:val="000000"/>
          <w:sz w:val="20"/>
          <w:szCs w:val="20"/>
          <w:lang w:eastAsia="en-US"/>
        </w:rPr>
        <w:t>конфиденциальных сведений</w:t>
      </w:r>
      <w:r w:rsidR="00012D35" w:rsidRPr="00012D35">
        <w:rPr>
          <w:color w:val="000000"/>
          <w:sz w:val="20"/>
          <w:szCs w:val="20"/>
          <w:lang w:eastAsia="en-US"/>
        </w:rPr>
        <w:t xml:space="preserve">;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 вопросы бытового устройства инструкторов и обучающихся</w:t>
      </w:r>
      <w:r w:rsidR="00012D35" w:rsidRPr="00012D35">
        <w:rPr>
          <w:color w:val="000000"/>
          <w:sz w:val="20"/>
          <w:szCs w:val="20"/>
          <w:lang w:eastAsia="en-US"/>
        </w:rPr>
        <w:t xml:space="preserve">;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 транспортные расходы, обязатель</w:t>
      </w:r>
      <w:r w:rsidR="00634ED3" w:rsidRPr="00012D35">
        <w:rPr>
          <w:color w:val="000000"/>
          <w:sz w:val="20"/>
          <w:szCs w:val="20"/>
          <w:lang w:eastAsia="en-US"/>
        </w:rPr>
        <w:t>ства по страхованию и услуги пе</w:t>
      </w:r>
      <w:r w:rsidRPr="00012D35">
        <w:rPr>
          <w:color w:val="000000"/>
          <w:sz w:val="20"/>
          <w:szCs w:val="20"/>
          <w:lang w:eastAsia="en-US"/>
        </w:rPr>
        <w:t>реводчиков за счет принимающей стороны</w:t>
      </w:r>
      <w:r w:rsidR="00012D35" w:rsidRPr="00012D35">
        <w:rPr>
          <w:color w:val="000000"/>
          <w:sz w:val="20"/>
          <w:szCs w:val="20"/>
          <w:lang w:eastAsia="en-US"/>
        </w:rPr>
        <w:t xml:space="preserve">;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 меры по содействию обеих сторон друг другу в получении виз и</w:t>
      </w:r>
      <w:r w:rsidR="00634ED3" w:rsidRPr="00012D35">
        <w:rPr>
          <w:color w:val="000000"/>
          <w:sz w:val="20"/>
          <w:szCs w:val="20"/>
          <w:lang w:eastAsia="en-US"/>
        </w:rPr>
        <w:t xml:space="preserve"> </w:t>
      </w:r>
      <w:r w:rsidRPr="00012D35">
        <w:rPr>
          <w:color w:val="000000"/>
          <w:sz w:val="20"/>
          <w:szCs w:val="20"/>
          <w:lang w:eastAsia="en-US"/>
        </w:rPr>
        <w:t>разрешений на работу для стажеров и инструкторов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Формы вознаграждения за различные виды обучения оговариваются в контракте или включаются в лицензионное соглашени</w:t>
      </w:r>
      <w:r w:rsidR="00915BCD" w:rsidRPr="00012D35">
        <w:rPr>
          <w:color w:val="000000"/>
          <w:sz w:val="20"/>
          <w:szCs w:val="20"/>
          <w:lang w:eastAsia="en-US"/>
        </w:rPr>
        <w:t xml:space="preserve">ю </w:t>
      </w:r>
      <w:r w:rsidRPr="00012D35">
        <w:rPr>
          <w:color w:val="000000"/>
          <w:sz w:val="20"/>
          <w:szCs w:val="20"/>
          <w:lang w:eastAsia="en-US"/>
        </w:rPr>
        <w:t>передаче технологии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  <w:r w:rsidRPr="00012D35">
        <w:rPr>
          <w:color w:val="000000"/>
          <w:sz w:val="20"/>
          <w:szCs w:val="20"/>
          <w:lang w:eastAsia="en-US"/>
        </w:rPr>
        <w:t>Отдельные виды обучения осуществляются</w:t>
      </w:r>
      <w:r w:rsidR="00915BCD" w:rsidRPr="00012D35">
        <w:rPr>
          <w:color w:val="000000"/>
          <w:sz w:val="20"/>
          <w:szCs w:val="20"/>
          <w:lang w:eastAsia="en-US"/>
        </w:rPr>
        <w:t xml:space="preserve"> </w:t>
      </w:r>
      <w:r w:rsidRPr="00012D35">
        <w:rPr>
          <w:color w:val="000000"/>
          <w:sz w:val="20"/>
          <w:szCs w:val="20"/>
          <w:lang w:eastAsia="en-US"/>
        </w:rPr>
        <w:t>безвозмездно (например, ком</w:t>
      </w:r>
      <w:r w:rsidR="00915BCD" w:rsidRPr="00012D35">
        <w:rPr>
          <w:color w:val="000000"/>
          <w:sz w:val="20"/>
          <w:szCs w:val="20"/>
          <w:lang w:eastAsia="en-US"/>
        </w:rPr>
        <w:t>андированный лицензиаром или по</w:t>
      </w:r>
      <w:r w:rsidRPr="00012D35">
        <w:rPr>
          <w:color w:val="000000"/>
          <w:sz w:val="20"/>
          <w:szCs w:val="20"/>
          <w:lang w:eastAsia="en-US"/>
        </w:rPr>
        <w:t>ставщиком технологии специалист</w:t>
      </w:r>
      <w:r w:rsidR="00915BCD" w:rsidRPr="00012D35">
        <w:rPr>
          <w:color w:val="000000"/>
          <w:sz w:val="20"/>
          <w:szCs w:val="20"/>
          <w:lang w:eastAsia="en-US"/>
        </w:rPr>
        <w:t xml:space="preserve"> по монтажу и наладке оборудова</w:t>
      </w:r>
      <w:r w:rsidRPr="00012D35">
        <w:rPr>
          <w:color w:val="000000"/>
          <w:sz w:val="20"/>
          <w:szCs w:val="20"/>
          <w:lang w:eastAsia="en-US"/>
        </w:rPr>
        <w:t>ния обучает местных рабочих и мастеров</w:t>
      </w:r>
      <w:r w:rsidR="00012D35" w:rsidRPr="00012D35">
        <w:rPr>
          <w:color w:val="000000"/>
          <w:sz w:val="20"/>
          <w:szCs w:val="20"/>
          <w:lang w:eastAsia="en-US"/>
        </w:rPr>
        <w:t xml:space="preserve">).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Франшизинг – это мобильная и гибкая форма передачи технологий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  <w:r w:rsidRPr="00012D35">
        <w:rPr>
          <w:color w:val="000000"/>
          <w:sz w:val="20"/>
          <w:szCs w:val="20"/>
          <w:lang w:eastAsia="en-US"/>
        </w:rPr>
        <w:t>Преимущества франшизинга для р</w:t>
      </w:r>
      <w:r w:rsidR="00915BCD" w:rsidRPr="00012D35">
        <w:rPr>
          <w:color w:val="000000"/>
          <w:sz w:val="20"/>
          <w:szCs w:val="20"/>
          <w:lang w:eastAsia="en-US"/>
        </w:rPr>
        <w:t>азных участников процесса состо</w:t>
      </w:r>
      <w:r w:rsidRPr="00012D35">
        <w:rPr>
          <w:color w:val="000000"/>
          <w:sz w:val="20"/>
          <w:szCs w:val="20"/>
          <w:lang w:eastAsia="en-US"/>
        </w:rPr>
        <w:t>ят в следующем</w:t>
      </w:r>
      <w:r w:rsidR="00012D35" w:rsidRPr="00012D35">
        <w:rPr>
          <w:color w:val="000000"/>
          <w:sz w:val="20"/>
          <w:szCs w:val="20"/>
          <w:lang w:eastAsia="en-US"/>
        </w:rPr>
        <w:t xml:space="preserve">: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 для франшизора (предоставляющего франшизу</w:t>
      </w:r>
      <w:r w:rsidR="00012D35" w:rsidRPr="00012D35">
        <w:rPr>
          <w:color w:val="000000"/>
          <w:sz w:val="20"/>
          <w:szCs w:val="20"/>
          <w:lang w:eastAsia="en-US"/>
        </w:rPr>
        <w:t xml:space="preserve">);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 быстрое внедрение</w:t>
      </w:r>
      <w:r w:rsidR="00012D35" w:rsidRPr="00012D35">
        <w:rPr>
          <w:color w:val="000000"/>
          <w:sz w:val="20"/>
          <w:szCs w:val="20"/>
          <w:lang w:eastAsia="en-US"/>
        </w:rPr>
        <w:t xml:space="preserve">;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 на новом рынке</w:t>
      </w:r>
      <w:r w:rsidR="00012D35" w:rsidRPr="00012D35">
        <w:rPr>
          <w:color w:val="000000"/>
          <w:sz w:val="20"/>
          <w:szCs w:val="20"/>
          <w:lang w:eastAsia="en-US"/>
        </w:rPr>
        <w:t xml:space="preserve">;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 без значительных инвестиций</w:t>
      </w:r>
      <w:r w:rsidR="00012D35" w:rsidRPr="00012D35">
        <w:rPr>
          <w:color w:val="000000"/>
          <w:sz w:val="20"/>
          <w:szCs w:val="20"/>
          <w:lang w:eastAsia="en-US"/>
        </w:rPr>
        <w:t xml:space="preserve">;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 для франшизата (получателя франшизы</w:t>
      </w:r>
      <w:r w:rsidR="00012D35" w:rsidRPr="00012D35">
        <w:rPr>
          <w:color w:val="000000"/>
          <w:sz w:val="20"/>
          <w:szCs w:val="20"/>
          <w:lang w:eastAsia="en-US"/>
        </w:rPr>
        <w:t xml:space="preserve">);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 начало нового вида деловой активности</w:t>
      </w:r>
      <w:r w:rsidR="00012D35" w:rsidRPr="00012D35">
        <w:rPr>
          <w:color w:val="000000"/>
          <w:sz w:val="20"/>
          <w:szCs w:val="20"/>
          <w:lang w:eastAsia="en-US"/>
        </w:rPr>
        <w:t xml:space="preserve">;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 с меньшей опасностью неуда</w:t>
      </w:r>
      <w:r w:rsidR="00915BCD" w:rsidRPr="00012D35">
        <w:rPr>
          <w:color w:val="000000"/>
          <w:sz w:val="20"/>
          <w:szCs w:val="20"/>
          <w:lang w:eastAsia="en-US"/>
        </w:rPr>
        <w:t>чи и провала, благодаря поддерж</w:t>
      </w:r>
      <w:r w:rsidRPr="00012D35">
        <w:rPr>
          <w:color w:val="000000"/>
          <w:sz w:val="20"/>
          <w:szCs w:val="20"/>
          <w:lang w:eastAsia="en-US"/>
        </w:rPr>
        <w:t>ке со стороны франшизора</w:t>
      </w:r>
      <w:r w:rsidR="00915BCD" w:rsidRPr="00012D35">
        <w:rPr>
          <w:color w:val="000000"/>
          <w:sz w:val="20"/>
          <w:szCs w:val="20"/>
          <w:lang w:eastAsia="en-US"/>
        </w:rPr>
        <w:t>, включающей передачу определен</w:t>
      </w:r>
      <w:r w:rsidRPr="00012D35">
        <w:rPr>
          <w:color w:val="000000"/>
          <w:sz w:val="20"/>
          <w:szCs w:val="20"/>
          <w:lang w:eastAsia="en-US"/>
        </w:rPr>
        <w:t>ных навыков, приемов и услу</w:t>
      </w:r>
      <w:r w:rsidR="00915BCD" w:rsidRPr="00012D35">
        <w:rPr>
          <w:color w:val="000000"/>
          <w:sz w:val="20"/>
          <w:szCs w:val="20"/>
          <w:lang w:eastAsia="en-US"/>
        </w:rPr>
        <w:t>г, а также оказание помощи и об</w:t>
      </w:r>
      <w:r w:rsidRPr="00012D35">
        <w:rPr>
          <w:color w:val="000000"/>
          <w:sz w:val="20"/>
          <w:szCs w:val="20"/>
          <w:lang w:eastAsia="en-US"/>
        </w:rPr>
        <w:t>учение персонала</w:t>
      </w:r>
      <w:r w:rsidR="00012D35" w:rsidRPr="00012D35">
        <w:rPr>
          <w:color w:val="000000"/>
          <w:sz w:val="20"/>
          <w:szCs w:val="20"/>
          <w:lang w:eastAsia="en-US"/>
        </w:rPr>
        <w:t xml:space="preserve">;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 для потребителя</w:t>
      </w:r>
      <w:r w:rsidR="00012D35" w:rsidRPr="00012D35">
        <w:rPr>
          <w:color w:val="000000"/>
          <w:sz w:val="20"/>
          <w:szCs w:val="20"/>
          <w:lang w:eastAsia="en-US"/>
        </w:rPr>
        <w:t xml:space="preserve">;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 расширение выбора товаров и услуг на местном рынке</w:t>
      </w:r>
      <w:r w:rsidR="00012D35" w:rsidRPr="00012D35">
        <w:rPr>
          <w:color w:val="000000"/>
          <w:sz w:val="20"/>
          <w:szCs w:val="20"/>
          <w:lang w:eastAsia="en-US"/>
        </w:rPr>
        <w:t xml:space="preserve">;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 соответствующее (часто гарантированное</w:t>
      </w:r>
      <w:r w:rsidR="00012D35" w:rsidRPr="00012D35">
        <w:rPr>
          <w:color w:val="000000"/>
          <w:sz w:val="20"/>
          <w:szCs w:val="20"/>
          <w:lang w:eastAsia="en-US"/>
        </w:rPr>
        <w:t xml:space="preserve">) </w:t>
      </w:r>
      <w:r w:rsidRPr="00012D35">
        <w:rPr>
          <w:color w:val="000000"/>
          <w:sz w:val="20"/>
          <w:szCs w:val="20"/>
          <w:lang w:eastAsia="en-US"/>
        </w:rPr>
        <w:t>фирменное качество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 конкурентные цены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Привлекательность франшизинга как формы коммерциализации</w:t>
      </w:r>
      <w:r w:rsidR="00915BCD" w:rsidRPr="00012D35">
        <w:rPr>
          <w:color w:val="000000"/>
          <w:sz w:val="20"/>
          <w:szCs w:val="20"/>
          <w:lang w:eastAsia="en-US"/>
        </w:rPr>
        <w:t xml:space="preserve"> </w:t>
      </w:r>
      <w:r w:rsidRPr="00012D35">
        <w:rPr>
          <w:color w:val="000000"/>
          <w:sz w:val="20"/>
          <w:szCs w:val="20"/>
          <w:lang w:eastAsia="en-US"/>
        </w:rPr>
        <w:t>технологии состоит в том, что франшизинг обеспечивает пробную</w:t>
      </w:r>
      <w:r w:rsidR="00915BCD" w:rsidRPr="00012D35">
        <w:rPr>
          <w:color w:val="000000"/>
          <w:sz w:val="20"/>
          <w:szCs w:val="20"/>
          <w:lang w:eastAsia="en-US"/>
        </w:rPr>
        <w:t xml:space="preserve"> </w:t>
      </w:r>
      <w:r w:rsidRPr="00012D35">
        <w:rPr>
          <w:color w:val="000000"/>
          <w:sz w:val="20"/>
          <w:szCs w:val="20"/>
          <w:lang w:eastAsia="en-US"/>
        </w:rPr>
        <w:t>эксплуатацию рынка, помогает определить реальную емкость рынка</w:t>
      </w:r>
      <w:r w:rsidR="00915BCD" w:rsidRPr="00012D35">
        <w:rPr>
          <w:color w:val="000000"/>
          <w:sz w:val="20"/>
          <w:szCs w:val="20"/>
          <w:lang w:eastAsia="en-US"/>
        </w:rPr>
        <w:t xml:space="preserve"> </w:t>
      </w:r>
      <w:r w:rsidRPr="00012D35">
        <w:rPr>
          <w:color w:val="000000"/>
          <w:sz w:val="20"/>
          <w:szCs w:val="20"/>
          <w:lang w:eastAsia="en-US"/>
        </w:rPr>
        <w:t>и потребности рынка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  <w:r w:rsidRPr="00012D35">
        <w:rPr>
          <w:color w:val="000000"/>
          <w:sz w:val="20"/>
          <w:szCs w:val="20"/>
          <w:lang w:eastAsia="en-US"/>
        </w:rPr>
        <w:t>При этом такая форма коммерциализации не</w:t>
      </w:r>
      <w:r w:rsidR="00915BCD" w:rsidRPr="00012D35">
        <w:rPr>
          <w:color w:val="000000"/>
          <w:sz w:val="20"/>
          <w:szCs w:val="20"/>
          <w:lang w:eastAsia="en-US"/>
        </w:rPr>
        <w:t xml:space="preserve"> </w:t>
      </w:r>
      <w:r w:rsidRPr="00012D35">
        <w:rPr>
          <w:color w:val="000000"/>
          <w:sz w:val="20"/>
          <w:szCs w:val="20"/>
          <w:lang w:eastAsia="en-US"/>
        </w:rPr>
        <w:t xml:space="preserve">создает необходимости в больших </w:t>
      </w:r>
      <w:r w:rsidR="00915BCD" w:rsidRPr="00012D35">
        <w:rPr>
          <w:color w:val="000000"/>
          <w:sz w:val="20"/>
          <w:szCs w:val="20"/>
          <w:lang w:eastAsia="en-US"/>
        </w:rPr>
        <w:t>капитальных затратах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  <w:r w:rsidR="00915BCD" w:rsidRPr="00012D35">
        <w:rPr>
          <w:color w:val="000000"/>
          <w:sz w:val="20"/>
          <w:szCs w:val="20"/>
          <w:lang w:eastAsia="en-US"/>
        </w:rPr>
        <w:t>По резуль</w:t>
      </w:r>
      <w:r w:rsidRPr="00012D35">
        <w:rPr>
          <w:color w:val="000000"/>
          <w:sz w:val="20"/>
          <w:szCs w:val="20"/>
          <w:lang w:eastAsia="en-US"/>
        </w:rPr>
        <w:t>татам франшизинга можно пров</w:t>
      </w:r>
      <w:r w:rsidR="00915BCD" w:rsidRPr="00012D35">
        <w:rPr>
          <w:color w:val="000000"/>
          <w:sz w:val="20"/>
          <w:szCs w:val="20"/>
          <w:lang w:eastAsia="en-US"/>
        </w:rPr>
        <w:t>ести обоснование дальнейшей экс</w:t>
      </w:r>
      <w:r w:rsidRPr="00012D35">
        <w:rPr>
          <w:color w:val="000000"/>
          <w:sz w:val="20"/>
          <w:szCs w:val="20"/>
          <w:lang w:eastAsia="en-US"/>
        </w:rPr>
        <w:t>пансии технологии на рынке, сделать вывод о целесо</w:t>
      </w:r>
      <w:r w:rsidR="00915BCD" w:rsidRPr="00012D35">
        <w:rPr>
          <w:color w:val="000000"/>
          <w:sz w:val="20"/>
          <w:szCs w:val="20"/>
          <w:lang w:eastAsia="en-US"/>
        </w:rPr>
        <w:t>образности ор</w:t>
      </w:r>
      <w:r w:rsidRPr="00012D35">
        <w:rPr>
          <w:color w:val="000000"/>
          <w:sz w:val="20"/>
          <w:szCs w:val="20"/>
          <w:lang w:eastAsia="en-US"/>
        </w:rPr>
        <w:t>ганизации производства с применением инновационной технологии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 xml:space="preserve">Следующий за франшизингом этап </w:t>
      </w:r>
      <w:r w:rsidR="00915BCD" w:rsidRPr="00012D35">
        <w:rPr>
          <w:color w:val="000000"/>
          <w:sz w:val="20"/>
          <w:szCs w:val="20"/>
          <w:lang w:eastAsia="en-US"/>
        </w:rPr>
        <w:t>сотрудничества – сделка по пере</w:t>
      </w:r>
      <w:r w:rsidRPr="00012D35">
        <w:rPr>
          <w:color w:val="000000"/>
          <w:sz w:val="20"/>
          <w:szCs w:val="20"/>
          <w:lang w:eastAsia="en-US"/>
        </w:rPr>
        <w:t>даче технологии, например, закупка лицензии на производство и</w:t>
      </w:r>
      <w:r w:rsidR="00915BCD" w:rsidRPr="00012D35">
        <w:rPr>
          <w:color w:val="000000"/>
          <w:sz w:val="20"/>
          <w:szCs w:val="20"/>
          <w:lang w:eastAsia="en-US"/>
        </w:rPr>
        <w:t xml:space="preserve"> </w:t>
      </w:r>
      <w:r w:rsidRPr="00012D35">
        <w:rPr>
          <w:color w:val="000000"/>
          <w:sz w:val="20"/>
          <w:szCs w:val="20"/>
          <w:lang w:eastAsia="en-US"/>
        </w:rPr>
        <w:t>сбыт аналогичного товара на местном или региональном рынке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Лизинг – специфика лизинга применительно к коммерциализации</w:t>
      </w:r>
      <w:r w:rsidR="00915BCD" w:rsidRPr="00012D35">
        <w:rPr>
          <w:color w:val="000000"/>
          <w:sz w:val="20"/>
          <w:szCs w:val="20"/>
          <w:lang w:eastAsia="en-US"/>
        </w:rPr>
        <w:t xml:space="preserve"> </w:t>
      </w:r>
      <w:r w:rsidRPr="00012D35">
        <w:rPr>
          <w:color w:val="000000"/>
          <w:sz w:val="20"/>
          <w:szCs w:val="20"/>
          <w:lang w:eastAsia="en-US"/>
        </w:rPr>
        <w:t>технологии состоит в следующем</w:t>
      </w:r>
      <w:r w:rsidR="00012D35" w:rsidRPr="00012D35">
        <w:rPr>
          <w:color w:val="000000"/>
          <w:sz w:val="20"/>
          <w:szCs w:val="20"/>
          <w:lang w:eastAsia="en-US"/>
        </w:rPr>
        <w:t xml:space="preserve">: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 аренда прав и технологии</w:t>
      </w:r>
      <w:r w:rsidR="00012D35" w:rsidRPr="00012D35">
        <w:rPr>
          <w:color w:val="000000"/>
          <w:sz w:val="20"/>
          <w:szCs w:val="20"/>
          <w:lang w:eastAsia="en-US"/>
        </w:rPr>
        <w:t xml:space="preserve">;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 опасность риска, связанного с нарушением прав третьих лиц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  <w:r w:rsidRPr="00012D35">
        <w:rPr>
          <w:color w:val="000000"/>
          <w:sz w:val="20"/>
          <w:szCs w:val="20"/>
          <w:lang w:eastAsia="en-US"/>
        </w:rPr>
        <w:t>В</w:t>
      </w:r>
      <w:r w:rsidR="00915BCD" w:rsidRPr="00012D35">
        <w:rPr>
          <w:color w:val="000000"/>
          <w:sz w:val="20"/>
          <w:szCs w:val="20"/>
          <w:lang w:eastAsia="en-US"/>
        </w:rPr>
        <w:t xml:space="preserve"> </w:t>
      </w:r>
      <w:r w:rsidRPr="00012D35">
        <w:rPr>
          <w:color w:val="000000"/>
          <w:sz w:val="20"/>
          <w:szCs w:val="20"/>
          <w:lang w:eastAsia="en-US"/>
        </w:rPr>
        <w:t>большинстве лизинговых сделок</w:t>
      </w:r>
      <w:r w:rsidR="00915BCD" w:rsidRPr="00012D35">
        <w:rPr>
          <w:color w:val="000000"/>
          <w:sz w:val="20"/>
          <w:szCs w:val="20"/>
          <w:lang w:eastAsia="en-US"/>
        </w:rPr>
        <w:t xml:space="preserve"> патентные риски являются ответ</w:t>
      </w:r>
      <w:r w:rsidRPr="00012D35">
        <w:rPr>
          <w:color w:val="000000"/>
          <w:sz w:val="20"/>
          <w:szCs w:val="20"/>
          <w:lang w:eastAsia="en-US"/>
        </w:rPr>
        <w:t>ственностью арендодателя, если</w:t>
      </w:r>
      <w:r w:rsidR="00915BCD" w:rsidRPr="00012D35">
        <w:rPr>
          <w:color w:val="000000"/>
          <w:sz w:val="20"/>
          <w:szCs w:val="20"/>
          <w:lang w:eastAsia="en-US"/>
        </w:rPr>
        <w:t xml:space="preserve"> в контракте нет «патентной ого</w:t>
      </w:r>
      <w:r w:rsidRPr="00012D35">
        <w:rPr>
          <w:color w:val="000000"/>
          <w:sz w:val="20"/>
          <w:szCs w:val="20"/>
          <w:lang w:eastAsia="en-US"/>
        </w:rPr>
        <w:t>ворки», регламентирующей взаимоотношения сторон в случае</w:t>
      </w:r>
      <w:r w:rsidR="00915BCD" w:rsidRPr="00012D35">
        <w:rPr>
          <w:color w:val="000000"/>
          <w:sz w:val="20"/>
          <w:szCs w:val="20"/>
          <w:lang w:eastAsia="en-US"/>
        </w:rPr>
        <w:t xml:space="preserve"> </w:t>
      </w:r>
      <w:r w:rsidRPr="00012D35">
        <w:rPr>
          <w:color w:val="000000"/>
          <w:sz w:val="20"/>
          <w:szCs w:val="20"/>
          <w:lang w:eastAsia="en-US"/>
        </w:rPr>
        <w:t>предъявления арендатору патен</w:t>
      </w:r>
      <w:r w:rsidR="00915BCD" w:rsidRPr="00012D35">
        <w:rPr>
          <w:color w:val="000000"/>
          <w:sz w:val="20"/>
          <w:szCs w:val="20"/>
          <w:lang w:eastAsia="en-US"/>
        </w:rPr>
        <w:t>тных претензий и исков от патен</w:t>
      </w:r>
      <w:r w:rsidRPr="00012D35">
        <w:rPr>
          <w:color w:val="000000"/>
          <w:sz w:val="20"/>
          <w:szCs w:val="20"/>
          <w:lang w:eastAsia="en-US"/>
        </w:rPr>
        <w:t>товладельца или исключительного лицензиата</w:t>
      </w:r>
      <w:r w:rsidR="00012D35" w:rsidRPr="00012D35">
        <w:rPr>
          <w:color w:val="000000"/>
          <w:sz w:val="20"/>
          <w:szCs w:val="20"/>
          <w:lang w:eastAsia="en-US"/>
        </w:rPr>
        <w:t xml:space="preserve">;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 арендатор имеет право использовать переданное ему ноу</w:t>
      </w:r>
      <w:r w:rsidR="00915BCD" w:rsidRPr="00012D35">
        <w:rPr>
          <w:color w:val="000000"/>
          <w:sz w:val="20"/>
          <w:szCs w:val="20"/>
          <w:lang w:eastAsia="en-US"/>
        </w:rPr>
        <w:t>-</w:t>
      </w:r>
      <w:r w:rsidRPr="00012D35">
        <w:rPr>
          <w:color w:val="000000"/>
          <w:sz w:val="20"/>
          <w:szCs w:val="20"/>
          <w:lang w:eastAsia="en-US"/>
        </w:rPr>
        <w:t>хау по</w:t>
      </w:r>
      <w:r w:rsidR="00915BCD" w:rsidRPr="00012D35">
        <w:rPr>
          <w:color w:val="000000"/>
          <w:sz w:val="20"/>
          <w:szCs w:val="20"/>
          <w:lang w:eastAsia="en-US"/>
        </w:rPr>
        <w:t xml:space="preserve"> </w:t>
      </w:r>
      <w:r w:rsidRPr="00012D35">
        <w:rPr>
          <w:color w:val="000000"/>
          <w:sz w:val="20"/>
          <w:szCs w:val="20"/>
          <w:lang w:eastAsia="en-US"/>
        </w:rPr>
        <w:t>окончании срока аренды оборудо</w:t>
      </w:r>
      <w:r w:rsidR="00915BCD" w:rsidRPr="00012D35">
        <w:rPr>
          <w:color w:val="000000"/>
          <w:sz w:val="20"/>
          <w:szCs w:val="20"/>
          <w:lang w:eastAsia="en-US"/>
        </w:rPr>
        <w:t>вания и технологии, если в конт</w:t>
      </w:r>
      <w:r w:rsidRPr="00012D35">
        <w:rPr>
          <w:color w:val="000000"/>
          <w:sz w:val="20"/>
          <w:szCs w:val="20"/>
          <w:lang w:eastAsia="en-US"/>
        </w:rPr>
        <w:t>ракте нет соответствующей оговорки</w:t>
      </w:r>
      <w:r w:rsidR="00012D35" w:rsidRPr="00012D35">
        <w:rPr>
          <w:color w:val="000000"/>
          <w:sz w:val="20"/>
          <w:szCs w:val="20"/>
          <w:lang w:eastAsia="en-US"/>
        </w:rPr>
        <w:t xml:space="preserve">; </w:t>
      </w:r>
    </w:p>
    <w:p w:rsidR="00477802" w:rsidRPr="00012D35" w:rsidRDefault="00477802" w:rsidP="00012D35">
      <w:pPr>
        <w:rPr>
          <w:color w:val="000000"/>
          <w:sz w:val="20"/>
          <w:szCs w:val="20"/>
          <w:lang w:eastAsia="en-US"/>
        </w:rPr>
      </w:pPr>
      <w:r w:rsidRPr="00012D35">
        <w:rPr>
          <w:color w:val="000000"/>
          <w:sz w:val="20"/>
          <w:szCs w:val="20"/>
          <w:lang w:eastAsia="en-US"/>
        </w:rPr>
        <w:t>• возможен лизинг лицензий</w:t>
      </w:r>
      <w:r w:rsidR="00012D35" w:rsidRPr="00012D35">
        <w:rPr>
          <w:color w:val="000000"/>
          <w:sz w:val="20"/>
          <w:szCs w:val="20"/>
          <w:lang w:eastAsia="en-US"/>
        </w:rPr>
        <w:t xml:space="preserve">: </w:t>
      </w:r>
      <w:r w:rsidRPr="00012D35">
        <w:rPr>
          <w:color w:val="000000"/>
          <w:sz w:val="20"/>
          <w:szCs w:val="20"/>
          <w:lang w:eastAsia="en-US"/>
        </w:rPr>
        <w:t>аре</w:t>
      </w:r>
      <w:r w:rsidR="00915BCD" w:rsidRPr="00012D35">
        <w:rPr>
          <w:color w:val="000000"/>
          <w:sz w:val="20"/>
          <w:szCs w:val="20"/>
          <w:lang w:eastAsia="en-US"/>
        </w:rPr>
        <w:t>ндодатель покупает право исполь</w:t>
      </w:r>
      <w:r w:rsidRPr="00012D35">
        <w:rPr>
          <w:color w:val="000000"/>
          <w:sz w:val="20"/>
          <w:szCs w:val="20"/>
          <w:lang w:eastAsia="en-US"/>
        </w:rPr>
        <w:t>зования патента на определенн</w:t>
      </w:r>
      <w:r w:rsidR="00915BCD" w:rsidRPr="00012D35">
        <w:rPr>
          <w:color w:val="000000"/>
          <w:sz w:val="20"/>
          <w:szCs w:val="20"/>
          <w:lang w:eastAsia="en-US"/>
        </w:rPr>
        <w:t>ый срок и на определенной терри</w:t>
      </w:r>
      <w:r w:rsidRPr="00012D35">
        <w:rPr>
          <w:color w:val="000000"/>
          <w:sz w:val="20"/>
          <w:szCs w:val="20"/>
          <w:lang w:eastAsia="en-US"/>
        </w:rPr>
        <w:t>тории с правом предоставления сублицензии и по лизинговом</w:t>
      </w:r>
      <w:r w:rsidR="00915BCD" w:rsidRPr="00012D35">
        <w:rPr>
          <w:color w:val="000000"/>
          <w:sz w:val="20"/>
          <w:szCs w:val="20"/>
          <w:lang w:eastAsia="en-US"/>
        </w:rPr>
        <w:t xml:space="preserve"> к</w:t>
      </w:r>
      <w:r w:rsidRPr="00012D35">
        <w:rPr>
          <w:color w:val="000000"/>
          <w:sz w:val="20"/>
          <w:szCs w:val="20"/>
          <w:lang w:eastAsia="en-US"/>
        </w:rPr>
        <w:t>онтракту передает это право в ар</w:t>
      </w:r>
      <w:r w:rsidR="00915BCD" w:rsidRPr="00012D35">
        <w:rPr>
          <w:color w:val="000000"/>
          <w:sz w:val="20"/>
          <w:szCs w:val="20"/>
          <w:lang w:eastAsia="en-US"/>
        </w:rPr>
        <w:t>енду арендатору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  <w:r w:rsidR="00915BCD" w:rsidRPr="00012D35">
        <w:rPr>
          <w:color w:val="000000"/>
          <w:sz w:val="20"/>
          <w:szCs w:val="20"/>
          <w:lang w:eastAsia="en-US"/>
        </w:rPr>
        <w:t>То есть куплен</w:t>
      </w:r>
      <w:r w:rsidRPr="00012D35">
        <w:rPr>
          <w:color w:val="000000"/>
          <w:sz w:val="20"/>
          <w:szCs w:val="20"/>
          <w:lang w:eastAsia="en-US"/>
        </w:rPr>
        <w:t>ная лизинговой компанией лицензия передается арендатору в</w:t>
      </w:r>
      <w:r w:rsidR="00915BCD" w:rsidRPr="00012D35">
        <w:rPr>
          <w:color w:val="000000"/>
          <w:sz w:val="20"/>
          <w:szCs w:val="20"/>
          <w:lang w:eastAsia="en-US"/>
        </w:rPr>
        <w:t xml:space="preserve"> </w:t>
      </w:r>
      <w:r w:rsidRPr="00012D35">
        <w:rPr>
          <w:color w:val="000000"/>
          <w:sz w:val="20"/>
          <w:szCs w:val="20"/>
          <w:lang w:eastAsia="en-US"/>
        </w:rPr>
        <w:t>форме своеобразной сублице</w:t>
      </w:r>
      <w:r w:rsidR="00915BCD" w:rsidRPr="00012D35">
        <w:rPr>
          <w:color w:val="000000"/>
          <w:sz w:val="20"/>
          <w:szCs w:val="20"/>
          <w:lang w:eastAsia="en-US"/>
        </w:rPr>
        <w:t>нзии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  <w:r w:rsidR="00915BCD" w:rsidRPr="00012D35">
        <w:rPr>
          <w:color w:val="000000"/>
          <w:sz w:val="20"/>
          <w:szCs w:val="20"/>
          <w:lang w:eastAsia="en-US"/>
        </w:rPr>
        <w:t>Такие соглашения могут за</w:t>
      </w:r>
      <w:r w:rsidRPr="00012D35">
        <w:rPr>
          <w:color w:val="000000"/>
          <w:sz w:val="20"/>
          <w:szCs w:val="20"/>
          <w:lang w:eastAsia="en-US"/>
        </w:rPr>
        <w:t>ключаться в пакете с лизинговым контрактом на технологическое</w:t>
      </w:r>
      <w:r w:rsidR="00915BCD" w:rsidRPr="00012D35">
        <w:rPr>
          <w:color w:val="000000"/>
          <w:sz w:val="20"/>
          <w:szCs w:val="20"/>
          <w:lang w:eastAsia="en-US"/>
        </w:rPr>
        <w:t xml:space="preserve"> </w:t>
      </w:r>
      <w:r w:rsidRPr="00012D35">
        <w:rPr>
          <w:color w:val="000000"/>
          <w:sz w:val="20"/>
          <w:szCs w:val="20"/>
          <w:lang w:eastAsia="en-US"/>
        </w:rPr>
        <w:t>оборудование и самостоятельно</w:t>
      </w:r>
      <w:r w:rsidR="00012D35" w:rsidRPr="00012D35">
        <w:rPr>
          <w:color w:val="000000"/>
          <w:sz w:val="20"/>
          <w:szCs w:val="20"/>
          <w:lang w:eastAsia="en-US"/>
        </w:rPr>
        <w:t xml:space="preserve">.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 xml:space="preserve">Проблемы и практика коммерциализации интеллектуальной собственности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 xml:space="preserve">Общепринято, что экономику </w:t>
      </w:r>
      <w:r w:rsidRPr="00012D35">
        <w:rPr>
          <w:color w:val="000000"/>
          <w:sz w:val="20"/>
          <w:szCs w:val="20"/>
          <w:lang w:val="en-US"/>
        </w:rPr>
        <w:t>XXI</w:t>
      </w:r>
      <w:r w:rsidRPr="00012D35">
        <w:rPr>
          <w:color w:val="000000"/>
          <w:sz w:val="20"/>
          <w:szCs w:val="20"/>
        </w:rPr>
        <w:t xml:space="preserve"> века будут определять новейшие наукоемкие технологии и информатизация общества, как результат глобальной информационной революции</w:t>
      </w:r>
      <w:r w:rsidR="00012D35" w:rsidRPr="00012D35">
        <w:rPr>
          <w:color w:val="000000"/>
          <w:sz w:val="20"/>
          <w:szCs w:val="20"/>
        </w:rPr>
        <w:t xml:space="preserve">. </w:t>
      </w:r>
      <w:r w:rsidRPr="00012D35">
        <w:rPr>
          <w:color w:val="000000"/>
          <w:sz w:val="20"/>
          <w:szCs w:val="20"/>
        </w:rPr>
        <w:t>В процессе информатизации общества будет происходить преобразование традиционного технологического (индустриального</w:t>
      </w:r>
      <w:r w:rsidR="00012D35" w:rsidRPr="00012D35">
        <w:rPr>
          <w:color w:val="000000"/>
          <w:sz w:val="20"/>
          <w:szCs w:val="20"/>
        </w:rPr>
        <w:t xml:space="preserve">) </w:t>
      </w:r>
      <w:r w:rsidRPr="00012D35">
        <w:rPr>
          <w:color w:val="000000"/>
          <w:sz w:val="20"/>
          <w:szCs w:val="20"/>
        </w:rPr>
        <w:t>способа производства в новый, постиндустриальный, на основе кибернетических методов и основанных на ЭВМ средств управления, в котором все виды знания превращаются в компонент производительных сил, и в котором наука становится производительной силой общества и, соединяясь с техникой и производством, органически выстраивается в воспроизводственный процесс</w:t>
      </w:r>
      <w:r w:rsidR="00012D35" w:rsidRPr="00012D35">
        <w:rPr>
          <w:color w:val="000000"/>
          <w:sz w:val="20"/>
          <w:szCs w:val="20"/>
        </w:rPr>
        <w:t xml:space="preserve"> [</w:t>
      </w:r>
      <w:r w:rsidRPr="00012D35">
        <w:rPr>
          <w:color w:val="000000"/>
          <w:sz w:val="20"/>
          <w:szCs w:val="20"/>
        </w:rPr>
        <w:t>1</w:t>
      </w:r>
      <w:r w:rsidR="00012D35" w:rsidRPr="00012D35">
        <w:rPr>
          <w:color w:val="000000"/>
          <w:sz w:val="20"/>
          <w:szCs w:val="20"/>
        </w:rPr>
        <w:t xml:space="preserve">].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Поэтому в настоящее время актуальной стратегической задачей экономики России является развитие отечественного промышленного наукоемкого производства, разработка и освоение новых наукоемких и информационных технологий и ускоренное формирование рыночных отношений в промышленности для получения отечественной конкурентоспособной продукции и обеспечения интересов национальной экономической безопасности за счет сохранения и развития промышленного и научно-технического потенциала страны</w:t>
      </w:r>
      <w:r w:rsidR="00012D35" w:rsidRPr="00012D35">
        <w:rPr>
          <w:color w:val="000000"/>
          <w:sz w:val="20"/>
          <w:szCs w:val="20"/>
        </w:rPr>
        <w:t xml:space="preserve">.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При практическом осуществлении инвестиционной и инновационной деятельности на предприятии (в организации</w:t>
      </w:r>
      <w:r w:rsidR="00012D35" w:rsidRPr="00012D35">
        <w:rPr>
          <w:color w:val="000000"/>
          <w:sz w:val="20"/>
          <w:szCs w:val="20"/>
        </w:rPr>
        <w:t xml:space="preserve">) </w:t>
      </w:r>
      <w:r w:rsidRPr="00012D35">
        <w:rPr>
          <w:color w:val="000000"/>
          <w:sz w:val="20"/>
          <w:szCs w:val="20"/>
        </w:rPr>
        <w:t>возникает множество правовых проблем, требующих системного анализа для наиболее эффективного и оперативного их разрешения</w:t>
      </w:r>
      <w:r w:rsidR="00012D35" w:rsidRPr="00012D35">
        <w:rPr>
          <w:color w:val="000000"/>
          <w:sz w:val="20"/>
          <w:szCs w:val="20"/>
        </w:rPr>
        <w:t xml:space="preserve">.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Наиболее сложными и актуальными на практике являются проблемы формирования рыночных отношений коммерческого использования интеллектуальной собственности (коммерциализации интеллектуальной собственности</w:t>
      </w:r>
      <w:r w:rsidR="00012D35" w:rsidRPr="00012D35">
        <w:rPr>
          <w:color w:val="000000"/>
          <w:sz w:val="20"/>
          <w:szCs w:val="20"/>
        </w:rPr>
        <w:t>),</w:t>
      </w:r>
      <w:r w:rsidRPr="00012D35">
        <w:rPr>
          <w:color w:val="000000"/>
          <w:sz w:val="20"/>
          <w:szCs w:val="20"/>
        </w:rPr>
        <w:t xml:space="preserve"> так как от степени успешного разрешения этих проблем зависит возможность достижения конечных положительных результатов инвестиционной и инновационной деятельности</w:t>
      </w:r>
      <w:r w:rsidR="00012D35" w:rsidRPr="00012D35">
        <w:rPr>
          <w:color w:val="000000"/>
          <w:sz w:val="20"/>
          <w:szCs w:val="20"/>
        </w:rPr>
        <w:t xml:space="preserve">.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Поэтому представляет определенный практический интерес системный анализ организационно-правовых проблем коммерциализации интеллектуальной собственности при практическом осуществлении инновационной деятельности предприятия (как основного звена промышленного производства</w:t>
      </w:r>
      <w:r w:rsidR="00012D35" w:rsidRPr="00012D35">
        <w:rPr>
          <w:color w:val="000000"/>
          <w:sz w:val="20"/>
          <w:szCs w:val="20"/>
        </w:rPr>
        <w:t>),</w:t>
      </w:r>
      <w:r w:rsidRPr="00012D35">
        <w:rPr>
          <w:color w:val="000000"/>
          <w:sz w:val="20"/>
          <w:szCs w:val="20"/>
        </w:rPr>
        <w:t xml:space="preserve"> поскольку эффективное регулирование отношений собственности является основным средством формирования рыночных отношений в промышленности и в конечном итоге определяет результативность инновационной деятельности предприятия</w:t>
      </w:r>
      <w:r w:rsidR="00012D35" w:rsidRPr="00012D35">
        <w:rPr>
          <w:color w:val="000000"/>
          <w:sz w:val="20"/>
          <w:szCs w:val="20"/>
        </w:rPr>
        <w:t xml:space="preserve">.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Актуальность решения данных проблем определяется тем, что степень научной разработанности общих вопросов этой комплексной проблематики весьма незначительна, поскольку переход к рыночной экономике не только внес существенные новации в содержание хозяйственных и социальных отношений, но и возродил в нашей стране ряд производственных и гражданско-правовых отношений, которых до этого в социалистической практике хозяйствования фактически не было</w:t>
      </w:r>
      <w:r w:rsidR="00012D35" w:rsidRPr="00012D35">
        <w:rPr>
          <w:color w:val="000000"/>
          <w:sz w:val="20"/>
          <w:szCs w:val="20"/>
        </w:rPr>
        <w:t xml:space="preserve">.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Так, существовавшее ранее на протяжении нескольких десятилетий при социалистических производственных отношениях изобретательское право в настоящее время практически полностью заменено гармонизированным с международными нормами патентным правом, произошла кардинальная замена практически всего законодательства в области создания, правовой охраны и использования результатов интеллектуальной деятельности (объектов промышленной собственности, авторского права и конфиденциальной информации</w:t>
      </w:r>
      <w:r w:rsidR="00012D35" w:rsidRPr="00012D35">
        <w:rPr>
          <w:color w:val="000000"/>
          <w:sz w:val="20"/>
          <w:szCs w:val="20"/>
        </w:rPr>
        <w:t>),</w:t>
      </w:r>
      <w:r w:rsidRPr="00012D35">
        <w:rPr>
          <w:color w:val="000000"/>
          <w:sz w:val="20"/>
          <w:szCs w:val="20"/>
        </w:rPr>
        <w:t xml:space="preserve"> интенсивно формируется институт частной собственности, в том числе и на результаты научно-исследовательских и опытно-конструкторских работ (НИОКР</w:t>
      </w:r>
      <w:r w:rsidR="00012D35" w:rsidRPr="00012D35">
        <w:rPr>
          <w:color w:val="000000"/>
          <w:sz w:val="20"/>
          <w:szCs w:val="20"/>
        </w:rPr>
        <w:t>),</w:t>
      </w:r>
      <w:r w:rsidRPr="00012D35">
        <w:rPr>
          <w:color w:val="000000"/>
          <w:sz w:val="20"/>
          <w:szCs w:val="20"/>
        </w:rPr>
        <w:t xml:space="preserve"> результаты интеллектуальной деятельности становятся одним из важнейших объектов имущественных товарно-денежных отношений и легальной составной частью имущественных комплексов (предприятий и организаций</w:t>
      </w:r>
      <w:r w:rsidR="00012D35" w:rsidRPr="00012D35">
        <w:rPr>
          <w:color w:val="000000"/>
          <w:sz w:val="20"/>
          <w:szCs w:val="20"/>
        </w:rPr>
        <w:t xml:space="preserve">).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В имуществе (на балансе, в смете</w:t>
      </w:r>
      <w:r w:rsidR="00012D35" w:rsidRPr="00012D35">
        <w:rPr>
          <w:color w:val="000000"/>
          <w:sz w:val="20"/>
          <w:szCs w:val="20"/>
        </w:rPr>
        <w:t xml:space="preserve">) </w:t>
      </w:r>
      <w:r w:rsidRPr="00012D35">
        <w:rPr>
          <w:color w:val="000000"/>
          <w:sz w:val="20"/>
          <w:szCs w:val="20"/>
        </w:rPr>
        <w:t>предприятий и организаций появились и все более широко используются неизвестные ранее «нематериальные активы» и «нематериальные основные средства», развивается оценочная деятельность, в том числе и имущественных прав интеллектуальной собственности, права интеллектуальной собственности вносятся в уставный капитал предприятий и используются как часть имущества предприятий и организаций, формируются и развиваются новые формы договорного оформления передачи прав на использование объектов исключительного права по договорам коммерческой концессии и доверительному управлению</w:t>
      </w:r>
      <w:r w:rsidR="00012D35" w:rsidRPr="00012D35">
        <w:rPr>
          <w:color w:val="000000"/>
          <w:sz w:val="20"/>
          <w:szCs w:val="20"/>
        </w:rPr>
        <w:t xml:space="preserve">. </w:t>
      </w:r>
      <w:r w:rsidRPr="00012D35">
        <w:rPr>
          <w:color w:val="000000"/>
          <w:sz w:val="20"/>
          <w:szCs w:val="20"/>
        </w:rPr>
        <w:t>В условиях социалистических производственных отношений это вообще не практиковалось по причине законодательного закрепления всех имущественных прав на результаты интеллектуального труда и средства производства за государством</w:t>
      </w:r>
      <w:r w:rsidR="00012D35" w:rsidRPr="00012D35">
        <w:rPr>
          <w:color w:val="000000"/>
          <w:sz w:val="20"/>
          <w:szCs w:val="20"/>
        </w:rPr>
        <w:t xml:space="preserve">.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При этом проблема вовлечения в хозяйственный (коммерческий</w:t>
      </w:r>
      <w:r w:rsidR="00012D35" w:rsidRPr="00012D35">
        <w:rPr>
          <w:color w:val="000000"/>
          <w:sz w:val="20"/>
          <w:szCs w:val="20"/>
        </w:rPr>
        <w:t xml:space="preserve">) </w:t>
      </w:r>
      <w:r w:rsidRPr="00012D35">
        <w:rPr>
          <w:color w:val="000000"/>
          <w:sz w:val="20"/>
          <w:szCs w:val="20"/>
        </w:rPr>
        <w:t>оборот интеллектуальной собственности возникла уже на государственном уровне</w:t>
      </w:r>
      <w:r w:rsidR="00012D35" w:rsidRPr="00012D35">
        <w:rPr>
          <w:color w:val="000000"/>
          <w:sz w:val="20"/>
          <w:szCs w:val="20"/>
        </w:rPr>
        <w:t xml:space="preserve">. </w:t>
      </w:r>
      <w:r w:rsidRPr="00012D35">
        <w:rPr>
          <w:color w:val="000000"/>
          <w:sz w:val="20"/>
          <w:szCs w:val="20"/>
        </w:rPr>
        <w:t>В частности, это подтверждается Указом Президента Российской Федерации «О государственной политике по вовлечению в хозяйственный оборот результатов научно-технической деятельности и объектов интеллектуальной собственности в сфере науки и технологий» (№863 от 22 июля 1998 г</w:t>
      </w:r>
      <w:r w:rsidR="00012D35" w:rsidRPr="00012D35">
        <w:rPr>
          <w:color w:val="000000"/>
          <w:sz w:val="20"/>
          <w:szCs w:val="20"/>
        </w:rPr>
        <w:t xml:space="preserve">).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В соответствии с данным Указом при вовлечении в хозяйственный оборот результатов научно-технической деятельности и объектов интеллектуальной собственности в сфере науки и технологий приоритетными являются направления, обеспечивающие сбалансированность прав и законных интересов субъектов правоотношений, включая государство, а также государственное стимулирование процессов создания, правой охраны и использования интеллектуальной собственности для повышения на этой основе конкурентоспособности продукции отечественных товаропроизводителей</w:t>
      </w:r>
      <w:r w:rsidR="00012D35" w:rsidRPr="00012D35">
        <w:rPr>
          <w:color w:val="000000"/>
          <w:sz w:val="20"/>
          <w:szCs w:val="20"/>
        </w:rPr>
        <w:t xml:space="preserve">.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Кроме этого продолжается кодификация интеллектуальной собственности в рамках третьей части Гражданского Кодекса РФ, актуальна задача разработки проектов законодательных актов, предусматривающих совершенствование правоотношений в области создания, правовой охраны и использования результатов научно-технической деятельности и объектов интеллектуальной собственности в сфере науки и технологий, а также нормативных актов, предусматривающих определение порядка использования результатов научно-технической деятельности по государственным контрактам и для государственных нужд и защиты интересов государства и обеспечение национальной безопасности при хозяйственном (экономическом</w:t>
      </w:r>
      <w:r w:rsidR="00012D35" w:rsidRPr="00012D35">
        <w:rPr>
          <w:color w:val="000000"/>
          <w:sz w:val="20"/>
          <w:szCs w:val="20"/>
        </w:rPr>
        <w:t xml:space="preserve">) </w:t>
      </w:r>
      <w:r w:rsidRPr="00012D35">
        <w:rPr>
          <w:color w:val="000000"/>
          <w:sz w:val="20"/>
          <w:szCs w:val="20"/>
        </w:rPr>
        <w:t>использовании интеллектуальной собственности</w:t>
      </w:r>
      <w:r w:rsidR="00012D35" w:rsidRPr="00012D35">
        <w:rPr>
          <w:color w:val="000000"/>
          <w:sz w:val="20"/>
          <w:szCs w:val="20"/>
        </w:rPr>
        <w:t xml:space="preserve">.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В условиях развивающихся рыночных отношений интеллектуальная собственность становится одним из важнейших объектов имущества юридического лица (предприятия, организации</w:t>
      </w:r>
      <w:r w:rsidR="00012D35" w:rsidRPr="00012D35">
        <w:rPr>
          <w:color w:val="000000"/>
          <w:sz w:val="20"/>
          <w:szCs w:val="20"/>
        </w:rPr>
        <w:t>),</w:t>
      </w:r>
      <w:r w:rsidRPr="00012D35">
        <w:rPr>
          <w:color w:val="000000"/>
          <w:sz w:val="20"/>
          <w:szCs w:val="20"/>
        </w:rPr>
        <w:t xml:space="preserve"> посредством которого реализуются имущественные товарно-денежные отношения в сфере создания, правовой охраны и использования результатов интеллектуальной деятельности (новых знаний и информации</w:t>
      </w:r>
      <w:r w:rsidR="00012D35" w:rsidRPr="00012D35">
        <w:rPr>
          <w:color w:val="000000"/>
          <w:sz w:val="20"/>
          <w:szCs w:val="20"/>
        </w:rPr>
        <w:t xml:space="preserve">). </w:t>
      </w:r>
      <w:r w:rsidRPr="00012D35">
        <w:rPr>
          <w:color w:val="000000"/>
          <w:sz w:val="20"/>
          <w:szCs w:val="20"/>
        </w:rPr>
        <w:t>Это означает, что хозяйственный оборот интеллектуальной собственности на уровне хозяйствующего субъекта (предприятия, организации, предпринимателя</w:t>
      </w:r>
      <w:r w:rsidR="00012D35" w:rsidRPr="00012D35">
        <w:rPr>
          <w:color w:val="000000"/>
          <w:sz w:val="20"/>
          <w:szCs w:val="20"/>
        </w:rPr>
        <w:t xml:space="preserve">) </w:t>
      </w:r>
      <w:r w:rsidRPr="00012D35">
        <w:rPr>
          <w:color w:val="000000"/>
          <w:sz w:val="20"/>
          <w:szCs w:val="20"/>
        </w:rPr>
        <w:t>представляет собой экономико-правовую модель общественного рынка интеллектуальной собственности (результатов интеллектуальной деятельности</w:t>
      </w:r>
      <w:r w:rsidR="00012D35" w:rsidRPr="00012D35">
        <w:rPr>
          <w:color w:val="000000"/>
          <w:sz w:val="20"/>
          <w:szCs w:val="20"/>
        </w:rPr>
        <w:t xml:space="preserve">). </w:t>
      </w:r>
      <w:r w:rsidRPr="00012D35">
        <w:rPr>
          <w:color w:val="000000"/>
          <w:sz w:val="20"/>
          <w:szCs w:val="20"/>
        </w:rPr>
        <w:t>При этом механизм эффективного хозяйственного оборота интеллектуальной собственности посредством сбалансированности прав и законных интересов субъектов правоотношений способен обеспечить единство спроса и предложения на результаты интеллектуальной деятельности, развитие научно-технических исследований, их промышленную реализацию, производство и потребление новых конкурентоспособных товаров и услуг, стимулируя тем самым процесс научно-технического прогресса и возрождение экономики России</w:t>
      </w:r>
      <w:r w:rsidR="00012D35" w:rsidRPr="00012D35">
        <w:rPr>
          <w:color w:val="000000"/>
          <w:sz w:val="20"/>
          <w:szCs w:val="20"/>
        </w:rPr>
        <w:t xml:space="preserve">.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Сложность анализа имущественных гражданско-правовых отношений хозяйственного оборота интеллектуальной собственности в деятельности предприятий и организаций обусловливается также тем обстоятельством, что проблемы введения интеллектуальной собственности в хозяйственный оборот и ее использования в качестве имущества участников гражданского оборота проявляются в виде сложного комплекса развивающихся во времени правовых, экономических, финансовых, технических и социальных отношений, возникающих в разное время между различными субъектами рыночных отношений, имеющих порой противоположные интересы</w:t>
      </w:r>
      <w:r w:rsidR="00012D35" w:rsidRPr="00012D35">
        <w:rPr>
          <w:color w:val="000000"/>
          <w:sz w:val="20"/>
          <w:szCs w:val="20"/>
        </w:rPr>
        <w:t xml:space="preserve">.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Поэтому необходимы выделение отдельных, имеющих собственные интересы, субъектов инновационной деятельности и анализ взаимоотношений между ними для поиска путей их эффективного регулирования в процессе коммерциализации интеллектуальной собственности</w:t>
      </w:r>
      <w:r w:rsidR="00012D35" w:rsidRPr="00012D35">
        <w:rPr>
          <w:color w:val="000000"/>
          <w:sz w:val="20"/>
          <w:szCs w:val="20"/>
        </w:rPr>
        <w:t xml:space="preserve">. </w:t>
      </w:r>
    </w:p>
    <w:p w:rsid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Общая схема взаимодействия основных субъектов рыночных отношений при коммерциализации интеллектуальной собственности в процессе инновационной деятельности представлена на рисунке 1</w:t>
      </w:r>
      <w:r w:rsidR="00012D35" w:rsidRPr="00012D35">
        <w:rPr>
          <w:color w:val="000000"/>
          <w:sz w:val="20"/>
          <w:szCs w:val="20"/>
        </w:rPr>
        <w:t xml:space="preserve">. </w:t>
      </w:r>
    </w:p>
    <w:p w:rsidR="00074223" w:rsidRPr="00012D35" w:rsidRDefault="00074223" w:rsidP="00012D35">
      <w:pPr>
        <w:rPr>
          <w:color w:val="000000"/>
          <w:sz w:val="20"/>
          <w:szCs w:val="20"/>
        </w:rPr>
      </w:pPr>
    </w:p>
    <w:p w:rsidR="00915BCD" w:rsidRPr="00012D35" w:rsidRDefault="00D7278F" w:rsidP="00012D35">
      <w:pPr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321pt;height:217.5pt;visibility:visible">
            <v:imagedata r:id="rId7" o:title=""/>
          </v:shape>
        </w:pict>
      </w:r>
    </w:p>
    <w:p w:rsidR="00915BCD" w:rsidRPr="00012D35" w:rsidRDefault="00830ABE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Рисунок 2</w:t>
      </w:r>
      <w:r w:rsidR="00012D35" w:rsidRPr="00012D35">
        <w:rPr>
          <w:color w:val="000000"/>
          <w:sz w:val="20"/>
          <w:szCs w:val="20"/>
        </w:rPr>
        <w:t xml:space="preserve">. </w:t>
      </w:r>
      <w:r w:rsidR="00915BCD" w:rsidRPr="00012D35">
        <w:rPr>
          <w:color w:val="000000"/>
          <w:sz w:val="20"/>
          <w:szCs w:val="20"/>
        </w:rPr>
        <w:t>Схема взаимоотношений субъектов и объектов рыночных отношений при коммерциализации интеллектуальной (промышленной</w:t>
      </w:r>
      <w:r w:rsidR="00012D35" w:rsidRPr="00012D35">
        <w:rPr>
          <w:color w:val="000000"/>
          <w:sz w:val="20"/>
          <w:szCs w:val="20"/>
        </w:rPr>
        <w:t xml:space="preserve">) </w:t>
      </w:r>
      <w:r w:rsidR="00915BCD" w:rsidRPr="00012D35">
        <w:rPr>
          <w:color w:val="000000"/>
          <w:sz w:val="20"/>
          <w:szCs w:val="20"/>
        </w:rPr>
        <w:t>соб</w:t>
      </w:r>
      <w:r w:rsidR="00074223">
        <w:rPr>
          <w:color w:val="000000"/>
          <w:sz w:val="20"/>
          <w:szCs w:val="20"/>
        </w:rPr>
        <w:t>ственности.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§ – законодательные и нормативные акты</w:t>
      </w:r>
      <w:r w:rsidR="00012D35" w:rsidRPr="00012D35">
        <w:rPr>
          <w:color w:val="000000"/>
          <w:sz w:val="20"/>
          <w:szCs w:val="20"/>
        </w:rPr>
        <w:t xml:space="preserve">;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ИС – интеллектуальная собственность</w:t>
      </w:r>
      <w:r w:rsidR="00012D35" w:rsidRPr="00012D35">
        <w:rPr>
          <w:color w:val="000000"/>
          <w:sz w:val="20"/>
          <w:szCs w:val="20"/>
        </w:rPr>
        <w:t xml:space="preserve">;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$ – финансовые средства</w:t>
      </w:r>
      <w:r w:rsidR="00012D35" w:rsidRPr="00012D35">
        <w:rPr>
          <w:color w:val="000000"/>
          <w:sz w:val="20"/>
          <w:szCs w:val="20"/>
        </w:rPr>
        <w:t xml:space="preserve">;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Пр – потребляемая потребителями продукция (услуги</w:t>
      </w:r>
      <w:r w:rsidR="00012D35" w:rsidRPr="00012D35">
        <w:rPr>
          <w:color w:val="000000"/>
          <w:sz w:val="20"/>
          <w:szCs w:val="20"/>
        </w:rPr>
        <w:t xml:space="preserve">);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Пр ИС – продукция на основе интеллектуальной собственности</w:t>
      </w:r>
      <w:r w:rsidR="00012D35" w:rsidRPr="00012D35">
        <w:rPr>
          <w:color w:val="000000"/>
          <w:sz w:val="20"/>
          <w:szCs w:val="20"/>
        </w:rPr>
        <w:t xml:space="preserve">;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Пр К – продукция конкурентов</w:t>
      </w:r>
      <w:r w:rsidR="00012D35" w:rsidRPr="00012D35">
        <w:rPr>
          <w:color w:val="000000"/>
          <w:sz w:val="20"/>
          <w:szCs w:val="20"/>
        </w:rPr>
        <w:t xml:space="preserve">; </w:t>
      </w:r>
    </w:p>
    <w:p w:rsidR="00012D35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Пр Пир – «пиратская» продукция</w:t>
      </w:r>
      <w:r w:rsidR="00012D35" w:rsidRPr="00012D35">
        <w:rPr>
          <w:color w:val="000000"/>
          <w:sz w:val="20"/>
          <w:szCs w:val="20"/>
        </w:rPr>
        <w:t xml:space="preserve">.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В соответствии с предлагаемой схемой основными субъектами рыночных отношений при коммерциализации интеллектуальной собственности в процессе инновационной деятельности являются</w:t>
      </w:r>
      <w:r w:rsidR="00012D35" w:rsidRPr="00012D35">
        <w:rPr>
          <w:color w:val="000000"/>
          <w:sz w:val="20"/>
          <w:szCs w:val="20"/>
        </w:rPr>
        <w:t xml:space="preserve">: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органы государственного управления и контроля</w:t>
      </w:r>
      <w:r w:rsidR="00012D35" w:rsidRPr="00012D35">
        <w:rPr>
          <w:color w:val="000000"/>
          <w:sz w:val="20"/>
          <w:szCs w:val="20"/>
        </w:rPr>
        <w:t xml:space="preserve">;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предприятие, непосредственно осуществляющее создание и использование новых технологий в инновационной деятельности</w:t>
      </w:r>
      <w:r w:rsidR="00012D35" w:rsidRPr="00012D35">
        <w:rPr>
          <w:color w:val="000000"/>
          <w:sz w:val="20"/>
          <w:szCs w:val="20"/>
        </w:rPr>
        <w:t xml:space="preserve">;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авторы (создатели</w:t>
      </w:r>
      <w:r w:rsidR="00012D35" w:rsidRPr="00012D35">
        <w:rPr>
          <w:color w:val="000000"/>
          <w:sz w:val="20"/>
          <w:szCs w:val="20"/>
        </w:rPr>
        <w:t xml:space="preserve">) </w:t>
      </w:r>
      <w:r w:rsidRPr="00012D35">
        <w:rPr>
          <w:color w:val="000000"/>
          <w:sz w:val="20"/>
          <w:szCs w:val="20"/>
        </w:rPr>
        <w:t>новых технологий в виде результатов интеллектуальной деятельности (объектов авторского права, объектов промышленной собственности, объектов коммерческой тайны – «ноу-хау»</w:t>
      </w:r>
      <w:r w:rsidR="00012D35" w:rsidRPr="00012D35">
        <w:rPr>
          <w:color w:val="000000"/>
          <w:sz w:val="20"/>
          <w:szCs w:val="20"/>
        </w:rPr>
        <w:t xml:space="preserve">);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инвесторы, участвующий путем финансирования в производственном цикле создания и использования интеллектуальной собственности и в организации промышленного выпуска новой продукции</w:t>
      </w:r>
      <w:r w:rsidR="00012D35" w:rsidRPr="00012D35">
        <w:rPr>
          <w:color w:val="000000"/>
          <w:sz w:val="20"/>
          <w:szCs w:val="20"/>
        </w:rPr>
        <w:t xml:space="preserve">;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производители-«конкуренты», выпускающие конкурентную продукцию (услуги</w:t>
      </w:r>
      <w:r w:rsidR="00012D35" w:rsidRPr="00012D35">
        <w:rPr>
          <w:color w:val="000000"/>
          <w:sz w:val="20"/>
          <w:szCs w:val="20"/>
        </w:rPr>
        <w:t xml:space="preserve">) </w:t>
      </w:r>
      <w:r w:rsidRPr="00012D35">
        <w:rPr>
          <w:color w:val="000000"/>
          <w:sz w:val="20"/>
          <w:szCs w:val="20"/>
        </w:rPr>
        <w:t>на основе собственных разработок или других аналогичных объектов интеллектуальной собственности</w:t>
      </w:r>
      <w:r w:rsidR="00012D35" w:rsidRPr="00012D35">
        <w:rPr>
          <w:color w:val="000000"/>
          <w:sz w:val="20"/>
          <w:szCs w:val="20"/>
        </w:rPr>
        <w:t xml:space="preserve">;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производители-«пираты», осуществляющие несанкционированное использование объектов интеллектуальной деятельности предприятия и выпускающие поддельную продукцию</w:t>
      </w:r>
      <w:r w:rsidR="00012D35" w:rsidRPr="00012D35">
        <w:rPr>
          <w:color w:val="000000"/>
          <w:sz w:val="20"/>
          <w:szCs w:val="20"/>
        </w:rPr>
        <w:t xml:space="preserve">.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Местом, где возможно практическое столкновение (коллизия</w:t>
      </w:r>
      <w:r w:rsidR="00012D35" w:rsidRPr="00012D35">
        <w:rPr>
          <w:color w:val="000000"/>
          <w:sz w:val="20"/>
          <w:szCs w:val="20"/>
        </w:rPr>
        <w:t xml:space="preserve">) </w:t>
      </w:r>
      <w:r w:rsidRPr="00012D35">
        <w:rPr>
          <w:color w:val="000000"/>
          <w:sz w:val="20"/>
          <w:szCs w:val="20"/>
        </w:rPr>
        <w:t>интересов отдельных субъектов инновационной деятельности и осуществление контроля за объектами рыночных отношений, является потребительский рынок продукции (услуг</w:t>
      </w:r>
      <w:r w:rsidR="00012D35" w:rsidRPr="00012D35">
        <w:rPr>
          <w:color w:val="000000"/>
          <w:sz w:val="20"/>
          <w:szCs w:val="20"/>
        </w:rPr>
        <w:t xml:space="preserve">).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Именно на рынке наиболее ярко и обостренно проявляются проблемы, возникающие во взаимоотношениях субъектов рынка при коммерциализации интеллектуальной собственности, различие и сходство их интересов</w:t>
      </w:r>
      <w:r w:rsidR="00012D35" w:rsidRPr="00012D35">
        <w:rPr>
          <w:color w:val="000000"/>
          <w:sz w:val="20"/>
          <w:szCs w:val="20"/>
        </w:rPr>
        <w:t xml:space="preserve">.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По характеру проявления можно выделить три основных аспекта взаимоотношений</w:t>
      </w:r>
      <w:r w:rsidR="00012D35" w:rsidRPr="00012D35">
        <w:rPr>
          <w:color w:val="000000"/>
          <w:sz w:val="20"/>
          <w:szCs w:val="20"/>
        </w:rPr>
        <w:t xml:space="preserve">: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технический, связанный непосредственно с материальными и нематериальными объектами промышленного производства продукции (услуг</w:t>
      </w:r>
      <w:r w:rsidR="00012D35" w:rsidRPr="00012D35">
        <w:rPr>
          <w:color w:val="000000"/>
          <w:sz w:val="20"/>
          <w:szCs w:val="20"/>
        </w:rPr>
        <w:t xml:space="preserve">) </w:t>
      </w:r>
      <w:r w:rsidRPr="00012D35">
        <w:rPr>
          <w:color w:val="000000"/>
          <w:sz w:val="20"/>
          <w:szCs w:val="20"/>
        </w:rPr>
        <w:t>на основе интеллектуальной собственности</w:t>
      </w:r>
      <w:r w:rsidR="00012D35" w:rsidRPr="00012D35">
        <w:rPr>
          <w:color w:val="000000"/>
          <w:sz w:val="20"/>
          <w:szCs w:val="20"/>
        </w:rPr>
        <w:t xml:space="preserve">;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финансово-экономический, связанный с потреблением продукции инновационной деятельности и соответствующим перераспределением финансовых средств</w:t>
      </w:r>
      <w:r w:rsidR="00012D35" w:rsidRPr="00012D35">
        <w:rPr>
          <w:color w:val="000000"/>
          <w:sz w:val="20"/>
          <w:szCs w:val="20"/>
        </w:rPr>
        <w:t xml:space="preserve">;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социально-правовой, связанный с моральными и юридическими нормами (законами</w:t>
      </w:r>
      <w:r w:rsidR="00012D35" w:rsidRPr="00012D35">
        <w:rPr>
          <w:color w:val="000000"/>
          <w:sz w:val="20"/>
          <w:szCs w:val="20"/>
        </w:rPr>
        <w:t xml:space="preserve">) </w:t>
      </w:r>
      <w:r w:rsidRPr="00012D35">
        <w:rPr>
          <w:color w:val="000000"/>
          <w:sz w:val="20"/>
          <w:szCs w:val="20"/>
        </w:rPr>
        <w:t>и традициями, которые необходимо учитывать (исполнять</w:t>
      </w:r>
      <w:r w:rsidR="00012D35" w:rsidRPr="00012D35">
        <w:rPr>
          <w:color w:val="000000"/>
          <w:sz w:val="20"/>
          <w:szCs w:val="20"/>
        </w:rPr>
        <w:t xml:space="preserve">) </w:t>
      </w:r>
      <w:r w:rsidRPr="00012D35">
        <w:rPr>
          <w:color w:val="000000"/>
          <w:sz w:val="20"/>
          <w:szCs w:val="20"/>
        </w:rPr>
        <w:t>в предпринимательской деятельности</w:t>
      </w:r>
      <w:r w:rsidR="00012D35" w:rsidRPr="00012D35">
        <w:rPr>
          <w:color w:val="000000"/>
          <w:sz w:val="20"/>
          <w:szCs w:val="20"/>
        </w:rPr>
        <w:t xml:space="preserve">.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По виду участвующих субъектов все отношения можно разделить на следующие основные группы взаимоотношений юридических лиц при коммерциализации интеллектуальной собственности</w:t>
      </w:r>
      <w:r w:rsidR="00012D35" w:rsidRPr="00012D35">
        <w:rPr>
          <w:color w:val="000000"/>
          <w:sz w:val="20"/>
          <w:szCs w:val="20"/>
        </w:rPr>
        <w:t xml:space="preserve">: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предприятие – органы государственного управления и контроля</w:t>
      </w:r>
      <w:r w:rsidR="00012D35" w:rsidRPr="00012D35">
        <w:rPr>
          <w:color w:val="000000"/>
          <w:sz w:val="20"/>
          <w:szCs w:val="20"/>
        </w:rPr>
        <w:t xml:space="preserve">;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предприятие – авторы (создатели</w:t>
      </w:r>
      <w:r w:rsidR="00012D35" w:rsidRPr="00012D35">
        <w:rPr>
          <w:color w:val="000000"/>
          <w:sz w:val="20"/>
          <w:szCs w:val="20"/>
        </w:rPr>
        <w:t xml:space="preserve">) </w:t>
      </w:r>
      <w:r w:rsidRPr="00012D35">
        <w:rPr>
          <w:color w:val="000000"/>
          <w:sz w:val="20"/>
          <w:szCs w:val="20"/>
        </w:rPr>
        <w:t>объектов интеллектуальной собственности</w:t>
      </w:r>
      <w:r w:rsidR="00012D35" w:rsidRPr="00012D35">
        <w:rPr>
          <w:color w:val="000000"/>
          <w:sz w:val="20"/>
          <w:szCs w:val="20"/>
        </w:rPr>
        <w:t xml:space="preserve">;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предприятие – инвесторы</w:t>
      </w:r>
      <w:r w:rsidR="00012D35" w:rsidRPr="00012D35">
        <w:rPr>
          <w:color w:val="000000"/>
          <w:sz w:val="20"/>
          <w:szCs w:val="20"/>
        </w:rPr>
        <w:t xml:space="preserve">;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предприятие – производители-«конкуренты»</w:t>
      </w:r>
      <w:r w:rsidR="00012D35" w:rsidRPr="00012D35">
        <w:rPr>
          <w:color w:val="000000"/>
          <w:sz w:val="20"/>
          <w:szCs w:val="20"/>
        </w:rPr>
        <w:t xml:space="preserve">;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предприятие – производители-«пираты»</w:t>
      </w:r>
      <w:r w:rsidR="00012D35" w:rsidRPr="00012D35">
        <w:rPr>
          <w:color w:val="000000"/>
          <w:sz w:val="20"/>
          <w:szCs w:val="20"/>
        </w:rPr>
        <w:t xml:space="preserve">;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предприятие – потребители</w:t>
      </w:r>
      <w:r w:rsidR="00012D35" w:rsidRPr="00012D35">
        <w:rPr>
          <w:color w:val="000000"/>
          <w:sz w:val="20"/>
          <w:szCs w:val="20"/>
        </w:rPr>
        <w:t xml:space="preserve">.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При этом каждая из данных групп отношений на практике требует отдельного рассмотрения и выработки специальных мер (подходов</w:t>
      </w:r>
      <w:r w:rsidR="00012D35" w:rsidRPr="00012D35">
        <w:rPr>
          <w:color w:val="000000"/>
          <w:sz w:val="20"/>
          <w:szCs w:val="20"/>
        </w:rPr>
        <w:t xml:space="preserve">) </w:t>
      </w:r>
      <w:r w:rsidRPr="00012D35">
        <w:rPr>
          <w:color w:val="000000"/>
          <w:sz w:val="20"/>
          <w:szCs w:val="20"/>
        </w:rPr>
        <w:t>по урегулированию проблем взаимоотношений в соответствии с конкретной рыночной ситуацией, стратегией и тактикой поведения предприятия на рынке</w:t>
      </w:r>
      <w:r w:rsidR="00012D35" w:rsidRPr="00012D35">
        <w:rPr>
          <w:color w:val="000000"/>
          <w:sz w:val="20"/>
          <w:szCs w:val="20"/>
        </w:rPr>
        <w:t xml:space="preserve">.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Наиболее сложными и наименее разработанными на практике являются финансовые отношения в условиях рынка и проблемы связанные с регулированием отношений в связи созданием, правовой охраной и использованием объектов интеллектуальной собственности, а также проблемы связанные с инвентаризацией, документальным оформлением, оценкой и бухгалтерским учетом интеллектуальной собственности в качестве имущества предприятия</w:t>
      </w:r>
      <w:r w:rsidR="00012D35" w:rsidRPr="00012D35">
        <w:rPr>
          <w:color w:val="000000"/>
          <w:sz w:val="20"/>
          <w:szCs w:val="20"/>
        </w:rPr>
        <w:t xml:space="preserve">.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Проблемы, связанные с коммерческим использованием интеллектуальной собственности можно разделить на следующие основные группы</w:t>
      </w:r>
      <w:r w:rsidR="00012D35" w:rsidRPr="00012D35">
        <w:rPr>
          <w:color w:val="000000"/>
          <w:sz w:val="20"/>
          <w:szCs w:val="20"/>
        </w:rPr>
        <w:t xml:space="preserve">: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проблемы регулирования отношений при создании объектов интеллектуальной собственности на предприятии</w:t>
      </w:r>
      <w:r w:rsidR="00012D35" w:rsidRPr="00012D35">
        <w:rPr>
          <w:color w:val="000000"/>
          <w:sz w:val="20"/>
          <w:szCs w:val="20"/>
        </w:rPr>
        <w:t xml:space="preserve">;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проблемы приобретения и оплаты имущественных прав на использование объектов интеллектуальной собственности, созданных вне предприятия</w:t>
      </w:r>
      <w:r w:rsidR="00012D35" w:rsidRPr="00012D35">
        <w:rPr>
          <w:color w:val="000000"/>
          <w:sz w:val="20"/>
          <w:szCs w:val="20"/>
        </w:rPr>
        <w:t xml:space="preserve">;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проблемы обеспечения охраны (сохранности</w:t>
      </w:r>
      <w:r w:rsidR="00012D35" w:rsidRPr="00012D35">
        <w:rPr>
          <w:color w:val="000000"/>
          <w:sz w:val="20"/>
          <w:szCs w:val="20"/>
        </w:rPr>
        <w:t xml:space="preserve">) </w:t>
      </w:r>
      <w:r w:rsidRPr="00012D35">
        <w:rPr>
          <w:color w:val="000000"/>
          <w:sz w:val="20"/>
          <w:szCs w:val="20"/>
        </w:rPr>
        <w:t>и правовой защиты интеллектуальной собственности</w:t>
      </w:r>
      <w:r w:rsidR="00012D35" w:rsidRPr="00012D35">
        <w:rPr>
          <w:color w:val="000000"/>
          <w:sz w:val="20"/>
          <w:szCs w:val="20"/>
        </w:rPr>
        <w:t xml:space="preserve">;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проблемы коммерческого использования интеллектуальной (промышленной</w:t>
      </w:r>
      <w:r w:rsidR="00012D35" w:rsidRPr="00012D35">
        <w:rPr>
          <w:color w:val="000000"/>
          <w:sz w:val="20"/>
          <w:szCs w:val="20"/>
        </w:rPr>
        <w:t xml:space="preserve">) </w:t>
      </w:r>
      <w:r w:rsidRPr="00012D35">
        <w:rPr>
          <w:color w:val="000000"/>
          <w:sz w:val="20"/>
          <w:szCs w:val="20"/>
        </w:rPr>
        <w:t>собственности в качестве имущества (нематериальных активов</w:t>
      </w:r>
      <w:r w:rsidR="00012D35" w:rsidRPr="00012D35">
        <w:rPr>
          <w:color w:val="000000"/>
          <w:sz w:val="20"/>
          <w:szCs w:val="20"/>
        </w:rPr>
        <w:t xml:space="preserve">) </w:t>
      </w:r>
      <w:r w:rsidRPr="00012D35">
        <w:rPr>
          <w:color w:val="000000"/>
          <w:sz w:val="20"/>
          <w:szCs w:val="20"/>
        </w:rPr>
        <w:t>предприятия</w:t>
      </w:r>
      <w:r w:rsidR="00012D35" w:rsidRPr="00012D35">
        <w:rPr>
          <w:color w:val="000000"/>
          <w:sz w:val="20"/>
          <w:szCs w:val="20"/>
        </w:rPr>
        <w:t xml:space="preserve">;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финансово-экономические проблемы использования интеллектуальной собственности и организации ее бухгалтерского учета, включая</w:t>
      </w:r>
      <w:r w:rsidR="00012D35" w:rsidRPr="00012D35">
        <w:rPr>
          <w:color w:val="000000"/>
          <w:sz w:val="20"/>
          <w:szCs w:val="20"/>
        </w:rPr>
        <w:t xml:space="preserve">: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инвентаризацию объектов интеллектуальной собственности</w:t>
      </w:r>
      <w:r w:rsidR="00012D35" w:rsidRPr="00012D35">
        <w:rPr>
          <w:color w:val="000000"/>
          <w:sz w:val="20"/>
          <w:szCs w:val="20"/>
        </w:rPr>
        <w:t xml:space="preserve">;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подтверждение прав собственности</w:t>
      </w:r>
      <w:r w:rsidR="00012D35" w:rsidRPr="00012D35">
        <w:rPr>
          <w:color w:val="000000"/>
          <w:sz w:val="20"/>
          <w:szCs w:val="20"/>
        </w:rPr>
        <w:t xml:space="preserve">;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оценку интеллектуальной собственности</w:t>
      </w:r>
      <w:r w:rsidR="00012D35" w:rsidRPr="00012D35">
        <w:rPr>
          <w:color w:val="000000"/>
          <w:sz w:val="20"/>
          <w:szCs w:val="20"/>
        </w:rPr>
        <w:t xml:space="preserve">;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бухгалтерский учет и аудит интеллектуальной собственности</w:t>
      </w:r>
      <w:r w:rsidR="00012D35" w:rsidRPr="00012D35">
        <w:rPr>
          <w:color w:val="000000"/>
          <w:sz w:val="20"/>
          <w:szCs w:val="20"/>
        </w:rPr>
        <w:t xml:space="preserve">;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налогообложение интеллектуальной собственности и операций с нею</w:t>
      </w:r>
      <w:r w:rsidR="00012D35" w:rsidRPr="00012D35">
        <w:rPr>
          <w:color w:val="000000"/>
          <w:sz w:val="20"/>
          <w:szCs w:val="20"/>
        </w:rPr>
        <w:t xml:space="preserve">.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В любой из перечисленных выше групп отношений можно (необходимо</w:t>
      </w:r>
      <w:r w:rsidR="00012D35" w:rsidRPr="00012D35">
        <w:rPr>
          <w:color w:val="000000"/>
          <w:sz w:val="20"/>
          <w:szCs w:val="20"/>
        </w:rPr>
        <w:t xml:space="preserve">) </w:t>
      </w:r>
      <w:r w:rsidRPr="00012D35">
        <w:rPr>
          <w:color w:val="000000"/>
          <w:sz w:val="20"/>
          <w:szCs w:val="20"/>
        </w:rPr>
        <w:t>разработать адекватные конкретной рыночной ситуации меры регулирования отношений, обеспечения надежной защиты и эффективного (оптимального</w:t>
      </w:r>
      <w:r w:rsidR="00012D35" w:rsidRPr="00012D35">
        <w:rPr>
          <w:color w:val="000000"/>
          <w:sz w:val="20"/>
          <w:szCs w:val="20"/>
        </w:rPr>
        <w:t xml:space="preserve">) </w:t>
      </w:r>
      <w:r w:rsidRPr="00012D35">
        <w:rPr>
          <w:color w:val="000000"/>
          <w:sz w:val="20"/>
          <w:szCs w:val="20"/>
        </w:rPr>
        <w:t>использования интеллектуальной собственности</w:t>
      </w:r>
      <w:r w:rsidR="00012D35" w:rsidRPr="00012D35">
        <w:rPr>
          <w:color w:val="000000"/>
          <w:sz w:val="20"/>
          <w:szCs w:val="20"/>
        </w:rPr>
        <w:t xml:space="preserve">.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1</w:t>
      </w:r>
      <w:r w:rsidR="00012D35" w:rsidRPr="00012D35">
        <w:rPr>
          <w:color w:val="000000"/>
          <w:sz w:val="20"/>
          <w:szCs w:val="20"/>
        </w:rPr>
        <w:t xml:space="preserve">. </w:t>
      </w:r>
      <w:r w:rsidRPr="00012D35">
        <w:rPr>
          <w:color w:val="000000"/>
          <w:sz w:val="20"/>
          <w:szCs w:val="20"/>
        </w:rPr>
        <w:t>Правовые меры – «меры принуждения», то есть защита прав и интересов авторов и их правопреемников (защита «патентной монополии»</w:t>
      </w:r>
      <w:r w:rsidR="00012D35" w:rsidRPr="00012D35">
        <w:rPr>
          <w:color w:val="000000"/>
          <w:sz w:val="20"/>
          <w:szCs w:val="20"/>
        </w:rPr>
        <w:t xml:space="preserve">) </w:t>
      </w:r>
      <w:r w:rsidRPr="00012D35">
        <w:rPr>
          <w:color w:val="000000"/>
          <w:sz w:val="20"/>
          <w:szCs w:val="20"/>
        </w:rPr>
        <w:t>силой законов государства посредством соответствующего наказания производителей-«пиратов» за несанкционированное использование объектов промышленной собственности</w:t>
      </w:r>
      <w:r w:rsidR="00012D35" w:rsidRPr="00012D35">
        <w:rPr>
          <w:color w:val="000000"/>
          <w:sz w:val="20"/>
          <w:szCs w:val="20"/>
        </w:rPr>
        <w:t xml:space="preserve">.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2</w:t>
      </w:r>
      <w:r w:rsidR="00012D35" w:rsidRPr="00012D35">
        <w:rPr>
          <w:color w:val="000000"/>
          <w:sz w:val="20"/>
          <w:szCs w:val="20"/>
        </w:rPr>
        <w:t xml:space="preserve">. </w:t>
      </w:r>
      <w:r w:rsidRPr="00012D35">
        <w:rPr>
          <w:color w:val="000000"/>
          <w:sz w:val="20"/>
          <w:szCs w:val="20"/>
        </w:rPr>
        <w:t>Экономические меры – «меры экономического расчета», основанные на сознательном и добровольном выборе приемлемых правил индивидуального поведения на основе экономической целесообразности, использовании официальных налоговых льгот и преимуществ санкционированного использования новых технологий</w:t>
      </w:r>
      <w:r w:rsidR="00012D35" w:rsidRPr="00012D35">
        <w:rPr>
          <w:color w:val="000000"/>
          <w:sz w:val="20"/>
          <w:szCs w:val="20"/>
        </w:rPr>
        <w:t xml:space="preserve">.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3</w:t>
      </w:r>
      <w:r w:rsidR="00012D35" w:rsidRPr="00012D35">
        <w:rPr>
          <w:color w:val="000000"/>
          <w:sz w:val="20"/>
          <w:szCs w:val="20"/>
        </w:rPr>
        <w:t xml:space="preserve">. </w:t>
      </w:r>
      <w:r w:rsidRPr="00012D35">
        <w:rPr>
          <w:color w:val="000000"/>
          <w:sz w:val="20"/>
          <w:szCs w:val="20"/>
        </w:rPr>
        <w:t>Морально-этические меры, основанные на пропаганде правил «честного бизнеса» и общественного неприятия несанкционированного использования чужой интеллектуальной собственности</w:t>
      </w:r>
      <w:r w:rsidR="00012D35" w:rsidRPr="00012D35">
        <w:rPr>
          <w:color w:val="000000"/>
          <w:sz w:val="20"/>
          <w:szCs w:val="20"/>
        </w:rPr>
        <w:t xml:space="preserve">.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4</w:t>
      </w:r>
      <w:r w:rsidR="00012D35" w:rsidRPr="00012D35">
        <w:rPr>
          <w:color w:val="000000"/>
          <w:sz w:val="20"/>
          <w:szCs w:val="20"/>
        </w:rPr>
        <w:t xml:space="preserve">. </w:t>
      </w:r>
      <w:r w:rsidRPr="00012D35">
        <w:rPr>
          <w:color w:val="000000"/>
          <w:sz w:val="20"/>
          <w:szCs w:val="20"/>
        </w:rPr>
        <w:t>Договорные меры, основанные на тщательной разработке выгодных для предприятия договоров и соглашений и на добровольном принятии на себя договорных обязательств по сотрудничеству и совместной деятельности с партнерами по инновационному бизнесу</w:t>
      </w:r>
      <w:r w:rsidR="00012D35" w:rsidRPr="00012D35">
        <w:rPr>
          <w:color w:val="000000"/>
          <w:sz w:val="20"/>
          <w:szCs w:val="20"/>
        </w:rPr>
        <w:t xml:space="preserve">. </w:t>
      </w:r>
    </w:p>
    <w:p w:rsidR="00915BCD" w:rsidRPr="00012D35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5</w:t>
      </w:r>
      <w:r w:rsidR="00012D35" w:rsidRPr="00012D35">
        <w:rPr>
          <w:color w:val="000000"/>
          <w:sz w:val="20"/>
          <w:szCs w:val="20"/>
        </w:rPr>
        <w:t xml:space="preserve">. </w:t>
      </w:r>
      <w:r w:rsidRPr="00012D35">
        <w:rPr>
          <w:color w:val="000000"/>
          <w:sz w:val="20"/>
          <w:szCs w:val="20"/>
        </w:rPr>
        <w:t>Меры по оформлению интеллектуальной собственности в качестве имущества (объектов собственности</w:t>
      </w:r>
      <w:r w:rsidR="00012D35" w:rsidRPr="00012D35">
        <w:rPr>
          <w:color w:val="000000"/>
          <w:sz w:val="20"/>
          <w:szCs w:val="20"/>
        </w:rPr>
        <w:t xml:space="preserve">) </w:t>
      </w:r>
      <w:r w:rsidRPr="00012D35">
        <w:rPr>
          <w:color w:val="000000"/>
          <w:sz w:val="20"/>
          <w:szCs w:val="20"/>
        </w:rPr>
        <w:t>предприятия путем инвентаризации, документального оформления, оценки и бухгалтерского учета результатов интеллектуальной деятельности</w:t>
      </w:r>
      <w:r w:rsidR="00012D35" w:rsidRPr="00012D35">
        <w:rPr>
          <w:color w:val="000000"/>
          <w:sz w:val="20"/>
          <w:szCs w:val="20"/>
        </w:rPr>
        <w:t xml:space="preserve">. </w:t>
      </w:r>
    </w:p>
    <w:p w:rsidR="00074223" w:rsidRDefault="00915BCD" w:rsidP="00012D35">
      <w:pPr>
        <w:rPr>
          <w:color w:val="000000"/>
          <w:sz w:val="20"/>
          <w:szCs w:val="20"/>
        </w:rPr>
      </w:pPr>
      <w:r w:rsidRPr="00012D35">
        <w:rPr>
          <w:color w:val="000000"/>
          <w:sz w:val="20"/>
          <w:szCs w:val="20"/>
        </w:rPr>
        <w:t>Таким образом, при практическом осуществлении коммерциализации интеллектуальной собственности в инновационной деятельности необходимо выделять группы отношений между отдельными субъектами рыночных взаимоотношений, формулировать возникающие при этих отношениях в конкретных рыночных условиях организационно-правовые проблемы и искать адекватные и наиболее эффективные (оптимальные</w:t>
      </w:r>
      <w:r w:rsidR="00012D35" w:rsidRPr="00012D35">
        <w:rPr>
          <w:color w:val="000000"/>
          <w:sz w:val="20"/>
          <w:szCs w:val="20"/>
        </w:rPr>
        <w:t xml:space="preserve">) </w:t>
      </w:r>
      <w:r w:rsidRPr="00012D35">
        <w:rPr>
          <w:color w:val="000000"/>
          <w:sz w:val="20"/>
          <w:szCs w:val="20"/>
        </w:rPr>
        <w:t>для каждой группы отношений пути (варианты</w:t>
      </w:r>
      <w:r w:rsidR="00012D35" w:rsidRPr="00012D35">
        <w:rPr>
          <w:color w:val="000000"/>
          <w:sz w:val="20"/>
          <w:szCs w:val="20"/>
        </w:rPr>
        <w:t xml:space="preserve">) </w:t>
      </w:r>
      <w:r w:rsidRPr="00012D35">
        <w:rPr>
          <w:color w:val="000000"/>
          <w:sz w:val="20"/>
          <w:szCs w:val="20"/>
        </w:rPr>
        <w:t>решения этих проблем</w:t>
      </w:r>
      <w:r w:rsidR="00012D35" w:rsidRPr="00012D35">
        <w:rPr>
          <w:color w:val="000000"/>
          <w:sz w:val="20"/>
          <w:szCs w:val="20"/>
        </w:rPr>
        <w:t xml:space="preserve">. </w:t>
      </w:r>
    </w:p>
    <w:p w:rsidR="00830ABE" w:rsidRPr="00012D35" w:rsidRDefault="00074223" w:rsidP="00074223">
      <w:pPr>
        <w:pStyle w:val="1"/>
        <w:rPr>
          <w:kern w:val="0"/>
        </w:rPr>
      </w:pPr>
      <w:r>
        <w:br w:type="page"/>
      </w:r>
      <w:bookmarkStart w:id="9" w:name="_Toc216753224"/>
      <w:bookmarkStart w:id="10" w:name="_Toc222754760"/>
      <w:r w:rsidR="00830ABE" w:rsidRPr="00012D35">
        <w:rPr>
          <w:kern w:val="0"/>
        </w:rPr>
        <w:t>заключение</w:t>
      </w:r>
      <w:bookmarkEnd w:id="9"/>
      <w:bookmarkEnd w:id="10"/>
    </w:p>
    <w:p w:rsidR="00074223" w:rsidRDefault="00074223" w:rsidP="00012D35"/>
    <w:p w:rsidR="00830ABE" w:rsidRPr="00012D35" w:rsidRDefault="00830ABE" w:rsidP="00012D35">
      <w:r w:rsidRPr="00012D35">
        <w:t>Интеллектуальная собственность является объектом имущества, которым можно не только владеть, пользоваться и распоряжаться, но и (при правильном документальном оформлении и оценке</w:t>
      </w:r>
      <w:r w:rsidR="00012D35" w:rsidRPr="00012D35">
        <w:t xml:space="preserve">) </w:t>
      </w:r>
      <w:r w:rsidRPr="00012D35">
        <w:t>использовать в уставном капитале, в хозяйственной деятельности предприятия в качестве нематериальных активов и в качестве объектов коммерческой тайны («ноу-хау»</w:t>
      </w:r>
      <w:r w:rsidR="00012D35" w:rsidRPr="00012D35">
        <w:t xml:space="preserve">). </w:t>
      </w:r>
    </w:p>
    <w:p w:rsidR="00830ABE" w:rsidRPr="00012D35" w:rsidRDefault="00830ABE" w:rsidP="00012D35">
      <w:r w:rsidRPr="00012D35">
        <w:t>При коммерциализации интеллектуальной собственности принципиальным является наличие и правильность оформления документов, подтверждающих права предприятия на объекты интеллектуальной собственности, так как в учетных документах предприятия отражаются только ценности, принадлежащие предприятию на правах собственности или на правах использования (нет права на объект – не может быть и учета объекта в качестве имущества</w:t>
      </w:r>
      <w:r w:rsidR="00012D35" w:rsidRPr="00012D35">
        <w:t xml:space="preserve">). </w:t>
      </w:r>
    </w:p>
    <w:p w:rsidR="00830ABE" w:rsidRPr="00012D35" w:rsidRDefault="00830ABE" w:rsidP="00012D35">
      <w:r w:rsidRPr="00012D35">
        <w:t>Проблема совершенствования механизма коммерческой реализации интеллектуальной собственности относится к числу наиболее важных теоретических и практических аспектов экономического развития</w:t>
      </w:r>
      <w:r w:rsidR="00012D35" w:rsidRPr="00012D35">
        <w:t xml:space="preserve">. </w:t>
      </w:r>
      <w:r w:rsidRPr="00012D35">
        <w:t>Потенциал экономического роста любой страны напрямую зависит от уровня развития науки и техники</w:t>
      </w:r>
      <w:r w:rsidR="00012D35" w:rsidRPr="00012D35">
        <w:t xml:space="preserve">. </w:t>
      </w:r>
      <w:r w:rsidRPr="00012D35">
        <w:t>Без каких-либо элементов изобретательства и новаторства невозможен был бы технический прогресс и развитие производительных сил</w:t>
      </w:r>
      <w:r w:rsidR="00012D35" w:rsidRPr="00012D35">
        <w:t xml:space="preserve">. </w:t>
      </w:r>
      <w:r w:rsidRPr="00012D35">
        <w:t>В последнее время с углублением инновационных процессов и повышением уровня информатизации общества значимость интеллектуальной составляющей производственных ресурсов существенно возрастает</w:t>
      </w:r>
      <w:r w:rsidR="00012D35" w:rsidRPr="00012D35">
        <w:t xml:space="preserve">. </w:t>
      </w:r>
      <w:r w:rsidRPr="00012D35">
        <w:t>Ввиду этого особую актуальность приобретает вопрос наиболее эффективного использования и реализации научно-технических достижений, что непосредственно связано с развитием рынка интеллектуальной собственности, обеспечивающего действенный механизм реализации научно-технических достижений в форме интеллектуальной собственности</w:t>
      </w:r>
      <w:r w:rsidR="00012D35" w:rsidRPr="00012D35">
        <w:t xml:space="preserve">. </w:t>
      </w:r>
    </w:p>
    <w:p w:rsidR="00F34021" w:rsidRPr="00012D35" w:rsidRDefault="005558C6" w:rsidP="00074223">
      <w:pPr>
        <w:pStyle w:val="1"/>
        <w:rPr>
          <w:kern w:val="0"/>
        </w:rPr>
      </w:pPr>
      <w:r w:rsidRPr="00012D35">
        <w:rPr>
          <w:kern w:val="0"/>
        </w:rPr>
        <w:br w:type="page"/>
      </w:r>
      <w:bookmarkStart w:id="11" w:name="_Toc216753225"/>
      <w:bookmarkStart w:id="12" w:name="_Toc222754761"/>
      <w:r w:rsidR="00F34021" w:rsidRPr="00012D35">
        <w:rPr>
          <w:kern w:val="0"/>
        </w:rPr>
        <w:t>Список использованных источников</w:t>
      </w:r>
      <w:bookmarkEnd w:id="11"/>
      <w:bookmarkEnd w:id="12"/>
    </w:p>
    <w:p w:rsidR="00074223" w:rsidRDefault="00074223" w:rsidP="00012D35"/>
    <w:p w:rsidR="00F34021" w:rsidRPr="00012D35" w:rsidRDefault="005558C6" w:rsidP="00074223">
      <w:pPr>
        <w:ind w:firstLine="0"/>
      </w:pPr>
      <w:r w:rsidRPr="00012D35">
        <w:t>1</w:t>
      </w:r>
      <w:r w:rsidR="00012D35" w:rsidRPr="00012D35">
        <w:t xml:space="preserve">. </w:t>
      </w:r>
      <w:r w:rsidRPr="00012D35">
        <w:t>Мясникович М</w:t>
      </w:r>
      <w:r w:rsidR="00012D35">
        <w:t xml:space="preserve">.В. </w:t>
      </w:r>
      <w:r w:rsidRPr="00012D35">
        <w:t>Научные основы инновационной деятельности</w:t>
      </w:r>
      <w:r w:rsidR="00012D35" w:rsidRPr="00012D35">
        <w:t xml:space="preserve">. - </w:t>
      </w:r>
      <w:r w:rsidRPr="00012D35">
        <w:t>Мн</w:t>
      </w:r>
      <w:r w:rsidR="00012D35" w:rsidRPr="00012D35">
        <w:t xml:space="preserve">.: </w:t>
      </w:r>
      <w:r w:rsidRPr="00012D35">
        <w:t>ИООО «Пра</w:t>
      </w:r>
      <w:r w:rsidR="00F34021" w:rsidRPr="00012D35">
        <w:t>во и экономика», 2003</w:t>
      </w:r>
      <w:r w:rsidR="00012D35" w:rsidRPr="00012D35">
        <w:t xml:space="preserve">. - </w:t>
      </w:r>
      <w:r w:rsidR="00F34021" w:rsidRPr="00012D35">
        <w:t>279 с</w:t>
      </w:r>
      <w:r w:rsidR="00012D35" w:rsidRPr="00012D35">
        <w:t xml:space="preserve">. </w:t>
      </w:r>
    </w:p>
    <w:p w:rsidR="00830ABE" w:rsidRPr="00012D35" w:rsidRDefault="00F34021" w:rsidP="00074223">
      <w:pPr>
        <w:ind w:firstLine="0"/>
      </w:pPr>
      <w:r w:rsidRPr="00012D35">
        <w:t>2</w:t>
      </w:r>
      <w:r w:rsidR="00012D35" w:rsidRPr="00012D35">
        <w:t xml:space="preserve">. </w:t>
      </w:r>
      <w:r w:rsidR="005558C6" w:rsidRPr="00012D35">
        <w:t>Коробейников О</w:t>
      </w:r>
      <w:r w:rsidR="00012D35">
        <w:t xml:space="preserve">.П., </w:t>
      </w:r>
      <w:r w:rsidR="005558C6" w:rsidRPr="00012D35">
        <w:t>Трифилова А</w:t>
      </w:r>
      <w:r w:rsidR="00012D35">
        <w:t xml:space="preserve">.А., </w:t>
      </w:r>
      <w:r w:rsidR="005558C6" w:rsidRPr="00012D35">
        <w:t>Коршунов И</w:t>
      </w:r>
      <w:r w:rsidR="00012D35">
        <w:t xml:space="preserve">.А. </w:t>
      </w:r>
      <w:r w:rsidR="005558C6" w:rsidRPr="00012D35">
        <w:t>Роль инноваций в процессе формирования стратегии предприятия</w:t>
      </w:r>
      <w:r w:rsidR="00012D35" w:rsidRPr="00012D35">
        <w:t xml:space="preserve"> // </w:t>
      </w:r>
      <w:r w:rsidR="005558C6" w:rsidRPr="00012D35">
        <w:t>Мировая экономика и международные отношения</w:t>
      </w:r>
      <w:r w:rsidR="00012D35" w:rsidRPr="00012D35">
        <w:t xml:space="preserve">. - </w:t>
      </w:r>
      <w:r w:rsidR="005558C6" w:rsidRPr="00012D35">
        <w:t>2001</w:t>
      </w:r>
      <w:r w:rsidR="00012D35" w:rsidRPr="00012D35">
        <w:t xml:space="preserve">. - </w:t>
      </w:r>
      <w:r w:rsidR="005558C6" w:rsidRPr="00012D35">
        <w:t>№ 4</w:t>
      </w:r>
      <w:r w:rsidR="00012D35" w:rsidRPr="00012D35">
        <w:t xml:space="preserve">. - </w:t>
      </w:r>
      <w:r w:rsidR="005558C6" w:rsidRPr="00012D35">
        <w:t>C</w:t>
      </w:r>
      <w:r w:rsidR="00012D35">
        <w:t>.3</w:t>
      </w:r>
      <w:r w:rsidR="005558C6" w:rsidRPr="00012D35">
        <w:t>2–44</w:t>
      </w:r>
      <w:r w:rsidR="00012D35" w:rsidRPr="00012D35">
        <w:t xml:space="preserve">. </w:t>
      </w:r>
    </w:p>
    <w:p w:rsidR="00012D35" w:rsidRDefault="00074223" w:rsidP="00074223">
      <w:pPr>
        <w:ind w:firstLine="0"/>
      </w:pPr>
      <w:r>
        <w:t xml:space="preserve">3. </w:t>
      </w:r>
      <w:r w:rsidR="00F34021" w:rsidRPr="00012D35">
        <w:t>http</w:t>
      </w:r>
      <w:r w:rsidR="00012D35" w:rsidRPr="00012D35">
        <w:t xml:space="preserve">: // </w:t>
      </w:r>
      <w:r w:rsidR="00F34021" w:rsidRPr="00012D35">
        <w:t>russiantechnology</w:t>
      </w:r>
      <w:r w:rsidR="00012D35" w:rsidRPr="00012D35">
        <w:t xml:space="preserve">. </w:t>
      </w:r>
      <w:r w:rsidR="00F34021" w:rsidRPr="00012D35">
        <w:t>ru</w:t>
      </w:r>
    </w:p>
    <w:p w:rsidR="00F34021" w:rsidRPr="00012D35" w:rsidRDefault="00F34021" w:rsidP="00012D35">
      <w:bookmarkStart w:id="13" w:name="_GoBack"/>
      <w:bookmarkEnd w:id="13"/>
    </w:p>
    <w:sectPr w:rsidR="00F34021" w:rsidRPr="00012D35" w:rsidSect="00012D35">
      <w:headerReference w:type="default" r:id="rId8"/>
      <w:footerReference w:type="default" r:id="rId9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94C" w:rsidRDefault="00BB494C" w:rsidP="00F611D7">
      <w:pPr>
        <w:spacing w:line="240" w:lineRule="auto"/>
      </w:pPr>
      <w:r>
        <w:separator/>
      </w:r>
    </w:p>
  </w:endnote>
  <w:endnote w:type="continuationSeparator" w:id="0">
    <w:p w:rsidR="00BB494C" w:rsidRDefault="00BB494C" w:rsidP="00F611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A77" w:rsidRDefault="00D73A77" w:rsidP="00074223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94C" w:rsidRDefault="00BB494C" w:rsidP="00F611D7">
      <w:pPr>
        <w:spacing w:line="240" w:lineRule="auto"/>
      </w:pPr>
      <w:r>
        <w:separator/>
      </w:r>
    </w:p>
  </w:footnote>
  <w:footnote w:type="continuationSeparator" w:id="0">
    <w:p w:rsidR="00BB494C" w:rsidRDefault="00BB494C" w:rsidP="00F611D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D35" w:rsidRDefault="0049284D" w:rsidP="00E90E18">
    <w:pPr>
      <w:pStyle w:val="a6"/>
      <w:framePr w:wrap="auto" w:vAnchor="text" w:hAnchor="margin" w:xAlign="right" w:y="1"/>
      <w:rPr>
        <w:rStyle w:val="af1"/>
      </w:rPr>
    </w:pPr>
    <w:r>
      <w:rPr>
        <w:rStyle w:val="af1"/>
      </w:rPr>
      <w:t>2</w:t>
    </w:r>
  </w:p>
  <w:p w:rsidR="00012D35" w:rsidRDefault="00012D35" w:rsidP="00012D35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A04A3"/>
    <w:multiLevelType w:val="hybridMultilevel"/>
    <w:tmpl w:val="2E4465E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0714464A"/>
    <w:multiLevelType w:val="hybridMultilevel"/>
    <w:tmpl w:val="779AC6D4"/>
    <w:lvl w:ilvl="0" w:tplc="533CAC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77B4AC1"/>
    <w:multiLevelType w:val="hybridMultilevel"/>
    <w:tmpl w:val="B4CEE50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005ED1"/>
    <w:multiLevelType w:val="hybridMultilevel"/>
    <w:tmpl w:val="7534DE7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6">
    <w:nsid w:val="4D267992"/>
    <w:multiLevelType w:val="hybridMultilevel"/>
    <w:tmpl w:val="4B36B1F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7">
    <w:nsid w:val="54C42BA9"/>
    <w:multiLevelType w:val="hybridMultilevel"/>
    <w:tmpl w:val="30A8EC54"/>
    <w:lvl w:ilvl="0" w:tplc="B004FE12">
      <w:start w:val="1"/>
      <w:numFmt w:val="decimal"/>
      <w:lvlText w:val="1.%1"/>
      <w:lvlJc w:val="right"/>
      <w:pPr>
        <w:ind w:left="1471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2191" w:hanging="360"/>
      </w:pPr>
    </w:lvl>
    <w:lvl w:ilvl="2" w:tplc="0422001B">
      <w:start w:val="1"/>
      <w:numFmt w:val="lowerRoman"/>
      <w:lvlText w:val="%3."/>
      <w:lvlJc w:val="right"/>
      <w:pPr>
        <w:ind w:left="2911" w:hanging="180"/>
      </w:pPr>
    </w:lvl>
    <w:lvl w:ilvl="3" w:tplc="0422000F">
      <w:start w:val="1"/>
      <w:numFmt w:val="decimal"/>
      <w:lvlText w:val="%4."/>
      <w:lvlJc w:val="left"/>
      <w:pPr>
        <w:ind w:left="3631" w:hanging="360"/>
      </w:pPr>
    </w:lvl>
    <w:lvl w:ilvl="4" w:tplc="04220019">
      <w:start w:val="1"/>
      <w:numFmt w:val="lowerLetter"/>
      <w:lvlText w:val="%5."/>
      <w:lvlJc w:val="left"/>
      <w:pPr>
        <w:ind w:left="4351" w:hanging="360"/>
      </w:pPr>
    </w:lvl>
    <w:lvl w:ilvl="5" w:tplc="0422001B">
      <w:start w:val="1"/>
      <w:numFmt w:val="lowerRoman"/>
      <w:lvlText w:val="%6."/>
      <w:lvlJc w:val="right"/>
      <w:pPr>
        <w:ind w:left="5071" w:hanging="180"/>
      </w:pPr>
    </w:lvl>
    <w:lvl w:ilvl="6" w:tplc="0422000F">
      <w:start w:val="1"/>
      <w:numFmt w:val="decimal"/>
      <w:lvlText w:val="%7."/>
      <w:lvlJc w:val="left"/>
      <w:pPr>
        <w:ind w:left="5791" w:hanging="360"/>
      </w:pPr>
    </w:lvl>
    <w:lvl w:ilvl="7" w:tplc="04220019">
      <w:start w:val="1"/>
      <w:numFmt w:val="lowerLetter"/>
      <w:lvlText w:val="%8."/>
      <w:lvlJc w:val="left"/>
      <w:pPr>
        <w:ind w:left="6511" w:hanging="360"/>
      </w:pPr>
    </w:lvl>
    <w:lvl w:ilvl="8" w:tplc="0422001B">
      <w:start w:val="1"/>
      <w:numFmt w:val="lowerRoman"/>
      <w:lvlText w:val="%9."/>
      <w:lvlJc w:val="right"/>
      <w:pPr>
        <w:ind w:left="7231" w:hanging="180"/>
      </w:pPr>
    </w:lvl>
  </w:abstractNum>
  <w:abstractNum w:abstractNumId="8">
    <w:nsid w:val="5F1D356C"/>
    <w:multiLevelType w:val="hybridMultilevel"/>
    <w:tmpl w:val="531E29E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>
    <w:nsid w:val="651B06BD"/>
    <w:multiLevelType w:val="hybridMultilevel"/>
    <w:tmpl w:val="3F4CADE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0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"/>
  </w:num>
  <w:num w:numId="4">
    <w:abstractNumId w:val="9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5"/>
  </w:num>
  <w:num w:numId="10">
    <w:abstractNumId w:val="4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7802"/>
    <w:rsid w:val="00012D35"/>
    <w:rsid w:val="00014147"/>
    <w:rsid w:val="00020D08"/>
    <w:rsid w:val="0002449E"/>
    <w:rsid w:val="00033115"/>
    <w:rsid w:val="000422DA"/>
    <w:rsid w:val="00042594"/>
    <w:rsid w:val="00074223"/>
    <w:rsid w:val="000A13D4"/>
    <w:rsid w:val="000B274E"/>
    <w:rsid w:val="000C08A7"/>
    <w:rsid w:val="000C5CA2"/>
    <w:rsid w:val="000D5D31"/>
    <w:rsid w:val="000E07CF"/>
    <w:rsid w:val="000F3C2C"/>
    <w:rsid w:val="001025C3"/>
    <w:rsid w:val="001140CE"/>
    <w:rsid w:val="00117C7A"/>
    <w:rsid w:val="00123963"/>
    <w:rsid w:val="00130423"/>
    <w:rsid w:val="001304D5"/>
    <w:rsid w:val="00132D8B"/>
    <w:rsid w:val="00183E03"/>
    <w:rsid w:val="00193FCF"/>
    <w:rsid w:val="001A1D46"/>
    <w:rsid w:val="001C1DB1"/>
    <w:rsid w:val="001C72AE"/>
    <w:rsid w:val="001D3EDA"/>
    <w:rsid w:val="001E03DB"/>
    <w:rsid w:val="001E7113"/>
    <w:rsid w:val="001F197D"/>
    <w:rsid w:val="00204844"/>
    <w:rsid w:val="00214362"/>
    <w:rsid w:val="00223A99"/>
    <w:rsid w:val="0023394F"/>
    <w:rsid w:val="00237AB1"/>
    <w:rsid w:val="00251AC8"/>
    <w:rsid w:val="00266C5E"/>
    <w:rsid w:val="002704B8"/>
    <w:rsid w:val="00293E94"/>
    <w:rsid w:val="00296B14"/>
    <w:rsid w:val="002B7EDD"/>
    <w:rsid w:val="002B7F5A"/>
    <w:rsid w:val="002C25FA"/>
    <w:rsid w:val="002D4266"/>
    <w:rsid w:val="002D4998"/>
    <w:rsid w:val="002D585E"/>
    <w:rsid w:val="002D7CB5"/>
    <w:rsid w:val="003009DD"/>
    <w:rsid w:val="003065B8"/>
    <w:rsid w:val="00314492"/>
    <w:rsid w:val="00340057"/>
    <w:rsid w:val="003616C9"/>
    <w:rsid w:val="00363293"/>
    <w:rsid w:val="0037428C"/>
    <w:rsid w:val="00375F6A"/>
    <w:rsid w:val="003A3BBC"/>
    <w:rsid w:val="003C0FC0"/>
    <w:rsid w:val="003E4691"/>
    <w:rsid w:val="003E66EA"/>
    <w:rsid w:val="003E768B"/>
    <w:rsid w:val="003F2011"/>
    <w:rsid w:val="0041467B"/>
    <w:rsid w:val="00415805"/>
    <w:rsid w:val="004252EA"/>
    <w:rsid w:val="00434CEF"/>
    <w:rsid w:val="0045033E"/>
    <w:rsid w:val="004537BB"/>
    <w:rsid w:val="004619A6"/>
    <w:rsid w:val="00477802"/>
    <w:rsid w:val="00485103"/>
    <w:rsid w:val="0049176B"/>
    <w:rsid w:val="0049284D"/>
    <w:rsid w:val="004C0951"/>
    <w:rsid w:val="004C59C3"/>
    <w:rsid w:val="004C66C7"/>
    <w:rsid w:val="004D2ED1"/>
    <w:rsid w:val="004D37C4"/>
    <w:rsid w:val="005059D3"/>
    <w:rsid w:val="00521D42"/>
    <w:rsid w:val="005231DD"/>
    <w:rsid w:val="005347B5"/>
    <w:rsid w:val="0053764B"/>
    <w:rsid w:val="005406ED"/>
    <w:rsid w:val="005558C6"/>
    <w:rsid w:val="00557140"/>
    <w:rsid w:val="00570A32"/>
    <w:rsid w:val="00572803"/>
    <w:rsid w:val="00574471"/>
    <w:rsid w:val="00585F44"/>
    <w:rsid w:val="005949FD"/>
    <w:rsid w:val="00595798"/>
    <w:rsid w:val="00596627"/>
    <w:rsid w:val="0059687D"/>
    <w:rsid w:val="005A0931"/>
    <w:rsid w:val="005A30DD"/>
    <w:rsid w:val="005A7281"/>
    <w:rsid w:val="005B2BAA"/>
    <w:rsid w:val="005B44A0"/>
    <w:rsid w:val="005B7B94"/>
    <w:rsid w:val="005D53E3"/>
    <w:rsid w:val="005E12FE"/>
    <w:rsid w:val="00605F55"/>
    <w:rsid w:val="0061401E"/>
    <w:rsid w:val="00615C8A"/>
    <w:rsid w:val="00622C6F"/>
    <w:rsid w:val="00634ED3"/>
    <w:rsid w:val="006373A0"/>
    <w:rsid w:val="00656C7B"/>
    <w:rsid w:val="00657A1A"/>
    <w:rsid w:val="006618E6"/>
    <w:rsid w:val="006651A9"/>
    <w:rsid w:val="00672E35"/>
    <w:rsid w:val="006929F6"/>
    <w:rsid w:val="006A3E75"/>
    <w:rsid w:val="006C289E"/>
    <w:rsid w:val="006C751A"/>
    <w:rsid w:val="006D338F"/>
    <w:rsid w:val="006E55E8"/>
    <w:rsid w:val="006E62B3"/>
    <w:rsid w:val="006E6920"/>
    <w:rsid w:val="00701EEE"/>
    <w:rsid w:val="00702CA3"/>
    <w:rsid w:val="00733101"/>
    <w:rsid w:val="00743315"/>
    <w:rsid w:val="007513A4"/>
    <w:rsid w:val="00761F44"/>
    <w:rsid w:val="00767BA9"/>
    <w:rsid w:val="0078322E"/>
    <w:rsid w:val="007A1AA4"/>
    <w:rsid w:val="007A5802"/>
    <w:rsid w:val="007C550D"/>
    <w:rsid w:val="007F5259"/>
    <w:rsid w:val="007F5C14"/>
    <w:rsid w:val="008003FE"/>
    <w:rsid w:val="00810225"/>
    <w:rsid w:val="00810CC9"/>
    <w:rsid w:val="008213EF"/>
    <w:rsid w:val="00827C60"/>
    <w:rsid w:val="008305F2"/>
    <w:rsid w:val="00830ABE"/>
    <w:rsid w:val="008644E6"/>
    <w:rsid w:val="00865309"/>
    <w:rsid w:val="008659BF"/>
    <w:rsid w:val="00876CDD"/>
    <w:rsid w:val="008A428E"/>
    <w:rsid w:val="008A498E"/>
    <w:rsid w:val="008A4D08"/>
    <w:rsid w:val="008A77C1"/>
    <w:rsid w:val="008B5B64"/>
    <w:rsid w:val="008C2138"/>
    <w:rsid w:val="008D7437"/>
    <w:rsid w:val="00915BCD"/>
    <w:rsid w:val="00926731"/>
    <w:rsid w:val="0095309D"/>
    <w:rsid w:val="00954936"/>
    <w:rsid w:val="00960236"/>
    <w:rsid w:val="00966A6E"/>
    <w:rsid w:val="00983869"/>
    <w:rsid w:val="00991F16"/>
    <w:rsid w:val="0099290B"/>
    <w:rsid w:val="009A3284"/>
    <w:rsid w:val="009A46DE"/>
    <w:rsid w:val="009A4951"/>
    <w:rsid w:val="009A6C25"/>
    <w:rsid w:val="009B2F12"/>
    <w:rsid w:val="009B7CE9"/>
    <w:rsid w:val="009C648D"/>
    <w:rsid w:val="009E5B44"/>
    <w:rsid w:val="009F2CB3"/>
    <w:rsid w:val="00A038B2"/>
    <w:rsid w:val="00A055C5"/>
    <w:rsid w:val="00A06796"/>
    <w:rsid w:val="00A06B63"/>
    <w:rsid w:val="00A14C87"/>
    <w:rsid w:val="00A30DA4"/>
    <w:rsid w:val="00A67ED9"/>
    <w:rsid w:val="00A779FF"/>
    <w:rsid w:val="00A82BB1"/>
    <w:rsid w:val="00A97B1D"/>
    <w:rsid w:val="00AB2653"/>
    <w:rsid w:val="00AB5F4E"/>
    <w:rsid w:val="00AC50AE"/>
    <w:rsid w:val="00AC67EC"/>
    <w:rsid w:val="00AD3562"/>
    <w:rsid w:val="00AE3C44"/>
    <w:rsid w:val="00AE5269"/>
    <w:rsid w:val="00B037C9"/>
    <w:rsid w:val="00B056D4"/>
    <w:rsid w:val="00B136A5"/>
    <w:rsid w:val="00B2113D"/>
    <w:rsid w:val="00B21DB4"/>
    <w:rsid w:val="00B25F38"/>
    <w:rsid w:val="00B44849"/>
    <w:rsid w:val="00B533EE"/>
    <w:rsid w:val="00B55E41"/>
    <w:rsid w:val="00B71531"/>
    <w:rsid w:val="00B7429A"/>
    <w:rsid w:val="00B80FFF"/>
    <w:rsid w:val="00B812D8"/>
    <w:rsid w:val="00B82135"/>
    <w:rsid w:val="00B82E3A"/>
    <w:rsid w:val="00B837CC"/>
    <w:rsid w:val="00BB494C"/>
    <w:rsid w:val="00BB65D6"/>
    <w:rsid w:val="00BE5DD4"/>
    <w:rsid w:val="00BF1570"/>
    <w:rsid w:val="00BF166A"/>
    <w:rsid w:val="00BF43E8"/>
    <w:rsid w:val="00C039EA"/>
    <w:rsid w:val="00C22AF8"/>
    <w:rsid w:val="00C23B91"/>
    <w:rsid w:val="00C64F10"/>
    <w:rsid w:val="00C669EC"/>
    <w:rsid w:val="00C72B7C"/>
    <w:rsid w:val="00C76016"/>
    <w:rsid w:val="00C816DC"/>
    <w:rsid w:val="00C81E02"/>
    <w:rsid w:val="00CC153C"/>
    <w:rsid w:val="00CC6C22"/>
    <w:rsid w:val="00CF708A"/>
    <w:rsid w:val="00D17BA2"/>
    <w:rsid w:val="00D32591"/>
    <w:rsid w:val="00D36368"/>
    <w:rsid w:val="00D45C2D"/>
    <w:rsid w:val="00D52ED0"/>
    <w:rsid w:val="00D5719B"/>
    <w:rsid w:val="00D6632A"/>
    <w:rsid w:val="00D7278F"/>
    <w:rsid w:val="00D73A77"/>
    <w:rsid w:val="00D826B0"/>
    <w:rsid w:val="00D87F0D"/>
    <w:rsid w:val="00D965AD"/>
    <w:rsid w:val="00DA371B"/>
    <w:rsid w:val="00DC2A1E"/>
    <w:rsid w:val="00DC625E"/>
    <w:rsid w:val="00DD10ED"/>
    <w:rsid w:val="00DD3034"/>
    <w:rsid w:val="00DE23AE"/>
    <w:rsid w:val="00DE364F"/>
    <w:rsid w:val="00DE4999"/>
    <w:rsid w:val="00DE5785"/>
    <w:rsid w:val="00DF13E2"/>
    <w:rsid w:val="00E120FC"/>
    <w:rsid w:val="00E13E4F"/>
    <w:rsid w:val="00E14BC8"/>
    <w:rsid w:val="00E16E26"/>
    <w:rsid w:val="00E261E9"/>
    <w:rsid w:val="00E30AAE"/>
    <w:rsid w:val="00E3283D"/>
    <w:rsid w:val="00E420A6"/>
    <w:rsid w:val="00E45078"/>
    <w:rsid w:val="00E46E5C"/>
    <w:rsid w:val="00E5519A"/>
    <w:rsid w:val="00E60F40"/>
    <w:rsid w:val="00E61CC0"/>
    <w:rsid w:val="00E65201"/>
    <w:rsid w:val="00E71DCB"/>
    <w:rsid w:val="00E90505"/>
    <w:rsid w:val="00E90E18"/>
    <w:rsid w:val="00EB386E"/>
    <w:rsid w:val="00EC1D7D"/>
    <w:rsid w:val="00F110E7"/>
    <w:rsid w:val="00F12C5A"/>
    <w:rsid w:val="00F138E7"/>
    <w:rsid w:val="00F1598B"/>
    <w:rsid w:val="00F34021"/>
    <w:rsid w:val="00F36192"/>
    <w:rsid w:val="00F41063"/>
    <w:rsid w:val="00F569C3"/>
    <w:rsid w:val="00F611D7"/>
    <w:rsid w:val="00F66A08"/>
    <w:rsid w:val="00F76547"/>
    <w:rsid w:val="00F8482E"/>
    <w:rsid w:val="00F86600"/>
    <w:rsid w:val="00FA51BB"/>
    <w:rsid w:val="00FA5AE4"/>
    <w:rsid w:val="00FB1150"/>
    <w:rsid w:val="00FB139B"/>
    <w:rsid w:val="00FB65A1"/>
    <w:rsid w:val="00FD45DA"/>
    <w:rsid w:val="00FD5120"/>
    <w:rsid w:val="00FE1204"/>
    <w:rsid w:val="00FE2AD5"/>
    <w:rsid w:val="00FF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  <o:rules v:ext="edit">
        <o:r id="V:Rule1" type="connector" idref="#_x0000_s1032"/>
        <o:r id="V:Rule2" type="connector" idref="#_x0000_s1033"/>
        <o:r id="V:Rule3" type="connector" idref="#_x0000_s1034"/>
        <o:r id="V:Rule4" type="connector" idref="#_x0000_s1035"/>
      </o:rules>
    </o:shapelayout>
  </w:shapeDefaults>
  <w:decimalSymbol w:val=","/>
  <w:listSeparator w:val=";"/>
  <w14:defaultImageDpi w14:val="0"/>
  <w15:chartTrackingRefBased/>
  <w15:docId w15:val="{1757CCFD-4F7A-41CF-B7F5-A0B291BFD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012D35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012D35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uiPriority w:val="99"/>
    <w:qFormat/>
    <w:rsid w:val="00012D35"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2"/>
    <w:next w:val="a2"/>
    <w:link w:val="30"/>
    <w:uiPriority w:val="99"/>
    <w:qFormat/>
    <w:rsid w:val="00012D35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12D35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12D35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12D35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12D35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12D35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012D35"/>
    <w:pPr>
      <w:tabs>
        <w:tab w:val="center" w:pos="4677"/>
        <w:tab w:val="right" w:pos="9355"/>
      </w:tabs>
      <w:ind w:firstLine="0"/>
      <w:jc w:val="right"/>
    </w:pPr>
    <w:rPr>
      <w:noProof/>
      <w:kern w:val="16"/>
    </w:rPr>
  </w:style>
  <w:style w:type="character" w:styleId="a9">
    <w:name w:val="footnote reference"/>
    <w:uiPriority w:val="99"/>
    <w:semiHidden/>
    <w:rsid w:val="00012D35"/>
    <w:rPr>
      <w:sz w:val="28"/>
      <w:szCs w:val="28"/>
      <w:vertAlign w:val="superscript"/>
    </w:rPr>
  </w:style>
  <w:style w:type="paragraph" w:styleId="a7">
    <w:name w:val="Body Text"/>
    <w:basedOn w:val="a2"/>
    <w:link w:val="aa"/>
    <w:uiPriority w:val="99"/>
    <w:rsid w:val="00012D35"/>
  </w:style>
  <w:style w:type="character" w:customStyle="1" w:styleId="aa">
    <w:name w:val="Основной текст Знак"/>
    <w:link w:val="a7"/>
    <w:uiPriority w:val="99"/>
    <w:semiHidden/>
    <w:rPr>
      <w:rFonts w:ascii="Times New Roman" w:hAnsi="Times New Roman"/>
      <w:sz w:val="28"/>
      <w:szCs w:val="28"/>
    </w:rPr>
  </w:style>
  <w:style w:type="paragraph" w:customStyle="1" w:styleId="ab">
    <w:name w:val="выделение"/>
    <w:uiPriority w:val="99"/>
    <w:rsid w:val="00012D35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012D35"/>
    <w:rPr>
      <w:color w:val="0000FF"/>
      <w:u w:val="single"/>
    </w:rPr>
  </w:style>
  <w:style w:type="character" w:customStyle="1" w:styleId="11">
    <w:name w:val="Текст Знак1"/>
    <w:link w:val="ad"/>
    <w:uiPriority w:val="99"/>
    <w:locked/>
    <w:rsid w:val="00012D35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d">
    <w:name w:val="Plain Text"/>
    <w:basedOn w:val="a2"/>
    <w:link w:val="11"/>
    <w:uiPriority w:val="99"/>
    <w:rsid w:val="00012D35"/>
    <w:rPr>
      <w:rFonts w:ascii="Consolas" w:hAnsi="Consolas" w:cs="Consolas"/>
      <w:sz w:val="21"/>
      <w:szCs w:val="21"/>
      <w:lang w:val="uk-UA" w:eastAsia="en-US"/>
    </w:rPr>
  </w:style>
  <w:style w:type="character" w:customStyle="1" w:styleId="ae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"/>
    <w:uiPriority w:val="99"/>
    <w:semiHidden/>
    <w:locked/>
    <w:rsid w:val="00012D35"/>
    <w:rPr>
      <w:sz w:val="28"/>
      <w:szCs w:val="28"/>
      <w:lang w:val="ru-RU" w:eastAsia="ru-RU"/>
    </w:rPr>
  </w:style>
  <w:style w:type="paragraph" w:styleId="af">
    <w:name w:val="footer"/>
    <w:basedOn w:val="a2"/>
    <w:link w:val="12"/>
    <w:uiPriority w:val="99"/>
    <w:semiHidden/>
    <w:rsid w:val="00012D35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uiPriority w:val="99"/>
    <w:semiHidden/>
    <w:rPr>
      <w:rFonts w:ascii="Times New Roman" w:hAnsi="Times New Roman"/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012D35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012D35"/>
    <w:pPr>
      <w:numPr>
        <w:numId w:val="10"/>
      </w:numPr>
      <w:tabs>
        <w:tab w:val="num" w:pos="1077"/>
      </w:tabs>
      <w:jc w:val="left"/>
    </w:pPr>
  </w:style>
  <w:style w:type="character" w:styleId="af1">
    <w:name w:val="page number"/>
    <w:uiPriority w:val="99"/>
    <w:rsid w:val="00012D35"/>
  </w:style>
  <w:style w:type="character" w:customStyle="1" w:styleId="af2">
    <w:name w:val="номер страницы"/>
    <w:uiPriority w:val="99"/>
    <w:rsid w:val="00012D35"/>
    <w:rPr>
      <w:sz w:val="28"/>
      <w:szCs w:val="28"/>
    </w:rPr>
  </w:style>
  <w:style w:type="paragraph" w:styleId="af3">
    <w:name w:val="Normal (Web)"/>
    <w:basedOn w:val="a2"/>
    <w:uiPriority w:val="99"/>
    <w:rsid w:val="00012D35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012D35"/>
    <w:pPr>
      <w:ind w:firstLine="0"/>
      <w:jc w:val="left"/>
    </w:pPr>
    <w:rPr>
      <w:caps/>
    </w:rPr>
  </w:style>
  <w:style w:type="paragraph" w:styleId="21">
    <w:name w:val="toc 2"/>
    <w:basedOn w:val="a2"/>
    <w:next w:val="a2"/>
    <w:autoRedefine/>
    <w:uiPriority w:val="99"/>
    <w:semiHidden/>
    <w:rsid w:val="00012D35"/>
    <w:pPr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012D35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012D35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012D35"/>
    <w:pPr>
      <w:ind w:left="958"/>
    </w:pPr>
  </w:style>
  <w:style w:type="paragraph" w:customStyle="1" w:styleId="a">
    <w:name w:val="список ненумерованный"/>
    <w:autoRedefine/>
    <w:uiPriority w:val="99"/>
    <w:rsid w:val="00012D35"/>
    <w:pPr>
      <w:numPr>
        <w:numId w:val="11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12D35"/>
    <w:pPr>
      <w:numPr>
        <w:numId w:val="12"/>
      </w:numPr>
      <w:tabs>
        <w:tab w:val="num" w:pos="1077"/>
      </w:tabs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012D35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012D35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012D3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012D35"/>
    <w:rPr>
      <w:i/>
      <w:iCs/>
    </w:rPr>
  </w:style>
  <w:style w:type="paragraph" w:customStyle="1" w:styleId="af4">
    <w:name w:val="схема"/>
    <w:uiPriority w:val="99"/>
    <w:rsid w:val="00012D35"/>
    <w:pPr>
      <w:jc w:val="center"/>
    </w:pPr>
    <w:rPr>
      <w:rFonts w:ascii="Times New Roman" w:hAnsi="Times New Roman"/>
      <w:noProof/>
      <w:sz w:val="24"/>
      <w:szCs w:val="24"/>
    </w:rPr>
  </w:style>
  <w:style w:type="paragraph" w:customStyle="1" w:styleId="af5">
    <w:name w:val="ТАБЛИЦА"/>
    <w:next w:val="a2"/>
    <w:autoRedefine/>
    <w:uiPriority w:val="99"/>
    <w:rsid w:val="00012D35"/>
    <w:pPr>
      <w:spacing w:line="360" w:lineRule="auto"/>
      <w:jc w:val="center"/>
    </w:pPr>
    <w:rPr>
      <w:rFonts w:ascii="Times New Roman" w:hAnsi="Times New Roman"/>
      <w:color w:val="000000"/>
    </w:rPr>
  </w:style>
  <w:style w:type="paragraph" w:styleId="af6">
    <w:name w:val="footnote text"/>
    <w:basedOn w:val="a2"/>
    <w:link w:val="af7"/>
    <w:autoRedefine/>
    <w:uiPriority w:val="99"/>
    <w:semiHidden/>
    <w:rsid w:val="00012D35"/>
    <w:pPr>
      <w:spacing w:line="240" w:lineRule="auto"/>
    </w:pPr>
    <w:rPr>
      <w:sz w:val="20"/>
      <w:szCs w:val="20"/>
    </w:rPr>
  </w:style>
  <w:style w:type="character" w:customStyle="1" w:styleId="af7">
    <w:name w:val="Текст сноски Знак"/>
    <w:link w:val="af6"/>
    <w:uiPriority w:val="99"/>
    <w:semiHidden/>
    <w:rPr>
      <w:rFonts w:ascii="Times New Roman" w:hAnsi="Times New Roman"/>
      <w:sz w:val="20"/>
      <w:szCs w:val="20"/>
    </w:rPr>
  </w:style>
  <w:style w:type="paragraph" w:customStyle="1" w:styleId="af8">
    <w:name w:val="титут"/>
    <w:uiPriority w:val="99"/>
    <w:rsid w:val="00012D35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3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5437</Words>
  <Characters>30991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СОДЕРЖАИНЕ</vt:lpstr>
    </vt:vector>
  </TitlesOfParts>
  <Company>Microsoft</Company>
  <LinksUpToDate>false</LinksUpToDate>
  <CharactersWithSpaces>36356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СОДЕРЖАИНЕ</dc:title>
  <dc:subject/>
  <dc:creator>1</dc:creator>
  <cp:keywords/>
  <dc:description/>
  <cp:lastModifiedBy>admin</cp:lastModifiedBy>
  <cp:revision>2</cp:revision>
  <dcterms:created xsi:type="dcterms:W3CDTF">2014-02-28T11:06:00Z</dcterms:created>
  <dcterms:modified xsi:type="dcterms:W3CDTF">2014-02-28T11:06:00Z</dcterms:modified>
</cp:coreProperties>
</file>