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84" w:rsidRPr="000E615C" w:rsidRDefault="00582E84" w:rsidP="00582E84">
      <w:pPr>
        <w:spacing w:before="120"/>
        <w:jc w:val="center"/>
        <w:rPr>
          <w:b/>
          <w:bCs/>
          <w:sz w:val="32"/>
          <w:szCs w:val="32"/>
        </w:rPr>
      </w:pPr>
      <w:r w:rsidRPr="000E615C">
        <w:rPr>
          <w:b/>
          <w:bCs/>
          <w:sz w:val="32"/>
          <w:szCs w:val="32"/>
        </w:rPr>
        <w:t>Тактика аргументации управленческих решений</w:t>
      </w:r>
    </w:p>
    <w:p w:rsidR="00582E84" w:rsidRPr="000E615C" w:rsidRDefault="00582E84" w:rsidP="00582E84">
      <w:pPr>
        <w:spacing w:before="120"/>
        <w:jc w:val="center"/>
        <w:rPr>
          <w:sz w:val="28"/>
          <w:szCs w:val="28"/>
        </w:rPr>
      </w:pPr>
      <w:r w:rsidRPr="000E615C">
        <w:rPr>
          <w:sz w:val="28"/>
          <w:szCs w:val="28"/>
        </w:rPr>
        <w:t xml:space="preserve">Александр Лукич Гапоненко, доктор экономических наук, профессор, заведующий кафедрой общего и специального менеджмента Российской академии государственной службы при Президенте РФ.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Аргументирование — это наиболее трудная фаза убеждения. Оно требует знаний, концентрации внимания, присутствия духа, напористости и корректности высказываний, необходимости владения материалом и четкого определения задачи.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Аргументируя управленческие решения, рекомендуем придерживаться следующих правил: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1. Оперировать простыми, ясными, точными и убедительными понятиями, так как убедительность можно легко «потопить» в море слов и аргументов, особенно если они неясны и неточны; собеседник «слышит» или понимает намного меньше, чем хочет показать.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2. Способ и темп аргументации должны соответствовать особенностям темперамента исполнителя: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доводы и доказательства, разъясненные по отдельности, намного эффективнее достигают цели, чем если их преподнести все сразу;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три-четыре ярких довода достигают большего эффекта, чем множество средних аргументов;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аргументирование не должно быть декларативным или выглядеть как монолог «главного героя»;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точно расставленные паузы часто оказывают большее воздействие, чем поток слов;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на собеседника лучше влияет активное построение фразы, чем пассивное, когда речь идет о доказательствах (например, лучше сказать «мы это осуществим», чем «можно осуществить», целесообразнее сказать «заключить», чем «сделать заключение»).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3. Вести аргументацию следует корректно по отношению к сотруднику. Это означает: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всегда открыто признавать его правоту, когда он прав, даже если это может иметь для вас неблагоприятные последствия. Это дает вашему собеседнику возможность ожидать такого же поведения с исполнительской стороны. Кроме того, поступая таким образом, вы не нарушаете этики руководства;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продолжать оперировать можно только теми аргументами, которые приняты сотрудником;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избегать пустых фраз, они свидетельствуют об ослаблении внимания и ведут к ненужным паузам в целях выиграть время и поймать потерянную нить беседы (например, «как было сказано», «или, другими словами», «более или менее», «наряду с отмеченным», «можно и так, и так», «не было сказано» и т. п.).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4. Надо приспособить аргументы к личности исполнителя, т. е.: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строить аргументацию с учетом целей и мотивов собеседника;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не забывать, что «излишняя» убедительность вызывает отпор со стороны подчиненного, особенно если у него «агрессивная» натура (эффект «бумеранга»);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избегать неделовых выражений и формулировок, затрудняющих аргументирование и понимание;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попытаться как можно нагляднее изложить сотруднику свои доказательства, идеи и соображения. Вспомним пословицу: «Лучше один раз увидеть, чем сто раз услышать». Приводя яркие сравнения и наглядные доводы, важно помнить, что сравнения следует основывать на опыте исполнителя, в противном случае результата не будет, они должны поддерживать и усиливать аргументацию менеджера, быть убедительными, но без преувеличений и крайностей, вызывающих недоверие исполнителя и тем самым ставящих под сомнение все проводимые параллели.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Применение наглядных вспомогательных средств повышает внимание и активность сотрудника, снижает абстрактность изложения, помогает лучше увязать аргументы и тем самым обеспечить лучшее понимание с его стороны. Кроме того, наглядность доводов придает аргументации большую убедительность и документальность.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В аргументировании выделяют две основные конструкции: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доказательную аргументацию, когда необходимо что-то доказать или обосновать;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контраргументацию, с помощью которой необходимо опровергнуть тезисы и утверждения исполнителя.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Для обеих конструкций применяются одни и те же основные приемы.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В отношении любого убеждающего воздействия или выступления действуют 10 параметров, соблюдение которых делает это воздействие наиболее оптимальным.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Профессиональная компетентность. Высокая объективность, достоверность и глубина изложения.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Ясность. Увязка фактов и деталей, избегание двусмысленности, путаницы, недосказанности.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Наглядность. Максимальное использование наглядности, общеизвестных ассоциаций, минимум абстрактности при изложении мыслей.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Постоянная направленность. Во время беседы или обсуждения необходимо придерживаться определенного курса, цели или задачи и в какой-то мере ознакомить с ними собеседников.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Ритм. Необходимо повышать интенсивность деловой беседы по мере приближения к ее концу, при этом следует особое внимание уделять ключевым вопросам.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Повторение. Акцент на основных положениях и мыслях имеет большое значение для того, чтобы собеседник мог воспринять информацию.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Элемент внезапности. Представляет собой продуманную, но неожиданную и необычную для собеседника увязку деталей и фактов.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«Насыщенность» рассуждения. Необходимо, чтобы во время общения делались эмоциональные акценты, требующие от собеседника максимальной концентрации внимания, а также присутствовали фазы понижения эмоциональности, которые необходимы для передышки и закрепления мыслей и ассоциаций у собеседника.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Границы обсуждаемого вопроса. Вольтер как-то сказал: «Секрет быть скучным состоит в том, чтобы рассказывать все».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Определенная доза иронии и юмора. Это правило ведения деловой беседы полезно применять, когда нужно высказать не очень приятные для исполнителя соображения или же парировать его выпады. </w:t>
      </w:r>
    </w:p>
    <w:p w:rsidR="00582E84" w:rsidRPr="000E615C" w:rsidRDefault="00582E84" w:rsidP="00582E84">
      <w:pPr>
        <w:spacing w:before="120"/>
        <w:jc w:val="center"/>
        <w:rPr>
          <w:b/>
          <w:bCs/>
          <w:sz w:val="28"/>
          <w:szCs w:val="28"/>
        </w:rPr>
      </w:pPr>
      <w:r w:rsidRPr="000E615C">
        <w:rPr>
          <w:b/>
          <w:bCs/>
          <w:sz w:val="28"/>
          <w:szCs w:val="28"/>
        </w:rPr>
        <w:t>Тактика аргументации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Остановимся на тактике аргументирования. Может возникнуть вопрос: в чем ее отличие от техники аргументирования, которая охватывает методические аспекты, как строить аргументацию, в то время как тактика развивает искусство применения конкретных приемов? В соответствии с этим, техника — это умение приводить логичные аргументы, а тактика — выбирать из них психологически действенные.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Рассмотрим основные положения тактики аргументирования.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1. Применение аргументов. Фазу аргументации следует начинать уверенно, без особых колебаний. Главные аргументы излагать при любом удобном случае, но, по возможности, каждый раз в новом свете.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2. Выбор техники. В зависимости от психологических особенностей собеседников выбираются различные методы аргументирования.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3. Избежание конфронтации. Для нормального хода аргументации очень важно избегать обострении или конфронтации, так как противоположные точки зрения и натянутая атмосфера, возникшие в ходе изложения одного из пунктов аргументации, легко могут распространиться и на другие области. Здесь существуют некоторые тонкости: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рекомендуется рассматривать критические вопросы либо в начале, либо в конце фазы аргументации;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полезно по особо деликатным вопросам переговорить с исполнителем наедине до начала обсуждения, так как «с глазу на глаз» можно достигнуть больших результатов, чем на заседании;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в исключительно сложных ситуациях полезно сделать перерыв, чтобы «остыли головы», а потом вновь вернуться к тому же вопросу.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4. «Стимулирование аппетита». Этот прием основывается на следующем положении социальной психологии: удобнее всего предложить исполнителю варианты и информацию для предварительного пробуждения у него интереса к ней. Это означает, что сначала нужно описать текущее состояние дел с акцентом на возможные негативные последствия, а потом (на основе «спровоцированного аппетита») указать направление возможных решений с подробным обоснованием всех преимуществ.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5. Двусторонняя аргументация. Она больше повлияет на сотрудника, мнение которого не совпадает с вашим. В этом случае вы указываете как на преимущества, так и на слабые стороны предлагаемого решения. Эффективность такого приема зависит от интеллектуальных способностей исполнителя. В любом случае по возможности следует указать на все недостатки, о которых он мог бы узнать из других источников информации. Односторонняя аргументация может применяться в тех случаях, когда у сотрудника сложилось свое мнение или он открыто выражает положительное отношение к вашей точке зрения.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6. Очередность преимуществ и недостатков. В соответствии с выводами социальной психологии, решающее влияние на формирование позиции собеседника оказывает такая информация, когда вначале перечисляются преимущества, а потом недостатки.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7. Персонификация аргументации. Исходя из того, что убедительность доказательств, прежде всего, зависит от восприятия подчиненных (а они некритичны к самим себе), вы приходите к мысли, что нужно сначала попытаться выявить их позицию, а потом включить ее в вашу конструкцию аргументации или же, по крайней мере, не допустить, чтобы она противоречила вашим предпосылкам. Проще всего это достигается путем прямого обращения к сотруднику: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«Что вы думаете об этом предложении?»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«Как, по вашему мнению, можно решить эту проблему?»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«Вы правы»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Признав его правоту, проявив внимание, мы тем самым поощряем человека, который теперь примет нашу аргументацию с меньшим сопротивлением.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8. Составление заключений. Можно с блеском вести аргументацию, но все же не достигнуть желаемой цели, если мы не сумеем обобщить предлагаемые факты и сведения. Поэтому, чтобы добиться как можно большей убедительности, вы обязательно должны сами сделать выводы и предложить их сотрудникам, потому что факты не всегда говорят сами за себя.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9. Приемы контраргументации. Когда вас пытаются поставить в тупик посредством безупречной, по крайней мере, на первый взгляд, аргументации, следует оставаться хладнокровным и подумать: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Верны ли изложенные утверждения? Можно ли опровергнуть их основы или хотя бы отдельные части, где факты не увязаны между собой?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Можно ли выявить какие-нибудь противоречия?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 xml:space="preserve">Не являются ли выводы ошибочными или хотя бы частично неточными? </w:t>
      </w:r>
    </w:p>
    <w:p w:rsidR="00582E84" w:rsidRPr="000E615C" w:rsidRDefault="00582E84" w:rsidP="00582E84">
      <w:pPr>
        <w:spacing w:before="120"/>
        <w:ind w:firstLine="567"/>
        <w:jc w:val="both"/>
      </w:pPr>
      <w:r w:rsidRPr="000E615C">
        <w:t>Надеемся, что технология аргументирования в убеждающем воздействии поможет вам избежать некоторых трудностей и конфликтов в управлении коллективами и в организации коллективной деятельности.</w:t>
      </w:r>
    </w:p>
    <w:p w:rsidR="00582E84" w:rsidRDefault="00582E84">
      <w:bookmarkStart w:id="0" w:name="_GoBack"/>
      <w:bookmarkEnd w:id="0"/>
    </w:p>
    <w:sectPr w:rsidR="00582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2E84"/>
    <w:rsid w:val="000E615C"/>
    <w:rsid w:val="00282A2C"/>
    <w:rsid w:val="00394075"/>
    <w:rsid w:val="00582E84"/>
    <w:rsid w:val="00C961FB"/>
    <w:rsid w:val="00CA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CB0D43-B60E-4AA5-928D-D9051B51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E8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2E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1451</Words>
  <Characters>8272</Characters>
  <Application>Microsoft Office Word</Application>
  <DocSecurity>0</DocSecurity>
  <Lines>68</Lines>
  <Paragraphs>19</Paragraphs>
  <ScaleCrop>false</ScaleCrop>
  <Company>Home</Company>
  <LinksUpToDate>false</LinksUpToDate>
  <CharactersWithSpaces>9704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Тактика аргументации управленческих решений</dc:title>
  <dc:subject/>
  <dc:creator>Alena</dc:creator>
  <cp:keywords/>
  <dc:description/>
  <cp:lastModifiedBy>admin</cp:lastModifiedBy>
  <cp:revision>2</cp:revision>
  <dcterms:created xsi:type="dcterms:W3CDTF">2014-02-19T16:57:00Z</dcterms:created>
  <dcterms:modified xsi:type="dcterms:W3CDTF">2014-02-19T16:57:00Z</dcterms:modified>
</cp:coreProperties>
</file>