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D44" w:rsidRPr="00B04333" w:rsidRDefault="00C13D44" w:rsidP="00C13D44">
      <w:pPr>
        <w:spacing w:before="120"/>
        <w:jc w:val="center"/>
        <w:rPr>
          <w:b/>
          <w:bCs/>
          <w:sz w:val="32"/>
          <w:szCs w:val="32"/>
        </w:rPr>
      </w:pPr>
      <w:r w:rsidRPr="00B04333">
        <w:rPr>
          <w:b/>
          <w:bCs/>
          <w:sz w:val="32"/>
          <w:szCs w:val="32"/>
        </w:rPr>
        <w:t>Принципы работы руководителя высшего звена</w:t>
      </w:r>
    </w:p>
    <w:p w:rsidR="00C13D44" w:rsidRPr="00B04333" w:rsidRDefault="00C13D44" w:rsidP="00C13D44">
      <w:pPr>
        <w:spacing w:before="120"/>
        <w:jc w:val="center"/>
        <w:rPr>
          <w:sz w:val="28"/>
          <w:szCs w:val="28"/>
        </w:rPr>
      </w:pPr>
      <w:r w:rsidRPr="00B04333">
        <w:rPr>
          <w:sz w:val="28"/>
          <w:szCs w:val="28"/>
        </w:rPr>
        <w:t>Раис Ахметович Фатхутдинов, доктор экономических наук, профессор РАГС и Российского государственного университета инновационных технологий и предпринимательства.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Принцип — основное, исходное положение теории, правило деятельности субъекта управления в какой-либо сфере, или правило поведения личности. От обоснованности структуры и содержания совокупности принципов зависит успех в решении любой проблемы.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Руководитель (менеджер) как субъект управления должен проанализировать ситуацию, спрогнозировать стратегию и организовать оперативное управление по ее реализации. А исполнитель как объект управления должен реализовать управленческое решение, принятое руководителем. В этом случае перед руководителем и исполнителем стоят совершенно разные задачи. Поэтому неправомерно к субъекту и объекту применять одни и те же принципы управления.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Главными условиями, определяющими степень достижения целей управления, являются профессионализм, организованность и порядочность руководителя. И чем выше уровень иерархии руководителя, тем выше сложность проблем и ответственность за их решение.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Менеджеру низшего звена (например, мастеру цеха, заведующему научно-исследовательским сектором) по сравнению с менеджером высшего звена (руководителем организации, предприятия) значительно проще выполнять свои функции, а исполнителю (например, конструктору, рабочему) — еще проще.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Руководителю в своей работе приходится решать проблемы из любой сферы техники, технологии, организации, экономики, психологии, экологии, а также в области функций и методов управления. Поэтому, как нам представляется, принципы или правила работы руководителя должны концентрировать все принципы управления экономикой, качеством, планирования, формирования коллектива, оперативного управления и т. д. Это очень большой круг принципов, при соблюдении которых руководителями (менеджерами высшего и среднего звена) может быть достигнута цель системы.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При формировании структуры и содержания принципов управления мы будем исходить из посылок: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1. комплексный охват главных принципов деятельности организации по основным направлениям;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2. ранжирование менеджеров и исполнителей (специалистов) по уровню иерархии;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3. дифференциация принципов в зависимости от сложности, повторяемости и стоимости управленческой задачи.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Ниже приведены принципы работы руководителя высшего звена как субъекта управления.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Принципы работы руководителя высшего звена как субъекта управления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1. Соблюдение следующих 14 принципов управления экономикой: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воспроизводства системы жизнеобеспечения;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правовой регламентации управления;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социальной ориентации развития экономики;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научной обоснованности системы управления;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системности управления;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ориентации экономики на инновационный путь развития;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сохранения собственных сырьевых ресурсов;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ранжирования объектов управления по их важности;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единства теории и практики управления;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сохранения и развития конкурентных преимуществ объекта управления;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рационализации уровня специализации, универсализации и централизации управления;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организованности управленческих процессов (соблюдение дисциплины, принципов параллельности, пропорциональности, непрерывности, прямоточности, ритмичности, ответственность за результаты работы и др.);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рационального сочетания форм управления (государственной, корпоративной, предпринимательской и др.);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обеспечения сопоставимости альтернативных вариантов управленческих решений по 8 факторам (времени, качеству, риску и т. д.)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2. Выполнение квалификационных требований к менеджеру-руководителю. Квалификационные требования к менеджеру включают 7 групп требований: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общая подготовка;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экономико-правовая подготовка;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профессиональная подготовка в области менеджмента;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умение разрабатывать качественные управленческие решения в условиях неопределенности;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умение организовывать себя и коллектив на постановку и достижение высоких целей;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умение общаться с людьми, быть коммуникабельным;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практический опыт и навыки.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3. Рациональное сочетание методов управления. К основным методам управления относятся: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методы принуждения;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методы побуждения;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методы убеждения.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По нашей оценке рациональное соотношение перечисленных методов — 4:4:2.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4. Построение системы менеджмента социально-экономических и производственных объектов. Стандартная структура системы менеджмента 1) внешнее окружение (вход, выход, внешняя среда и обратная связь) и 2) внутренняя структура (подсистема научного сопровождения, целевая, обеспечивающая, управляющая и управляемая подсистемы).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Система менеджмента — система достижения конкурентоспособности управляемого объекта.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5. Приоритет стратегических вопросов перед тактическими. Оптимальная структура рабочего времени руководителя высшего звена, по нашей оценке: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40% времени — стратегическим задачам;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25% — тактическим;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35% — оперативным.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6. Применение к управлению (менеджменту) научных подходов. Для обеспечения качества управленческого решения руководитель высшего звена к сложным проблемам должен применять научные подходы системный, маркетинговый, функциональный, воспроизводственно-эволюционный, нормативный и др.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7. Построение и изучение психологического портрета личности (исполнителя). Психологический портрет личности характеризуется следующими компонентами темперамент, характер, способности, направленность, интеллектуальность, эмоциональность, волевые качества, общительность, самооценка, уровень самоконтроля, способность к групповому взаимодействию.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8. Уважение личности. На основе уважения к человеку создавать достойную и оптимистичную обстановку на рабочих местах для проявления его способностей и выявления его возможностей по развитию предприятия и личности.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9. Стимулирование труда подчиненных. Принципы стимулирования: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поощрять открыто;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наказывать конфиденциально;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награждать перспективные решения, а не сиюминутные;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награждайте тех, кто берет на себя риск, а не тех, кто его избегает;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награждать творческую работу, а не слепое подчинение;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награждать за качество работы, а не за объем;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награждать упрощения, а не бесполезные усложнения;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награждать за качество, а не быструю работу;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награждать за качество тех, кто работает друг с другом, а не против друг друга.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10. Единоначалие (А. Файоль). Для каждого исполнителя должен быть только один руководитель. Работник должен получать приказы только одного непосредственного начальника.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11. Корпоративный дух (А. Файоль). Союз — это сила, которая является результатом гармонии персонала.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12. Научная организация труда (НОТ) на рабочем месте (А. Гастев). Основные принципы НОТ: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всегда будь активен, инициативен, энергичен;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работай по расписанию, плану;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в помещении разговаривай мало и негромко;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не кури в рабочем помещении;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определенное место для каждого и каждый на своем месте;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экономь время;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никогда не раздражайся;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будь дисциплинирован;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ясно представляй цель, задачи;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будь кратким;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имей чувство юмора;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не стыдись элегантности;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на рабочем месте ничего лишнего;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умей преодолевать трудности;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не бойся экспериментировать;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цени чужое мнение;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хорошее настроение сохраняет здоровье.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13. Определение очередности выполнения управленческих задач по их значимости (Д. Эйзенхауэр). Для определения очередности выполнения задач их рекомендуется подразделять на три типа: задачи «А» — очень важные и срочные — выполнять немедленно, задачи «В» — важные, несрочные — определять, в какие сроки их следует выполнять, задачи «С» — менее важные, но срочные — делегировать подчиненным.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14. Изучение философии обеспечения качества (Э. Деминг). Философия обеспечения качества Э. Деминга базируется на 14 тезисах: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совершенствование товара должно быть постоянным;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постоянно совершенствуйте систему производства и его обслуживания;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создайте систему подготовки кадров;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уничтожайте разобщенность подразделении друг от друга по производственному циклу;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прекращайте практику лозунгов, проповедей и «мобилизации масс»;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устраняйте все препятствия, которые лишают работника права гордиться своей работой;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создайте условия для самосовершенствования каждого работника;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создайте систему успешного руководства, а не надзора;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ясно определите обязанности руководства высшего звена по постоянному улучшению качества продукции и услуг и др.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15. Обеспечение нормального морально-психологического климата (МПК) в коллективе. Важнейшие признаки благоприятного МПК: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доверие и высокая требовательность членов группы друг к другу;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доброжелательная и деловая критика;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свободное выражение собственного мнения;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отсутствие давления руководителей на подчиненных;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информированность членов коллектива о его задачах и состоянии дел;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удовлетворенность принадлежностью к коллективу;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высокая степень сопереживания;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высокая степень ответственности.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16. Координация работ по качеству, затратам и срокам. Координация выполнения работ должна осуществляться, с одной стороны, по качеству, затратам и срокам, а с другой — по функциям управления.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17. Соблюдение режима труда и отдыха. Типовой режим труда и отдыха руководителей: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первая половина рабочего дня отводится для творческой деятельности, а вторая — для рутинной работы, совещаний, встреч;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примерно через 60 мин делаются перерывы продолжительностью 5—7 мин;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рекомендуется менять рабочую позу (сидя, стоя);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обеденный перерыв продолжительностью 30—60 мин устанавливается примерно через 3,5—4 ч после начала работы;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за 1,5 ч до обеда обязательно проводится физкультурная пауза в сопровождении функциональной музыки;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за 1—1,5 ч до конца работы может быть перерыв в течение 15—20 мин для приема легкой пищи.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18. Управление конфликтами и стрессами. Руководитель должен знать типы конфликтов, определять причины их возникновения, стремиться переводить дисфункциональные последствия конфликта в функциональные, владеть методами разрешения конфликтов и управления стрессами.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***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Принципы работы для руководителей среднего и низшего звена как субъектов управления такие же, что и для руководителя высшего звена, отличия — в глубине проработки ситуации и прогнозировании параметров проблемы.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Принципы работы исполнителя любого звена как объекта управления значительно проще как по количеству применяемых или соблюдаемых принципов, так и по их структуре. Исполнитель не принимает управленческие решения, он может только участвовать в их формировании, но за реализацию управленческого решения он несет ответственность. Руководитель как субъект управления в этом случае организует ведение учета, контроля и мотивацию реализации решения. Организацию процессов, координацию и оперативное регулирование осуществляют совместно руководитель, исполнитель и вспомогательные работники. При этом за качество планов и конечный результат несет ответственность руководитель.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К принципам работы исполнителя как объекта управления мы относим: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исполнительность (точно в срок, качество и затраты в соответствии с планом). Руководитель должен контролировать не процесс, а результат;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инициативность в совершенствовании технологии, организации труда, повышении качества, снижении затрат, нахождении и устранении в работе «узких мест» (совместно с руководителем);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честность, порядочность;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стремление к продвижению по служебной лестнице, удовлетворению высших потребностей, гармоничному развитию личности.</w:t>
      </w:r>
    </w:p>
    <w:p w:rsidR="00C13D44" w:rsidRPr="002D3E9A" w:rsidRDefault="00C13D44" w:rsidP="00C13D44">
      <w:pPr>
        <w:spacing w:before="120"/>
        <w:ind w:firstLine="567"/>
        <w:jc w:val="both"/>
      </w:pPr>
      <w:r w:rsidRPr="002D3E9A">
        <w:t>Выполнить на практике перечисленные принципы очень трудно, так как специалистов, владеющих технологией применения предложенной совокупности законов, подходов, принципов и методов управления, вузы не готовят.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D44"/>
    <w:rsid w:val="00051FB8"/>
    <w:rsid w:val="00095BA6"/>
    <w:rsid w:val="002D3E9A"/>
    <w:rsid w:val="0031418A"/>
    <w:rsid w:val="00337DD0"/>
    <w:rsid w:val="00377A3D"/>
    <w:rsid w:val="005A2562"/>
    <w:rsid w:val="006D1DD8"/>
    <w:rsid w:val="00726BB3"/>
    <w:rsid w:val="00755964"/>
    <w:rsid w:val="0086500D"/>
    <w:rsid w:val="00A44D32"/>
    <w:rsid w:val="00B04333"/>
    <w:rsid w:val="00C13D44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743C9D-8067-4675-9146-0849B8617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D4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13D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1685</Words>
  <Characters>9609</Characters>
  <Application>Microsoft Office Word</Application>
  <DocSecurity>0</DocSecurity>
  <Lines>80</Lines>
  <Paragraphs>22</Paragraphs>
  <ScaleCrop>false</ScaleCrop>
  <Company>Home</Company>
  <LinksUpToDate>false</LinksUpToDate>
  <CharactersWithSpaces>11272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работы руководителя высшего звена</dc:title>
  <dc:subject/>
  <dc:creator>Alena</dc:creator>
  <cp:keywords/>
  <dc:description/>
  <cp:lastModifiedBy>admin</cp:lastModifiedBy>
  <cp:revision>2</cp:revision>
  <dcterms:created xsi:type="dcterms:W3CDTF">2014-02-18T11:16:00Z</dcterms:created>
  <dcterms:modified xsi:type="dcterms:W3CDTF">2014-02-18T11:16:00Z</dcterms:modified>
</cp:coreProperties>
</file>