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DC0" w:rsidRPr="001649D2" w:rsidRDefault="00132DC0" w:rsidP="00132DC0">
      <w:pPr>
        <w:spacing w:before="120"/>
        <w:jc w:val="center"/>
        <w:rPr>
          <w:b/>
          <w:bCs/>
          <w:sz w:val="32"/>
          <w:szCs w:val="32"/>
        </w:rPr>
      </w:pPr>
      <w:r w:rsidRPr="001649D2">
        <w:rPr>
          <w:b/>
          <w:bCs/>
          <w:sz w:val="32"/>
          <w:szCs w:val="32"/>
        </w:rPr>
        <w:t xml:space="preserve">Траут о стратегии </w:t>
      </w:r>
    </w:p>
    <w:p w:rsidR="00132DC0" w:rsidRPr="001649D2" w:rsidRDefault="00132DC0" w:rsidP="00132DC0">
      <w:pPr>
        <w:spacing w:before="120"/>
        <w:jc w:val="center"/>
        <w:rPr>
          <w:sz w:val="28"/>
          <w:szCs w:val="28"/>
        </w:rPr>
      </w:pPr>
      <w:r w:rsidRPr="001649D2">
        <w:rPr>
          <w:sz w:val="28"/>
          <w:szCs w:val="28"/>
        </w:rPr>
        <w:t>Дж. Траут</w:t>
      </w:r>
    </w:p>
    <w:p w:rsidR="00132DC0" w:rsidRPr="001649D2" w:rsidRDefault="00132DC0" w:rsidP="00132DC0">
      <w:pPr>
        <w:spacing w:before="120"/>
        <w:jc w:val="center"/>
        <w:rPr>
          <w:b/>
          <w:bCs/>
          <w:sz w:val="28"/>
          <w:szCs w:val="28"/>
        </w:rPr>
      </w:pPr>
      <w:r w:rsidRPr="001649D2">
        <w:rPr>
          <w:b/>
          <w:bCs/>
          <w:sz w:val="28"/>
          <w:szCs w:val="28"/>
        </w:rPr>
        <w:t xml:space="preserve">Стратегия есть восприятие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Позиционирование — это самодифференцирование в сознании потенциального потребителя. Кроме того, это еще и реальный пример для многочисленных работ на тему того, как работает человеческое сознание в процессе коммуникации.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Первое печатное упоминание этой важной темы датируется 1969 г., когда я опубликовал в журнале «Indus-trial Marketing Management» статью под названием «Позиционирование — игра, в которую люди играют на современном — и я тоже — рынке» («Posi-tioning Is a Game People Play in Today’s Me-Too Mar-ketplace»). Именно тогда выбор начал показывать нам свои острые зубы.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Расскажу вам один секрет, о котором я до сего времени умалчивал. Слово «позиционирование» я вы-брал именно благодаря приведенному в предыдущей главе словарному толкованию стратегии как нахождения наиболее выгодной позиции противостояния врагу.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Позже, в 1981 г., мы вместе с моим бывшим партнером Элом Райсом опубликовали книгу «Позиционирование: битва за умы», ставшую бестселлером. В 1996 г. я написал «Новое позиционирование: Последняя бизнес-стратегия № 1 в мире»1. В этой книге утверждалась простая вещь: успех или неудача стратегии бизнеса зависят от того, насколько хорошо вы понимаете пять самых главных элементов процесса позиционирования. Ниже кратко рассматривается каждый из этих элементов. </w:t>
      </w:r>
    </w:p>
    <w:p w:rsidR="00132DC0" w:rsidRPr="001649D2" w:rsidRDefault="00132DC0" w:rsidP="00132DC0">
      <w:pPr>
        <w:spacing w:before="120"/>
        <w:jc w:val="center"/>
        <w:rPr>
          <w:b/>
          <w:bCs/>
          <w:sz w:val="28"/>
          <w:szCs w:val="28"/>
        </w:rPr>
      </w:pPr>
      <w:r w:rsidRPr="001649D2">
        <w:rPr>
          <w:b/>
          <w:bCs/>
          <w:sz w:val="28"/>
          <w:szCs w:val="28"/>
        </w:rPr>
        <w:t xml:space="preserve">1. Возможности сознания ограничены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Подобно запоминающему устройству компьютера, в человеческом сознании имеется место, или позиция, для каждого отобранного для сохранения бита информации. Принципы работы разума во многом напоминают компьютерные.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Но есть одно существенное отличие. Компьютер не имеет права отказаться от вводимых в него данных.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В случае с сознанием все происходит с точностью до наоборот. Сознание отклоняет новую информацию, обработать которую оно не в силах. Оно принимает только ту новую информацию, что соответствует текущему состоянию сознания. </w:t>
      </w:r>
    </w:p>
    <w:p w:rsidR="00132DC0" w:rsidRPr="001649D2" w:rsidRDefault="00132DC0" w:rsidP="00132DC0">
      <w:pPr>
        <w:spacing w:before="120"/>
        <w:jc w:val="center"/>
        <w:rPr>
          <w:b/>
          <w:bCs/>
          <w:sz w:val="28"/>
          <w:szCs w:val="28"/>
        </w:rPr>
      </w:pPr>
      <w:r w:rsidRPr="001649D2">
        <w:rPr>
          <w:b/>
          <w:bCs/>
          <w:sz w:val="28"/>
          <w:szCs w:val="28"/>
        </w:rPr>
        <w:t xml:space="preserve">Ограниченное вместилище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Человеческое сознание не только отвергает информацию, не соответствующую имеющимся знаниям или опыту, но и не содержит последних в достаточном количестве.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В нашем сверхкоммуникативном обществе разум оказывается совершенно неадекватным вместилищем информации.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По мнению гарвардского психолога Джорджа Миллера, мозг среднего человека не в состоянии удерживать более семи информационных «отрезков» одновременно. Вот почему все списки, которые нужно запомнить, обычно состоят из семи пунктов. Семизначные телефонные номера, семь чудес света, семикарточный покер, «Белоснежка и семь гномов».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Попросите любого человека назвать все марки из какой-либо товарной категории. Мало кто назовет больше семи. И это для категории, в которой человек сильно заинтересован. В категориях с низкой заинтересованностью средний потребитель вспоминает названия не более одной-двух марок.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Попытайтесь перечислить все десять заповедей. Если это для вас слишком сложно, как насчет семи признаков рака? Или четырех всадников Апокалипсиса?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Если наша голова слишком мала, чтобы вместить даже такие вещи, то как, черт возьми, нам упомнить все эти размножающиеся как кролики торговые марки? </w:t>
      </w:r>
    </w:p>
    <w:p w:rsidR="00132DC0" w:rsidRPr="001649D2" w:rsidRDefault="00132DC0" w:rsidP="00132DC0">
      <w:pPr>
        <w:spacing w:before="120"/>
        <w:jc w:val="center"/>
        <w:rPr>
          <w:b/>
          <w:bCs/>
          <w:sz w:val="28"/>
          <w:szCs w:val="28"/>
        </w:rPr>
      </w:pPr>
      <w:r w:rsidRPr="001649D2">
        <w:rPr>
          <w:b/>
          <w:bCs/>
          <w:sz w:val="28"/>
          <w:szCs w:val="28"/>
        </w:rPr>
        <w:t xml:space="preserve">Товарная лестница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Чтобы хоть как-то справиться с бурным ростом числа товаров и марок, человеческому сознанию приходится ранжировать их. Наглядно это можно представить в виде множества лестниц, каждая из которых соответствует определенной товарной категории. Ступенька лестницы — одна торговая марка.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Некоторые лестницы состоят из многих ступенек. (Семь — это уже много.) Другие состоят всего из одной-двух или не имеют ступенек вообще.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Фирма, желающая расширить свой бизнес, должна или вытеснить вышестоящую марку (что практически неосуществимо), или каким-либо образом связать свою марку с позицией другой компании.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Однако большинство фирм выбирают маркетинговые и рекламные кампании, как будто конкурента с его позицией не существует. Они рекламируют свои продукты, как будто находятся в вакууме, и еще расстраиваются, когда их сообщения не доходят до получателей.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Продвигаться вверх по товарной лестнице, особенно если марки, занявшие ее верхние ступени, имеют надежную точку опоры, да еще и без рычагов позиционирования, чрезвычайно сложно.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Рекламодатель, намеревающийся создать новую товарную категорию, должен «принести» свою лестницу. Что тоже затруднительно, особенно если новая категория не позиционируется относительно уже существующих. В человеческом сознании не остается места для нового и непохожего, если оно не связано с чем-то привычным.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Вот почему, когда вы имеете действительно новый товар, потенциальному его потребителю лучше получить информацию о том, чем этот товар не является, а не о том, что он представляет собой на самом деле.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Первый автомобиль, например, называли «безлошадным экипажем», что помогло людям позиционировать новую концепцию относительно существующих видов транспорта.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Пари «без последствий», «неэтилированный бензин», «содовая без сахара» — все это отличные примеры того, как новые концепции позиционируются «в связке» с привычными. </w:t>
      </w:r>
    </w:p>
    <w:p w:rsidR="00132DC0" w:rsidRPr="001649D2" w:rsidRDefault="00132DC0" w:rsidP="00132DC0">
      <w:pPr>
        <w:spacing w:before="120"/>
        <w:jc w:val="center"/>
        <w:rPr>
          <w:b/>
          <w:bCs/>
          <w:sz w:val="28"/>
          <w:szCs w:val="28"/>
        </w:rPr>
      </w:pPr>
      <w:r w:rsidRPr="001649D2">
        <w:rPr>
          <w:b/>
          <w:bCs/>
          <w:sz w:val="28"/>
          <w:szCs w:val="28"/>
        </w:rPr>
        <w:t xml:space="preserve">Фактор новостей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Один из способов преодолеть естественную закрытость сознания для новой информации заключается в следующем: необходимо сделать так, чтобы ваше сообщение ассоциировалось с важными для аудитории новостями.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Многие рекламодатели пытаются развеселить или хотят выглядеть умными. Тем самым они, как правило, недоиспользуют содержащийся в их сообщениях фактор новостей.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Исследователи компании Roper Starch могут продемонстрировать, что заголовки газетных и журнальных статей, содержащие в себе какие-либо новости, привлекают большее число читателей, чем все остальные. К сожалению, большинство творческих работников считают сам этот способ мышления не новым, а устаревшим.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Если люди думают, что вы хотите сообщить им что-то важное, они с готовностью «раскрывают» глаза и уши и внимательно поглощают все то, что вы им рассказываете и показываете. </w:t>
      </w:r>
    </w:p>
    <w:p w:rsidR="00132DC0" w:rsidRPr="001649D2" w:rsidRDefault="00132DC0" w:rsidP="00132DC0">
      <w:pPr>
        <w:spacing w:before="120"/>
        <w:jc w:val="center"/>
        <w:rPr>
          <w:b/>
          <w:bCs/>
          <w:sz w:val="28"/>
          <w:szCs w:val="28"/>
        </w:rPr>
      </w:pPr>
      <w:r w:rsidRPr="001649D2">
        <w:rPr>
          <w:b/>
          <w:bCs/>
          <w:sz w:val="28"/>
          <w:szCs w:val="28"/>
        </w:rPr>
        <w:t xml:space="preserve">2. Сознание ненавидит путаницу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Человек, как никакое другое существо на Земле, во многом полагается на обучение.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«Обучение — это способ получения людьми и животными новой информации, — говорит ученый из Центра нейробиологии и поведения при Колумбийском университете. — А память — это способ ее сохранения на длительное время».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«Память — это не просто способность запомнить номер телефона, — говорит Линн Редер, экспериментальный психолог, изучающий память в Университете Карнеги–Меллона. — Напротив, это динамичная система, работающая во всех аспектах обработки мыслей. Мы пользуемся памятью, чтобы видеть. Чтобы понимать язык. Чтобы находить дорогу». </w:t>
      </w:r>
    </w:p>
    <w:p w:rsidR="00132DC0" w:rsidRPr="001649D2" w:rsidRDefault="00132DC0" w:rsidP="00132DC0">
      <w:pPr>
        <w:spacing w:before="120"/>
        <w:jc w:val="center"/>
        <w:rPr>
          <w:b/>
          <w:bCs/>
          <w:sz w:val="28"/>
          <w:szCs w:val="28"/>
        </w:rPr>
      </w:pPr>
      <w:r w:rsidRPr="001649D2">
        <w:rPr>
          <w:b/>
          <w:bCs/>
          <w:sz w:val="28"/>
          <w:szCs w:val="28"/>
        </w:rPr>
        <w:t xml:space="preserve">Будьте проще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Говорят, что когда Альберта Эйнштейна спросили о том, что имело наибольшее значение в создании теории относительности, он ответил: «То, что я придумал, как думать об этой проблеме».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Джон Скулли, бывший председатель совета директоров компании Apple Computer, говорит об этом так: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>Все, чему мы научились в век производства, создавало все больше и больше сложностей. Я считаю, что многие из нас осознают необходимость в упрощении, а не усложнении. Как считают выходцы из Азии — простота есть конечная стадия усложнения.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Профессионально занимающиеся коммуникациями специалисты (например, руководители телевизионных каналов) отлично понимают этот принцип и отбирают для эфира самые простые слова. (Подробнее о простоте в главе 6.) </w:t>
      </w:r>
    </w:p>
    <w:p w:rsidR="00132DC0" w:rsidRPr="001649D2" w:rsidRDefault="00132DC0" w:rsidP="00132DC0">
      <w:pPr>
        <w:spacing w:before="120"/>
        <w:jc w:val="center"/>
        <w:rPr>
          <w:b/>
          <w:bCs/>
          <w:sz w:val="28"/>
          <w:szCs w:val="28"/>
        </w:rPr>
      </w:pPr>
      <w:r w:rsidRPr="001649D2">
        <w:rPr>
          <w:b/>
          <w:bCs/>
          <w:sz w:val="28"/>
          <w:szCs w:val="28"/>
        </w:rPr>
        <w:t xml:space="preserve">Проблема сложности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Мы думаем, что причина скуки заключается в нехватке раздражителей, внешних сигналов, когда имеет место своего рода информационная недогрузка.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Но все чаще и чаще скуку вызывает переизбыток раздражителей, или информационная перегрузка.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Одной из важнейших характеристик информации, как и энергии, является энтропия — превращение в простой шум, избыток слов, банальность. Иначе говоря, быстрая «лошадь» информации опережает медленную «лошадь» смысла.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Сложные ответы не в силах помочь никому. Например, каждому топ-менеджеру необходима информация, потому что именно она отличает компетентное принятие решения от простого угадывания. Но современные руководители не хотят быть заживо похороненными под отчетами и распечатками. </w:t>
      </w:r>
    </w:p>
    <w:p w:rsidR="00132DC0" w:rsidRPr="001649D2" w:rsidRDefault="00132DC0" w:rsidP="00132DC0">
      <w:pPr>
        <w:spacing w:before="120"/>
        <w:jc w:val="center"/>
        <w:rPr>
          <w:b/>
          <w:bCs/>
          <w:sz w:val="28"/>
          <w:szCs w:val="28"/>
        </w:rPr>
      </w:pPr>
      <w:r w:rsidRPr="001649D2">
        <w:rPr>
          <w:b/>
          <w:bCs/>
          <w:sz w:val="28"/>
          <w:szCs w:val="28"/>
        </w:rPr>
        <w:t xml:space="preserve">Товары и «больше»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В отношении новых товаров у нас используется одно ужасное слово: больше.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Маркетологи любят говорить о «конвергенции», процессе объединения технологий, когда появляются новые чудесные товары, выполняющие все больше и больше функций. Вот несколько недавних примеров — увы, отмеченных печальной судьбой.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«EO Personal Communicator» фирмы AT&amp;T — сотовый телефон, факс, электронная почта, персональный органайзер и компьютер с перьевым вводом.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«Doc-it» фирмы Okidata — настольный принтер, факс, сканер и копировальный аппарат.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«Newton» фирмы Apple — факс, бипер, календарь и компьютер с перьевым вводом.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Мультимедийный плейер Sony с дисплеем и интерактивной клавиатурой.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Но все это пустяки по сравнению с тем, как видит будущее обычного бумажника Билл Гейтс. Это должно быть устройство, которое объединяет в себе или заменяет ключи, кредитные карточки, удостоверение личности, наличные деньги, письменные принадлежности, паспорт и фотографии детей. Еще в нем будет глобальная система навигации и определения положения, так что вы всегда будете знать, где находитесь.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Используют ли потребители все возможности новых товаров?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Вряд ли. Они слишком сложны, слишком непонятны. Большинство из нас до сих пор не могут разобраться, как включается запись на видеомагнитофоне.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Человек противится всему непонятному и лелеет все простое. Люди хотят иметь устройства, которые начинают работать после единственного нажатия на кнопку. </w:t>
      </w:r>
    </w:p>
    <w:p w:rsidR="00132DC0" w:rsidRPr="001649D2" w:rsidRDefault="00132DC0" w:rsidP="00132DC0">
      <w:pPr>
        <w:spacing w:before="120"/>
        <w:jc w:val="center"/>
        <w:rPr>
          <w:b/>
          <w:bCs/>
          <w:sz w:val="28"/>
          <w:szCs w:val="28"/>
        </w:rPr>
      </w:pPr>
      <w:r w:rsidRPr="001649D2">
        <w:rPr>
          <w:b/>
          <w:bCs/>
          <w:sz w:val="28"/>
          <w:szCs w:val="28"/>
        </w:rPr>
        <w:t xml:space="preserve">Непонятные концепции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Фиаско некоторых товаров предопределено концепцией, в соответствии с которой они создавались. Неудача связана не с тем, что они не работают, а с тем, что их основной недостаток — отсутствие здравого смысла.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Возьмем дезодорант «Mennen» с витамином E. Правильно, вы должны ежедневно прыскать витамин себе подмышки.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Представьте эту концепцию группе потребителей — и, гарантирую, вы услышите в ответ радостный смех. Какой в этом смысл, если только вы не хотите заиметь самые здоровые, самые витаминизированные подмышки в стране? А уж это вряд ли придет в голову самому оригинальному мыслителю.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Товар ждал быстрый провал.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Или возьмем «Extra-Strength Maalox Whip Antacid». Правильно, для избавления от изжоги необходимо выдавить каплю средства (пасты) на ложку и принять его внутрь.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Этому средству было трудно попасть даже на прилавки, поскольку в аптеках продавцов поднимали на смех: как известно, антациды — это таблетки или жидкость, но никак не паста.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Все, чего добился на рынке этот препарат, — жестокое несварение у производителя, Вильяма Рорера.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А подобные несуразицы встречаются все чаще. </w:t>
      </w:r>
    </w:p>
    <w:p w:rsidR="00132DC0" w:rsidRPr="001649D2" w:rsidRDefault="00132DC0" w:rsidP="00132DC0">
      <w:pPr>
        <w:spacing w:before="120"/>
        <w:jc w:val="center"/>
        <w:rPr>
          <w:b/>
          <w:bCs/>
          <w:sz w:val="28"/>
          <w:szCs w:val="28"/>
        </w:rPr>
      </w:pPr>
      <w:r w:rsidRPr="001649D2">
        <w:rPr>
          <w:b/>
          <w:bCs/>
          <w:sz w:val="28"/>
          <w:szCs w:val="28"/>
        </w:rPr>
        <w:t xml:space="preserve">3. Разум полон сомнений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Занимайся Аристотель рекламой, он бы несомненно прогорел. Чистая логика — отнюдь не гарантия действенности ваших аргументов.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В человеческом разуме преобладает не рационализм, а эмоции.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Почему люди покупают то, что они покупают? Почему они ведут себя на рынке именно так, а не иначе? Психологи Роберт Сеттл и Памела Алрек считают, что покупатели либо сами не знают ответа на этот во-прос, либо не желают говорить.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Когда вы спрашиваете человека, почему он совершил ту или иную покупку, его ответ зачастую неточен либо бесполезен.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Это может означать, что на самом деле покупатели знают, но не хотят раскрывать вам побудительные причины своего поведения.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Но, как правило, они действительно не знают, какие мотивы движут ими.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Даже когда дело касается воспоминаний, разум начинает испытывать сомнения, и на ум приходят вещи, которые давно не существуют. Узнаваемость хорошо зарекомендовавших себя торговых марок зачастую остается очень высокой в течение длительного периода времени, даже в отсутствие рекламной поддержки.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Покупают другие — куплю и я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Наш опыт показывает, что люди не знают, чего они хотят. (Так зачем их спрашивать?)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Чаще всего потребители приобретают то, что, как они думают, необходимо иметь, что весьма напоминает поведение бредущих за вожаком баранов.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Испытывает ли большинство из нас реальную потребность в полноприводном автомобиле? (Нет.) Если он так уж необходим, то почему такие машины не стали популярными еще лет пятьдесят тому назад? (Потому что тогда не было такой моды.)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Основная причина такого типа человеческого поведения кроется в сомнении — предмете, о котором так активно пишут многие ученые.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Пять форм воспринимаемого риска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Причины того, что человеческий разум полон сомнений, разнообразны. Одна из них — воспринимаемые риски, связанные с выполнением такого элементарного действия, как совершение покупки.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Исследователи настаивают на существовании пяти форм воспринимаемого риска: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Денежный риск. Есть вероятность, что на этом я потеряю свои деньги.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Функциональный риск. Возможно, покупаемое не станет работать или не будет делать то, что должно.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Физический риск. Выглядит несколько опасно. Я могу навредить своему здоровью.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Социальный риск. Интересно, что скажут мои друзья, если я приобрету это?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Психологический риск. Покупка является безответственным поступком, либо она приведет к возникновению чувства вины.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Вслед за стадом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Одна из наиболее интересных работ на тему стадного инстинкта принадлежит перу Роберта Циалдино, который рассматривает «принцип социального подтверждения» как потенциальное средство оказания воздействия: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Рекомендация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Ощущающий неуверенность человек, прежде чем примет решение о надлежащих действиях, присматривается к поведению окружающих.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Вот почему одним из древнейших известных человеку способов рекламы является рекомендация.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Рекомендация идет в атаку на сомневающийся ум сразу тремя эмоциональными фронтами — тщеславием, ревностью и боязнью упустить момент.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Стэнли Резор, бывший глава компании J. Walter Thom-pson, назвал это «духом подражательства»: «Мы стремимся копировать тех, чей вкус, знания или опыт считаем наилучшими».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В наше время в почете рекомендации со стороны звезд спорта. Майкл Джордан и Тайгер Вудс — лучшие представители этой породы. </w:t>
      </w:r>
    </w:p>
    <w:p w:rsidR="00132DC0" w:rsidRPr="001649D2" w:rsidRDefault="00132DC0" w:rsidP="00132DC0">
      <w:pPr>
        <w:spacing w:before="120"/>
        <w:jc w:val="center"/>
        <w:rPr>
          <w:b/>
          <w:bCs/>
          <w:sz w:val="28"/>
          <w:szCs w:val="28"/>
        </w:rPr>
      </w:pPr>
      <w:r w:rsidRPr="001649D2">
        <w:rPr>
          <w:b/>
          <w:bCs/>
          <w:sz w:val="28"/>
          <w:szCs w:val="28"/>
        </w:rPr>
        <w:t xml:space="preserve">Эффект массовости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Еще один эффективный способ убеждения сомневающихся — создание эффекта «массового движения» (bandwagon, так назывались разукрашенные повозки музыкантов и циркачей, привлекавшие к себе толпы народа). Сегодня это слово обозначает любое движение или тенденцию, вовлекающее все большее количество людей.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Для создания эффекта массовости всегда с успехом использовались данные всевозможных опросов и статистических исследований. (В качестве примера можно привести популярные автомобильные рейтинги «J. D. Powers».)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К числу других, основанных на том же эффекте массовости, стратегий относятся «самый быстрорастущий» и «самый продаваемый». Они как бы «нашептывают» сомневающимся: «Другие считают, что наш товар и вправду хорош». </w:t>
      </w:r>
    </w:p>
    <w:p w:rsidR="00132DC0" w:rsidRPr="001649D2" w:rsidRDefault="00132DC0" w:rsidP="00132DC0">
      <w:pPr>
        <w:spacing w:before="120"/>
        <w:jc w:val="center"/>
        <w:rPr>
          <w:b/>
          <w:bCs/>
          <w:sz w:val="28"/>
          <w:szCs w:val="28"/>
        </w:rPr>
      </w:pPr>
      <w:r w:rsidRPr="001649D2">
        <w:rPr>
          <w:b/>
          <w:bCs/>
          <w:sz w:val="28"/>
          <w:szCs w:val="28"/>
        </w:rPr>
        <w:t xml:space="preserve">Традиции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Для того чтобы затащить нас в свою «повозку», фирмы любят демонстрировать свою высокую культуру и приверженность традициям. (В конце концов, не будем же мы оспаривать «веками освященные» традиции.)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Еще в 1919 г. рояль марки «Steinway» был представлен в рекламе как «инструмент бессмертных».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Позднее марка «Cross» возвестила о своих ручках и механических карандашах как о «безупречной классике начиная с 1846 года».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«Glenlivet» позиционируется как «отец всех виски. На основании Акта 1823 г. Правительство Его Величества даровало заводу The Glenlivet Distillery самую первую лицензию на розлив единственного солодового виски в Шотландии».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К традициям апеллировала и Coca-Cola, объявившая свой напиток «первоклассной вещью». И это наиболее эффективная ее стратегия. </w:t>
      </w:r>
    </w:p>
    <w:p w:rsidR="00132DC0" w:rsidRPr="001649D2" w:rsidRDefault="00132DC0" w:rsidP="00132DC0">
      <w:pPr>
        <w:spacing w:before="120"/>
        <w:jc w:val="center"/>
        <w:rPr>
          <w:b/>
          <w:bCs/>
          <w:sz w:val="28"/>
          <w:szCs w:val="28"/>
        </w:rPr>
      </w:pPr>
      <w:r w:rsidRPr="001649D2">
        <w:rPr>
          <w:b/>
          <w:bCs/>
          <w:sz w:val="28"/>
          <w:szCs w:val="28"/>
        </w:rPr>
        <w:t xml:space="preserve">4. Сознание не изменяется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В маркетинге считается, что реклама новых товаров должна вызывать у потребителей больший интерес, чем реклама уже устоявшихся марок.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Однако на самом деле оказывается, что большее впечатление на нас производит реклама давно знакомых (или постоянно приобретаемых) товаров.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Исследовательская организация McCollum Spielman в течение 23 лет протестировала более 22 000 телевизионных рекламных роликов. Почти 6000 из них знакомили потенциальных потребителей с новыми товарами из 10 товарных категорий.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И к каким выводам пришли исследователи? В сравнении с устоявшимися брендами, потребители испытывали «восхищение новым товаром» (выражавшееся в чувстве доверия к товару и изменении установок по отношению к нему) в отношении всего лишь одной из этих десяти категорий (продукты для домашних животных).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В остальных девяти категориях — от лекарств до напитков и предметов личной гигиены — никаких существенных сдвигов не наблюдалось. Производителям не удалось добиться всплеска восхищения, который означал бы, что потребители отличают новую марку от уже существующих.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Когда тысячи различных объявлений рекламируют сотни различных марок, различия в доверии к товару можно с уверенностью отнести к творческой стороне рекламы. Все возвращается к тому, с чем мы знакомы, с чем мы чувствуем себя удобно. </w:t>
      </w:r>
    </w:p>
    <w:p w:rsidR="00132DC0" w:rsidRPr="001649D2" w:rsidRDefault="00132DC0" w:rsidP="00132DC0">
      <w:pPr>
        <w:spacing w:before="120"/>
        <w:jc w:val="center"/>
        <w:rPr>
          <w:b/>
          <w:bCs/>
          <w:sz w:val="28"/>
          <w:szCs w:val="28"/>
        </w:rPr>
      </w:pPr>
      <w:r w:rsidRPr="001649D2">
        <w:rPr>
          <w:b/>
          <w:bCs/>
          <w:sz w:val="28"/>
          <w:szCs w:val="28"/>
        </w:rPr>
        <w:t xml:space="preserve">Попытки изменения установок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Майкл Хаммер, бывший профессор Массачусетского технологического института, а ныне консультант, в своей книге «Революция реинжиниринга» («The Reengineering Revolution») называет присущее человеческим существам сопротивление переменам «самым озадачивающим, самым раздражающим, самым огорчающим и самым непонятным этапом» реинжиниринга бизнес-процессов.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Более полно осознать причины этого сопротивления позволяет знакомство с книгой Ричарда Петти и Джона Касиоппо «Установки и убеждение» («Attitudes &amp; Persuasion», Westview Press, 1996), в которой большое внимание уделяется «системам убеждений». Вот что в ней говорится о причинах сложности изменения сознания: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>Важно рассмотреть природу и структуру систем убеждений с позиций теории информации, поскольку убеждения принято рассматривать как познавательную основу установок.</w:t>
      </w:r>
      <w:r>
        <w:t xml:space="preserve"> </w:t>
      </w:r>
      <w:r w:rsidRPr="001649D2">
        <w:t xml:space="preserve">Следовательно, для того чтобы добиться изменения установки, предположительно, следует изменить информацию, на которой эта установка основывается. Таким образом, изменение убеждений человека предполагает устранение его прежних верований, внедрение в его сознание новых ценностей.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Возможно ли решить эту задачу с помощью 30-секундного рекламного ролика? </w:t>
      </w:r>
    </w:p>
    <w:p w:rsidR="00132DC0" w:rsidRPr="001649D2" w:rsidRDefault="00132DC0" w:rsidP="00132DC0">
      <w:pPr>
        <w:spacing w:before="120"/>
        <w:jc w:val="center"/>
        <w:rPr>
          <w:b/>
          <w:bCs/>
          <w:sz w:val="28"/>
          <w:szCs w:val="28"/>
        </w:rPr>
      </w:pPr>
      <w:r w:rsidRPr="001649D2">
        <w:rPr>
          <w:b/>
          <w:bCs/>
          <w:sz w:val="28"/>
          <w:szCs w:val="28"/>
        </w:rPr>
        <w:t xml:space="preserve">Что говорят психологи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В «Справочнике по социальной психологии» тоже говорится о трудностях, связанных с изменением установок: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>Любая программа по изменению установок сопряжена с труднопреодолимыми сложностями. Вот почему так тяжело изменить базовые убеждения человека даже с применением такой комплексной и интенсивной процедуры, как психотерапия. Ясно и то, что процедуры, позволяющие эффективно изменить одни установки, оказывают лишь незначительное воздействие на другие.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И, что еще более усложняет дело, — сам факт правды, или истины, практически не имеет к данному процессу никакого отношения. Есть, например, такое наблюдение: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>Люди обладают определенными установками в отношении ошеломляюще широкого спектра вопросов. Они имеют различные установки (и, прежде всего, отрицательные) даже относительно тех объектов, о которых им почти ничего не известно (например, для американцев — турки), или которые никак не связаны с их повседневной деятельностью (например космос).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Так что, перефразируя старое ТВ-шоу «Mission Impossible», если вам, мистер Фелпс, дают задание воздействовать на сознание людей, советуем отказаться от поручения. </w:t>
      </w:r>
    </w:p>
    <w:p w:rsidR="00132DC0" w:rsidRPr="001649D2" w:rsidRDefault="00132DC0" w:rsidP="00132DC0">
      <w:pPr>
        <w:spacing w:before="120"/>
        <w:jc w:val="center"/>
        <w:rPr>
          <w:b/>
          <w:bCs/>
          <w:sz w:val="28"/>
          <w:szCs w:val="28"/>
        </w:rPr>
      </w:pPr>
      <w:r w:rsidRPr="001649D2">
        <w:rPr>
          <w:b/>
          <w:bCs/>
          <w:sz w:val="28"/>
          <w:szCs w:val="28"/>
        </w:rPr>
        <w:t xml:space="preserve">5. Возможна «расфокусировка» сознания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В былые времена большинство крупных брендов известных производителей было четко «разложено по полочкам» сознания потребителей. Человеческий разум, как фотоаппарат, в случае необходимости выдавал очень четкие картинки хороших и плохих марок.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Когда пивоваренная компания Anheuser-Busch гордо объявляла, что «Наш “Bud” для вас!», покупатель абсолютно точно знал, что, собственно, ему предлагают.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То же самое относилось и к пиву «Miller High Life», и старому доброму «Coors».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Но за последние десять лет марка «Budweiser» наводнила рынок множеством разных сортов пива: тут вам и оригинальное, и легкое, и драфт, и прозрачное, и «холодного брожения», и «сухого брожения», и ледяное.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Сегодня утверждение «Наш “Bud” для вас» моментально вызывает вопрос: «А какой именно “Bud” вы имеете в виду?»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Существовавшее когда-то в умах потребителей четкое восприятие товара превратилось в нечто расплывчатое. Неудивительно, что «король пива» начинает терять своих «подданных». </w:t>
      </w:r>
    </w:p>
    <w:p w:rsidR="00132DC0" w:rsidRPr="001649D2" w:rsidRDefault="00132DC0" w:rsidP="00132DC0">
      <w:pPr>
        <w:spacing w:before="120"/>
        <w:jc w:val="center"/>
        <w:rPr>
          <w:b/>
          <w:bCs/>
          <w:sz w:val="28"/>
          <w:szCs w:val="28"/>
        </w:rPr>
      </w:pPr>
      <w:r w:rsidRPr="001649D2">
        <w:rPr>
          <w:b/>
          <w:bCs/>
          <w:sz w:val="28"/>
          <w:szCs w:val="28"/>
        </w:rPr>
        <w:t xml:space="preserve">Ловушка линейного расширения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«Выход из фокуса» определенно связан с расширением товарных линий. И никакой другой аспект маркетинга не вызывает стольких споров.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В наших статьях в журнале «Advertising Age» (1972 г.), мы с Элом Райсом предостерегали компании от того, что мы называем «ловушкой линейного расширения».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В «Позиционировании: битве за узнаваемость» данной теме посвящены две главы.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В «22 непреложных законах маркетинга» этот наш закон был назван самым нарушаемым.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Нельзя сказать, чтобы наши предостережения кого-то остановили. Произошло как раз обратное. «Расширение марочного капитала» превратилось во всеобщую болезнь, а такие компании, как Coca-Cola, начали говорить о «мегабрендах».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В течение многих лет мы практически в полном одиночестве клеймили практику линейного расширения, что было отмечено даже в «Journal of Con-sumer Marketing»: «Э. Райс и Дж. Траут остаются единственными непримиримыми критиками практики расширения торговых марок». (Наше мнение не меняется.)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Так было до последнего времени, пока наш вердикт не подтвердил «Harvard Business Review» (ноябрь–декабрь 1994 г.): «Непроверенное расширение товарных линий может ослабить имидж торговой марки, разрушить торговые связи и замаскировать возрастание издержек».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Продолжайте, ребята, продолжайте. </w:t>
      </w:r>
    </w:p>
    <w:p w:rsidR="00132DC0" w:rsidRPr="001649D2" w:rsidRDefault="00132DC0" w:rsidP="00132DC0">
      <w:pPr>
        <w:spacing w:before="120"/>
        <w:jc w:val="center"/>
        <w:rPr>
          <w:b/>
          <w:bCs/>
          <w:sz w:val="28"/>
          <w:szCs w:val="28"/>
        </w:rPr>
      </w:pPr>
      <w:r w:rsidRPr="001649D2">
        <w:rPr>
          <w:b/>
          <w:bCs/>
          <w:sz w:val="28"/>
          <w:szCs w:val="28"/>
        </w:rPr>
        <w:t xml:space="preserve">Все зависит от точки зрения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Различие в подходах во многом объясняется точками зрения. Компании рассматривают свои торговые марки с экономических позиций. Они готовы превратить самую сфокусированную марку, четко определяющую какой-либо товар или идею, в расфокусированную, представляющую два, три или больше типов товаров или идей. И все это делается ради снижения затрат и принятия торговыми организациями.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Я подхожу к проблеме линейного расширения с позиций сознания. Чем больше вариаций товаров связывает с торговой маркой потребитель, тем в большей степени происходит расфокусировка его сознания. Постепенно марка вроде «Chevrolet» превращается в ничего не значащее слово.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«Scott» — лидирующая марка туалетной бумаги и салфеток, расширила свое название, превратившись в «Scottie», «Scottkin» и «ScotTowels». Очень быстро корень «Scott» исчез из списков, с которыми покупатели ходят по магазинам. (Можно, конечно, написать «Scott», только это ничего не будет значить.) </w:t>
      </w:r>
    </w:p>
    <w:p w:rsidR="00132DC0" w:rsidRPr="001649D2" w:rsidRDefault="00132DC0" w:rsidP="00132DC0">
      <w:pPr>
        <w:spacing w:before="120"/>
        <w:jc w:val="center"/>
        <w:rPr>
          <w:b/>
          <w:bCs/>
          <w:sz w:val="28"/>
          <w:szCs w:val="28"/>
        </w:rPr>
      </w:pPr>
      <w:r w:rsidRPr="001649D2">
        <w:rPr>
          <w:b/>
          <w:bCs/>
          <w:sz w:val="28"/>
          <w:szCs w:val="28"/>
        </w:rPr>
        <w:t xml:space="preserve">Опасность: хорошо сфокусированный конкурент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И все было бы у «Scott» хорошо, если бы не появились другие торговые марки, «Mr. Whipple» и «Char-min». (Чем больше вы выходите их фокуса, тем уязвимее становитесь.) И очень быстро лидирующие позиции на рынках салфеток и туалетной бумаги заняла «Charmin».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И чем дальше, тем больше подтверждаются наши опасения.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Долгое время маргарин «Crisco» компании Procter &amp; Gamble был маркой номер один, но поскольку мир начал переходить на растительное масло, Procter &amp; Gamble, естественно, перешла на «Crisco Oil».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Кто победил в войне растительных масел? Правильно, другая фирма — Mazola.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Успех растительного масла без холестерина подсказывает, что надо бы выпустить и аналогичный маргарин. И на рынке появляется «Mazola Corn Oil Mar-garine».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На сей раз победителем в категории масел-маргаринов вышел «Fleischmann’s».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В каждом случае побеждала специализированная, хорошо сфокусированная марка-конкурент. </w:t>
      </w:r>
    </w:p>
    <w:p w:rsidR="00132DC0" w:rsidRPr="001649D2" w:rsidRDefault="00132DC0" w:rsidP="00132DC0">
      <w:pPr>
        <w:spacing w:before="120"/>
        <w:jc w:val="center"/>
        <w:rPr>
          <w:b/>
          <w:bCs/>
          <w:sz w:val="28"/>
          <w:szCs w:val="28"/>
        </w:rPr>
      </w:pPr>
      <w:r w:rsidRPr="001649D2">
        <w:rPr>
          <w:b/>
          <w:bCs/>
          <w:sz w:val="28"/>
          <w:szCs w:val="28"/>
        </w:rPr>
        <w:t xml:space="preserve">Арсенал марок-специалистов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Вот некоторые размышления по поводу того, почему специализированные торговые марки производят столь сильное впечатление на сознание потребителей. (Подробнее об этом см. в главе 5.)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Прежде всего, марка-специалист может фокусироваться на одном товаре, одной выгоде, одном предложении. Это позволяет фирме обратиться к покупателям с беспрепятственно проникающим в их сознание точным и понятным сообщением. Вот несколько примеров: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>Domino’s Pizza может привлекать внимание исключительно к доставке пиццы на дом. Pizza Hut вынуждена говорить о доставке на дом, а также об обслуживании в своих ресторанах.</w:t>
      </w:r>
      <w:r>
        <w:t xml:space="preserve"> </w:t>
      </w:r>
      <w:r w:rsidRPr="001649D2">
        <w:t>Duracell может сконцентрироваться на долговечных щелочных батарейках. Eveready же должна была «пропагандировать» фонарики, аккумуляторы и щелочные батарейки. (Впоследствии компания поумнела и остановилась на одной марке «Energizer» — хороший ход с ее стороны.)</w:t>
      </w:r>
      <w:r>
        <w:t xml:space="preserve"> </w:t>
      </w:r>
      <w:r w:rsidRPr="001649D2">
        <w:t xml:space="preserve">Castrol может фокусироваться на своем масле для небольших и высокоэффективных двигателей. Pennzoil и Quaker State предлагают масла для всех типов двигателей.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Другое «оружие» марки-специалиста состоит в том, что ее воспринимают как экспертную или как лучшую. Intel выпускает лучшие процессоры. «Philadelphia» — лучший сливочный сыр. (Настоящий, так сказать.)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Наконец, марка-специалист может стать типовой для своей товарной категории, превратиться в так называемый дженерик: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>Марка «Xerox» стала синонимом копирования («Пожалуйста, сделайте мне ксерокс»).</w:t>
      </w:r>
      <w:r>
        <w:t xml:space="preserve"> </w:t>
      </w:r>
      <w:r w:rsidRPr="001649D2">
        <w:t>Слово «FedEx» («Federal Express») в американском английском превратилось в глагол, означающий экспресс-доставку корреспонденции.</w:t>
      </w:r>
      <w:r>
        <w:t xml:space="preserve"> </w:t>
      </w:r>
      <w:r w:rsidRPr="001649D2">
        <w:t xml:space="preserve">Марка «Scotch» компании 3M стала нарицательным именем для всех прозрачных липких лент («Заклейте скотчем»).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И хотя юристы будут категорически против, но превращение простой марки в типовую — основное оружие маркетинговых войн. Но таковой может стать только марка-специалист, иным стать дженериком не дано.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Никто никогда не скажет: «А налейте-ка мне пивка от GE».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Итог </w:t>
      </w:r>
    </w:p>
    <w:p w:rsidR="00132DC0" w:rsidRPr="001649D2" w:rsidRDefault="00132DC0" w:rsidP="00132DC0">
      <w:pPr>
        <w:spacing w:before="120"/>
        <w:ind w:firstLine="567"/>
        <w:jc w:val="both"/>
      </w:pPr>
      <w:r w:rsidRPr="001649D2">
        <w:t xml:space="preserve">Восприятие и есть реальность. Не позволяйте фактам сбить вас с толку. </w:t>
      </w:r>
    </w:p>
    <w:p w:rsidR="006B11B3" w:rsidRDefault="006B11B3">
      <w:bookmarkStart w:id="0" w:name="_GoBack"/>
      <w:bookmarkEnd w:id="0"/>
    </w:p>
    <w:sectPr w:rsidR="006B11B3" w:rsidSect="006B11B3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2DC0"/>
    <w:rsid w:val="00036C79"/>
    <w:rsid w:val="00132DC0"/>
    <w:rsid w:val="001649D2"/>
    <w:rsid w:val="006B11B3"/>
    <w:rsid w:val="00746289"/>
    <w:rsid w:val="00F0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A66D664-C010-4B97-9D87-1A15A043B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DC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32D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3767</Words>
  <Characters>21476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Траут о стратегии </vt:lpstr>
    </vt:vector>
  </TitlesOfParts>
  <Company>Home</Company>
  <LinksUpToDate>false</LinksUpToDate>
  <CharactersWithSpaces>25193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Траут о стратегии </dc:title>
  <dc:subject/>
  <dc:creator>User</dc:creator>
  <cp:keywords/>
  <dc:description/>
  <cp:lastModifiedBy>admin</cp:lastModifiedBy>
  <cp:revision>2</cp:revision>
  <dcterms:created xsi:type="dcterms:W3CDTF">2014-02-14T17:01:00Z</dcterms:created>
  <dcterms:modified xsi:type="dcterms:W3CDTF">2014-02-14T17:01:00Z</dcterms:modified>
</cp:coreProperties>
</file>