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75" w:rsidRPr="00856B75" w:rsidRDefault="00856B75" w:rsidP="00856B75">
      <w:pPr>
        <w:pStyle w:val="afa"/>
        <w:rPr>
          <w:lang w:val="uk-UA"/>
        </w:rPr>
      </w:pPr>
      <w:r>
        <w:rPr>
          <w:lang w:val="uk-UA"/>
        </w:rPr>
        <w:t>Зміст</w:t>
      </w:r>
    </w:p>
    <w:p w:rsidR="00856B75" w:rsidRDefault="00856B75" w:rsidP="00856B75">
      <w:pPr>
        <w:ind w:firstLine="709"/>
        <w:rPr>
          <w:lang w:val="uk-UA"/>
        </w:rPr>
      </w:pPr>
    </w:p>
    <w:p w:rsidR="00856B75" w:rsidRDefault="00856B75">
      <w:pPr>
        <w:pStyle w:val="22"/>
        <w:rPr>
          <w:smallCaps w:val="0"/>
          <w:noProof/>
          <w:sz w:val="24"/>
          <w:szCs w:val="24"/>
        </w:rPr>
      </w:pPr>
      <w:r w:rsidRPr="0083103B">
        <w:rPr>
          <w:rStyle w:val="af0"/>
          <w:noProof/>
          <w:lang w:val="uk-UA"/>
        </w:rPr>
        <w:t>Вступ</w:t>
      </w:r>
    </w:p>
    <w:p w:rsidR="00856B75" w:rsidRDefault="00856B75">
      <w:pPr>
        <w:pStyle w:val="22"/>
        <w:rPr>
          <w:smallCaps w:val="0"/>
          <w:noProof/>
          <w:sz w:val="24"/>
          <w:szCs w:val="24"/>
        </w:rPr>
      </w:pPr>
      <w:r w:rsidRPr="0083103B">
        <w:rPr>
          <w:rStyle w:val="af0"/>
          <w:noProof/>
          <w:lang w:val="uk-UA"/>
        </w:rPr>
        <w:t>Розділ І. Організація обліку в Швеції</w:t>
      </w:r>
    </w:p>
    <w:p w:rsidR="00856B75" w:rsidRDefault="00856B75">
      <w:pPr>
        <w:pStyle w:val="22"/>
        <w:rPr>
          <w:smallCaps w:val="0"/>
          <w:noProof/>
          <w:sz w:val="24"/>
          <w:szCs w:val="24"/>
        </w:rPr>
      </w:pPr>
      <w:r w:rsidRPr="0083103B">
        <w:rPr>
          <w:rStyle w:val="af0"/>
          <w:noProof/>
          <w:lang w:val="uk-UA"/>
        </w:rPr>
        <w:t>Розділ ІІ. Організація обліку в Польщі</w:t>
      </w:r>
    </w:p>
    <w:p w:rsidR="00856B75" w:rsidRDefault="00856B75">
      <w:pPr>
        <w:pStyle w:val="22"/>
        <w:rPr>
          <w:smallCaps w:val="0"/>
          <w:noProof/>
          <w:sz w:val="24"/>
          <w:szCs w:val="24"/>
        </w:rPr>
      </w:pPr>
      <w:r w:rsidRPr="0083103B">
        <w:rPr>
          <w:rStyle w:val="af0"/>
          <w:noProof/>
          <w:lang w:val="uk-UA"/>
        </w:rPr>
        <w:t>Висновки</w:t>
      </w:r>
    </w:p>
    <w:p w:rsidR="00856B75" w:rsidRDefault="00856B75">
      <w:pPr>
        <w:pStyle w:val="22"/>
        <w:rPr>
          <w:smallCaps w:val="0"/>
          <w:noProof/>
          <w:sz w:val="24"/>
          <w:szCs w:val="24"/>
        </w:rPr>
      </w:pPr>
      <w:r w:rsidRPr="0083103B">
        <w:rPr>
          <w:rStyle w:val="af0"/>
          <w:noProof/>
          <w:lang w:val="uk-UA"/>
        </w:rPr>
        <w:t>Список використаних джерел</w:t>
      </w:r>
    </w:p>
    <w:p w:rsidR="00856B75" w:rsidRPr="00856B75" w:rsidRDefault="00CA6205" w:rsidP="00856B75">
      <w:pPr>
        <w:pStyle w:val="2"/>
        <w:rPr>
          <w:lang w:val="uk-UA"/>
        </w:rPr>
      </w:pPr>
      <w:r w:rsidRPr="00856B75">
        <w:rPr>
          <w:lang w:val="uk-UA"/>
        </w:rPr>
        <w:br w:type="page"/>
      </w:r>
      <w:bookmarkStart w:id="0" w:name="_Toc259138921"/>
      <w:r w:rsidR="00856B75">
        <w:rPr>
          <w:lang w:val="uk-UA"/>
        </w:rPr>
        <w:t>Вступ</w:t>
      </w:r>
      <w:bookmarkEnd w:id="0"/>
    </w:p>
    <w:p w:rsidR="00856B75" w:rsidRDefault="00856B75" w:rsidP="00856B75">
      <w:pPr>
        <w:ind w:firstLine="709"/>
        <w:rPr>
          <w:lang w:val="uk-UA"/>
        </w:rPr>
      </w:pPr>
    </w:p>
    <w:p w:rsidR="00856B75" w:rsidRDefault="009F08EE" w:rsidP="00856B75">
      <w:pPr>
        <w:ind w:firstLine="709"/>
        <w:rPr>
          <w:lang w:val="uk-UA"/>
        </w:rPr>
      </w:pPr>
      <w:r w:rsidRPr="00856B75">
        <w:rPr>
          <w:lang w:val="uk-UA"/>
        </w:rPr>
        <w:t>Глобалізація економіки та всебічний розвиток міжнародних відносин потребують вивчення особливостей обліку в зарубіжних країнах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Це дасть можливість створити передумови для уніфікації бухгалтерського обліку в Україні відповідно до міжнародних стандартів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На світовому рівні об’єктивними причинами інтернаціоналізації бухгалтерського обліку стали подальший розвиток продуктивних сил та поділ праці у світі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Досить істотно на наведені процеси протягом останніх десятиріч впливав і науково-технічний прогрес, а також активні процеси міграції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Крім того, поглиблення міжнародного поділу праці посилило процеси інтернаціоналізації виробництва, розширення міжнародної торгівлі та активізацію міжнародних інвестицій</w:t>
      </w:r>
      <w:r w:rsidR="00856B75" w:rsidRPr="00856B75">
        <w:rPr>
          <w:lang w:val="uk-UA"/>
        </w:rPr>
        <w:t>.</w:t>
      </w:r>
    </w:p>
    <w:p w:rsidR="00856B75" w:rsidRDefault="00024FC3" w:rsidP="00856B75">
      <w:pPr>
        <w:ind w:firstLine="709"/>
        <w:rPr>
          <w:lang w:val="uk-UA"/>
        </w:rPr>
      </w:pPr>
      <w:r w:rsidRPr="00856B75">
        <w:rPr>
          <w:lang w:val="uk-UA"/>
        </w:rPr>
        <w:t>Кожна національна система бухгалтерського обліку через трансформацію відповідних законодавчих актів дає змогу ефективно вирішувати тактичні й стратегічні завдання розвитку економіки відповідної країни</w:t>
      </w:r>
      <w:r w:rsidR="00856B75" w:rsidRPr="00856B75">
        <w:rPr>
          <w:lang w:val="uk-UA"/>
        </w:rPr>
        <w:t>.</w:t>
      </w:r>
    </w:p>
    <w:p w:rsidR="00856B75" w:rsidRPr="00856B75" w:rsidRDefault="00CA6205" w:rsidP="00856B75">
      <w:pPr>
        <w:pStyle w:val="2"/>
        <w:rPr>
          <w:lang w:val="uk-UA"/>
        </w:rPr>
      </w:pPr>
      <w:r w:rsidRPr="00856B75">
        <w:rPr>
          <w:lang w:val="uk-UA"/>
        </w:rPr>
        <w:br w:type="page"/>
      </w:r>
      <w:bookmarkStart w:id="1" w:name="_Toc259138922"/>
      <w:r w:rsidR="00856B75" w:rsidRPr="00856B75">
        <w:rPr>
          <w:lang w:val="uk-UA"/>
        </w:rPr>
        <w:t xml:space="preserve">Розділ </w:t>
      </w:r>
      <w:r w:rsidRPr="00856B75">
        <w:rPr>
          <w:lang w:val="uk-UA"/>
        </w:rPr>
        <w:t>І</w:t>
      </w:r>
      <w:r w:rsidR="00856B75" w:rsidRPr="00856B75">
        <w:rPr>
          <w:lang w:val="uk-UA"/>
        </w:rPr>
        <w:t>. Організація обліку в Швеції</w:t>
      </w:r>
      <w:bookmarkEnd w:id="1"/>
    </w:p>
    <w:p w:rsidR="00856B75" w:rsidRDefault="00856B75" w:rsidP="00856B75">
      <w:pPr>
        <w:ind w:firstLine="709"/>
        <w:rPr>
          <w:lang w:val="uk-UA"/>
        </w:rPr>
      </w:pP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Бухгалтерське регулювання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Швеція</w:t>
      </w:r>
      <w:r w:rsidR="00856B75" w:rsidRPr="00856B75">
        <w:rPr>
          <w:lang w:val="uk-UA"/>
        </w:rPr>
        <w:t xml:space="preserve"> - </w:t>
      </w:r>
      <w:r w:rsidRPr="00856B75">
        <w:rPr>
          <w:lang w:val="uk-UA"/>
        </w:rPr>
        <w:t>європейська держава, в якій розташовуються штаб-квартири багатонаціональних корпорацій, кількість яких значно перевершує в пропорційному відношенні чисельність її населення й економічну вагу в світі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Ці компанії у своїй діяльності спираються на ринок дов</w:t>
      </w:r>
      <w:r w:rsidR="005064C3" w:rsidRPr="00856B75">
        <w:rPr>
          <w:lang w:val="uk-UA"/>
        </w:rPr>
        <w:t>го</w:t>
      </w:r>
      <w:r w:rsidRPr="00856B75">
        <w:rPr>
          <w:lang w:val="uk-UA"/>
        </w:rPr>
        <w:t>термінового позичкового капіталу, що вимагає подавати грамотно складену звітну бухгалтерську документацію, яка має відповідати кращим світовим стандартам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 світлі таких вимог фахівцям бухгалтерської справи країни вдається готувати свої документи відповідно до найсуворіших критеріїв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Варто підкреслити, що такий рівень надання необхідної інформації заснований на аналізі діяльності великих багатонаціональних компаній, зареєстрованих на фондових біржах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Найчастіше бізнесом у Швеції займаються компанії з обмеженою відповідальністю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Нині законодавчу базу для бухгалтерського забезпечення бізнесу становлять насамперед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діяльність компаній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1975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і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бухгалтерську справу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1976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 1990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шведський уряд створив спеціальний комітет для доопрацювання першого закону та підготовки інших пропозицій, щоб привести законодавство країни у відповідність до вимог, зумовлених інтеграційними процесами в Європі</w:t>
      </w:r>
      <w:r w:rsidR="00856B75" w:rsidRPr="00856B75">
        <w:rPr>
          <w:lang w:val="uk-UA"/>
        </w:rPr>
        <w:t>.</w:t>
      </w:r>
    </w:p>
    <w:p w:rsidR="00856B75" w:rsidRDefault="00856B75" w:rsidP="00856B75">
      <w:pPr>
        <w:ind w:firstLine="709"/>
        <w:rPr>
          <w:lang w:val="uk-UA"/>
        </w:rPr>
      </w:pPr>
      <w:r>
        <w:rPr>
          <w:lang w:val="uk-UA"/>
        </w:rPr>
        <w:t>"</w:t>
      </w:r>
      <w:r w:rsidR="003E713D" w:rsidRPr="00856B75">
        <w:rPr>
          <w:lang w:val="uk-UA"/>
        </w:rPr>
        <w:t>Закон про бухгалтерську справу</w:t>
      </w:r>
      <w:r>
        <w:rPr>
          <w:lang w:val="uk-UA"/>
        </w:rPr>
        <w:t xml:space="preserve">" </w:t>
      </w:r>
      <w:r w:rsidR="003E713D" w:rsidRPr="00856B75">
        <w:rPr>
          <w:lang w:val="uk-UA"/>
        </w:rPr>
        <w:t>1976 р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передбачав заснування Ради з бухгалтерських стандартів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До цього органу, який перебував під контролем міністерства юстиції, ввійшли представники бухгалтерської сфери, податкової служби, промислових організацій, професійних спілок і вчені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Його діяльність забезпечувалася невеликою кількістю штатних співробітників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Рада повинна була надавати уряду та парламентові консультаційні послуги відповідно до запропонованих законів, котрі стосуються бухгалтерського регулювання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Вона займалася також розробкою загальних і необов'язкових до виконання рекомендацій щодо бухгалтерської справи</w:t>
      </w:r>
      <w:r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Професійна організація аудиторів, яка діє в країні, теж видає рекомендації з питань бухгалтерії й аудиту, хоч вони не є обов'язковими, але практично дуже впливають на діяльність фахівців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Бухгалтерські професії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 1973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уряд Швеції вирішує завдання реєстрації присяжних бухгалтерів-аудиторів, використовуючи Раду з торгівлі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Кваліфікація уповноваженого присяжного бухгалтера-аудитора присвоюється після одержання фахової вищої освіти і 5-річної практичної аудиторської підготовки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Нижча кваліфікація зареєстрованого бухгалтера присвоюється після отримання відповідної освіти і 5-річної практики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Уповноважені присяжні бухгалтери-аудитори, загальна кількість яких близько 1400 осіб, об'єднані у Професійну організацію аудиторів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Окрім рекомендацій з питань бухгалтерської й аудиторської справи, ця організація також видає англійською мовою велику кількість реферативно-довідкової літератури, в якій пояснюються шведські бухгалтерські реалії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На розвиток теорії і практики бухгалтерської справи у Швеції помітний вплив справляють наукові інституції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 першій половині XX ст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професорами з бухгалтерії в Стокгольмській і Ґетеборзькій школах економіки спочатку були німці, а вчені-шведи, котрі прийшли їм на зміну, одержали освіту теж у Німеччині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Значний німецький вплив допомагає пояснити традиційний шведський підхід до об'єднання бухгалтерських та аудиторських норм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Однак із 60-х років у країні більшим став вплив американських теоретиків, чому особливо посприяв професор Стокгольмської школи економіки Свен-Ерік Йохансонн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У результаті чесного прагнення для досягнення загальних цілей шведські бухгалтери змогли домогтися високої якості своїх звітних документів, в основі яких лежать різноманітні вимоги та рекомендації, починаючи від обов'язкових для виконання і закінчуючи прийнятими добровільно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Аудит і подання бухгалтерських документів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Усі шведські компанії з обмеженою відповідальністю мають призначати аудиторів необхідної кваліфікації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Для великих компаній і деяких інших структур, чия діяльність помітно впливає на життя у країні, кваліфікація аудиторів має бути найвищою</w:t>
      </w:r>
      <w:r w:rsidR="00856B75" w:rsidRPr="00856B75">
        <w:rPr>
          <w:lang w:val="uk-UA"/>
        </w:rPr>
        <w:t xml:space="preserve"> - </w:t>
      </w:r>
      <w:r w:rsidRPr="00856B75">
        <w:rPr>
          <w:lang w:val="uk-UA"/>
        </w:rPr>
        <w:t>уповноваженого присяжного бухгалтера-аудитора</w:t>
      </w:r>
      <w:r w:rsidR="00856B75" w:rsidRPr="00856B75">
        <w:rPr>
          <w:lang w:val="uk-UA"/>
        </w:rPr>
        <w:t>.</w:t>
      </w:r>
    </w:p>
    <w:p w:rsidR="00856B75" w:rsidRDefault="00856B75" w:rsidP="00856B75">
      <w:pPr>
        <w:ind w:firstLine="709"/>
        <w:rPr>
          <w:lang w:val="uk-UA"/>
        </w:rPr>
      </w:pPr>
      <w:r>
        <w:rPr>
          <w:lang w:val="uk-UA"/>
        </w:rPr>
        <w:t>"</w:t>
      </w:r>
      <w:r w:rsidR="003E713D" w:rsidRPr="00856B75">
        <w:rPr>
          <w:lang w:val="uk-UA"/>
        </w:rPr>
        <w:t>Закон про діяльність компаній</w:t>
      </w:r>
      <w:r>
        <w:rPr>
          <w:lang w:val="uk-UA"/>
        </w:rPr>
        <w:t xml:space="preserve">" </w:t>
      </w:r>
      <w:r w:rsidR="003E713D" w:rsidRPr="00856B75">
        <w:rPr>
          <w:lang w:val="uk-UA"/>
        </w:rPr>
        <w:t>у країні висуває відносно невеликі вимоги до консолідації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Компанія, що має дочірні структури, має надавати консолідовані звітні документи згідно з прийнятою бухгалтерською практикою в основній і дочірній компаніях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Дочірня компанія</w:t>
      </w:r>
      <w:r w:rsidRPr="00856B75">
        <w:rPr>
          <w:lang w:val="uk-UA"/>
        </w:rPr>
        <w:t xml:space="preserve"> - </w:t>
      </w:r>
      <w:r w:rsidR="003E713D" w:rsidRPr="00856B75">
        <w:rPr>
          <w:lang w:val="uk-UA"/>
        </w:rPr>
        <w:t>організація, в якій основна компанія володіє більше 50</w:t>
      </w:r>
      <w:r w:rsidRPr="00856B75">
        <w:rPr>
          <w:lang w:val="uk-UA"/>
        </w:rPr>
        <w:t>%</w:t>
      </w:r>
      <w:r w:rsidR="003E713D" w:rsidRPr="00856B75">
        <w:rPr>
          <w:lang w:val="uk-UA"/>
        </w:rPr>
        <w:t xml:space="preserve"> акцій, які голосують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Коли основна компанія має вирішальний вплив на якусь структуру та володіє значною часткою її акцій, то ця структура теж вважається її дочірньою компанією</w:t>
      </w:r>
      <w:r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Професійна організація аудиторів надає детальні рекомендації щодо методики підготовки консолідованих звітних документів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Звичайно, консолідація застосовується методом придбання, але дозволяється використовувати і метод злиття, коли утворення групи компаній відбулося після роботи над якимось негрошовим проектом</w:t>
      </w:r>
      <w:r w:rsidR="00856B75" w:rsidRPr="00856B75">
        <w:rPr>
          <w:lang w:val="uk-UA"/>
        </w:rPr>
        <w:t>.</w:t>
      </w:r>
    </w:p>
    <w:p w:rsidR="00856B75" w:rsidRDefault="00856B75" w:rsidP="00856B75">
      <w:pPr>
        <w:ind w:firstLine="709"/>
        <w:rPr>
          <w:lang w:val="uk-UA"/>
        </w:rPr>
      </w:pPr>
      <w:r>
        <w:rPr>
          <w:lang w:val="uk-UA"/>
        </w:rPr>
        <w:t>"</w:t>
      </w:r>
      <w:r w:rsidR="003E713D" w:rsidRPr="00856B75">
        <w:rPr>
          <w:lang w:val="uk-UA"/>
        </w:rPr>
        <w:t>Закон про бухгалтерську справу</w:t>
      </w:r>
      <w:r>
        <w:rPr>
          <w:lang w:val="uk-UA"/>
        </w:rPr>
        <w:t xml:space="preserve">" </w:t>
      </w:r>
      <w:r w:rsidR="003E713D" w:rsidRPr="00856B75">
        <w:rPr>
          <w:lang w:val="uk-UA"/>
        </w:rPr>
        <w:t>передбачає, що у випадках, коли в облікових бухгалтерських документах компанії з'являється гудвіл</w:t>
      </w:r>
      <w:r>
        <w:rPr>
          <w:lang w:val="uk-UA"/>
        </w:rPr>
        <w:t xml:space="preserve"> (</w:t>
      </w:r>
      <w:r w:rsidR="003E713D" w:rsidRPr="00856B75">
        <w:rPr>
          <w:lang w:val="uk-UA"/>
        </w:rPr>
        <w:t>наприклад, при придбанні акціонерної компанії</w:t>
      </w:r>
      <w:r w:rsidRPr="00856B75">
        <w:rPr>
          <w:lang w:val="uk-UA"/>
        </w:rPr>
        <w:t>),</w:t>
      </w:r>
      <w:r w:rsidR="003E713D" w:rsidRPr="00856B75">
        <w:rPr>
          <w:lang w:val="uk-UA"/>
        </w:rPr>
        <w:t xml:space="preserve"> він може враховуватись як основний капітал, 10</w:t>
      </w:r>
      <w:r w:rsidRPr="00856B75">
        <w:rPr>
          <w:lang w:val="uk-UA"/>
        </w:rPr>
        <w:t>%</w:t>
      </w:r>
      <w:r w:rsidR="003E713D" w:rsidRPr="00856B75">
        <w:rPr>
          <w:lang w:val="uk-UA"/>
        </w:rPr>
        <w:t xml:space="preserve"> котрого мають амортизуватися щорічно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Згідно з рекомендаціями Професійної організації аудиторів, консолідований гудвіл має враховуватися як основний капітал і амортизуватися протягом 10 років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Складається враження, що такий підхід стає загальною практикою, хоч донедавна багато компаній розтягували термін амортизації до 40 років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Деякі компанії після злиття списують гудвіл із власного капіталу</w:t>
      </w:r>
      <w:r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Рекомендації Ради шведських фінансів стандартів передбачають, щоб грошові статті компанії в іноземній валюті перераховувалися за обмінним курсом на час закриття балансу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Різниця від перерахування має відображатися у звіті про прибутки та збитки, за винятком нереалізованих надходжень від перерахування довгострокових грошових статей, які включаються у валютний неоподатковуваний резерв балансового звіту, а нереалізовані збитки можна взаємопогасити з нереалізованими надходженнями від перерахування іншої валюти, що перебувають в неоподатковуваному резерві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Професійна організація аудиторів також видала свої пропозиції про перерахування бухгалтерських звітних документів іноземних дочірніх структур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Незалежна дочірня компанія</w:t>
      </w:r>
      <w:r w:rsidR="00856B75" w:rsidRPr="00856B75">
        <w:rPr>
          <w:lang w:val="uk-UA"/>
        </w:rPr>
        <w:t xml:space="preserve"> - </w:t>
      </w:r>
      <w:r w:rsidRPr="00856B75">
        <w:rPr>
          <w:lang w:val="uk-UA"/>
        </w:rPr>
        <w:t>це така монополія, яка проводить свої операції незалежно від основної компанії, навіть коли обидві вони займаються однаковим бізнесом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Показники її бухгалтерських звітних документів необхідно перераховувати за методом обмінного курсу на час закриття балансу, а всі різниці від перерахування мають надходити безпосередньо у власний капітал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Інтегрована дочірня компанія</w:t>
      </w:r>
      <w:r w:rsidR="00856B75" w:rsidRPr="00856B75">
        <w:rPr>
          <w:lang w:val="uk-UA"/>
        </w:rPr>
        <w:t xml:space="preserve"> - </w:t>
      </w:r>
      <w:r w:rsidRPr="00856B75">
        <w:rPr>
          <w:lang w:val="uk-UA"/>
        </w:rPr>
        <w:t>така, чиї операції проводяться в тісній взаємодії з основною компанією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Дочірні компанії, діяльність яких відбувається у країнах з дуже високим рівнем інфляції, повинні перераховувати свої показники методом обмінного курсу на час закриття балансу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У 1980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Професійна організація аудиторів видала свої пропозиції щодо інфляційної бухгалтерії, засновані на вимірі негрошових активів за поточною вартістю в балансовому звіті з відповідним коригуванням амортизаційних відрахувань і собівартості реалізації продукції при обчисленні поточних прибутків від основної діяльності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Реалізовані і нереалізовані прибутки та збитки потім повинні були додаватися до прибутку, що розраховується за поточною вартістю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У звичайних умовах основний капітал не враховується за вартістю, яка перевищує його собівартість</w:t>
      </w:r>
      <w:r w:rsidR="00856B75" w:rsidRPr="00856B75">
        <w:rPr>
          <w:lang w:val="uk-UA"/>
        </w:rPr>
        <w:t>.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бухгалтерську справу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дозволяє робити його переоцінку, щоб взаємно погасити списання інших статей основного капіталу, коли є підстави для такого зустрічного погашення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Цей закон розширює такі можливості і дозволяє робити переоцінку основного капіталу для забезпечення емісії акцій чи нагромадження коштів у нерозподіленому фонді переоцінки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На практиці більшість переоцінок у Швеції застосовується переважно до нерухомості й інвестицій</w:t>
      </w:r>
      <w:r w:rsidR="00856B75" w:rsidRPr="00856B75">
        <w:rPr>
          <w:lang w:val="uk-UA"/>
        </w:rPr>
        <w:t>.</w:t>
      </w:r>
    </w:p>
    <w:p w:rsidR="00856B75" w:rsidRDefault="00856B75" w:rsidP="00856B75">
      <w:pPr>
        <w:ind w:firstLine="709"/>
        <w:rPr>
          <w:lang w:val="uk-UA"/>
        </w:rPr>
      </w:pPr>
      <w:r>
        <w:rPr>
          <w:lang w:val="uk-UA"/>
        </w:rPr>
        <w:t>"</w:t>
      </w:r>
      <w:r w:rsidR="003E713D" w:rsidRPr="00856B75">
        <w:rPr>
          <w:lang w:val="uk-UA"/>
        </w:rPr>
        <w:t>Закон про бухгалтерську справу</w:t>
      </w:r>
      <w:r>
        <w:rPr>
          <w:lang w:val="uk-UA"/>
        </w:rPr>
        <w:t xml:space="preserve">" </w:t>
      </w:r>
      <w:r w:rsidR="003E713D" w:rsidRPr="00856B75">
        <w:rPr>
          <w:lang w:val="uk-UA"/>
        </w:rPr>
        <w:t>вимагає, щоб основний капітал систематично амортизувався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На практиці, звичайно, для цього застосовується прямолінійний метод</w:t>
      </w:r>
      <w:r w:rsidRPr="00856B75">
        <w:rPr>
          <w:lang w:val="uk-UA"/>
        </w:rPr>
        <w:t xml:space="preserve">. </w:t>
      </w:r>
      <w:r w:rsidR="003E713D" w:rsidRPr="00856B75">
        <w:rPr>
          <w:lang w:val="uk-UA"/>
        </w:rPr>
        <w:t>У компаніях, які займаються операціями з нерухомістю, загальною практикою є неамортизація інвестицій чи застосування до них суто символічних ставок 1</w:t>
      </w:r>
      <w:r w:rsidRPr="00856B75">
        <w:rPr>
          <w:lang w:val="uk-UA"/>
        </w:rPr>
        <w:t xml:space="preserve">%. </w:t>
      </w:r>
      <w:r w:rsidR="003E713D" w:rsidRPr="00856B75">
        <w:rPr>
          <w:lang w:val="uk-UA"/>
        </w:rPr>
        <w:t>Рекомендації Професійної організації аудиторів дозволяють капіталізувати витрати на виплату процентів із залучених коштів як частини собівартості основного капіталу при його освоєнні, але не дозволяють цього робити стосовно процентних платежів</w:t>
      </w:r>
      <w:r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Цей же Закон дозволяє враховувати у складі основного капіталу витрати на такі види діяльності, як надання технічної допомоги, проведення досліджень і розробок, випробовування нових зразків, маркетингові дослідження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Зазначені капіталізовані статті все частіше в балансовому звіті проходять під підзаголовком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Дослідження та розробки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або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Організаційні витрати</w:t>
      </w:r>
      <w:r w:rsidR="00856B75">
        <w:rPr>
          <w:lang w:val="uk-UA"/>
        </w:rPr>
        <w:t xml:space="preserve">". </w:t>
      </w:r>
      <w:r w:rsidRPr="00856B75">
        <w:rPr>
          <w:lang w:val="uk-UA"/>
        </w:rPr>
        <w:t>Принаймні 20</w:t>
      </w:r>
      <w:r w:rsidR="00856B75" w:rsidRPr="00856B75">
        <w:rPr>
          <w:lang w:val="uk-UA"/>
        </w:rPr>
        <w:t>%</w:t>
      </w:r>
      <w:r w:rsidRPr="00856B75">
        <w:rPr>
          <w:lang w:val="uk-UA"/>
        </w:rPr>
        <w:t xml:space="preserve"> таких витрат щорічно мають амортизуватися, якщо тільки триваліший термін списання не обумовлюється особливими обставинами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Бухгалтерські закони вимагають, щоб готові та незавершені вироби відображалися за меншим показником зі значень собівартості і ринкової вартості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За ринкову вартість приймається вартість чистої реалізації, але іноді нею виступає і відновна вартість за мінусом відповідних відрахувань, пов'язаних зі старінням виробів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Для обчислення собівартості найчастіше застосовується метод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першим надійшов</w:t>
      </w:r>
      <w:r w:rsidR="00856B75" w:rsidRPr="00856B75">
        <w:rPr>
          <w:lang w:val="uk-UA"/>
        </w:rPr>
        <w:t xml:space="preserve"> - </w:t>
      </w:r>
      <w:r w:rsidRPr="00856B75">
        <w:rPr>
          <w:lang w:val="uk-UA"/>
        </w:rPr>
        <w:t>першим використаний</w:t>
      </w:r>
      <w:r w:rsidR="00856B75">
        <w:rPr>
          <w:lang w:val="uk-UA"/>
        </w:rPr>
        <w:t xml:space="preserve">", </w:t>
      </w:r>
      <w:r w:rsidRPr="00856B75">
        <w:rPr>
          <w:lang w:val="uk-UA"/>
        </w:rPr>
        <w:t>який повністю відповідає податковим законам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Для промислових товарів собівартість обчислюється на основі поглинання витрат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Рекомендації Професійної організації аудиторів дозволяють для довготермінових контрактів використовувати метод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процента від виконання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за умови, що можна розрахувати на весь період дії контракту надходження і витрати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На практиці більшість компаній у цьому випадку віддають перевагу методові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завершення контракту</w:t>
      </w:r>
      <w:r w:rsidR="00856B75">
        <w:rPr>
          <w:lang w:val="uk-UA"/>
        </w:rPr>
        <w:t>".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Єдиним офіційним керівництвом з питань оренди у Швеції є рекомендації Професійної організації аудиторів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Вони передбачають капіталізацію фінансових оренд тільки в тих випадках, коли в умовах угоди є зобов'язання орендаря викупити згодом орендований засіб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  <w:rPr>
          <w:lang w:val="uk-UA"/>
        </w:rPr>
      </w:pPr>
      <w:r w:rsidRPr="00856B75">
        <w:rPr>
          <w:lang w:val="uk-UA"/>
        </w:rPr>
        <w:t>Велика частка пенсійних витрат шведських компаній належить до схем, робота яких цілком фінансується асоціаціями роботодавців і профспілками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Такі витрати чітко визначені, оскільки є щорічними платежами в зазначений фонд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У випадках, коли роботодавці беруть на себе безпосередній обов'язок займатися пенсійними питаннями,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бухгалтерську справу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майже не регулює такі угоди, але Професійна організація аудиторів рекомендує, щоб виконання цих зобов'язань здійснювалося в повному обсязі та на основі страхового підходу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Коли говорити про бухгалтерську справу Швеції, то тут, як і в багатьох інших питаннях, пов'язаних із соціальною політикою, ця країна відрізняється своїм нетиповим шляхом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Ґрунтуючись на значних наукових традиціях бухгалтерської справи, коріння яких сягає Німеччини та США, шведські бухгалтери зуміли розробити підхід, що поєднує суворі норми національного податкового законодавства й усе наполегливіші вимоги ринків довготермінового позичкового капіталу</w:t>
      </w:r>
      <w:r w:rsidR="00856B75" w:rsidRPr="00856B75">
        <w:rPr>
          <w:lang w:val="uk-UA"/>
        </w:rPr>
        <w:t>.</w:t>
      </w:r>
    </w:p>
    <w:p w:rsidR="00856B75" w:rsidRDefault="003E713D" w:rsidP="00856B75">
      <w:pPr>
        <w:ind w:firstLine="709"/>
      </w:pPr>
      <w:r w:rsidRPr="00856B75">
        <w:t xml:space="preserve">В Швеції великі компанії зазвичай використовують формат, в якому спочатку відображається прибуток, обчислений відповідно до кращих зразків міжнародної бухгалтерської практики, потім </w:t>
      </w:r>
      <w:r w:rsidR="00856B75">
        <w:t>-</w:t>
      </w:r>
      <w:r w:rsidRPr="00856B75">
        <w:t xml:space="preserve"> розрахунок коригування, якому прийшлось піддати отримані відомості, щоб привести їх у відповідність до національних бухгалтерських правил, прив’язаних до податкових законів</w:t>
      </w:r>
      <w:r w:rsidR="00856B75" w:rsidRPr="00856B75">
        <w:t>.</w:t>
      </w:r>
    </w:p>
    <w:p w:rsidR="00856B75" w:rsidRPr="00856B75" w:rsidRDefault="00CA6205" w:rsidP="00856B75">
      <w:pPr>
        <w:pStyle w:val="2"/>
        <w:rPr>
          <w:lang w:val="uk-UA"/>
        </w:rPr>
      </w:pPr>
      <w:r w:rsidRPr="00856B75">
        <w:rPr>
          <w:lang w:val="uk-UA"/>
        </w:rPr>
        <w:br w:type="page"/>
      </w:r>
      <w:bookmarkStart w:id="2" w:name="_Toc259138923"/>
      <w:r w:rsidR="00856B75" w:rsidRPr="00856B75">
        <w:rPr>
          <w:lang w:val="uk-UA"/>
        </w:rPr>
        <w:t xml:space="preserve">Розділ </w:t>
      </w:r>
      <w:r w:rsidRPr="00856B75">
        <w:rPr>
          <w:lang w:val="uk-UA"/>
        </w:rPr>
        <w:t>ІІ</w:t>
      </w:r>
      <w:r w:rsidR="00856B75" w:rsidRPr="00856B75">
        <w:rPr>
          <w:lang w:val="uk-UA"/>
        </w:rPr>
        <w:t>. Організація обліку в Польщі</w:t>
      </w:r>
      <w:bookmarkEnd w:id="2"/>
    </w:p>
    <w:p w:rsidR="00856B75" w:rsidRDefault="00856B75" w:rsidP="00856B75">
      <w:pPr>
        <w:ind w:firstLine="709"/>
        <w:rPr>
          <w:lang w:val="uk-UA"/>
        </w:rPr>
      </w:pPr>
    </w:p>
    <w:p w:rsidR="00856B75" w:rsidRDefault="001D14D7" w:rsidP="00856B75">
      <w:pPr>
        <w:ind w:firstLine="709"/>
        <w:rPr>
          <w:lang w:val="uk-UA"/>
        </w:rPr>
      </w:pPr>
      <w:r w:rsidRPr="00856B75">
        <w:rPr>
          <w:lang w:val="uk-UA"/>
        </w:rPr>
        <w:t>Регулювання бухгалтерського обліку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Основний нормативний документ, який регулює бухгалтерський облік в Польщі, залишився Комерційний Кодекс 1934 року, не дивлячись на те, що деякі його положення були змінені або скасовані</w:t>
      </w:r>
      <w:r w:rsidR="00856B75" w:rsidRPr="00856B75">
        <w:rPr>
          <w:lang w:val="uk-UA"/>
        </w:rPr>
        <w:t>.</w:t>
      </w:r>
    </w:p>
    <w:p w:rsidR="00856B75" w:rsidRDefault="001D14D7" w:rsidP="00856B75">
      <w:pPr>
        <w:ind w:firstLine="709"/>
        <w:rPr>
          <w:lang w:val="uk-UA"/>
        </w:rPr>
      </w:pPr>
      <w:r w:rsidRPr="00856B75">
        <w:rPr>
          <w:lang w:val="uk-UA"/>
        </w:rPr>
        <w:t>Іншим правовим джерелом є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бухгалтерський облік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1995 року, який передбачає послідовну реформу звітності і аудиту</w:t>
      </w:r>
      <w:r w:rsidR="00856B75" w:rsidRPr="00856B75">
        <w:rPr>
          <w:lang w:val="uk-UA"/>
        </w:rPr>
        <w:t>.</w:t>
      </w:r>
    </w:p>
    <w:p w:rsidR="00856B75" w:rsidRDefault="001D14D7" w:rsidP="00856B75">
      <w:pPr>
        <w:ind w:firstLine="709"/>
        <w:rPr>
          <w:lang w:val="uk-UA"/>
        </w:rPr>
      </w:pPr>
      <w:r w:rsidRPr="00856B75">
        <w:rPr>
          <w:lang w:val="uk-UA"/>
        </w:rPr>
        <w:t>Даний Закон відповідає положенням 4-ї та 7-ї Директив ЄС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Закон складається з декількох частин і висвітлює наступні питання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>сутність бухгалтерського обліку, порядок інвентаризації, оцінка активів і пасивів, визначення фінансових результатів</w:t>
      </w:r>
      <w:r w:rsidR="00A767C6" w:rsidRPr="00856B75">
        <w:rPr>
          <w:lang w:val="uk-UA"/>
        </w:rPr>
        <w:t>, складання звіту підприємства, особливості звітності корпоративних структур, аудит звітності і умови її опублікування, організація архівів бухгалтерських документів, кримінальна відповідальність за порушення</w:t>
      </w:r>
      <w:r w:rsidR="008B6FCE" w:rsidRPr="00856B75">
        <w:rPr>
          <w:lang w:val="uk-UA"/>
        </w:rPr>
        <w:t xml:space="preserve"> законодавства тощо</w:t>
      </w:r>
      <w:r w:rsidR="00856B75" w:rsidRPr="00856B75">
        <w:rPr>
          <w:lang w:val="uk-UA"/>
        </w:rPr>
        <w:t>.</w:t>
      </w:r>
    </w:p>
    <w:p w:rsidR="00856B75" w:rsidRDefault="008F0963" w:rsidP="00856B75">
      <w:pPr>
        <w:ind w:firstLine="709"/>
        <w:rPr>
          <w:lang w:val="uk-UA"/>
        </w:rPr>
      </w:pPr>
      <w:r w:rsidRPr="00856B75">
        <w:rPr>
          <w:lang w:val="uk-UA"/>
        </w:rPr>
        <w:t>Порядок ведення Міжнародних стандартів фінансової звітності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МСФЗ</w:t>
      </w:r>
      <w:r w:rsidR="00856B75" w:rsidRPr="00856B75">
        <w:rPr>
          <w:lang w:val="uk-UA"/>
        </w:rPr>
        <w:t xml:space="preserve">). </w:t>
      </w:r>
      <w:r w:rsidRPr="00856B75">
        <w:rPr>
          <w:lang w:val="uk-UA"/>
        </w:rPr>
        <w:t>В Польщі використовують безпосередньо національні стандарти, але в деяких випадках враховується місцеві вимоги або обставини</w:t>
      </w:r>
      <w:r w:rsidR="00856B75" w:rsidRPr="00856B75">
        <w:rPr>
          <w:lang w:val="uk-UA"/>
        </w:rPr>
        <w:t>.</w:t>
      </w:r>
    </w:p>
    <w:p w:rsidR="00856B75" w:rsidRDefault="008F0963" w:rsidP="00856B75">
      <w:pPr>
        <w:ind w:firstLine="709"/>
        <w:rPr>
          <w:lang w:val="uk-UA"/>
        </w:rPr>
      </w:pPr>
      <w:r w:rsidRPr="00856B75">
        <w:rPr>
          <w:lang w:val="uk-UA"/>
        </w:rPr>
        <w:t>В Польщі МСФЗ були перекладені національною мовою</w:t>
      </w:r>
      <w:r w:rsidR="00856B75" w:rsidRPr="00856B75">
        <w:rPr>
          <w:lang w:val="uk-UA"/>
        </w:rPr>
        <w:t>.</w:t>
      </w:r>
    </w:p>
    <w:p w:rsidR="00856B75" w:rsidRDefault="008F0963" w:rsidP="00856B75">
      <w:pPr>
        <w:ind w:firstLine="709"/>
        <w:rPr>
          <w:lang w:val="uk-UA"/>
        </w:rPr>
      </w:pPr>
      <w:r w:rsidRPr="00856B75">
        <w:rPr>
          <w:lang w:val="uk-UA"/>
        </w:rPr>
        <w:t>План рахунків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На практиці в Польщі більш розповсюдженим є використання Промислової номенклатури рахунків</w:t>
      </w:r>
      <w:r w:rsidR="00856B75" w:rsidRPr="00856B75">
        <w:rPr>
          <w:lang w:val="uk-UA"/>
        </w:rPr>
        <w:t>.</w:t>
      </w:r>
    </w:p>
    <w:p w:rsidR="00856B75" w:rsidRDefault="008F0963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Не дивлячись на те, що в країні </w:t>
      </w:r>
      <w:r w:rsidR="00296368" w:rsidRPr="00856B75">
        <w:rPr>
          <w:lang w:val="uk-UA"/>
        </w:rPr>
        <w:t>розроблено єдиний план рахунків, закон про бухгалтерський облік надає кожній організації право мати власний план рахунків</w:t>
      </w:r>
      <w:r w:rsidR="00856B75" w:rsidRPr="00856B75">
        <w:rPr>
          <w:lang w:val="uk-UA"/>
        </w:rPr>
        <w:t xml:space="preserve">. </w:t>
      </w:r>
      <w:r w:rsidR="00296368" w:rsidRPr="00856B75">
        <w:rPr>
          <w:lang w:val="uk-UA"/>
        </w:rPr>
        <w:t>При цьому організації можуть застосовувати і типові плани рахунків, які розробляються Комісією з цінних паперів для компаній, включених до біржового списку, та Міністерством фінансів для інших організацій</w:t>
      </w:r>
      <w:r w:rsidR="00856B75" w:rsidRPr="00856B75">
        <w:rPr>
          <w:lang w:val="uk-UA"/>
        </w:rPr>
        <w:t>.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>Побудова плану рахунків у Польщі має наступний вигляд</w:t>
      </w:r>
      <w:r w:rsidR="00856B75" w:rsidRPr="00856B75">
        <w:rPr>
          <w:lang w:val="uk-UA"/>
        </w:rPr>
        <w:t>: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0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довгострокове майно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1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грошові кошти та банківські рахунки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2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розрахунки та претензії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3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матеріали та товари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4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витрати за видами та їх відображення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5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витрати відповідно до типів діяльності та їх відображення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6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продукти та їх відображення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7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доходи та витрати пов</w:t>
      </w:r>
      <w:r w:rsidRPr="00856B75">
        <w:rPr>
          <w:lang w:val="en-US"/>
        </w:rPr>
        <w:t>’</w:t>
      </w:r>
      <w:r w:rsidRPr="00856B75">
        <w:rPr>
          <w:lang w:val="uk-UA"/>
        </w:rPr>
        <w:t>язані з їх результатами</w:t>
      </w:r>
      <w:r w:rsidR="00856B75" w:rsidRPr="00856B75">
        <w:rPr>
          <w:lang w:val="uk-UA"/>
        </w:rPr>
        <w:t>;</w:t>
      </w:r>
    </w:p>
    <w:p w:rsidR="00856B75" w:rsidRDefault="00296368" w:rsidP="00856B75">
      <w:pPr>
        <w:ind w:firstLine="709"/>
        <w:rPr>
          <w:lang w:val="uk-UA"/>
        </w:rPr>
      </w:pPr>
      <w:r w:rsidRPr="00856B75">
        <w:rPr>
          <w:lang w:val="uk-UA"/>
        </w:rPr>
        <w:t xml:space="preserve">8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капітал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фонд</w:t>
      </w:r>
      <w:r w:rsidR="00856B75" w:rsidRPr="00856B75">
        <w:rPr>
          <w:lang w:val="uk-UA"/>
        </w:rPr>
        <w:t>),</w:t>
      </w:r>
      <w:r w:rsidRPr="00856B75">
        <w:rPr>
          <w:lang w:val="uk-UA"/>
        </w:rPr>
        <w:t xml:space="preserve"> спеціальні фонди, резервні фонди та фінансовий результат</w:t>
      </w:r>
      <w:r w:rsidR="00856B75" w:rsidRPr="00856B75">
        <w:rPr>
          <w:lang w:val="uk-UA"/>
        </w:rPr>
        <w:t>.</w:t>
      </w:r>
    </w:p>
    <w:p w:rsidR="00856B75" w:rsidRDefault="00D968FA" w:rsidP="00856B75">
      <w:pPr>
        <w:ind w:firstLine="709"/>
        <w:rPr>
          <w:lang w:val="uk-UA"/>
        </w:rPr>
      </w:pPr>
      <w:r w:rsidRPr="00856B75">
        <w:rPr>
          <w:lang w:val="uk-UA"/>
        </w:rPr>
        <w:t>Складові власного капіталу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Капітал включає в себе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 xml:space="preserve">статутний капітал, неоплачений капітал, додатковий капітал, резерви на переоцінку активів, інший резервний капітал, нерозподілений прибуток, </w:t>
      </w:r>
      <w:r w:rsidR="00156B26" w:rsidRPr="00856B75">
        <w:rPr>
          <w:lang w:val="uk-UA"/>
        </w:rPr>
        <w:t>чистий прибуток або збиток фінансового року</w:t>
      </w:r>
      <w:r w:rsidR="00856B75" w:rsidRPr="00856B75">
        <w:rPr>
          <w:lang w:val="uk-UA"/>
        </w:rPr>
        <w:t xml:space="preserve">. </w:t>
      </w:r>
      <w:r w:rsidR="00156B26" w:rsidRPr="00856B75">
        <w:rPr>
          <w:lang w:val="uk-UA"/>
        </w:rPr>
        <w:t>В Польщі розмір акціонерного капіталу повинен бути наведений у статуті</w:t>
      </w:r>
      <w:r w:rsidR="00856B75" w:rsidRPr="00856B75">
        <w:rPr>
          <w:lang w:val="uk-UA"/>
        </w:rPr>
        <w:t>.</w:t>
      </w:r>
    </w:p>
    <w:p w:rsidR="00856B75" w:rsidRDefault="00156B26" w:rsidP="00856B75">
      <w:pPr>
        <w:ind w:firstLine="709"/>
        <w:rPr>
          <w:lang w:val="uk-UA"/>
        </w:rPr>
      </w:pPr>
      <w:r w:rsidRPr="00856B75">
        <w:rPr>
          <w:lang w:val="uk-UA"/>
        </w:rPr>
        <w:t>У балансі розкривають таку інформацію про власний капітал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>засновницький капітал, належні до сплати внески до власного капіталу, капітал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фонд</w:t>
      </w:r>
      <w:r w:rsidR="00856B75" w:rsidRPr="00856B75">
        <w:rPr>
          <w:lang w:val="uk-UA"/>
        </w:rPr>
        <w:t xml:space="preserve">) </w:t>
      </w:r>
      <w:r w:rsidRPr="00856B75">
        <w:rPr>
          <w:lang w:val="uk-UA"/>
        </w:rPr>
        <w:t>резервний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запасний</w:t>
      </w:r>
      <w:r w:rsidR="00856B75" w:rsidRPr="00856B75">
        <w:rPr>
          <w:lang w:val="uk-UA"/>
        </w:rPr>
        <w:t>),</w:t>
      </w:r>
      <w:r w:rsidRPr="00856B75">
        <w:rPr>
          <w:lang w:val="uk-UA"/>
        </w:rPr>
        <w:t xml:space="preserve"> капітал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фонд</w:t>
      </w:r>
      <w:r w:rsidR="00856B75" w:rsidRPr="00856B75">
        <w:rPr>
          <w:lang w:val="uk-UA"/>
        </w:rPr>
        <w:t xml:space="preserve">) </w:t>
      </w:r>
      <w:r w:rsidRPr="00856B75">
        <w:rPr>
          <w:lang w:val="uk-UA"/>
        </w:rPr>
        <w:t xml:space="preserve">резервний, залишковий резервний капітал, нерозподілений фінансовий результат минулих років, фінансовий результат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нетто оборотного року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прибуток-нетто, збиток-нетто, відрахування та покриття від фінансового результату поточного оборотного року</w:t>
      </w:r>
      <w:r w:rsidR="00856B75" w:rsidRPr="00856B75">
        <w:rPr>
          <w:lang w:val="uk-UA"/>
        </w:rPr>
        <w:t>).</w:t>
      </w:r>
    </w:p>
    <w:p w:rsidR="00856B75" w:rsidRDefault="00156B26" w:rsidP="00856B75">
      <w:pPr>
        <w:ind w:firstLine="709"/>
        <w:rPr>
          <w:lang w:val="uk-UA"/>
        </w:rPr>
      </w:pPr>
      <w:r w:rsidRPr="00856B75">
        <w:rPr>
          <w:lang w:val="uk-UA"/>
        </w:rPr>
        <w:t>Облік необоротних активів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 xml:space="preserve">В Польщі необоротні активи в балансі підприємства представлені у вигляді поза оборотних активів, які поділяються на матеріальні </w:t>
      </w:r>
      <w:r w:rsidR="002366E5" w:rsidRPr="00856B75">
        <w:rPr>
          <w:lang w:val="uk-UA"/>
        </w:rPr>
        <w:t>і нематеріальні</w:t>
      </w:r>
      <w:r w:rsidR="00856B75" w:rsidRPr="00856B75">
        <w:rPr>
          <w:lang w:val="uk-UA"/>
        </w:rPr>
        <w:t>.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Склад необоротних активів</w:t>
      </w:r>
      <w:r w:rsidR="00856B75" w:rsidRPr="00856B75">
        <w:rPr>
          <w:lang w:val="uk-UA"/>
        </w:rPr>
        <w:t>:</w:t>
      </w:r>
    </w:p>
    <w:p w:rsidR="002366E5" w:rsidRP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Нематеріальні цінності та права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витрати, понесені при створенні підприємства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витрати на розвиток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вартість фірми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інші нематеріальні цінності та права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аванси в рахунок вартості нематеріальних цінностей та прав</w:t>
      </w:r>
      <w:r w:rsidR="00856B75" w:rsidRPr="00856B75">
        <w:rPr>
          <w:lang w:val="uk-UA"/>
        </w:rPr>
        <w:t>.</w:t>
      </w:r>
    </w:p>
    <w:p w:rsidR="002366E5" w:rsidRP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Речове довгострокове майно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власні землі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будинки та споруди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машини та устаткування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транспортні засоби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інші довгострокові засоби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вкладені інвестиції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аванси в рахунок інвестицій</w:t>
      </w:r>
      <w:r w:rsidR="00856B75" w:rsidRPr="00856B75">
        <w:rPr>
          <w:lang w:val="uk-UA"/>
        </w:rPr>
        <w:t>.</w:t>
      </w:r>
    </w:p>
    <w:p w:rsidR="002366E5" w:rsidRP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Фінансове довгострокове майно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акції та паї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цінні папери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надані позики довгострокові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інші складові фінансового довгострокового майна</w:t>
      </w:r>
      <w:r w:rsidR="00856B75" w:rsidRPr="00856B75">
        <w:rPr>
          <w:lang w:val="uk-UA"/>
        </w:rPr>
        <w:t>;</w:t>
      </w:r>
    </w:p>
    <w:p w:rsidR="00856B75" w:rsidRDefault="002366E5" w:rsidP="00856B75">
      <w:pPr>
        <w:ind w:firstLine="709"/>
        <w:rPr>
          <w:lang w:val="uk-UA"/>
        </w:rPr>
      </w:pPr>
      <w:r w:rsidRPr="00856B75">
        <w:rPr>
          <w:lang w:val="uk-UA"/>
        </w:rPr>
        <w:t>довгострокова дебіторська заборгованість</w:t>
      </w:r>
      <w:r w:rsidR="00856B75" w:rsidRPr="00856B75">
        <w:rPr>
          <w:lang w:val="uk-UA"/>
        </w:rPr>
        <w:t>.</w:t>
      </w:r>
    </w:p>
    <w:p w:rsidR="00856B75" w:rsidRDefault="007D4426" w:rsidP="00856B75">
      <w:pPr>
        <w:ind w:firstLine="709"/>
        <w:rPr>
          <w:lang w:val="uk-UA"/>
        </w:rPr>
      </w:pPr>
      <w:r w:rsidRPr="00856B75">
        <w:rPr>
          <w:lang w:val="uk-UA"/>
        </w:rPr>
        <w:t>Оцінка основних засобів обліковується за ціною придбання, або за фактичними витратами на придбання і приведення до готовності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Не використовується поняття можливої ціни реалізації</w:t>
      </w:r>
      <w:r w:rsidR="00856B75" w:rsidRPr="00856B75">
        <w:rPr>
          <w:lang w:val="uk-UA"/>
        </w:rPr>
        <w:t>.</w:t>
      </w:r>
    </w:p>
    <w:p w:rsidR="00856B75" w:rsidRDefault="00D20B57" w:rsidP="00856B75">
      <w:pPr>
        <w:ind w:firstLine="709"/>
        <w:rPr>
          <w:lang w:val="uk-UA"/>
        </w:rPr>
      </w:pPr>
      <w:r w:rsidRPr="00856B75">
        <w:rPr>
          <w:lang w:val="uk-UA"/>
        </w:rPr>
        <w:t>Переоцінка основних засобів здійснюється, наприклад, з метою запобігання інфляції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При цьому різниці, що виникають, списуються за рахунок резерву по переоцінці активів</w:t>
      </w:r>
      <w:r w:rsidR="00856B75" w:rsidRPr="00856B75">
        <w:rPr>
          <w:lang w:val="uk-UA"/>
        </w:rPr>
        <w:t>.</w:t>
      </w:r>
    </w:p>
    <w:p w:rsidR="00856B75" w:rsidRDefault="00D20B57" w:rsidP="00856B75">
      <w:pPr>
        <w:ind w:firstLine="709"/>
        <w:rPr>
          <w:lang w:val="uk-UA"/>
        </w:rPr>
      </w:pPr>
      <w:r w:rsidRPr="00856B75">
        <w:rPr>
          <w:lang w:val="uk-UA"/>
        </w:rPr>
        <w:t>Амортизація основних засобів нараховується за певною схемою, і як в колишньому українському обліку, з використанням терміну та коефіцієнтів для конкретних груп основних засобів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Величина нарахування зносу може коливатися залежно від кількості робочих змін, рівня технології та економічного прогресу, виробничих потужностей, строку експлуатації, попередньо встановленої ліквідаційної вартості, коефіцієнту зносу відповідно до податкового законодавства</w:t>
      </w:r>
      <w:r w:rsidR="00856B75" w:rsidRPr="00856B75">
        <w:rPr>
          <w:lang w:val="uk-UA"/>
        </w:rPr>
        <w:t>.</w:t>
      </w:r>
    </w:p>
    <w:p w:rsidR="00856B75" w:rsidRDefault="00D20B57" w:rsidP="00856B75">
      <w:pPr>
        <w:ind w:firstLine="709"/>
        <w:rPr>
          <w:lang w:val="uk-UA"/>
        </w:rPr>
      </w:pPr>
      <w:r w:rsidRPr="00856B75">
        <w:rPr>
          <w:lang w:val="uk-UA"/>
        </w:rPr>
        <w:t>Облік запасів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Запаси оцінюються за цінами їх придбання у випадку ж неможливого виявлення ціни запасів або при їх безоплатній передачі вони оцінюються за цінами на аналогічні або подібні товарно-матеріальні цінності</w:t>
      </w:r>
      <w:r w:rsidR="00856B75" w:rsidRPr="00856B75">
        <w:rPr>
          <w:lang w:val="uk-UA"/>
        </w:rPr>
        <w:t>.</w:t>
      </w:r>
    </w:p>
    <w:p w:rsidR="00856B75" w:rsidRDefault="00661E5B" w:rsidP="00856B75">
      <w:pPr>
        <w:ind w:firstLine="709"/>
        <w:rPr>
          <w:lang w:val="uk-UA"/>
        </w:rPr>
      </w:pPr>
      <w:r w:rsidRPr="00856B75">
        <w:rPr>
          <w:lang w:val="uk-UA"/>
        </w:rPr>
        <w:t>Облік операцій в іноземній валюті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Операції, які здійснюються в іноземній валюті, перераховуються в національну валюту та обліковуються наступним чином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 xml:space="preserve">грошові кошти, акції та цінні папери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за фактичним курсом обміну для придбання або продажу</w:t>
      </w:r>
      <w:r w:rsidR="00856B75" w:rsidRPr="00856B75">
        <w:rPr>
          <w:lang w:val="uk-UA"/>
        </w:rPr>
        <w:t xml:space="preserve">; </w:t>
      </w:r>
      <w:r w:rsidRPr="00856B75">
        <w:rPr>
          <w:lang w:val="uk-UA"/>
        </w:rPr>
        <w:t>інші активи та зобов</w:t>
      </w:r>
      <w:r w:rsidRPr="00856B75">
        <w:rPr>
          <w:lang w:val="en-US"/>
        </w:rPr>
        <w:t>’</w:t>
      </w:r>
      <w:r w:rsidRPr="00856B75">
        <w:rPr>
          <w:lang w:val="uk-UA"/>
        </w:rPr>
        <w:t xml:space="preserve">язання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за середнім курсом обміну, діючого на дату складання балансу</w:t>
      </w:r>
      <w:r w:rsidR="00856B75" w:rsidRPr="00856B75">
        <w:rPr>
          <w:lang w:val="uk-UA"/>
        </w:rPr>
        <w:t>.</w:t>
      </w:r>
    </w:p>
    <w:p w:rsidR="00856B75" w:rsidRDefault="008B6FCE" w:rsidP="00856B75">
      <w:pPr>
        <w:ind w:firstLine="709"/>
        <w:rPr>
          <w:lang w:val="uk-UA"/>
        </w:rPr>
      </w:pPr>
      <w:r w:rsidRPr="00856B75">
        <w:rPr>
          <w:lang w:val="uk-UA"/>
        </w:rPr>
        <w:t>При складанні балансу вартість об</w:t>
      </w:r>
      <w:r w:rsidRPr="00856B75">
        <w:rPr>
          <w:lang w:val="en-US"/>
        </w:rPr>
        <w:t>’</w:t>
      </w:r>
      <w:r w:rsidRPr="00856B75">
        <w:rPr>
          <w:lang w:val="uk-UA"/>
        </w:rPr>
        <w:t>єктів, оцінених в іноземній валюті, також підлягає переоцінці</w:t>
      </w:r>
      <w:r w:rsidR="00856B75" w:rsidRPr="00856B75">
        <w:rPr>
          <w:lang w:val="uk-UA"/>
        </w:rPr>
        <w:t xml:space="preserve">: </w:t>
      </w:r>
      <w:r w:rsidR="003E4769" w:rsidRPr="00856B75">
        <w:rPr>
          <w:lang w:val="uk-UA"/>
        </w:rPr>
        <w:t xml:space="preserve">акції інших підприємств, довгострокові цінні папери та готівка в іноземній валюті </w:t>
      </w:r>
      <w:r w:rsidR="00856B75">
        <w:rPr>
          <w:lang w:val="uk-UA"/>
        </w:rPr>
        <w:t>-</w:t>
      </w:r>
      <w:r w:rsidR="003E4769" w:rsidRPr="00856B75">
        <w:rPr>
          <w:lang w:val="uk-UA"/>
        </w:rPr>
        <w:t xml:space="preserve"> за реальним курсом обміну для придбання, але не вище середнього курсу обміну, діючого на дату складання балансу</w:t>
      </w:r>
      <w:r w:rsidR="00856B75" w:rsidRPr="00856B75">
        <w:rPr>
          <w:lang w:val="uk-UA"/>
        </w:rPr>
        <w:t xml:space="preserve">; </w:t>
      </w:r>
      <w:r w:rsidR="003E4769" w:rsidRPr="00856B75">
        <w:rPr>
          <w:lang w:val="uk-UA"/>
        </w:rPr>
        <w:t>інші активи та зобов</w:t>
      </w:r>
      <w:r w:rsidR="003E4769" w:rsidRPr="00856B75">
        <w:rPr>
          <w:lang w:val="en-US"/>
        </w:rPr>
        <w:t>’</w:t>
      </w:r>
      <w:r w:rsidR="003E4769" w:rsidRPr="00856B75">
        <w:rPr>
          <w:lang w:val="uk-UA"/>
        </w:rPr>
        <w:t xml:space="preserve">язаня </w:t>
      </w:r>
      <w:r w:rsidR="00856B75">
        <w:rPr>
          <w:lang w:val="uk-UA"/>
        </w:rPr>
        <w:t>-</w:t>
      </w:r>
      <w:r w:rsidR="003E4769" w:rsidRPr="00856B75">
        <w:rPr>
          <w:lang w:val="uk-UA"/>
        </w:rPr>
        <w:t xml:space="preserve"> за середнім курсом обміну, діючого на дату складання балансу</w:t>
      </w:r>
      <w:r w:rsidR="00856B75" w:rsidRPr="00856B75">
        <w:rPr>
          <w:lang w:val="uk-UA"/>
        </w:rPr>
        <w:t>.</w:t>
      </w:r>
    </w:p>
    <w:p w:rsidR="00856B75" w:rsidRDefault="00551B51" w:rsidP="00856B75">
      <w:pPr>
        <w:ind w:firstLine="709"/>
        <w:rPr>
          <w:lang w:val="uk-UA"/>
        </w:rPr>
      </w:pPr>
      <w:r w:rsidRPr="00856B75">
        <w:rPr>
          <w:lang w:val="uk-UA"/>
        </w:rPr>
        <w:t>Всі курсові різниці, що виникли відносяться на резервний капітал або трактуються як гудвіл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Виведення сальдо цих різниць у випадку участі більше однієї іноземної фірми не допускається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Середній курс обміну визначається Національним банком Польщі</w:t>
      </w:r>
      <w:r w:rsidR="00856B75" w:rsidRPr="00856B75">
        <w:rPr>
          <w:lang w:val="uk-UA"/>
        </w:rPr>
        <w:t>.</w:t>
      </w:r>
    </w:p>
    <w:p w:rsidR="00856B75" w:rsidRDefault="00551B51" w:rsidP="00856B75">
      <w:pPr>
        <w:ind w:firstLine="709"/>
        <w:rPr>
          <w:lang w:val="uk-UA"/>
        </w:rPr>
      </w:pPr>
      <w:r w:rsidRPr="00856B75">
        <w:rPr>
          <w:lang w:val="uk-UA"/>
        </w:rPr>
        <w:t>Особливості визначення фінансових результатів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Чистий прибуток</w:t>
      </w:r>
      <w:r w:rsidR="00856B75">
        <w:rPr>
          <w:lang w:val="uk-UA"/>
        </w:rPr>
        <w:t xml:space="preserve"> (</w:t>
      </w:r>
      <w:r w:rsidRPr="00856B75">
        <w:rPr>
          <w:lang w:val="uk-UA"/>
        </w:rPr>
        <w:t>збиток</w:t>
      </w:r>
      <w:r w:rsidR="00856B75" w:rsidRPr="00856B75">
        <w:rPr>
          <w:lang w:val="uk-UA"/>
        </w:rPr>
        <w:t xml:space="preserve">) </w:t>
      </w:r>
      <w:r w:rsidRPr="00856B75">
        <w:rPr>
          <w:lang w:val="uk-UA"/>
        </w:rPr>
        <w:t>поточного року відображається в балансі узагальнено, так як його використання залежить від рішення</w:t>
      </w:r>
      <w:r w:rsidR="00630333" w:rsidRPr="00856B75">
        <w:rPr>
          <w:lang w:val="uk-UA"/>
        </w:rPr>
        <w:t>, яке приймається на щорічних зборах акціонерів</w:t>
      </w:r>
      <w:r w:rsidR="00856B75" w:rsidRPr="00856B75">
        <w:rPr>
          <w:lang w:val="uk-UA"/>
        </w:rPr>
        <w:t xml:space="preserve">. </w:t>
      </w:r>
      <w:r w:rsidR="00630333" w:rsidRPr="00856B75">
        <w:rPr>
          <w:lang w:val="uk-UA"/>
        </w:rPr>
        <w:t>Величина прибутку</w:t>
      </w:r>
      <w:r w:rsidR="00856B75">
        <w:rPr>
          <w:lang w:val="uk-UA"/>
        </w:rPr>
        <w:t xml:space="preserve"> (</w:t>
      </w:r>
      <w:r w:rsidR="00630333" w:rsidRPr="00856B75">
        <w:rPr>
          <w:lang w:val="uk-UA"/>
        </w:rPr>
        <w:t>збитку</w:t>
      </w:r>
      <w:r w:rsidR="00856B75" w:rsidRPr="00856B75">
        <w:rPr>
          <w:lang w:val="uk-UA"/>
        </w:rPr>
        <w:t>),</w:t>
      </w:r>
      <w:r w:rsidR="00630333" w:rsidRPr="00856B75">
        <w:rPr>
          <w:lang w:val="uk-UA"/>
        </w:rPr>
        <w:t xml:space="preserve"> відображена в балансі, повинна бути еквівалентною чистому результату, зменшеному на суму відрахувань із прибутку</w:t>
      </w:r>
      <w:r w:rsidR="00856B75">
        <w:rPr>
          <w:lang w:val="uk-UA"/>
        </w:rPr>
        <w:t xml:space="preserve"> (</w:t>
      </w:r>
      <w:r w:rsidR="00630333" w:rsidRPr="00856B75">
        <w:rPr>
          <w:lang w:val="uk-UA"/>
        </w:rPr>
        <w:t>величині, відображеній на рахунку</w:t>
      </w:r>
      <w:r w:rsidR="00856B75">
        <w:rPr>
          <w:lang w:val="uk-UA"/>
        </w:rPr>
        <w:t xml:space="preserve"> "</w:t>
      </w:r>
      <w:r w:rsidR="00630333" w:rsidRPr="00856B75">
        <w:rPr>
          <w:lang w:val="uk-UA"/>
        </w:rPr>
        <w:t>прибутки і збитки</w:t>
      </w:r>
      <w:r w:rsidR="00856B75">
        <w:rPr>
          <w:lang w:val="uk-UA"/>
        </w:rPr>
        <w:t>"</w:t>
      </w:r>
      <w:r w:rsidR="00856B75" w:rsidRPr="00856B75">
        <w:rPr>
          <w:lang w:val="uk-UA"/>
        </w:rPr>
        <w:t>),</w:t>
      </w:r>
      <w:r w:rsidR="00630333" w:rsidRPr="00856B75">
        <w:rPr>
          <w:lang w:val="uk-UA"/>
        </w:rPr>
        <w:t xml:space="preserve"> основну частину яких складають податки</w:t>
      </w:r>
      <w:r w:rsidR="00856B75" w:rsidRPr="00856B75">
        <w:rPr>
          <w:lang w:val="uk-UA"/>
        </w:rPr>
        <w:t>.</w:t>
      </w:r>
    </w:p>
    <w:p w:rsidR="00856B75" w:rsidRDefault="008B6FCE" w:rsidP="00856B75">
      <w:pPr>
        <w:ind w:firstLine="709"/>
        <w:rPr>
          <w:lang w:val="uk-UA"/>
        </w:rPr>
      </w:pPr>
      <w:r w:rsidRPr="00856B75">
        <w:rPr>
          <w:lang w:val="uk-UA"/>
        </w:rPr>
        <w:t>Складання фінансової звітності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В Польщі, звіт керівництва складається з 3-х розділів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>основні заходи, щодо здійснення капітальних вкладень в звітному році</w:t>
      </w:r>
      <w:r w:rsidR="00856B75" w:rsidRPr="00856B75">
        <w:rPr>
          <w:lang w:val="uk-UA"/>
        </w:rPr>
        <w:t xml:space="preserve">; </w:t>
      </w:r>
      <w:r w:rsidRPr="00856B75">
        <w:rPr>
          <w:lang w:val="uk-UA"/>
        </w:rPr>
        <w:t>запланована реконструкція та модернізація підприємства</w:t>
      </w:r>
      <w:r w:rsidR="00856B75" w:rsidRPr="00856B75">
        <w:rPr>
          <w:lang w:val="uk-UA"/>
        </w:rPr>
        <w:t xml:space="preserve">; </w:t>
      </w:r>
      <w:r w:rsidRPr="00856B75">
        <w:rPr>
          <w:lang w:val="uk-UA"/>
        </w:rPr>
        <w:t>основні досягнення у наукових розробках та технічному розвитку</w:t>
      </w:r>
      <w:r w:rsidR="00856B75" w:rsidRPr="00856B75">
        <w:rPr>
          <w:lang w:val="uk-UA"/>
        </w:rPr>
        <w:t>.</w:t>
      </w:r>
    </w:p>
    <w:p w:rsidR="00856B75" w:rsidRPr="00856B75" w:rsidRDefault="00CA6205" w:rsidP="00856B75">
      <w:pPr>
        <w:pStyle w:val="2"/>
        <w:rPr>
          <w:lang w:val="uk-UA"/>
        </w:rPr>
      </w:pPr>
      <w:r w:rsidRPr="00856B75">
        <w:rPr>
          <w:lang w:val="uk-UA"/>
        </w:rPr>
        <w:br w:type="page"/>
      </w:r>
      <w:bookmarkStart w:id="3" w:name="_Toc259138924"/>
      <w:r w:rsidR="00856B75" w:rsidRPr="00856B75">
        <w:rPr>
          <w:lang w:val="uk-UA"/>
        </w:rPr>
        <w:t>Висновки</w:t>
      </w:r>
      <w:bookmarkEnd w:id="3"/>
    </w:p>
    <w:p w:rsidR="00856B75" w:rsidRDefault="00856B75" w:rsidP="00856B75">
      <w:pPr>
        <w:ind w:firstLine="709"/>
        <w:rPr>
          <w:lang w:val="uk-UA"/>
        </w:rPr>
      </w:pPr>
    </w:p>
    <w:p w:rsidR="00856B75" w:rsidRDefault="00404333" w:rsidP="00856B75">
      <w:pPr>
        <w:ind w:firstLine="709"/>
        <w:rPr>
          <w:lang w:val="uk-UA"/>
        </w:rPr>
      </w:pPr>
      <w:r w:rsidRPr="00856B75">
        <w:rPr>
          <w:lang w:val="uk-UA"/>
        </w:rPr>
        <w:t>Для того, щоб успішно вирішувати облікові проблеми на міжнародному рівні, розуміти причини, з яких в різних країнах аналогічні ситуації відображаються по-різному, досить важливе значення сьогодні має порівняльний аналіз облікових систем різних країн</w:t>
      </w:r>
      <w:r w:rsidR="00856B75" w:rsidRPr="00856B75">
        <w:rPr>
          <w:lang w:val="uk-UA"/>
        </w:rPr>
        <w:t>.</w:t>
      </w:r>
    </w:p>
    <w:p w:rsidR="00856B75" w:rsidRDefault="00404333" w:rsidP="00856B75">
      <w:pPr>
        <w:ind w:firstLine="709"/>
        <w:rPr>
          <w:lang w:val="uk-UA"/>
        </w:rPr>
      </w:pPr>
      <w:r w:rsidRPr="00856B75">
        <w:rPr>
          <w:lang w:val="uk-UA"/>
        </w:rPr>
        <w:t>Серед основних факторів, які впливають на побудову національних систем обліку можна виділити, насамперед, загальну економічну ситуацію в кожній країні</w:t>
      </w:r>
      <w:r w:rsidR="00856B75" w:rsidRPr="00856B75">
        <w:rPr>
          <w:lang w:val="uk-UA"/>
        </w:rPr>
        <w:t xml:space="preserve">; </w:t>
      </w:r>
      <w:r w:rsidRPr="00856B75">
        <w:rPr>
          <w:lang w:val="uk-UA"/>
        </w:rPr>
        <w:t xml:space="preserve">вплив нормативного та професійного регулювання </w:t>
      </w:r>
      <w:r w:rsidR="00A41660" w:rsidRPr="00856B75">
        <w:rPr>
          <w:lang w:val="uk-UA"/>
        </w:rPr>
        <w:t>обліку, основних користувачів облікової інформації та ступінь її розкриття</w:t>
      </w:r>
      <w:r w:rsidR="00856B75" w:rsidRPr="00856B75">
        <w:rPr>
          <w:lang w:val="uk-UA"/>
        </w:rPr>
        <w:t xml:space="preserve">; </w:t>
      </w:r>
      <w:r w:rsidR="00A41660" w:rsidRPr="00856B75">
        <w:rPr>
          <w:lang w:val="uk-UA"/>
        </w:rPr>
        <w:t>вплив системи оподаткування</w:t>
      </w:r>
      <w:r w:rsidR="00856B75" w:rsidRPr="00856B75">
        <w:rPr>
          <w:lang w:val="uk-UA"/>
        </w:rPr>
        <w:t xml:space="preserve">; </w:t>
      </w:r>
      <w:r w:rsidR="00A41660" w:rsidRPr="00856B75">
        <w:rPr>
          <w:lang w:val="uk-UA"/>
        </w:rPr>
        <w:t>відмінності в культурі та національні особливості</w:t>
      </w:r>
      <w:r w:rsidR="00856B75" w:rsidRPr="00856B75">
        <w:rPr>
          <w:lang w:val="uk-UA"/>
        </w:rPr>
        <w:t xml:space="preserve">; </w:t>
      </w:r>
      <w:r w:rsidR="00A41660" w:rsidRPr="00856B75">
        <w:rPr>
          <w:lang w:val="uk-UA"/>
        </w:rPr>
        <w:t>джерела фінансування тощо</w:t>
      </w:r>
      <w:r w:rsidR="00856B75" w:rsidRPr="00856B75">
        <w:rPr>
          <w:lang w:val="uk-UA"/>
        </w:rPr>
        <w:t>.</w:t>
      </w:r>
    </w:p>
    <w:p w:rsidR="00856B75" w:rsidRDefault="00A41660" w:rsidP="00856B75">
      <w:pPr>
        <w:ind w:firstLine="709"/>
        <w:rPr>
          <w:lang w:val="uk-UA"/>
        </w:rPr>
      </w:pPr>
      <w:r w:rsidRPr="00856B75">
        <w:rPr>
          <w:lang w:val="uk-UA"/>
        </w:rPr>
        <w:t>Кожна країна на практиці при створенні системи бухгалтерського обліку та звітності тією чи іншою мірою покладається на законодавчі акти, але крім цього, ще й на національні стандарти</w:t>
      </w:r>
      <w:r w:rsidR="00856B75" w:rsidRPr="00856B75">
        <w:rPr>
          <w:lang w:val="uk-UA"/>
        </w:rPr>
        <w:t>.</w:t>
      </w:r>
    </w:p>
    <w:p w:rsidR="00856B75" w:rsidRDefault="00A41660" w:rsidP="00856B75">
      <w:pPr>
        <w:ind w:firstLine="709"/>
        <w:rPr>
          <w:lang w:val="uk-UA"/>
        </w:rPr>
      </w:pPr>
      <w:r w:rsidRPr="00856B75">
        <w:rPr>
          <w:lang w:val="uk-UA"/>
        </w:rPr>
        <w:t>В нашому випадку досліджувані країни дуже відрізняються, і при створенні системи бухгалтерського обліку Швеція керується такими актами, як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діяльність компаній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1975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і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 про бухгалтерську справу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1976 р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Якщо ж говорити про Польщу, то ця країна регулюється Комерційним Кодексом 1934 року та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Законом про бухгалтерський облік</w:t>
      </w:r>
      <w:r w:rsidR="00856B75">
        <w:rPr>
          <w:lang w:val="uk-UA"/>
        </w:rPr>
        <w:t xml:space="preserve">" </w:t>
      </w:r>
      <w:r w:rsidRPr="00856B75">
        <w:rPr>
          <w:lang w:val="uk-UA"/>
        </w:rPr>
        <w:t>1995 року</w:t>
      </w:r>
      <w:r w:rsidR="00856B75" w:rsidRPr="00856B75">
        <w:rPr>
          <w:lang w:val="uk-UA"/>
        </w:rPr>
        <w:t>.</w:t>
      </w:r>
    </w:p>
    <w:p w:rsidR="00856B75" w:rsidRPr="00856B75" w:rsidRDefault="00CA6205" w:rsidP="00856B75">
      <w:pPr>
        <w:pStyle w:val="2"/>
        <w:rPr>
          <w:lang w:val="uk-UA"/>
        </w:rPr>
      </w:pPr>
      <w:r w:rsidRPr="00856B75">
        <w:rPr>
          <w:lang w:val="uk-UA"/>
        </w:rPr>
        <w:br w:type="page"/>
      </w:r>
      <w:bookmarkStart w:id="4" w:name="_Toc259138925"/>
      <w:r w:rsidR="00856B75" w:rsidRPr="00856B75">
        <w:rPr>
          <w:lang w:val="uk-UA"/>
        </w:rPr>
        <w:t>Список використаних джерел</w:t>
      </w:r>
      <w:bookmarkEnd w:id="4"/>
    </w:p>
    <w:p w:rsidR="00856B75" w:rsidRDefault="00856B75" w:rsidP="00856B75">
      <w:pPr>
        <w:ind w:firstLine="709"/>
        <w:rPr>
          <w:lang w:val="uk-UA"/>
        </w:rPr>
      </w:pPr>
    </w:p>
    <w:p w:rsidR="00856B75" w:rsidRDefault="00B61D3C" w:rsidP="00856B75">
      <w:pPr>
        <w:pStyle w:val="a0"/>
        <w:tabs>
          <w:tab w:val="clear" w:pos="1077"/>
        </w:tabs>
        <w:ind w:firstLine="0"/>
        <w:rPr>
          <w:lang w:val="uk-UA"/>
        </w:rPr>
      </w:pPr>
      <w:r w:rsidRPr="00856B75">
        <w:rPr>
          <w:lang w:val="uk-UA"/>
        </w:rPr>
        <w:t>Бутинець Ф</w:t>
      </w:r>
      <w:r w:rsidR="00856B75">
        <w:rPr>
          <w:lang w:val="uk-UA"/>
        </w:rPr>
        <w:t xml:space="preserve">.Ф., </w:t>
      </w:r>
      <w:r w:rsidRPr="00856B75">
        <w:rPr>
          <w:lang w:val="uk-UA"/>
        </w:rPr>
        <w:t>Горецька Л</w:t>
      </w:r>
      <w:r w:rsidR="00856B75">
        <w:rPr>
          <w:lang w:val="uk-UA"/>
        </w:rPr>
        <w:t xml:space="preserve">.Л. </w:t>
      </w:r>
      <w:r w:rsidRPr="00856B75">
        <w:rPr>
          <w:lang w:val="uk-UA"/>
        </w:rPr>
        <w:t>Бухгалтерський облік у зарубіжних країнах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>Навчальний посібник для студентів вищих навчальних закладів спеціальності 7</w:t>
      </w:r>
      <w:r w:rsidR="00856B75">
        <w:rPr>
          <w:lang w:val="uk-UA"/>
        </w:rPr>
        <w:t>.0</w:t>
      </w:r>
      <w:r w:rsidRPr="00856B75">
        <w:rPr>
          <w:lang w:val="uk-UA"/>
        </w:rPr>
        <w:t>50106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Облік і аудит</w:t>
      </w:r>
      <w:r w:rsidR="00856B75">
        <w:rPr>
          <w:lang w:val="uk-UA"/>
        </w:rPr>
        <w:t>". -</w:t>
      </w:r>
      <w:r w:rsidRPr="00856B75">
        <w:rPr>
          <w:lang w:val="uk-UA"/>
        </w:rPr>
        <w:t xml:space="preserve"> Житомир ПП</w:t>
      </w:r>
      <w:r w:rsidR="00856B75">
        <w:rPr>
          <w:lang w:val="uk-UA"/>
        </w:rPr>
        <w:t xml:space="preserve"> "</w:t>
      </w:r>
      <w:r w:rsidRPr="00856B75">
        <w:rPr>
          <w:lang w:val="uk-UA"/>
        </w:rPr>
        <w:t>Рута</w:t>
      </w:r>
      <w:r w:rsidR="00856B75">
        <w:rPr>
          <w:lang w:val="uk-UA"/>
        </w:rPr>
        <w:t xml:space="preserve">", </w:t>
      </w:r>
      <w:r w:rsidRPr="00856B75">
        <w:rPr>
          <w:lang w:val="uk-UA"/>
        </w:rPr>
        <w:t>2003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544 с</w:t>
      </w:r>
      <w:r w:rsidR="00856B75" w:rsidRPr="00856B75">
        <w:rPr>
          <w:lang w:val="uk-UA"/>
        </w:rPr>
        <w:t>.</w:t>
      </w:r>
    </w:p>
    <w:p w:rsidR="00856B75" w:rsidRDefault="00B61D3C" w:rsidP="00856B75">
      <w:pPr>
        <w:pStyle w:val="a0"/>
        <w:tabs>
          <w:tab w:val="clear" w:pos="1077"/>
        </w:tabs>
        <w:ind w:firstLine="0"/>
        <w:rPr>
          <w:lang w:val="uk-UA"/>
        </w:rPr>
      </w:pPr>
      <w:r w:rsidRPr="00856B75">
        <w:rPr>
          <w:lang w:val="uk-UA"/>
        </w:rPr>
        <w:t>Міжнародні стандарти бухгалтерського обліку 2000/Перекл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 англ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за ред</w:t>
      </w:r>
      <w:r w:rsidR="00856B75" w:rsidRPr="00856B75">
        <w:rPr>
          <w:lang w:val="uk-UA"/>
        </w:rPr>
        <w:t xml:space="preserve">. </w:t>
      </w:r>
      <w:r w:rsidRPr="00856B75">
        <w:rPr>
          <w:lang w:val="uk-UA"/>
        </w:rPr>
        <w:t>С</w:t>
      </w:r>
      <w:r w:rsidR="00856B75">
        <w:rPr>
          <w:lang w:val="uk-UA"/>
        </w:rPr>
        <w:t xml:space="preserve">.Ф. </w:t>
      </w:r>
      <w:r w:rsidRPr="00856B75">
        <w:rPr>
          <w:lang w:val="uk-UA"/>
        </w:rPr>
        <w:t>Голова/К</w:t>
      </w:r>
      <w:r w:rsidR="00856B75">
        <w:rPr>
          <w:lang w:val="uk-UA"/>
        </w:rPr>
        <w:t>.:</w:t>
      </w:r>
      <w:r w:rsidR="00856B75" w:rsidRPr="00856B75">
        <w:rPr>
          <w:lang w:val="uk-UA"/>
        </w:rPr>
        <w:t xml:space="preserve"> </w:t>
      </w:r>
      <w:r w:rsidRPr="00856B75">
        <w:rPr>
          <w:lang w:val="uk-UA"/>
        </w:rPr>
        <w:t>Федерація професійних бухгалтерів і аудиторів України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2000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224 с</w:t>
      </w:r>
      <w:r w:rsidR="00856B75" w:rsidRPr="00856B75">
        <w:rPr>
          <w:lang w:val="uk-UA"/>
        </w:rPr>
        <w:t>.</w:t>
      </w:r>
    </w:p>
    <w:p w:rsidR="00856B75" w:rsidRDefault="00B61D3C" w:rsidP="00856B75">
      <w:pPr>
        <w:pStyle w:val="a0"/>
        <w:tabs>
          <w:tab w:val="clear" w:pos="1077"/>
        </w:tabs>
        <w:ind w:firstLine="0"/>
        <w:rPr>
          <w:lang w:val="uk-UA"/>
        </w:rPr>
      </w:pPr>
      <w:r w:rsidRPr="00856B75">
        <w:rPr>
          <w:lang w:val="uk-UA"/>
        </w:rPr>
        <w:t xml:space="preserve">Лучко </w:t>
      </w:r>
      <w:r w:rsidR="00856B75">
        <w:rPr>
          <w:lang w:val="uk-UA"/>
        </w:rPr>
        <w:t>М.Р.,</w:t>
      </w:r>
      <w:r w:rsidRPr="00856B75">
        <w:rPr>
          <w:lang w:val="uk-UA"/>
        </w:rPr>
        <w:t xml:space="preserve"> Бенько І</w:t>
      </w:r>
      <w:r w:rsidR="00856B75">
        <w:rPr>
          <w:lang w:val="uk-UA"/>
        </w:rPr>
        <w:t xml:space="preserve">.Д. </w:t>
      </w:r>
      <w:r w:rsidRPr="00856B75">
        <w:rPr>
          <w:lang w:val="uk-UA"/>
        </w:rPr>
        <w:t>Бухгалтерський облік у зарубіжних країнах</w:t>
      </w:r>
      <w:r w:rsidR="00856B75" w:rsidRPr="00856B75">
        <w:rPr>
          <w:lang w:val="uk-UA"/>
        </w:rPr>
        <w:t xml:space="preserve">: </w:t>
      </w:r>
      <w:r w:rsidRPr="00856B75">
        <w:rPr>
          <w:lang w:val="uk-UA"/>
        </w:rPr>
        <w:t>Навчальний посібник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К</w:t>
      </w:r>
      <w:r w:rsidR="00856B75">
        <w:rPr>
          <w:lang w:val="uk-UA"/>
        </w:rPr>
        <w:t>.:</w:t>
      </w:r>
      <w:r w:rsidR="00856B75" w:rsidRPr="00856B75">
        <w:rPr>
          <w:lang w:val="uk-UA"/>
        </w:rPr>
        <w:t xml:space="preserve"> </w:t>
      </w:r>
      <w:r w:rsidRPr="00856B75">
        <w:rPr>
          <w:lang w:val="uk-UA"/>
        </w:rPr>
        <w:t>Знання, 2006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</w:t>
      </w:r>
      <w:r w:rsidRPr="00856B75">
        <w:rPr>
          <w:lang w:val="uk-UA"/>
        </w:rPr>
        <w:t xml:space="preserve"> 311 с</w:t>
      </w:r>
      <w:r w:rsidR="00856B75" w:rsidRPr="00856B75">
        <w:rPr>
          <w:lang w:val="uk-UA"/>
        </w:rPr>
        <w:t xml:space="preserve">. </w:t>
      </w:r>
      <w:r w:rsidR="00856B75">
        <w:rPr>
          <w:lang w:val="uk-UA"/>
        </w:rPr>
        <w:t>- (</w:t>
      </w:r>
      <w:r w:rsidRPr="00856B75">
        <w:rPr>
          <w:lang w:val="uk-UA"/>
        </w:rPr>
        <w:t>Вища освіта ХХ століття</w:t>
      </w:r>
      <w:r w:rsidR="00856B75" w:rsidRPr="00856B75">
        <w:rPr>
          <w:lang w:val="uk-UA"/>
        </w:rPr>
        <w:t>).</w:t>
      </w:r>
    </w:p>
    <w:p w:rsidR="00B61D3C" w:rsidRPr="00856B75" w:rsidRDefault="00B61D3C" w:rsidP="00856B75">
      <w:pPr>
        <w:pStyle w:val="a0"/>
        <w:tabs>
          <w:tab w:val="clear" w:pos="1077"/>
        </w:tabs>
        <w:ind w:firstLine="0"/>
        <w:rPr>
          <w:lang w:val="uk-UA"/>
        </w:rPr>
      </w:pPr>
      <w:r w:rsidRPr="00856B75">
        <w:rPr>
          <w:lang w:val="uk-UA"/>
        </w:rPr>
        <w:t>Д</w:t>
      </w:r>
      <w:r w:rsidRPr="00856B75">
        <w:t>ымова И</w:t>
      </w:r>
      <w:r w:rsidR="00856B75">
        <w:t xml:space="preserve">.Э. </w:t>
      </w:r>
      <w:r w:rsidRPr="00856B75">
        <w:t>Учет в Швеции</w:t>
      </w:r>
      <w:r w:rsidR="00856B75" w:rsidRPr="00856B75">
        <w:t>.</w:t>
      </w:r>
      <w:r w:rsidR="00856B75">
        <w:t xml:space="preserve"> // </w:t>
      </w:r>
      <w:r w:rsidRPr="00856B75">
        <w:t>Бухгалтерский учет</w:t>
      </w:r>
      <w:r w:rsidR="00856B75" w:rsidRPr="00856B75">
        <w:t xml:space="preserve">. </w:t>
      </w:r>
      <w:r w:rsidR="00856B75">
        <w:t>-</w:t>
      </w:r>
      <w:r w:rsidRPr="00856B75">
        <w:t xml:space="preserve"> 2000</w:t>
      </w:r>
      <w:r w:rsidR="00856B75" w:rsidRPr="00856B75">
        <w:t>. -</w:t>
      </w:r>
      <w:r w:rsidR="00856B75">
        <w:t xml:space="preserve"> </w:t>
      </w:r>
      <w:r w:rsidRPr="00856B75">
        <w:t>№ 17</w:t>
      </w:r>
    </w:p>
    <w:p w:rsidR="0072200A" w:rsidRPr="00856B75" w:rsidRDefault="0072200A" w:rsidP="00856B75">
      <w:pPr>
        <w:pStyle w:val="a0"/>
        <w:tabs>
          <w:tab w:val="clear" w:pos="1077"/>
        </w:tabs>
        <w:ind w:firstLine="0"/>
        <w:rPr>
          <w:lang w:val="uk-UA"/>
        </w:rPr>
      </w:pPr>
      <w:r w:rsidRPr="00856B75">
        <w:rPr>
          <w:lang w:val="uk-UA"/>
        </w:rPr>
        <w:t>Соколов Я</w:t>
      </w:r>
      <w:r w:rsidR="00856B75">
        <w:rPr>
          <w:lang w:val="uk-UA"/>
        </w:rPr>
        <w:t xml:space="preserve">.В., </w:t>
      </w:r>
      <w:r w:rsidRPr="00856B75">
        <w:rPr>
          <w:lang w:val="uk-UA"/>
        </w:rPr>
        <w:t>Бичкова С</w:t>
      </w:r>
      <w:r w:rsidR="00856B75">
        <w:rPr>
          <w:lang w:val="uk-UA"/>
        </w:rPr>
        <w:t xml:space="preserve">.Л. </w:t>
      </w:r>
      <w:r w:rsidRPr="00856B75">
        <w:t>Бухгалтерский учет в Польше</w:t>
      </w:r>
      <w:r w:rsidR="00856B75">
        <w:t xml:space="preserve"> // </w:t>
      </w:r>
      <w:r w:rsidRPr="00856B75">
        <w:t>Бухгалтерский учет</w:t>
      </w:r>
      <w:r w:rsidR="00856B75" w:rsidRPr="00856B75">
        <w:t xml:space="preserve">. </w:t>
      </w:r>
      <w:r w:rsidR="00856B75">
        <w:t>-</w:t>
      </w:r>
      <w:r w:rsidRPr="00856B75">
        <w:t xml:space="preserve"> 2000</w:t>
      </w:r>
      <w:r w:rsidR="00856B75" w:rsidRPr="00856B75">
        <w:t>. -</w:t>
      </w:r>
      <w:r w:rsidR="00856B75">
        <w:t xml:space="preserve"> </w:t>
      </w:r>
      <w:r w:rsidRPr="00856B75">
        <w:t>№16</w:t>
      </w:r>
      <w:r w:rsidR="00856B75" w:rsidRPr="00856B75">
        <w:t xml:space="preserve">. </w:t>
      </w:r>
      <w:r w:rsidR="00856B75">
        <w:t>-</w:t>
      </w:r>
      <w:r w:rsidRPr="00856B75">
        <w:t xml:space="preserve"> с</w:t>
      </w:r>
      <w:r w:rsidR="00856B75">
        <w:t>.5</w:t>
      </w:r>
      <w:r w:rsidRPr="00856B75">
        <w:t>5-56</w:t>
      </w:r>
      <w:bookmarkStart w:id="5" w:name="_GoBack"/>
      <w:bookmarkEnd w:id="5"/>
    </w:p>
    <w:sectPr w:rsidR="0072200A" w:rsidRPr="00856B75" w:rsidSect="00856B7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598" w:rsidRDefault="00D05598">
      <w:pPr>
        <w:ind w:firstLine="709"/>
      </w:pPr>
      <w:r>
        <w:separator/>
      </w:r>
    </w:p>
  </w:endnote>
  <w:endnote w:type="continuationSeparator" w:id="0">
    <w:p w:rsidR="00D05598" w:rsidRDefault="00D0559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B75" w:rsidRDefault="00856B7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B75" w:rsidRDefault="00856B7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598" w:rsidRDefault="00D05598">
      <w:pPr>
        <w:ind w:firstLine="709"/>
      </w:pPr>
      <w:r>
        <w:separator/>
      </w:r>
    </w:p>
  </w:footnote>
  <w:footnote w:type="continuationSeparator" w:id="0">
    <w:p w:rsidR="00D05598" w:rsidRDefault="00D0559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D3C" w:rsidRPr="00124E3E" w:rsidRDefault="0083103B" w:rsidP="00F71983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B61D3C" w:rsidRDefault="00B61D3C" w:rsidP="00124E3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B75" w:rsidRDefault="00856B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A0298D2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A977A0"/>
    <w:multiLevelType w:val="hybridMultilevel"/>
    <w:tmpl w:val="56E88060"/>
    <w:lvl w:ilvl="0" w:tplc="D4B0F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9A27B8">
      <w:start w:val="2"/>
      <w:numFmt w:val="bullet"/>
      <w:lvlText w:val="–"/>
      <w:lvlJc w:val="left"/>
      <w:pPr>
        <w:tabs>
          <w:tab w:val="num" w:pos="2517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15B724C"/>
    <w:multiLevelType w:val="hybridMultilevel"/>
    <w:tmpl w:val="40405CD4"/>
    <w:lvl w:ilvl="0" w:tplc="789A27B8">
      <w:start w:val="2"/>
      <w:numFmt w:val="bullet"/>
      <w:lvlText w:val="–"/>
      <w:lvlJc w:val="left"/>
      <w:pPr>
        <w:tabs>
          <w:tab w:val="num" w:pos="1077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2D612AF"/>
    <w:multiLevelType w:val="hybridMultilevel"/>
    <w:tmpl w:val="7640FDC0"/>
    <w:lvl w:ilvl="0" w:tplc="48069374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205"/>
    <w:rsid w:val="00011D05"/>
    <w:rsid w:val="00024FC3"/>
    <w:rsid w:val="00124E3E"/>
    <w:rsid w:val="001268C5"/>
    <w:rsid w:val="00147167"/>
    <w:rsid w:val="00156B26"/>
    <w:rsid w:val="001C42B0"/>
    <w:rsid w:val="001D14D7"/>
    <w:rsid w:val="002366E5"/>
    <w:rsid w:val="00296368"/>
    <w:rsid w:val="003E3E6B"/>
    <w:rsid w:val="003E4769"/>
    <w:rsid w:val="003E713D"/>
    <w:rsid w:val="00404333"/>
    <w:rsid w:val="005064C3"/>
    <w:rsid w:val="00551B51"/>
    <w:rsid w:val="00606C96"/>
    <w:rsid w:val="00630333"/>
    <w:rsid w:val="00661E5B"/>
    <w:rsid w:val="0072200A"/>
    <w:rsid w:val="0078213E"/>
    <w:rsid w:val="007D4426"/>
    <w:rsid w:val="0083103B"/>
    <w:rsid w:val="00856B75"/>
    <w:rsid w:val="008A6B77"/>
    <w:rsid w:val="008B6FCE"/>
    <w:rsid w:val="008F0963"/>
    <w:rsid w:val="009443C8"/>
    <w:rsid w:val="009F08EE"/>
    <w:rsid w:val="00A41660"/>
    <w:rsid w:val="00A767C6"/>
    <w:rsid w:val="00A93BA4"/>
    <w:rsid w:val="00B21992"/>
    <w:rsid w:val="00B2326C"/>
    <w:rsid w:val="00B42B53"/>
    <w:rsid w:val="00B61D3C"/>
    <w:rsid w:val="00CA6205"/>
    <w:rsid w:val="00D05598"/>
    <w:rsid w:val="00D20B57"/>
    <w:rsid w:val="00D968FA"/>
    <w:rsid w:val="00F71983"/>
    <w:rsid w:val="00F9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7FD213-C772-4712-93F9-5DD84D0A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56B7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56B7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56B75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856B7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56B7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56B7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56B7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56B7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56B7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856B7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a9"/>
    <w:uiPriority w:val="99"/>
    <w:rsid w:val="00856B7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856B75"/>
    <w:rPr>
      <w:vertAlign w:val="superscript"/>
    </w:rPr>
  </w:style>
  <w:style w:type="character" w:styleId="ab">
    <w:name w:val="page number"/>
    <w:uiPriority w:val="99"/>
    <w:rsid w:val="00856B75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2"/>
    <w:link w:val="ad"/>
    <w:uiPriority w:val="99"/>
    <w:semiHidden/>
    <w:rsid w:val="00856B75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7"/>
    <w:uiPriority w:val="99"/>
    <w:semiHidden/>
    <w:locked/>
    <w:rsid w:val="00856B75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856B7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e"/>
    <w:uiPriority w:val="99"/>
    <w:rsid w:val="00856B75"/>
    <w:pPr>
      <w:ind w:firstLine="709"/>
    </w:pPr>
  </w:style>
  <w:style w:type="character" w:customStyle="1" w:styleId="ae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856B7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856B7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856B7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856B75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856B7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856B7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856B75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856B7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56B75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856B75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856B75"/>
    <w:rPr>
      <w:sz w:val="28"/>
      <w:szCs w:val="28"/>
    </w:rPr>
  </w:style>
  <w:style w:type="paragraph" w:styleId="af8">
    <w:name w:val="Normal (Web)"/>
    <w:basedOn w:val="a2"/>
    <w:uiPriority w:val="99"/>
    <w:rsid w:val="00856B7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856B75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856B7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856B7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56B7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856B7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56B7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56B7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56B7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autoRedefine/>
    <w:uiPriority w:val="99"/>
    <w:rsid w:val="00856B7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56B75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56B75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56B7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56B7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56B7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56B75"/>
    <w:rPr>
      <w:i/>
      <w:iCs/>
    </w:rPr>
  </w:style>
  <w:style w:type="paragraph" w:customStyle="1" w:styleId="afb">
    <w:name w:val="ТАБЛИЦА"/>
    <w:next w:val="a2"/>
    <w:autoRedefine/>
    <w:uiPriority w:val="99"/>
    <w:rsid w:val="00856B7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56B75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856B75"/>
  </w:style>
  <w:style w:type="table" w:customStyle="1" w:styleId="14">
    <w:name w:val="Стиль таблицы1"/>
    <w:uiPriority w:val="99"/>
    <w:rsid w:val="00856B7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856B75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856B75"/>
    <w:pPr>
      <w:jc w:val="center"/>
    </w:pPr>
  </w:style>
  <w:style w:type="paragraph" w:styleId="afe">
    <w:name w:val="endnote text"/>
    <w:basedOn w:val="a2"/>
    <w:link w:val="aff"/>
    <w:uiPriority w:val="99"/>
    <w:semiHidden/>
    <w:rsid w:val="00856B75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56B75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856B75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856B7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3060</Words>
  <Characters>17444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Diapsalmata</Company>
  <LinksUpToDate>false</LinksUpToDate>
  <CharactersWithSpaces>20464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KOLJA</dc:creator>
  <cp:keywords/>
  <dc:description/>
  <cp:lastModifiedBy>admin</cp:lastModifiedBy>
  <cp:revision>2</cp:revision>
  <dcterms:created xsi:type="dcterms:W3CDTF">2014-03-03T22:03:00Z</dcterms:created>
  <dcterms:modified xsi:type="dcterms:W3CDTF">2014-03-03T22:03:00Z</dcterms:modified>
</cp:coreProperties>
</file>