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222" w:rsidRDefault="009D0222">
      <w:pPr>
        <w:pStyle w:val="a6"/>
      </w:pPr>
      <w:r>
        <w:t>ИСЭТ</w:t>
      </w:r>
    </w:p>
    <w:p w:rsidR="009D0222" w:rsidRDefault="009D0222">
      <w:pPr>
        <w:jc w:val="center"/>
        <w:rPr>
          <w:b/>
          <w:sz w:val="48"/>
        </w:rPr>
      </w:pPr>
    </w:p>
    <w:p w:rsidR="009D0222" w:rsidRDefault="009D0222">
      <w:pPr>
        <w:jc w:val="center"/>
        <w:rPr>
          <w:b/>
          <w:sz w:val="36"/>
        </w:rPr>
      </w:pPr>
      <w:r>
        <w:rPr>
          <w:b/>
          <w:sz w:val="36"/>
        </w:rPr>
        <w:t>НОУ   ''Санкт-Петербургский институт современной экономики и технологий''.</w:t>
      </w:r>
    </w:p>
    <w:p w:rsidR="009D0222" w:rsidRDefault="009D0222">
      <w:pPr>
        <w:jc w:val="center"/>
        <w:rPr>
          <w:b/>
          <w:sz w:val="32"/>
        </w:rPr>
      </w:pPr>
    </w:p>
    <w:p w:rsidR="009D0222" w:rsidRDefault="009D0222">
      <w:pPr>
        <w:jc w:val="center"/>
        <w:rPr>
          <w:b/>
          <w:sz w:val="32"/>
        </w:rPr>
      </w:pPr>
    </w:p>
    <w:p w:rsidR="009D0222" w:rsidRDefault="009D0222">
      <w:pPr>
        <w:jc w:val="center"/>
        <w:rPr>
          <w:b/>
          <w:sz w:val="32"/>
        </w:rPr>
      </w:pPr>
    </w:p>
    <w:p w:rsidR="009D0222" w:rsidRDefault="009D0222">
      <w:pPr>
        <w:jc w:val="center"/>
        <w:rPr>
          <w:b/>
          <w:sz w:val="32"/>
        </w:rPr>
      </w:pPr>
    </w:p>
    <w:p w:rsidR="009D0222" w:rsidRDefault="009D0222">
      <w:pPr>
        <w:jc w:val="center"/>
        <w:rPr>
          <w:b/>
          <w:sz w:val="52"/>
        </w:rPr>
      </w:pPr>
      <w:r>
        <w:rPr>
          <w:b/>
          <w:sz w:val="52"/>
        </w:rPr>
        <w:t>Контрольная</w:t>
      </w:r>
    </w:p>
    <w:p w:rsidR="009D0222" w:rsidRDefault="009D0222">
      <w:pPr>
        <w:jc w:val="center"/>
        <w:rPr>
          <w:b/>
          <w:sz w:val="52"/>
        </w:rPr>
      </w:pPr>
    </w:p>
    <w:p w:rsidR="009D0222" w:rsidRDefault="009D0222">
      <w:pPr>
        <w:jc w:val="center"/>
        <w:rPr>
          <w:b/>
          <w:sz w:val="40"/>
        </w:rPr>
      </w:pPr>
      <w:r>
        <w:rPr>
          <w:b/>
          <w:sz w:val="40"/>
        </w:rPr>
        <w:t>по предмету</w:t>
      </w:r>
    </w:p>
    <w:p w:rsidR="009D0222" w:rsidRDefault="009D0222">
      <w:pPr>
        <w:jc w:val="center"/>
        <w:rPr>
          <w:b/>
          <w:sz w:val="32"/>
        </w:rPr>
      </w:pPr>
      <w:r>
        <w:rPr>
          <w:b/>
          <w:sz w:val="40"/>
        </w:rPr>
        <w:t>"Управление предприятием".</w:t>
      </w:r>
    </w:p>
    <w:p w:rsidR="009D0222" w:rsidRDefault="009D0222">
      <w:pPr>
        <w:jc w:val="center"/>
        <w:rPr>
          <w:b/>
          <w:sz w:val="32"/>
        </w:rPr>
      </w:pPr>
    </w:p>
    <w:p w:rsidR="009D0222" w:rsidRDefault="009D0222">
      <w:pPr>
        <w:jc w:val="right"/>
        <w:rPr>
          <w:b/>
          <w:sz w:val="32"/>
        </w:rPr>
      </w:pPr>
    </w:p>
    <w:p w:rsidR="009D0222" w:rsidRDefault="009D0222">
      <w:pPr>
        <w:jc w:val="right"/>
        <w:rPr>
          <w:i/>
          <w:sz w:val="36"/>
        </w:rPr>
      </w:pPr>
      <w:r>
        <w:rPr>
          <w:i/>
          <w:sz w:val="36"/>
        </w:rPr>
        <w:t xml:space="preserve">Выполнила: студентка </w:t>
      </w:r>
      <w:r>
        <w:rPr>
          <w:i/>
          <w:sz w:val="36"/>
          <w:lang w:val="en-US"/>
        </w:rPr>
        <w:t>II</w:t>
      </w:r>
      <w:r>
        <w:rPr>
          <w:i/>
          <w:sz w:val="36"/>
        </w:rPr>
        <w:t xml:space="preserve"> курса</w:t>
      </w:r>
    </w:p>
    <w:p w:rsidR="009D0222" w:rsidRDefault="009D0222">
      <w:pPr>
        <w:jc w:val="right"/>
        <w:rPr>
          <w:i/>
          <w:sz w:val="36"/>
        </w:rPr>
      </w:pPr>
      <w:r>
        <w:rPr>
          <w:i/>
          <w:sz w:val="36"/>
        </w:rPr>
        <w:t>экономического факультета</w:t>
      </w:r>
    </w:p>
    <w:p w:rsidR="009D0222" w:rsidRDefault="009D0222">
      <w:pPr>
        <w:tabs>
          <w:tab w:val="left" w:pos="3969"/>
        </w:tabs>
        <w:jc w:val="right"/>
        <w:rPr>
          <w:i/>
          <w:sz w:val="36"/>
        </w:rPr>
      </w:pPr>
      <w:r>
        <w:rPr>
          <w:i/>
          <w:sz w:val="36"/>
        </w:rPr>
        <w:t>Л. Ольга</w:t>
      </w:r>
    </w:p>
    <w:p w:rsidR="009D0222" w:rsidRDefault="009D0222">
      <w:pPr>
        <w:jc w:val="right"/>
        <w:rPr>
          <w:i/>
          <w:sz w:val="36"/>
        </w:rPr>
      </w:pPr>
      <w:r>
        <w:rPr>
          <w:i/>
          <w:sz w:val="36"/>
        </w:rPr>
        <w:t>Николаевна</w:t>
      </w:r>
    </w:p>
    <w:p w:rsidR="009D0222" w:rsidRDefault="009D0222">
      <w:pPr>
        <w:jc w:val="right"/>
        <w:rPr>
          <w:sz w:val="36"/>
        </w:rPr>
      </w:pPr>
    </w:p>
    <w:p w:rsidR="009D0222" w:rsidRDefault="009D0222">
      <w:pPr>
        <w:jc w:val="center"/>
        <w:rPr>
          <w:i/>
          <w:sz w:val="36"/>
        </w:rPr>
      </w:pPr>
      <w:r>
        <w:rPr>
          <w:sz w:val="36"/>
        </w:rPr>
        <w:t xml:space="preserve">                                         </w:t>
      </w:r>
      <w:r>
        <w:rPr>
          <w:i/>
          <w:sz w:val="36"/>
        </w:rPr>
        <w:t xml:space="preserve">Проверила преподаватель: </w:t>
      </w:r>
    </w:p>
    <w:p w:rsidR="009D0222" w:rsidRDefault="009D0222">
      <w:pPr>
        <w:jc w:val="right"/>
        <w:rPr>
          <w:i/>
          <w:sz w:val="36"/>
        </w:rPr>
      </w:pPr>
    </w:p>
    <w:p w:rsidR="009D0222" w:rsidRDefault="009D0222">
      <w:pPr>
        <w:jc w:val="right"/>
        <w:rPr>
          <w:i/>
          <w:sz w:val="36"/>
        </w:rPr>
      </w:pPr>
    </w:p>
    <w:p w:rsidR="009D0222" w:rsidRDefault="009D0222">
      <w:pPr>
        <w:jc w:val="right"/>
      </w:pPr>
    </w:p>
    <w:p w:rsidR="009D0222" w:rsidRDefault="009D0222">
      <w:pPr>
        <w:jc w:val="right"/>
      </w:pPr>
    </w:p>
    <w:p w:rsidR="009D0222" w:rsidRDefault="009D0222">
      <w:pPr>
        <w:jc w:val="right"/>
      </w:pPr>
    </w:p>
    <w:p w:rsidR="009D0222" w:rsidRDefault="009D0222">
      <w:pPr>
        <w:jc w:val="right"/>
      </w:pPr>
    </w:p>
    <w:p w:rsidR="009D0222" w:rsidRDefault="009D0222">
      <w:pPr>
        <w:jc w:val="right"/>
      </w:pPr>
    </w:p>
    <w:p w:rsidR="009D0222" w:rsidRDefault="009D0222">
      <w:pPr>
        <w:ind w:left="0"/>
        <w:jc w:val="center"/>
      </w:pPr>
      <w:r>
        <w:rPr>
          <w:b/>
          <w:sz w:val="44"/>
        </w:rPr>
        <w:t>Санкт-Петербург 1999г.</w:t>
      </w:r>
    </w:p>
    <w:p w:rsidR="009D0222" w:rsidRDefault="009D0222">
      <w:pPr>
        <w:sectPr w:rsidR="009D0222">
          <w:headerReference w:type="even" r:id="rId7"/>
          <w:pgSz w:w="11906" w:h="16838"/>
          <w:pgMar w:top="1440" w:right="1800" w:bottom="1440" w:left="1800" w:header="720" w:footer="720" w:gutter="0"/>
          <w:cols w:space="720"/>
        </w:sectPr>
      </w:pPr>
    </w:p>
    <w:p w:rsidR="009D0222" w:rsidRDefault="009D0222">
      <w:pPr>
        <w:pStyle w:val="FR1"/>
        <w:ind w:left="0"/>
        <w:jc w:val="center"/>
      </w:pPr>
      <w:r>
        <w:t>Общие указания и варианты заданий</w:t>
      </w:r>
    </w:p>
    <w:p w:rsidR="009D0222" w:rsidRDefault="009D0222">
      <w:pPr>
        <w:spacing w:before="240" w:line="220" w:lineRule="auto"/>
        <w:ind w:firstLine="80"/>
      </w:pPr>
      <w:r>
        <w:rPr>
          <w:b/>
        </w:rPr>
        <w:t>Одним</w:t>
      </w:r>
      <w:r>
        <w:t xml:space="preserve"> из условий повышения качества и эффективности управленческого решения является обеспечение многовариантности. Альтернативные варианты должны сопоставляться по следующим факторам:</w:t>
      </w:r>
    </w:p>
    <w:p w:rsidR="009D0222" w:rsidRDefault="009D0222">
      <w:pPr>
        <w:spacing w:line="240" w:lineRule="auto"/>
        <w:ind w:left="680"/>
      </w:pPr>
      <w:r>
        <w:rPr>
          <w:noProof/>
        </w:rPr>
        <w:t>1-</w:t>
      </w:r>
      <w:r>
        <w:t xml:space="preserve"> фактор времени;</w:t>
      </w:r>
    </w:p>
    <w:p w:rsidR="009D0222" w:rsidRDefault="009D0222">
      <w:pPr>
        <w:spacing w:line="240" w:lineRule="auto"/>
        <w:ind w:left="680"/>
      </w:pPr>
      <w:r>
        <w:rPr>
          <w:noProof/>
        </w:rPr>
        <w:t>2-</w:t>
      </w:r>
      <w:r>
        <w:t xml:space="preserve"> фактор качества объекта;</w:t>
      </w:r>
    </w:p>
    <w:p w:rsidR="009D0222" w:rsidRDefault="009D0222">
      <w:pPr>
        <w:spacing w:line="240" w:lineRule="auto"/>
        <w:ind w:left="680"/>
      </w:pPr>
      <w:r>
        <w:rPr>
          <w:noProof/>
        </w:rPr>
        <w:t>3-</w:t>
      </w:r>
      <w:r>
        <w:t xml:space="preserve"> фактор масштаба производства объекта;</w:t>
      </w:r>
    </w:p>
    <w:p w:rsidR="009D0222" w:rsidRDefault="009D0222">
      <w:pPr>
        <w:spacing w:line="240" w:lineRule="auto"/>
        <w:ind w:left="680"/>
      </w:pPr>
      <w:r>
        <w:rPr>
          <w:noProof/>
        </w:rPr>
        <w:t>4-</w:t>
      </w:r>
      <w:r>
        <w:t xml:space="preserve"> фактор освоенности объекта в производстве;</w:t>
      </w:r>
    </w:p>
    <w:p w:rsidR="009D0222" w:rsidRDefault="009D0222">
      <w:pPr>
        <w:spacing w:line="240" w:lineRule="auto"/>
        <w:ind w:left="680"/>
      </w:pPr>
      <w:r>
        <w:rPr>
          <w:noProof/>
        </w:rPr>
        <w:t>5-</w:t>
      </w:r>
      <w:r>
        <w:t xml:space="preserve"> метод получения информации для принятия управленческого решения;</w:t>
      </w:r>
    </w:p>
    <w:p w:rsidR="009D0222" w:rsidRDefault="009D0222">
      <w:pPr>
        <w:spacing w:line="240" w:lineRule="auto"/>
        <w:ind w:left="680"/>
      </w:pPr>
      <w:r>
        <w:t>6- условия применения (эксплуатации) объекта;</w:t>
      </w:r>
    </w:p>
    <w:p w:rsidR="009D0222" w:rsidRDefault="009D0222">
      <w:pPr>
        <w:spacing w:line="240" w:lineRule="auto"/>
        <w:ind w:left="680"/>
      </w:pPr>
      <w:r>
        <w:rPr>
          <w:noProof/>
        </w:rPr>
        <w:t>7-</w:t>
      </w:r>
      <w:r>
        <w:t xml:space="preserve"> фактор инфляции;</w:t>
      </w:r>
    </w:p>
    <w:p w:rsidR="009D0222" w:rsidRDefault="009D0222">
      <w:pPr>
        <w:spacing w:line="240" w:lineRule="auto"/>
        <w:ind w:left="680"/>
      </w:pPr>
      <w:r>
        <w:rPr>
          <w:noProof/>
        </w:rPr>
        <w:t>8-</w:t>
      </w:r>
      <w:r>
        <w:t xml:space="preserve"> фактор рисков и неопределенности.</w:t>
      </w:r>
    </w:p>
    <w:p w:rsidR="009D0222" w:rsidRDefault="009D0222">
      <w:pPr>
        <w:spacing w:before="480" w:after="360" w:line="240" w:lineRule="auto"/>
        <w:jc w:val="center"/>
      </w:pPr>
      <w:r>
        <w:rPr>
          <w:b/>
          <w:u w:val="single"/>
        </w:rPr>
        <w:t>Порядок выбора заданий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9D0222">
        <w:trPr>
          <w:trHeight w:val="460"/>
        </w:trPr>
        <w:tc>
          <w:tcPr>
            <w:tcW w:w="96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 xml:space="preserve">№ </w:t>
            </w:r>
            <w:r>
              <w:rPr>
                <w:sz w:val="20"/>
              </w:rPr>
              <w:t>вар.</w:t>
            </w:r>
          </w:p>
        </w:tc>
        <w:tc>
          <w:tcPr>
            <w:tcW w:w="964" w:type="dxa"/>
            <w:tcBorders>
              <w:top w:val="triple" w:sz="4" w:space="0" w:color="auto"/>
              <w:left w:val="single" w:sz="6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sz w:val="20"/>
              </w:rPr>
              <w:t>№вопр.</w:t>
            </w:r>
          </w:p>
        </w:tc>
        <w:tc>
          <w:tcPr>
            <w:tcW w:w="964" w:type="dxa"/>
            <w:tcBorders>
              <w:top w:val="trip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 xml:space="preserve">№ </w:t>
            </w:r>
            <w:r>
              <w:rPr>
                <w:sz w:val="20"/>
              </w:rPr>
              <w:t>вар.</w:t>
            </w:r>
          </w:p>
        </w:tc>
        <w:tc>
          <w:tcPr>
            <w:tcW w:w="964" w:type="dxa"/>
            <w:tcBorders>
              <w:top w:val="triple" w:sz="4" w:space="0" w:color="auto"/>
              <w:left w:val="single" w:sz="6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sz w:val="20"/>
              </w:rPr>
              <w:t>№вопр.</w:t>
            </w:r>
          </w:p>
        </w:tc>
        <w:tc>
          <w:tcPr>
            <w:tcW w:w="964" w:type="dxa"/>
            <w:tcBorders>
              <w:top w:val="trip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 xml:space="preserve">№ </w:t>
            </w:r>
            <w:r>
              <w:rPr>
                <w:sz w:val="20"/>
              </w:rPr>
              <w:t>вар.</w:t>
            </w:r>
          </w:p>
        </w:tc>
        <w:tc>
          <w:tcPr>
            <w:tcW w:w="964" w:type="dxa"/>
            <w:tcBorders>
              <w:top w:val="triple" w:sz="4" w:space="0" w:color="auto"/>
              <w:left w:val="single" w:sz="6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sz w:val="20"/>
              </w:rPr>
              <w:t>№вопр.</w:t>
            </w:r>
          </w:p>
        </w:tc>
        <w:tc>
          <w:tcPr>
            <w:tcW w:w="964" w:type="dxa"/>
            <w:tcBorders>
              <w:top w:val="trip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 xml:space="preserve">№ </w:t>
            </w:r>
            <w:r>
              <w:rPr>
                <w:sz w:val="20"/>
              </w:rPr>
              <w:t>вар.</w:t>
            </w:r>
          </w:p>
        </w:tc>
        <w:tc>
          <w:tcPr>
            <w:tcW w:w="964" w:type="dxa"/>
            <w:tcBorders>
              <w:top w:val="triple" w:sz="4" w:space="0" w:color="auto"/>
              <w:left w:val="single" w:sz="6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sz w:val="20"/>
              </w:rPr>
              <w:t>№вопр.</w:t>
            </w:r>
          </w:p>
        </w:tc>
        <w:tc>
          <w:tcPr>
            <w:tcW w:w="964" w:type="dxa"/>
            <w:tcBorders>
              <w:top w:val="trip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 xml:space="preserve">№ </w:t>
            </w:r>
            <w:r>
              <w:rPr>
                <w:sz w:val="20"/>
              </w:rPr>
              <w:t>вар</w:t>
            </w:r>
          </w:p>
        </w:tc>
        <w:tc>
          <w:tcPr>
            <w:tcW w:w="964" w:type="dxa"/>
            <w:tcBorders>
              <w:top w:val="triple" w:sz="4" w:space="0" w:color="auto"/>
              <w:left w:val="single" w:sz="6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sz w:val="20"/>
              </w:rPr>
              <w:t>№вопр.</w:t>
            </w:r>
          </w:p>
        </w:tc>
      </w:tr>
      <w:tr w:rsidR="009D0222">
        <w:trPr>
          <w:trHeight w:val="461"/>
        </w:trPr>
        <w:tc>
          <w:tcPr>
            <w:tcW w:w="96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1,8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6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6,3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11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3,6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16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8,1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21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5,4</w:t>
            </w:r>
          </w:p>
        </w:tc>
      </w:tr>
      <w:tr w:rsidR="009D0222">
        <w:trPr>
          <w:trHeight w:val="460"/>
        </w:trPr>
        <w:tc>
          <w:tcPr>
            <w:tcW w:w="96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2,7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7,2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4,5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1,8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6,3</w:t>
            </w:r>
          </w:p>
        </w:tc>
      </w:tr>
      <w:tr w:rsidR="009D0222">
        <w:trPr>
          <w:trHeight w:val="461"/>
        </w:trPr>
        <w:tc>
          <w:tcPr>
            <w:tcW w:w="96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3,6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8,1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5.4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2,7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7,2</w:t>
            </w:r>
          </w:p>
        </w:tc>
      </w:tr>
      <w:tr w:rsidR="009D0222">
        <w:trPr>
          <w:trHeight w:val="460"/>
        </w:trPr>
        <w:tc>
          <w:tcPr>
            <w:tcW w:w="96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4,5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1,8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6,3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3,6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20" w:line="240" w:lineRule="auto"/>
              <w:jc w:val="center"/>
            </w:pPr>
            <w:r>
              <w:rPr>
                <w:noProof/>
                <w:sz w:val="20"/>
              </w:rPr>
              <w:t>8,1</w:t>
            </w:r>
          </w:p>
        </w:tc>
      </w:tr>
      <w:tr w:rsidR="009D0222">
        <w:trPr>
          <w:trHeight w:val="461"/>
        </w:trPr>
        <w:tc>
          <w:tcPr>
            <w:tcW w:w="96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5,4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trip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2,7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trip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7,2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trip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4,5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triple" w:sz="4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0"/>
              </w:rPr>
              <w:t>1,8</w:t>
            </w:r>
          </w:p>
        </w:tc>
      </w:tr>
    </w:tbl>
    <w:p w:rsidR="009D0222" w:rsidRDefault="009D0222">
      <w:pPr>
        <w:spacing w:line="240" w:lineRule="auto"/>
      </w:pPr>
    </w:p>
    <w:p w:rsidR="009D0222" w:rsidRDefault="009D0222">
      <w:pPr>
        <w:spacing w:line="220" w:lineRule="auto"/>
        <w:ind w:firstLine="420"/>
        <w:jc w:val="both"/>
        <w:rPr>
          <w:u w:val="single"/>
        </w:rPr>
      </w:pPr>
      <w:r>
        <w:rPr>
          <w:b/>
          <w:i/>
        </w:rPr>
        <w:t>Примечания:</w:t>
      </w:r>
      <w:r>
        <w:t xml:space="preserve">1. </w:t>
      </w:r>
      <w:r>
        <w:rPr>
          <w:u w:val="single"/>
        </w:rPr>
        <w:t xml:space="preserve">Номер варианта совпадает с порядковым номером студента  </w:t>
      </w:r>
    </w:p>
    <w:p w:rsidR="009D0222" w:rsidRDefault="009D0222">
      <w:pPr>
        <w:spacing w:line="220" w:lineRule="auto"/>
        <w:ind w:firstLine="420"/>
        <w:jc w:val="both"/>
      </w:pPr>
      <w:r>
        <w:t xml:space="preserve">                             </w:t>
      </w:r>
      <w:r>
        <w:rPr>
          <w:u w:val="single"/>
        </w:rPr>
        <w:t>в списке группы;</w:t>
      </w:r>
    </w:p>
    <w:p w:rsidR="009D0222" w:rsidRDefault="009D0222">
      <w:pPr>
        <w:spacing w:line="240" w:lineRule="auto"/>
        <w:rPr>
          <w:noProof/>
          <w:sz w:val="16"/>
        </w:rPr>
      </w:pPr>
    </w:p>
    <w:p w:rsidR="009D0222" w:rsidRDefault="009D0222">
      <w:pPr>
        <w:spacing w:line="240" w:lineRule="auto"/>
      </w:pPr>
      <w:r>
        <w:rPr>
          <w:noProof/>
        </w:rPr>
        <w:t>2.</w:t>
      </w:r>
      <w:r>
        <w:t xml:space="preserve"> </w:t>
      </w:r>
      <w:r>
        <w:rPr>
          <w:u w:val="single"/>
        </w:rPr>
        <w:t>Срок выполнения контрольной работы</w:t>
      </w:r>
      <w:r>
        <w:rPr>
          <w:noProof/>
          <w:u w:val="single"/>
        </w:rPr>
        <w:t xml:space="preserve"> 3</w:t>
      </w:r>
      <w:r>
        <w:rPr>
          <w:u w:val="single"/>
        </w:rPr>
        <w:t xml:space="preserve"> недели;</w:t>
      </w:r>
    </w:p>
    <w:p w:rsidR="009D0222" w:rsidRDefault="009D0222">
      <w:pPr>
        <w:spacing w:line="220" w:lineRule="auto"/>
        <w:rPr>
          <w:noProof/>
          <w:sz w:val="16"/>
        </w:rPr>
      </w:pPr>
    </w:p>
    <w:p w:rsidR="009D0222" w:rsidRDefault="009D0222">
      <w:pPr>
        <w:spacing w:line="220" w:lineRule="auto"/>
        <w:rPr>
          <w:sz w:val="16"/>
          <w:u w:val="single"/>
        </w:rPr>
      </w:pPr>
      <w:r>
        <w:rPr>
          <w:noProof/>
        </w:rPr>
        <w:t>3.</w:t>
      </w:r>
      <w:r>
        <w:t xml:space="preserve"> </w:t>
      </w:r>
      <w:r>
        <w:rPr>
          <w:u w:val="single"/>
        </w:rPr>
        <w:t xml:space="preserve">Численные значения для каждой из задач выбирают в </w:t>
      </w:r>
    </w:p>
    <w:p w:rsidR="009D0222" w:rsidRDefault="009D0222">
      <w:pPr>
        <w:spacing w:line="220" w:lineRule="auto"/>
        <w:rPr>
          <w:u w:val="single"/>
        </w:rPr>
      </w:pPr>
      <w:r>
        <w:t xml:space="preserve">                                  </w:t>
      </w:r>
      <w:r>
        <w:rPr>
          <w:u w:val="single"/>
        </w:rPr>
        <w:t xml:space="preserve">соответствии с номером своего варианта, причем </w:t>
      </w:r>
    </w:p>
    <w:p w:rsidR="009D0222" w:rsidRDefault="009D0222">
      <w:pPr>
        <w:spacing w:line="220" w:lineRule="auto"/>
        <w:rPr>
          <w:sz w:val="16"/>
          <w:u w:val="single"/>
        </w:rPr>
      </w:pPr>
    </w:p>
    <w:p w:rsidR="009D0222" w:rsidRDefault="009D0222">
      <w:pPr>
        <w:spacing w:line="220" w:lineRule="auto"/>
        <w:jc w:val="center"/>
        <w:rPr>
          <w:noProof/>
          <w:u w:val="single"/>
        </w:rPr>
      </w:pPr>
      <w:r>
        <w:rPr>
          <w:u w:val="single"/>
        </w:rPr>
        <w:t>З</w:t>
      </w:r>
      <w:r>
        <w:rPr>
          <w:u w:val="single"/>
          <w:vertAlign w:val="subscript"/>
        </w:rPr>
        <w:t>н</w:t>
      </w:r>
      <w:r>
        <w:rPr>
          <w:u w:val="single"/>
        </w:rPr>
        <w:t>=3</w:t>
      </w:r>
      <w:r>
        <w:rPr>
          <w:u w:val="single"/>
          <w:vertAlign w:val="subscript"/>
        </w:rPr>
        <w:t>но</w:t>
      </w:r>
      <w:r>
        <w:rPr>
          <w:u w:val="single"/>
        </w:rPr>
        <w:t>+</w:t>
      </w:r>
      <w:r>
        <w:rPr>
          <w:u w:val="single"/>
          <w:lang w:val="en-US"/>
        </w:rPr>
        <w:t>n</w:t>
      </w:r>
      <w:r>
        <w:rPr>
          <w:noProof/>
          <w:u w:val="single"/>
        </w:rPr>
        <w:t>,</w:t>
      </w:r>
    </w:p>
    <w:p w:rsidR="009D0222" w:rsidRDefault="009D0222">
      <w:pPr>
        <w:spacing w:line="220" w:lineRule="auto"/>
        <w:jc w:val="center"/>
        <w:rPr>
          <w:noProof/>
          <w:sz w:val="16"/>
          <w:u w:val="single"/>
        </w:rPr>
      </w:pPr>
    </w:p>
    <w:p w:rsidR="009D0222" w:rsidRDefault="009D0222">
      <w:pPr>
        <w:spacing w:line="220" w:lineRule="auto"/>
      </w:pPr>
      <w:r>
        <w:t xml:space="preserve">                                  </w:t>
      </w:r>
      <w:r>
        <w:rPr>
          <w:u w:val="single"/>
        </w:rPr>
        <w:t>где</w:t>
      </w:r>
      <w:r>
        <w:rPr>
          <w:noProof/>
          <w:u w:val="single"/>
        </w:rPr>
        <w:t xml:space="preserve"> З</w:t>
      </w:r>
      <w:r>
        <w:rPr>
          <w:noProof/>
          <w:u w:val="single"/>
          <w:vertAlign w:val="subscript"/>
        </w:rPr>
        <w:t>но</w:t>
      </w:r>
      <w:r>
        <w:rPr>
          <w:i/>
          <w:noProof/>
          <w:u w:val="single"/>
        </w:rPr>
        <w:t xml:space="preserve"> -</w:t>
      </w:r>
      <w:r>
        <w:rPr>
          <w:u w:val="single"/>
        </w:rPr>
        <w:t xml:space="preserve"> значение показателя в таблице примера;</w:t>
      </w:r>
    </w:p>
    <w:p w:rsidR="009D0222" w:rsidRDefault="009D0222">
      <w:pPr>
        <w:spacing w:line="240" w:lineRule="auto"/>
        <w:ind w:left="480"/>
      </w:pPr>
      <w:r>
        <w:t xml:space="preserve">                                   </w:t>
      </w:r>
      <w:r>
        <w:rPr>
          <w:u w:val="single"/>
        </w:rPr>
        <w:t>n</w:t>
      </w:r>
      <w:r>
        <w:rPr>
          <w:noProof/>
          <w:u w:val="single"/>
        </w:rPr>
        <w:t xml:space="preserve">   -</w:t>
      </w:r>
      <w:r>
        <w:rPr>
          <w:u w:val="single"/>
        </w:rPr>
        <w:t xml:space="preserve"> номер варианта.</w:t>
      </w:r>
    </w:p>
    <w:p w:rsidR="009D0222" w:rsidRDefault="009D0222">
      <w:pPr>
        <w:spacing w:line="220" w:lineRule="auto"/>
        <w:rPr>
          <w:noProof/>
          <w:u w:val="single"/>
        </w:rPr>
      </w:pPr>
    </w:p>
    <w:p w:rsidR="009D0222" w:rsidRDefault="009D0222">
      <w:pPr>
        <w:spacing w:line="220" w:lineRule="auto"/>
        <w:rPr>
          <w:u w:val="single"/>
        </w:rPr>
      </w:pPr>
      <w:r>
        <w:rPr>
          <w:noProof/>
        </w:rPr>
        <w:t>4.</w:t>
      </w:r>
      <w:r>
        <w:rPr>
          <w:u w:val="single"/>
        </w:rPr>
        <w:t xml:space="preserve"> Текстовые задания не требующие расчетов излагаются в        </w:t>
      </w:r>
    </w:p>
    <w:p w:rsidR="009D0222" w:rsidRDefault="009D0222">
      <w:pPr>
        <w:spacing w:line="220" w:lineRule="auto"/>
        <w:rPr>
          <w:u w:val="single"/>
        </w:rPr>
      </w:pPr>
      <w:r>
        <w:t xml:space="preserve">    </w:t>
      </w:r>
      <w:r>
        <w:rPr>
          <w:u w:val="single"/>
        </w:rPr>
        <w:t>объеме</w:t>
      </w:r>
      <w:r>
        <w:rPr>
          <w:noProof/>
          <w:u w:val="single"/>
        </w:rPr>
        <w:t xml:space="preserve"> 3-4</w:t>
      </w:r>
      <w:r>
        <w:rPr>
          <w:u w:val="single"/>
        </w:rPr>
        <w:t xml:space="preserve"> страниц в соответствии с представлениями, </w:t>
      </w:r>
    </w:p>
    <w:p w:rsidR="009D0222" w:rsidRDefault="009D0222">
      <w:pPr>
        <w:spacing w:line="220" w:lineRule="auto"/>
      </w:pPr>
      <w:r>
        <w:t xml:space="preserve">    </w:t>
      </w:r>
      <w:r>
        <w:rPr>
          <w:u w:val="single"/>
        </w:rPr>
        <w:t>излагаемыми в рекомендуемой литературе.</w:t>
      </w:r>
    </w:p>
    <w:p w:rsidR="009D0222" w:rsidRDefault="009D0222">
      <w:pPr>
        <w:pStyle w:val="FR1"/>
      </w:pPr>
    </w:p>
    <w:p w:rsidR="009D0222" w:rsidRDefault="009D0222">
      <w:pPr>
        <w:pStyle w:val="FR1"/>
      </w:pPr>
    </w:p>
    <w:p w:rsidR="009D0222" w:rsidRDefault="009D0222">
      <w:pPr>
        <w:pStyle w:val="FR1"/>
      </w:pPr>
    </w:p>
    <w:p w:rsidR="009D0222" w:rsidRDefault="009D0222">
      <w:pPr>
        <w:pStyle w:val="FR1"/>
      </w:pPr>
    </w:p>
    <w:p w:rsidR="009D0222" w:rsidRDefault="009D0222">
      <w:pPr>
        <w:pStyle w:val="FR1"/>
      </w:pPr>
    </w:p>
    <w:p w:rsidR="009D0222" w:rsidRDefault="009D0222">
      <w:pPr>
        <w:pStyle w:val="FR1"/>
      </w:pPr>
    </w:p>
    <w:p w:rsidR="009D0222" w:rsidRDefault="009D0222">
      <w:pPr>
        <w:pStyle w:val="FR1"/>
        <w:ind w:left="0"/>
      </w:pPr>
    </w:p>
    <w:p w:rsidR="009D0222" w:rsidRDefault="009D0222">
      <w:pPr>
        <w:pStyle w:val="FR1"/>
        <w:ind w:left="0"/>
        <w:jc w:val="center"/>
      </w:pPr>
    </w:p>
    <w:p w:rsidR="009D0222" w:rsidRDefault="009D0222">
      <w:pPr>
        <w:pStyle w:val="FR1"/>
        <w:ind w:left="0"/>
        <w:jc w:val="center"/>
      </w:pPr>
    </w:p>
    <w:p w:rsidR="009D0222" w:rsidRDefault="009D0222">
      <w:pPr>
        <w:pStyle w:val="FR1"/>
        <w:ind w:left="0"/>
        <w:jc w:val="center"/>
      </w:pPr>
      <w:r>
        <w:t>Методические указания по решению задач</w:t>
      </w:r>
    </w:p>
    <w:p w:rsidR="009D0222" w:rsidRDefault="009D0222">
      <w:pPr>
        <w:spacing w:before="280" w:line="240" w:lineRule="auto"/>
        <w:ind w:left="120"/>
      </w:pPr>
      <w:r>
        <w:rPr>
          <w:b/>
          <w:u w:val="single"/>
        </w:rPr>
        <w:t>Пример</w:t>
      </w:r>
      <w:r>
        <w:rPr>
          <w:b/>
          <w:noProof/>
          <w:u w:val="single"/>
        </w:rPr>
        <w:t xml:space="preserve"> 1:</w:t>
      </w:r>
      <w:r>
        <w:t xml:space="preserve"> учет фактора времени покажем на следующих данных</w:t>
      </w:r>
    </w:p>
    <w:p w:rsidR="009D0222" w:rsidRDefault="009D0222">
      <w:pPr>
        <w:spacing w:after="320" w:line="220" w:lineRule="auto"/>
        <w:ind w:left="1160" w:firstLine="3235"/>
      </w:pPr>
      <w:r>
        <w:t xml:space="preserve">                                                            Таблица1. </w:t>
      </w:r>
    </w:p>
    <w:p w:rsidR="009D0222" w:rsidRDefault="009D0222">
      <w:pPr>
        <w:spacing w:after="320" w:line="220" w:lineRule="auto"/>
        <w:ind w:left="142"/>
        <w:jc w:val="center"/>
      </w:pPr>
      <w:r>
        <w:t>Исходные данные для учета фактора времени при оценке эффективности вариантов строительства объекта при процентной ставке</w:t>
      </w:r>
      <w:r>
        <w:rPr>
          <w:noProof/>
        </w:rPr>
        <w:t xml:space="preserve"> а=0,1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0"/>
        <w:gridCol w:w="700"/>
        <w:gridCol w:w="840"/>
        <w:gridCol w:w="700"/>
        <w:gridCol w:w="840"/>
        <w:gridCol w:w="560"/>
        <w:gridCol w:w="700"/>
        <w:gridCol w:w="700"/>
        <w:gridCol w:w="980"/>
        <w:gridCol w:w="980"/>
        <w:gridCol w:w="1020"/>
      </w:tblGrid>
      <w:tr w:rsidR="009D0222">
        <w:trPr>
          <w:cantSplit/>
          <w:trHeight w:hRule="exact" w:val="720"/>
        </w:trPr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sz w:val="24"/>
              </w:rPr>
              <w:t>Варианты инвестиции</w:t>
            </w:r>
          </w:p>
        </w:tc>
        <w:tc>
          <w:tcPr>
            <w:tcW w:w="6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sz w:val="24"/>
              </w:rPr>
              <w:t>Годы вложения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sz w:val="24"/>
              </w:rPr>
              <w:t>Суммарные</w:t>
            </w:r>
          </w:p>
          <w:p w:rsidR="009D0222" w:rsidRDefault="009D0222">
            <w:pPr>
              <w:spacing w:before="40"/>
              <w:ind w:left="0"/>
              <w:jc w:val="center"/>
            </w:pPr>
            <w:r>
              <w:rPr>
                <w:sz w:val="24"/>
              </w:rPr>
              <w:t>инвестиции</w:t>
            </w:r>
          </w:p>
        </w:tc>
      </w:tr>
      <w:tr w:rsidR="009D0222">
        <w:trPr>
          <w:cantSplit/>
          <w:trHeight w:hRule="exact" w:val="560"/>
        </w:trPr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  <w:r>
              <w:rPr>
                <w:noProof/>
                <w:sz w:val="24"/>
              </w:rPr>
              <w:t>1995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  <w:r>
              <w:rPr>
                <w:noProof/>
                <w:sz w:val="24"/>
              </w:rPr>
              <w:t>1996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  <w:r>
              <w:rPr>
                <w:noProof/>
                <w:sz w:val="24"/>
              </w:rPr>
              <w:t>1997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  <w:r>
              <w:rPr>
                <w:sz w:val="24"/>
              </w:rPr>
              <w:t>1998-пуск</w:t>
            </w:r>
          </w:p>
        </w:tc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</w:p>
        </w:tc>
      </w:tr>
      <w:tr w:rsidR="009D0222">
        <w:trPr>
          <w:cantSplit/>
          <w:trHeight w:hRule="exact" w:val="420"/>
        </w:trPr>
        <w:tc>
          <w:tcPr>
            <w:tcW w:w="1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н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п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н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п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н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п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н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п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 w:line="240" w:lineRule="auto"/>
              <w:jc w:val="center"/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н</w:t>
            </w:r>
          </w:p>
          <w:p w:rsidR="009D0222" w:rsidRDefault="009D0222">
            <w:pPr>
              <w:spacing w:before="40" w:line="240" w:lineRule="auto"/>
              <w:ind w:left="0"/>
            </w:pPr>
            <w:r>
              <w:rPr>
                <w:sz w:val="24"/>
              </w:rPr>
              <w:t>^•..;-^.'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vertAlign w:val="subscript"/>
              </w:rPr>
            </w:pPr>
            <w:r>
              <w:rPr>
                <w:noProof/>
                <w:sz w:val="24"/>
              </w:rPr>
              <w:t>3</w:t>
            </w:r>
            <w:r>
              <w:rPr>
                <w:noProof/>
                <w:sz w:val="24"/>
                <w:vertAlign w:val="subscript"/>
              </w:rPr>
              <w:t>п</w:t>
            </w:r>
          </w:p>
        </w:tc>
      </w:tr>
      <w:tr w:rsidR="009D0222">
        <w:trPr>
          <w:trHeight w:hRule="exact" w:val="1053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Первый</w:t>
            </w:r>
          </w:p>
          <w:p w:rsidR="009D0222" w:rsidRDefault="009D0222">
            <w:pPr>
              <w:spacing w:before="40"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sz w:val="24"/>
              </w:rPr>
              <w:t>Третий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-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-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160"/>
            </w:pPr>
            <w:r>
              <w:rPr>
                <w:noProof/>
                <w:sz w:val="24"/>
              </w:rPr>
              <w:t>66,55</w:t>
            </w:r>
          </w:p>
          <w:p w:rsidR="009D0222" w:rsidRDefault="009D0222">
            <w:pPr>
              <w:spacing w:before="4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9D0222" w:rsidRDefault="009D0222">
            <w:pPr>
              <w:spacing w:before="40" w:line="240" w:lineRule="auto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-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60,50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60,50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-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sz w:val="24"/>
              </w:rPr>
              <w:t>50</w:t>
            </w:r>
          </w:p>
          <w:p w:rsidR="009D0222" w:rsidRDefault="009D0222">
            <w:pPr>
              <w:spacing w:before="40" w:line="240" w:lineRule="auto"/>
              <w:ind w:left="40"/>
              <w:jc w:val="center"/>
            </w:pPr>
            <w:r>
              <w:rPr>
                <w:noProof/>
                <w:sz w:val="24"/>
              </w:rPr>
              <w:t>50 50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55</w:t>
            </w:r>
          </w:p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55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55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100</w:t>
            </w:r>
            <w:r>
              <w:rPr>
                <w:sz w:val="24"/>
              </w:rPr>
              <w:t xml:space="preserve"> </w:t>
            </w:r>
            <w:r>
              <w:rPr>
                <w:noProof/>
                <w:sz w:val="24"/>
              </w:rPr>
              <w:t>150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50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150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t>200</w:t>
            </w:r>
          </w:p>
          <w:p w:rsidR="009D0222" w:rsidRDefault="009D0222">
            <w:pPr>
              <w:spacing w:before="40" w:line="240" w:lineRule="auto"/>
              <w:ind w:left="0"/>
              <w:jc w:val="center"/>
            </w:pPr>
            <w:r>
              <w:rPr>
                <w:noProof/>
                <w:sz w:val="24"/>
              </w:rPr>
              <w:t>200</w:t>
            </w:r>
          </w:p>
          <w:p w:rsidR="009D0222" w:rsidRDefault="009D0222">
            <w:pPr>
              <w:spacing w:before="40" w:line="240" w:lineRule="auto"/>
              <w:ind w:left="40"/>
              <w:jc w:val="center"/>
            </w:pPr>
            <w:r>
              <w:rPr>
                <w:sz w:val="24"/>
              </w:rPr>
              <w:t>200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22" w:rsidRDefault="009D0222">
            <w:pPr>
              <w:spacing w:before="40" w:line="240" w:lineRule="auto"/>
              <w:ind w:left="0"/>
            </w:pPr>
            <w:r>
              <w:rPr>
                <w:noProof/>
                <w:sz w:val="24"/>
              </w:rPr>
              <w:t>232.05 215.50 205.00</w:t>
            </w:r>
          </w:p>
        </w:tc>
      </w:tr>
    </w:tbl>
    <w:p w:rsidR="009D0222" w:rsidRDefault="009D0222">
      <w:pPr>
        <w:pStyle w:val="FR4"/>
        <w:spacing w:before="280"/>
        <w:ind w:left="0"/>
      </w:pPr>
    </w:p>
    <w:p w:rsidR="009D0222" w:rsidRDefault="009D0222">
      <w:pPr>
        <w:spacing w:line="220" w:lineRule="auto"/>
      </w:pPr>
      <w:r>
        <w:t>Для учета фактора времени прошлые затраты приводятся к будущему году пуска объекта в эксплуатацию (или к году реализации мероприятия) при помощи умножения номинальных прошлых затрат (З</w:t>
      </w:r>
      <w:r>
        <w:rPr>
          <w:vertAlign w:val="subscript"/>
        </w:rPr>
        <w:t>н</w:t>
      </w:r>
      <w:r>
        <w:t>) на коэффициент дисконтирования определяемый формулой</w:t>
      </w:r>
    </w:p>
    <w:p w:rsidR="009D0222" w:rsidRDefault="009D0222">
      <w:pPr>
        <w:spacing w:line="220" w:lineRule="auto"/>
        <w:ind w:left="120" w:right="800" w:firstLine="22"/>
        <w:jc w:val="center"/>
      </w:pPr>
      <w:r>
        <w:t>К</w:t>
      </w:r>
      <w:r>
        <w:rPr>
          <w:vertAlign w:val="subscript"/>
        </w:rPr>
        <w:t>д</w:t>
      </w:r>
      <w:r>
        <w:t>=(1+</w:t>
      </w:r>
      <w:r>
        <w:rPr>
          <w:sz w:val="36"/>
        </w:rPr>
        <w:t>а</w:t>
      </w:r>
      <w:r>
        <w:t>)</w:t>
      </w:r>
      <w:r>
        <w:rPr>
          <w:vertAlign w:val="superscript"/>
          <w:lang w:val="en-US"/>
        </w:rPr>
        <w:t>t</w:t>
      </w:r>
      <w:r>
        <w:t>,</w:t>
      </w:r>
    </w:p>
    <w:p w:rsidR="009D0222" w:rsidRDefault="009D0222">
      <w:pPr>
        <w:spacing w:line="220" w:lineRule="auto"/>
        <w:ind w:left="120" w:right="800" w:firstLine="22"/>
        <w:jc w:val="center"/>
        <w:rPr>
          <w:sz w:val="16"/>
        </w:rPr>
      </w:pPr>
    </w:p>
    <w:p w:rsidR="009D0222" w:rsidRDefault="009D0222">
      <w:pPr>
        <w:spacing w:line="220" w:lineRule="auto"/>
        <w:ind w:left="120" w:right="800" w:firstLine="22"/>
      </w:pPr>
      <w:r>
        <w:t>где а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процентная ставка, доли единицы;</w:t>
      </w:r>
    </w:p>
    <w:p w:rsidR="009D0222" w:rsidRDefault="009D0222">
      <w:pPr>
        <w:spacing w:line="220" w:lineRule="auto"/>
        <w:ind w:left="120" w:firstLine="480"/>
      </w:pPr>
      <w:r>
        <w:rPr>
          <w:lang w:val="en-US"/>
        </w:rPr>
        <w:t xml:space="preserve">t </w:t>
      </w:r>
      <w:r>
        <w:rPr>
          <w:noProof/>
        </w:rPr>
        <w:t>-</w:t>
      </w:r>
      <w:r>
        <w:t xml:space="preserve"> количество лет между годом вложения инвестиций и годом пуска объекта в эксплуатацию (расчетным годом).</w:t>
      </w:r>
    </w:p>
    <w:p w:rsidR="009D0222" w:rsidRDefault="009D0222">
      <w:pPr>
        <w:spacing w:line="240" w:lineRule="auto"/>
        <w:ind w:left="1120"/>
      </w:pPr>
      <w:r>
        <w:t>Приведенные затраты (З</w:t>
      </w:r>
      <w:r>
        <w:rPr>
          <w:vertAlign w:val="subscript"/>
        </w:rPr>
        <w:t>п</w:t>
      </w:r>
      <w:r>
        <w:t>) определяются по формуле</w:t>
      </w:r>
    </w:p>
    <w:p w:rsidR="009D0222" w:rsidRDefault="009D0222">
      <w:pPr>
        <w:spacing w:line="240" w:lineRule="auto"/>
        <w:ind w:left="1120"/>
        <w:rPr>
          <w:sz w:val="16"/>
        </w:rPr>
      </w:pPr>
    </w:p>
    <w:p w:rsidR="009D0222" w:rsidRDefault="009D0222">
      <w:pPr>
        <w:spacing w:line="240" w:lineRule="auto"/>
        <w:ind w:left="142"/>
        <w:jc w:val="center"/>
        <w:rPr>
          <w:vertAlign w:val="subscript"/>
        </w:rPr>
      </w:pPr>
      <w:r>
        <w:t>З</w:t>
      </w:r>
      <w:r>
        <w:rPr>
          <w:vertAlign w:val="subscript"/>
        </w:rPr>
        <w:t>п</w:t>
      </w:r>
      <w:r>
        <w:t>=З</w:t>
      </w:r>
      <w:r>
        <w:rPr>
          <w:vertAlign w:val="subscript"/>
        </w:rPr>
        <w:t>н</w:t>
      </w:r>
      <w:r>
        <w:rPr>
          <w:sz w:val="24"/>
        </w:rPr>
        <w:t>*</w:t>
      </w:r>
      <w:r>
        <w:t>К</w:t>
      </w:r>
      <w:r>
        <w:rPr>
          <w:vertAlign w:val="subscript"/>
        </w:rPr>
        <w:t>д</w:t>
      </w:r>
    </w:p>
    <w:p w:rsidR="009D0222" w:rsidRDefault="009D0222">
      <w:pPr>
        <w:spacing w:before="240" w:line="240" w:lineRule="auto"/>
        <w:ind w:left="0"/>
      </w:pPr>
      <w:r>
        <w:rPr>
          <w:b/>
          <w:u w:val="single"/>
        </w:rPr>
        <w:t>Пример</w:t>
      </w:r>
      <w:r>
        <w:rPr>
          <w:b/>
          <w:noProof/>
          <w:u w:val="single"/>
        </w:rPr>
        <w:t xml:space="preserve"> 2:</w:t>
      </w:r>
      <w:r>
        <w:t xml:space="preserve"> учет фактора качества иллюстрируется следующими данными,</w:t>
      </w:r>
    </w:p>
    <w:p w:rsidR="009D0222" w:rsidRDefault="009D0222">
      <w:pPr>
        <w:spacing w:before="240" w:line="220" w:lineRule="auto"/>
        <w:ind w:left="40" w:right="1000"/>
      </w:pPr>
      <w:r>
        <w:rPr>
          <w:i/>
        </w:rPr>
        <w:t>Фактор качества объекта</w:t>
      </w:r>
      <w:r>
        <w:t xml:space="preserve"> при разработке управленческого решения учитывается по следующей формуле</w:t>
      </w:r>
      <w:r>
        <w:rPr>
          <w:noProof/>
        </w:rPr>
        <w:t xml:space="preserve"> </w:t>
      </w:r>
    </w:p>
    <w:p w:rsidR="009D0222" w:rsidRDefault="009D0222">
      <w:pPr>
        <w:spacing w:line="240" w:lineRule="auto"/>
        <w:jc w:val="center"/>
      </w:pPr>
      <w:r>
        <w:t>У</w:t>
      </w:r>
      <w:r>
        <w:rPr>
          <w:vertAlign w:val="subscript"/>
        </w:rPr>
        <w:t>п</w:t>
      </w:r>
      <w:r>
        <w:t>=У</w:t>
      </w:r>
      <w:r>
        <w:rPr>
          <w:vertAlign w:val="subscript"/>
        </w:rPr>
        <w:t>н</w:t>
      </w:r>
      <w:r>
        <w:t>К</w:t>
      </w:r>
      <w:r>
        <w:rPr>
          <w:vertAlign w:val="subscript"/>
        </w:rPr>
        <w:t>к</w:t>
      </w:r>
      <w:r>
        <w:rPr>
          <w:vertAlign w:val="superscript"/>
          <w:lang w:val="en-US"/>
        </w:rPr>
        <w:t>n</w:t>
      </w:r>
      <w:r>
        <w:t>.</w:t>
      </w:r>
    </w:p>
    <w:p w:rsidR="009D0222" w:rsidRDefault="009D0222">
      <w:pPr>
        <w:spacing w:line="240" w:lineRule="auto"/>
        <w:jc w:val="center"/>
        <w:rPr>
          <w:sz w:val="16"/>
        </w:rPr>
      </w:pPr>
    </w:p>
    <w:p w:rsidR="009D0222" w:rsidRDefault="009D0222">
      <w:pPr>
        <w:spacing w:line="220" w:lineRule="auto"/>
        <w:ind w:left="1080" w:hanging="1040"/>
      </w:pPr>
      <w:r>
        <w:t>где У</w:t>
      </w:r>
      <w:r>
        <w:rPr>
          <w:vertAlign w:val="subscript"/>
        </w:rPr>
        <w:t>п</w:t>
      </w:r>
      <w:r>
        <w:rPr>
          <w:noProof/>
        </w:rPr>
        <w:t xml:space="preserve"> -</w:t>
      </w:r>
      <w:r>
        <w:t xml:space="preserve"> приведенное по качеству к новому варианту значение функции старого варианта объекта (инвестиции, цена, себестоимость, трудоемкость, затра</w:t>
      </w:r>
      <w:r>
        <w:softHyphen/>
        <w:t>ты в сфере потребления и др.);</w:t>
      </w:r>
    </w:p>
    <w:p w:rsidR="009D0222" w:rsidRDefault="009D0222">
      <w:pPr>
        <w:spacing w:line="240" w:lineRule="auto"/>
        <w:ind w:left="600"/>
      </w:pPr>
      <w:r>
        <w:t>У</w:t>
      </w:r>
      <w:r>
        <w:rPr>
          <w:vertAlign w:val="subscript"/>
        </w:rPr>
        <w:t>н</w:t>
      </w:r>
      <w:r>
        <w:t>- то же, номинальное значение функции;</w:t>
      </w:r>
    </w:p>
    <w:p w:rsidR="009D0222" w:rsidRDefault="009D0222">
      <w:pPr>
        <w:spacing w:line="240" w:lineRule="auto"/>
        <w:ind w:left="600"/>
      </w:pPr>
      <w:r>
        <w:t>К</w:t>
      </w:r>
      <w:r>
        <w:rPr>
          <w:vertAlign w:val="subscript"/>
        </w:rPr>
        <w:t>к</w:t>
      </w:r>
      <w:r>
        <w:t xml:space="preserve"> -коэффициент, учитывающий фактор качества объекта;</w:t>
      </w:r>
    </w:p>
    <w:p w:rsidR="009D0222" w:rsidRDefault="009D0222">
      <w:pPr>
        <w:spacing w:line="240" w:lineRule="auto"/>
        <w:ind w:left="120"/>
        <w:jc w:val="center"/>
      </w:pPr>
      <w:r>
        <w:rPr>
          <w:lang w:val="en-US"/>
        </w:rPr>
        <w:t>n</w:t>
      </w:r>
      <w:r>
        <w:rPr>
          <w:noProof/>
        </w:rPr>
        <w:t xml:space="preserve"> -</w:t>
      </w:r>
      <w:r>
        <w:t xml:space="preserve"> коэффициент весомости анализируемого показателя качества объекта.</w:t>
      </w:r>
    </w:p>
    <w:p w:rsidR="009D0222" w:rsidRDefault="009D0222">
      <w:pPr>
        <w:spacing w:line="240" w:lineRule="auto"/>
        <w:ind w:left="120"/>
        <w:jc w:val="center"/>
        <w:rPr>
          <w:sz w:val="16"/>
        </w:rPr>
      </w:pPr>
    </w:p>
    <w:p w:rsidR="009D0222" w:rsidRDefault="009D0222">
      <w:pPr>
        <w:spacing w:line="440" w:lineRule="auto"/>
        <w:ind w:right="2000"/>
        <w:jc w:val="center"/>
      </w:pPr>
      <w:r>
        <w:t xml:space="preserve">                                 К</w:t>
      </w:r>
      <w:r>
        <w:rPr>
          <w:vertAlign w:val="subscript"/>
        </w:rPr>
        <w:t>к</w:t>
      </w:r>
      <w:r>
        <w:t>=П</w:t>
      </w:r>
      <w:r>
        <w:rPr>
          <w:vertAlign w:val="subscript"/>
        </w:rPr>
        <w:t>ст</w:t>
      </w:r>
      <w:r>
        <w:t>/П</w:t>
      </w:r>
      <w:r>
        <w:rPr>
          <w:vertAlign w:val="subscript"/>
        </w:rPr>
        <w:t>нов</w:t>
      </w:r>
      <w:r>
        <w:t>.</w:t>
      </w:r>
    </w:p>
    <w:p w:rsidR="009D0222" w:rsidRDefault="009D0222">
      <w:pPr>
        <w:spacing w:line="240" w:lineRule="auto"/>
        <w:ind w:right="2000"/>
      </w:pPr>
      <w:r>
        <w:t>где П</w:t>
      </w:r>
      <w:r>
        <w:rPr>
          <w:vertAlign w:val="subscript"/>
        </w:rPr>
        <w:t>ст</w:t>
      </w:r>
      <w:r>
        <w:rPr>
          <w:noProof/>
        </w:rPr>
        <w:t xml:space="preserve"> -</w:t>
      </w:r>
      <w:r>
        <w:t xml:space="preserve"> значение полезного эффекта старого варианта объекта;</w:t>
      </w:r>
    </w:p>
    <w:p w:rsidR="009D0222" w:rsidRDefault="009D0222">
      <w:pPr>
        <w:spacing w:line="440" w:lineRule="auto"/>
        <w:ind w:right="2000"/>
      </w:pPr>
      <w:r>
        <w:t xml:space="preserve">       П</w:t>
      </w:r>
      <w:r>
        <w:rPr>
          <w:vertAlign w:val="subscript"/>
        </w:rPr>
        <w:t>нов</w:t>
      </w:r>
      <w:r>
        <w:t>- значение полезного эффекта нового варианта объекта</w:t>
      </w:r>
    </w:p>
    <w:p w:rsidR="009D0222" w:rsidRDefault="009D0222">
      <w:pPr>
        <w:spacing w:line="220" w:lineRule="auto"/>
        <w:ind w:left="120" w:right="200"/>
      </w:pPr>
    </w:p>
    <w:p w:rsidR="009D0222" w:rsidRDefault="009D0222">
      <w:pPr>
        <w:spacing w:line="220" w:lineRule="auto"/>
        <w:ind w:left="120" w:right="200"/>
      </w:pPr>
    </w:p>
    <w:p w:rsidR="009D0222" w:rsidRDefault="009D0222">
      <w:pPr>
        <w:spacing w:line="220" w:lineRule="auto"/>
        <w:ind w:left="120" w:right="200"/>
      </w:pPr>
    </w:p>
    <w:p w:rsidR="009D0222" w:rsidRDefault="009D0222">
      <w:pPr>
        <w:pStyle w:val="FR1"/>
        <w:spacing w:line="260" w:lineRule="auto"/>
        <w:ind w:left="0"/>
        <w:jc w:val="right"/>
        <w:rPr>
          <w:noProof/>
          <w:sz w:val="28"/>
        </w:rPr>
      </w:pPr>
      <w:r>
        <w:rPr>
          <w:sz w:val="28"/>
        </w:rPr>
        <w:t>Таблица</w:t>
      </w:r>
      <w:r>
        <w:rPr>
          <w:noProof/>
          <w:sz w:val="28"/>
        </w:rPr>
        <w:t xml:space="preserve"> 2.</w:t>
      </w:r>
    </w:p>
    <w:p w:rsidR="009D0222" w:rsidRDefault="009D0222">
      <w:pPr>
        <w:pStyle w:val="FR1"/>
        <w:spacing w:line="260" w:lineRule="auto"/>
        <w:ind w:left="0"/>
        <w:jc w:val="center"/>
        <w:rPr>
          <w:sz w:val="28"/>
        </w:rPr>
      </w:pPr>
      <w:r>
        <w:rPr>
          <w:sz w:val="28"/>
        </w:rPr>
        <w:t>Исходные данные для учета фактора качества объекта при принятии управленческого решения</w:t>
      </w:r>
    </w:p>
    <w:p w:rsidR="009D0222" w:rsidRDefault="009D0222">
      <w:pPr>
        <w:pStyle w:val="FR1"/>
        <w:spacing w:line="260" w:lineRule="auto"/>
        <w:ind w:left="0"/>
        <w:jc w:val="center"/>
        <w:rPr>
          <w:sz w:val="1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1726"/>
      </w:tblGrid>
      <w:tr w:rsidR="009D0222">
        <w:tc>
          <w:tcPr>
            <w:tcW w:w="8330" w:type="dxa"/>
            <w:vAlign w:val="center"/>
          </w:tcPr>
          <w:p w:rsidR="009D0222" w:rsidRDefault="009D0222">
            <w:pPr>
              <w:spacing w:line="240" w:lineRule="auto"/>
              <w:jc w:val="center"/>
            </w:pPr>
            <w:r>
              <w:t>Показатели</w:t>
            </w:r>
          </w:p>
        </w:tc>
        <w:tc>
          <w:tcPr>
            <w:tcW w:w="1726" w:type="dxa"/>
            <w:vAlign w:val="center"/>
          </w:tcPr>
          <w:p w:rsidR="009D0222" w:rsidRDefault="009D0222">
            <w:pPr>
              <w:spacing w:line="220" w:lineRule="auto"/>
              <w:jc w:val="center"/>
            </w:pPr>
            <w:r>
              <w:t>Значение показателей</w:t>
            </w:r>
          </w:p>
        </w:tc>
      </w:tr>
      <w:tr w:rsidR="009D0222">
        <w:trPr>
          <w:trHeight w:val="3011"/>
        </w:trPr>
        <w:tc>
          <w:tcPr>
            <w:tcW w:w="8330" w:type="dxa"/>
          </w:tcPr>
          <w:p w:rsidR="009D0222" w:rsidRDefault="009D0222">
            <w:pPr>
              <w:spacing w:before="320" w:line="240" w:lineRule="auto"/>
              <w:ind w:left="284" w:hanging="284"/>
            </w:pPr>
            <w:r>
              <w:t>1. Среднегодовые затраты на эксплуатацию и ремонт</w:t>
            </w:r>
            <w:r>
              <w:rPr>
                <w:noProof/>
              </w:rPr>
              <w:t xml:space="preserve">          </w:t>
            </w:r>
            <w:r>
              <w:t>металлорежущего станка в</w:t>
            </w:r>
            <w:r>
              <w:rPr>
                <w:noProof/>
              </w:rPr>
              <w:t xml:space="preserve"> 1994</w:t>
            </w:r>
            <w:r>
              <w:t xml:space="preserve"> г., у.е.</w:t>
            </w:r>
          </w:p>
          <w:p w:rsidR="009D0222" w:rsidRDefault="009D0222">
            <w:pPr>
              <w:spacing w:line="220" w:lineRule="auto"/>
              <w:rPr>
                <w:sz w:val="16"/>
              </w:rPr>
            </w:pPr>
          </w:p>
          <w:p w:rsidR="009D0222" w:rsidRDefault="009D0222">
            <w:pPr>
              <w:spacing w:line="220" w:lineRule="auto"/>
            </w:pPr>
            <w:r>
              <w:t xml:space="preserve">2. Годовая производительность станка в 1994 г., шт </w:t>
            </w:r>
          </w:p>
          <w:p w:rsidR="009D0222" w:rsidRDefault="009D0222">
            <w:pPr>
              <w:spacing w:line="220" w:lineRule="auto"/>
              <w:rPr>
                <w:sz w:val="16"/>
              </w:rPr>
            </w:pPr>
          </w:p>
          <w:p w:rsidR="009D0222" w:rsidRDefault="009D0222">
            <w:pPr>
              <w:spacing w:line="220" w:lineRule="auto"/>
            </w:pPr>
            <w:r>
              <w:t>З. Коэффициент ежегодного увеличения среднегодовых</w:t>
            </w:r>
          </w:p>
          <w:p w:rsidR="009D0222" w:rsidRDefault="009D0222">
            <w:pPr>
              <w:spacing w:line="240" w:lineRule="auto"/>
            </w:pPr>
            <w:r>
              <w:t xml:space="preserve">    затрат на эксплуатацию и ремонт станка в период </w:t>
            </w:r>
            <w:r>
              <w:rPr>
                <w:noProof/>
              </w:rPr>
              <w:t>1992-1998</w:t>
            </w:r>
            <w:r>
              <w:t xml:space="preserve"> г.г.</w:t>
            </w:r>
          </w:p>
          <w:p w:rsidR="009D0222" w:rsidRDefault="009D0222">
            <w:pPr>
              <w:spacing w:line="220" w:lineRule="auto"/>
              <w:ind w:left="284" w:hanging="284"/>
              <w:rPr>
                <w:sz w:val="16"/>
              </w:rPr>
            </w:pPr>
          </w:p>
          <w:p w:rsidR="009D0222" w:rsidRDefault="009D0222">
            <w:pPr>
              <w:spacing w:line="220" w:lineRule="auto"/>
              <w:ind w:left="284" w:hanging="284"/>
            </w:pPr>
            <w:r>
              <w:t>4. Коэффициент ежегодного снижения производительности стажа в период</w:t>
            </w:r>
            <w:r>
              <w:rPr>
                <w:noProof/>
              </w:rPr>
              <w:t xml:space="preserve"> 1992-1998</w:t>
            </w:r>
            <w:r>
              <w:t xml:space="preserve"> г.г.</w:t>
            </w:r>
          </w:p>
        </w:tc>
        <w:tc>
          <w:tcPr>
            <w:tcW w:w="1726" w:type="dxa"/>
          </w:tcPr>
          <w:p w:rsidR="009D0222" w:rsidRDefault="009D0222">
            <w:pPr>
              <w:pStyle w:val="FR1"/>
              <w:ind w:left="0"/>
              <w:jc w:val="center"/>
              <w:rPr>
                <w:noProof/>
              </w:rPr>
            </w:pPr>
          </w:p>
          <w:p w:rsidR="009D0222" w:rsidRDefault="009D0222">
            <w:pPr>
              <w:pStyle w:val="FR1"/>
              <w:ind w:left="0"/>
              <w:jc w:val="center"/>
              <w:rPr>
                <w:noProof/>
              </w:rPr>
            </w:pPr>
          </w:p>
          <w:p w:rsidR="009D0222" w:rsidRDefault="009D0222">
            <w:pPr>
              <w:pStyle w:val="FR1"/>
              <w:ind w:left="0"/>
              <w:jc w:val="center"/>
            </w:pPr>
            <w:r>
              <w:rPr>
                <w:noProof/>
              </w:rPr>
              <w:t>1500</w:t>
            </w:r>
          </w:p>
          <w:p w:rsidR="009D0222" w:rsidRDefault="009D0222">
            <w:pPr>
              <w:pStyle w:val="FR1"/>
              <w:ind w:left="0"/>
              <w:jc w:val="center"/>
            </w:pPr>
          </w:p>
          <w:p w:rsidR="009D0222" w:rsidRDefault="009D0222">
            <w:pPr>
              <w:pStyle w:val="FR1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5000</w:t>
            </w:r>
          </w:p>
          <w:p w:rsidR="009D0222" w:rsidRDefault="009D0222">
            <w:pPr>
              <w:pStyle w:val="FR2"/>
              <w:spacing w:before="240"/>
              <w:jc w:val="center"/>
            </w:pPr>
            <w:r>
              <w:t>0,03</w:t>
            </w:r>
          </w:p>
          <w:p w:rsidR="009D0222" w:rsidRDefault="009D0222">
            <w:pPr>
              <w:pStyle w:val="FR2"/>
              <w:spacing w:before="240"/>
              <w:jc w:val="center"/>
            </w:pPr>
            <w:r>
              <w:t>0,04</w:t>
            </w:r>
          </w:p>
        </w:tc>
      </w:tr>
    </w:tbl>
    <w:p w:rsidR="009D0222" w:rsidRDefault="009D0222">
      <w:pPr>
        <w:pStyle w:val="FR1"/>
        <w:spacing w:line="260" w:lineRule="auto"/>
        <w:ind w:left="0"/>
        <w:sectPr w:rsidR="009D0222">
          <w:type w:val="continuous"/>
          <w:pgSz w:w="11900" w:h="16820"/>
          <w:pgMar w:top="567" w:right="1038" w:bottom="816" w:left="1021" w:header="720" w:footer="720" w:gutter="0"/>
          <w:cols w:space="60"/>
          <w:noEndnote/>
        </w:sectPr>
      </w:pPr>
    </w:p>
    <w:p w:rsidR="009D0222" w:rsidRDefault="009D0222">
      <w:pPr>
        <w:pBdr>
          <w:top w:val="single" w:sz="6" w:space="1" w:color="auto"/>
        </w:pBdr>
        <w:spacing w:line="240" w:lineRule="auto"/>
        <w:ind w:left="0"/>
        <w:rPr>
          <w:sz w:val="10"/>
        </w:rPr>
        <w:sectPr w:rsidR="009D0222">
          <w:type w:val="continuous"/>
          <w:pgSz w:w="11900" w:h="16820"/>
          <w:pgMar w:top="1440" w:right="1040" w:bottom="720" w:left="1020" w:header="720" w:footer="720" w:gutter="0"/>
          <w:cols w:space="720"/>
          <w:noEndnote/>
        </w:sectPr>
      </w:pPr>
    </w:p>
    <w:p w:rsidR="009D0222" w:rsidRDefault="009D0222">
      <w:pPr>
        <w:spacing w:before="660" w:line="240" w:lineRule="auto"/>
        <w:ind w:left="0"/>
      </w:pPr>
      <w:r>
        <w:t xml:space="preserve">   Определим среднегодовые затраты на эксплуатацию и ремонт станка в</w:t>
      </w:r>
      <w:r>
        <w:rPr>
          <w:noProof/>
        </w:rPr>
        <w:t xml:space="preserve"> 1997</w:t>
      </w:r>
      <w:r>
        <w:t xml:space="preserve"> году и его годовую производительность в этот же период:</w:t>
      </w:r>
    </w:p>
    <w:p w:rsidR="009D0222" w:rsidRDefault="009D0222">
      <w:pPr>
        <w:spacing w:before="240" w:line="220" w:lineRule="auto"/>
        <w:ind w:left="760" w:right="4600"/>
      </w:pPr>
      <w:r>
        <w:t>Затр</w:t>
      </w:r>
      <w:r>
        <w:rPr>
          <w:noProof/>
        </w:rPr>
        <w:t>=</w:t>
      </w:r>
      <w:r>
        <w:t>1500(1+</w:t>
      </w:r>
      <w:r>
        <w:rPr>
          <w:lang w:val="en-US"/>
        </w:rPr>
        <w:t>m</w:t>
      </w:r>
      <w:r>
        <w:t xml:space="preserve">0,03)=1635 у.е. </w:t>
      </w:r>
    </w:p>
    <w:p w:rsidR="009D0222" w:rsidRDefault="009D0222">
      <w:pPr>
        <w:spacing w:before="240" w:line="220" w:lineRule="auto"/>
        <w:ind w:left="760" w:right="4600"/>
      </w:pPr>
      <w:r>
        <w:t>Про</w:t>
      </w:r>
      <w:r>
        <w:rPr>
          <w:noProof/>
        </w:rPr>
        <w:t>=5000(1</w:t>
      </w:r>
      <w:r>
        <w:t xml:space="preserve"> -</w:t>
      </w:r>
      <w:r>
        <w:rPr>
          <w:lang w:val="en-US"/>
        </w:rPr>
        <w:t xml:space="preserve"> m</w:t>
      </w:r>
      <w:r>
        <w:t xml:space="preserve"> 0,04)</w:t>
      </w:r>
      <w:r>
        <w:rPr>
          <w:vertAlign w:val="superscript"/>
        </w:rPr>
        <w:t>==</w:t>
      </w:r>
      <w:r>
        <w:rPr>
          <w:noProof/>
        </w:rPr>
        <w:t xml:space="preserve"> 4400</w:t>
      </w:r>
      <w:r>
        <w:t xml:space="preserve"> шт</w:t>
      </w:r>
      <w:r>
        <w:rPr>
          <w:noProof/>
        </w:rPr>
        <w:t>,</w:t>
      </w:r>
    </w:p>
    <w:p w:rsidR="009D0222" w:rsidRDefault="009D0222">
      <w:pPr>
        <w:spacing w:before="280" w:line="240" w:lineRule="auto"/>
        <w:jc w:val="both"/>
      </w:pPr>
      <w:r>
        <w:t xml:space="preserve">где </w:t>
      </w:r>
      <w:r>
        <w:rPr>
          <w:lang w:val="en-US"/>
        </w:rPr>
        <w:t>m</w:t>
      </w:r>
      <w:r>
        <w:rPr>
          <w:noProof/>
        </w:rPr>
        <w:t xml:space="preserve"> -</w:t>
      </w:r>
      <w:r>
        <w:t xml:space="preserve"> период в годах между расчетным годом и годом, за который есть данные.</w:t>
      </w:r>
    </w:p>
    <w:p w:rsidR="009D0222" w:rsidRDefault="009D0222">
      <w:pPr>
        <w:spacing w:before="240" w:line="220" w:lineRule="auto"/>
      </w:pPr>
      <w:r>
        <w:rPr>
          <w:b/>
          <w:u w:val="single"/>
        </w:rPr>
        <w:t>Пример</w:t>
      </w:r>
      <w:r>
        <w:rPr>
          <w:b/>
          <w:noProof/>
          <w:u w:val="single"/>
        </w:rPr>
        <w:t xml:space="preserve"> 3:</w:t>
      </w:r>
      <w:r>
        <w:t xml:space="preserve"> учет уровня освоенности объекта при разработке управленческого решения покажем на следующих данных.</w:t>
      </w:r>
    </w:p>
    <w:p w:rsidR="009D0222" w:rsidRDefault="009D0222">
      <w:pPr>
        <w:spacing w:before="240" w:line="220" w:lineRule="auto"/>
        <w:jc w:val="right"/>
      </w:pPr>
      <w:r>
        <w:t xml:space="preserve">ТаблицаЗ. </w:t>
      </w:r>
    </w:p>
    <w:p w:rsidR="009D0222" w:rsidRDefault="009D0222">
      <w:pPr>
        <w:spacing w:line="220" w:lineRule="auto"/>
        <w:ind w:left="1400" w:right="1000"/>
        <w:jc w:val="center"/>
      </w:pPr>
      <w:r>
        <w:t>Исходные данные для учета уровня освоенности продукции</w:t>
      </w:r>
    </w:p>
    <w:p w:rsidR="009D0222" w:rsidRDefault="009D0222">
      <w:pPr>
        <w:spacing w:line="220" w:lineRule="auto"/>
        <w:ind w:left="1400" w:right="1000"/>
        <w:jc w:val="center"/>
        <w:rPr>
          <w:sz w:val="16"/>
        </w:rPr>
      </w:pPr>
    </w:p>
    <w:tbl>
      <w:tblPr>
        <w:tblW w:w="0" w:type="auto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584"/>
      </w:tblGrid>
      <w:tr w:rsidR="009D0222">
        <w:trPr>
          <w:trHeight w:val="470"/>
        </w:trPr>
        <w:tc>
          <w:tcPr>
            <w:tcW w:w="8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D0222" w:rsidRDefault="009D0222">
            <w:pPr>
              <w:spacing w:line="220" w:lineRule="auto"/>
              <w:ind w:right="1000"/>
              <w:jc w:val="center"/>
            </w:pPr>
            <w:r>
              <w:t>Показатели</w:t>
            </w:r>
          </w:p>
        </w:tc>
        <w:tc>
          <w:tcPr>
            <w:tcW w:w="15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0222" w:rsidRDefault="009D0222">
            <w:pPr>
              <w:pStyle w:val="FR1"/>
              <w:spacing w:line="260" w:lineRule="auto"/>
              <w:ind w:left="0"/>
              <w:jc w:val="center"/>
            </w:pPr>
            <w:r>
              <w:t>Значение показателя</w:t>
            </w:r>
          </w:p>
        </w:tc>
      </w:tr>
      <w:tr w:rsidR="009D0222">
        <w:trPr>
          <w:cantSplit/>
          <w:trHeight w:val="644"/>
        </w:trPr>
        <w:tc>
          <w:tcPr>
            <w:tcW w:w="847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D0222" w:rsidRDefault="009D0222">
            <w:pPr>
              <w:spacing w:line="240" w:lineRule="auto"/>
              <w:ind w:right="1000"/>
            </w:pPr>
            <w:r>
              <w:t xml:space="preserve"> </w:t>
            </w:r>
            <w:r>
              <w:rPr>
                <w:noProof/>
              </w:rPr>
              <w:t xml:space="preserve">1. </w:t>
            </w:r>
            <w:r>
              <w:t xml:space="preserve">Продолжительность освоения объекта в серийном </w:t>
            </w:r>
          </w:p>
          <w:p w:rsidR="009D0222" w:rsidRDefault="009D0222">
            <w:pPr>
              <w:spacing w:line="240" w:lineRule="auto"/>
              <w:ind w:right="1000"/>
            </w:pPr>
            <w:r>
              <w:t xml:space="preserve">     производстве, лет.</w:t>
            </w:r>
          </w:p>
        </w:tc>
        <w:tc>
          <w:tcPr>
            <w:tcW w:w="158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D0222" w:rsidRDefault="009D0222">
            <w:pPr>
              <w:pStyle w:val="FR1"/>
              <w:spacing w:before="240" w:line="360" w:lineRule="auto"/>
              <w:ind w:left="0"/>
              <w:jc w:val="both"/>
              <w:rPr>
                <w:sz w:val="28"/>
              </w:rPr>
            </w:pPr>
            <w:r>
              <w:rPr>
                <w:noProof/>
                <w:sz w:val="28"/>
              </w:rPr>
              <w:t xml:space="preserve">0,5                 </w:t>
            </w:r>
          </w:p>
        </w:tc>
      </w:tr>
      <w:tr w:rsidR="009D0222">
        <w:trPr>
          <w:cantSplit/>
          <w:trHeight w:val="612"/>
        </w:trPr>
        <w:tc>
          <w:tcPr>
            <w:tcW w:w="8472" w:type="dxa"/>
            <w:tcBorders>
              <w:left w:val="double" w:sz="4" w:space="0" w:color="auto"/>
            </w:tcBorders>
          </w:tcPr>
          <w:p w:rsidR="009D0222" w:rsidRDefault="009D0222">
            <w:pPr>
              <w:pStyle w:val="FR1"/>
              <w:spacing w:before="380"/>
              <w:ind w:left="0"/>
              <w:rPr>
                <w:noProof/>
                <w:sz w:val="28"/>
              </w:rPr>
            </w:pPr>
            <w:r>
              <w:rPr>
                <w:sz w:val="28"/>
              </w:rPr>
              <w:t>2. Коэффициент освоенности объекта за</w:t>
            </w:r>
            <w:r>
              <w:rPr>
                <w:noProof/>
                <w:sz w:val="28"/>
              </w:rPr>
              <w:t xml:space="preserve"> №2000</w:t>
            </w:r>
          </w:p>
        </w:tc>
        <w:tc>
          <w:tcPr>
            <w:tcW w:w="1584" w:type="dxa"/>
            <w:tcBorders>
              <w:right w:val="double" w:sz="4" w:space="0" w:color="auto"/>
            </w:tcBorders>
          </w:tcPr>
          <w:p w:rsidR="009D0222" w:rsidRDefault="009D0222">
            <w:pPr>
              <w:pStyle w:val="FR1"/>
              <w:spacing w:before="240" w:line="360" w:lineRule="auto"/>
              <w:ind w:left="0"/>
              <w:jc w:val="both"/>
            </w:pPr>
            <w:r>
              <w:rPr>
                <w:noProof/>
                <w:sz w:val="28"/>
              </w:rPr>
              <w:t xml:space="preserve">2,30        </w:t>
            </w:r>
          </w:p>
        </w:tc>
      </w:tr>
      <w:tr w:rsidR="009D0222">
        <w:trPr>
          <w:cantSplit/>
          <w:trHeight w:val="453"/>
        </w:trPr>
        <w:tc>
          <w:tcPr>
            <w:tcW w:w="8472" w:type="dxa"/>
            <w:tcBorders>
              <w:left w:val="double" w:sz="4" w:space="0" w:color="auto"/>
            </w:tcBorders>
          </w:tcPr>
          <w:p w:rsidR="009D0222" w:rsidRDefault="009D0222">
            <w:pPr>
              <w:pStyle w:val="FR1"/>
              <w:spacing w:before="380"/>
              <w:ind w:left="0"/>
              <w:rPr>
                <w:noProof/>
                <w:sz w:val="28"/>
              </w:rPr>
            </w:pPr>
            <w:r>
              <w:rPr>
                <w:sz w:val="28"/>
              </w:rPr>
              <w:t>3.То же за №5000</w:t>
            </w:r>
          </w:p>
        </w:tc>
        <w:tc>
          <w:tcPr>
            <w:tcW w:w="1584" w:type="dxa"/>
            <w:tcBorders>
              <w:right w:val="double" w:sz="4" w:space="0" w:color="auto"/>
            </w:tcBorders>
          </w:tcPr>
          <w:p w:rsidR="009D0222" w:rsidRDefault="009D0222">
            <w:pPr>
              <w:pStyle w:val="FR1"/>
              <w:spacing w:before="240" w:line="360" w:lineRule="auto"/>
              <w:ind w:left="0"/>
            </w:pPr>
            <w:r>
              <w:rPr>
                <w:noProof/>
                <w:sz w:val="28"/>
              </w:rPr>
              <w:t>1,60</w:t>
            </w:r>
          </w:p>
        </w:tc>
      </w:tr>
      <w:tr w:rsidR="009D0222">
        <w:trPr>
          <w:cantSplit/>
          <w:trHeight w:val="435"/>
        </w:trPr>
        <w:tc>
          <w:tcPr>
            <w:tcW w:w="8472" w:type="dxa"/>
            <w:tcBorders>
              <w:left w:val="double" w:sz="4" w:space="0" w:color="auto"/>
            </w:tcBorders>
          </w:tcPr>
          <w:p w:rsidR="009D0222" w:rsidRDefault="009D0222">
            <w:pPr>
              <w:pStyle w:val="FR1"/>
              <w:spacing w:before="380"/>
              <w:ind w:left="0"/>
              <w:rPr>
                <w:noProof/>
                <w:sz w:val="28"/>
              </w:rPr>
            </w:pPr>
            <w:r>
              <w:rPr>
                <w:sz w:val="28"/>
              </w:rPr>
              <w:t>4.То же за №10000</w:t>
            </w:r>
          </w:p>
        </w:tc>
        <w:tc>
          <w:tcPr>
            <w:tcW w:w="1584" w:type="dxa"/>
            <w:tcBorders>
              <w:right w:val="double" w:sz="4" w:space="0" w:color="auto"/>
            </w:tcBorders>
          </w:tcPr>
          <w:p w:rsidR="009D0222" w:rsidRDefault="009D0222">
            <w:pPr>
              <w:pStyle w:val="FR1"/>
              <w:spacing w:before="240" w:line="360" w:lineRule="auto"/>
              <w:ind w:left="0"/>
              <w:jc w:val="both"/>
            </w:pPr>
            <w:r>
              <w:rPr>
                <w:noProof/>
                <w:sz w:val="28"/>
              </w:rPr>
              <w:t xml:space="preserve">1,10 </w:t>
            </w:r>
          </w:p>
        </w:tc>
      </w:tr>
      <w:tr w:rsidR="009D0222">
        <w:trPr>
          <w:cantSplit/>
          <w:trHeight w:val="261"/>
        </w:trPr>
        <w:tc>
          <w:tcPr>
            <w:tcW w:w="8472" w:type="dxa"/>
            <w:tcBorders>
              <w:left w:val="double" w:sz="4" w:space="0" w:color="auto"/>
            </w:tcBorders>
          </w:tcPr>
          <w:p w:rsidR="009D0222" w:rsidRDefault="009D0222">
            <w:pPr>
              <w:pStyle w:val="FR1"/>
              <w:spacing w:before="380"/>
              <w:ind w:left="0"/>
              <w:rPr>
                <w:noProof/>
                <w:sz w:val="28"/>
              </w:rPr>
            </w:pPr>
            <w:r>
              <w:rPr>
                <w:sz w:val="28"/>
              </w:rPr>
              <w:t>5.То же за №20000</w:t>
            </w:r>
          </w:p>
        </w:tc>
        <w:tc>
          <w:tcPr>
            <w:tcW w:w="1584" w:type="dxa"/>
            <w:tcBorders>
              <w:right w:val="double" w:sz="4" w:space="0" w:color="auto"/>
            </w:tcBorders>
          </w:tcPr>
          <w:p w:rsidR="009D0222" w:rsidRDefault="009D0222">
            <w:pPr>
              <w:pStyle w:val="FR1"/>
              <w:spacing w:before="240" w:line="360" w:lineRule="auto"/>
              <w:ind w:left="0"/>
              <w:jc w:val="both"/>
            </w:pPr>
            <w:r>
              <w:rPr>
                <w:noProof/>
                <w:sz w:val="28"/>
              </w:rPr>
              <w:t xml:space="preserve">1,02       </w:t>
            </w:r>
          </w:p>
        </w:tc>
      </w:tr>
      <w:tr w:rsidR="009D0222">
        <w:trPr>
          <w:cantSplit/>
          <w:trHeight w:val="385"/>
        </w:trPr>
        <w:tc>
          <w:tcPr>
            <w:tcW w:w="8472" w:type="dxa"/>
            <w:tcBorders>
              <w:left w:val="double" w:sz="4" w:space="0" w:color="auto"/>
              <w:bottom w:val="double" w:sz="4" w:space="0" w:color="auto"/>
            </w:tcBorders>
          </w:tcPr>
          <w:p w:rsidR="009D0222" w:rsidRDefault="009D0222">
            <w:pPr>
              <w:pStyle w:val="FR1"/>
              <w:spacing w:before="380"/>
              <w:ind w:left="0"/>
              <w:rPr>
                <w:noProof/>
                <w:sz w:val="28"/>
              </w:rPr>
            </w:pPr>
            <w:r>
              <w:rPr>
                <w:sz w:val="28"/>
              </w:rPr>
              <w:t>6. Себестоимость объекта за №3000, у.е.</w:t>
            </w:r>
          </w:p>
        </w:tc>
        <w:tc>
          <w:tcPr>
            <w:tcW w:w="1584" w:type="dxa"/>
            <w:tcBorders>
              <w:bottom w:val="double" w:sz="4" w:space="0" w:color="auto"/>
              <w:right w:val="double" w:sz="4" w:space="0" w:color="auto"/>
            </w:tcBorders>
          </w:tcPr>
          <w:p w:rsidR="009D0222" w:rsidRDefault="009D0222">
            <w:pPr>
              <w:pStyle w:val="FR1"/>
              <w:spacing w:before="240" w:line="360" w:lineRule="auto"/>
              <w:ind w:left="0"/>
              <w:jc w:val="both"/>
            </w:pPr>
            <w:r>
              <w:rPr>
                <w:noProof/>
                <w:sz w:val="28"/>
              </w:rPr>
              <w:t>250</w:t>
            </w:r>
          </w:p>
        </w:tc>
      </w:tr>
    </w:tbl>
    <w:p w:rsidR="009D0222" w:rsidRDefault="009D0222">
      <w:pPr>
        <w:spacing w:line="220" w:lineRule="auto"/>
        <w:ind w:left="0" w:right="1000"/>
        <w:sectPr w:rsidR="009D0222">
          <w:type w:val="continuous"/>
          <w:pgSz w:w="11900" w:h="16820"/>
          <w:pgMar w:top="426" w:right="1038" w:bottom="816" w:left="1021" w:header="720" w:footer="720" w:gutter="0"/>
          <w:cols w:space="60"/>
          <w:noEndnote/>
        </w:sectPr>
      </w:pPr>
    </w:p>
    <w:p w:rsidR="009D0222" w:rsidRDefault="009D0222">
      <w:pPr>
        <w:spacing w:line="220" w:lineRule="auto"/>
        <w:ind w:left="120" w:right="200"/>
        <w:rPr>
          <w:rFonts w:ascii="Webdings" w:hAnsi="Webdings"/>
        </w:rPr>
      </w:pPr>
      <w:r>
        <w:t xml:space="preserve">    Определим: себестоимость объекта за</w:t>
      </w:r>
      <w:r>
        <w:rPr>
          <w:noProof/>
        </w:rPr>
        <w:t xml:space="preserve"> №1500</w:t>
      </w:r>
      <w:r>
        <w:t xml:space="preserve"> и себестоимость полностью освоенного объекта.</w:t>
      </w:r>
    </w:p>
    <w:p w:rsidR="009D0222" w:rsidRDefault="009D0222">
      <w:pPr>
        <w:spacing w:line="220" w:lineRule="auto"/>
        <w:ind w:firstLine="420"/>
      </w:pPr>
      <w:r>
        <w:t>Имеющиеся данные позволяют определить требуемые показатели с точностью до</w:t>
      </w:r>
      <w:r>
        <w:rPr>
          <w:noProof/>
        </w:rPr>
        <w:t xml:space="preserve"> 10%.</w:t>
      </w:r>
    </w:p>
    <w:p w:rsidR="009D0222" w:rsidRDefault="009D0222">
      <w:pPr>
        <w:spacing w:line="220" w:lineRule="auto"/>
        <w:ind w:firstLine="480"/>
      </w:pPr>
      <w:r>
        <w:t>По имеющимся данным строим зависимость между себестоимостью и поряд</w:t>
      </w:r>
      <w:r>
        <w:softHyphen/>
        <w:t>ковым номером объекта.</w:t>
      </w:r>
    </w:p>
    <w:p w:rsidR="009D0222" w:rsidRDefault="009D0222">
      <w:pPr>
        <w:spacing w:line="240" w:lineRule="auto"/>
        <w:ind w:firstLine="540"/>
      </w:pPr>
      <w:r>
        <w:t>Сначала найдем коэффициент освоенности объекта за</w:t>
      </w:r>
      <w:r>
        <w:rPr>
          <w:noProof/>
        </w:rPr>
        <w:t xml:space="preserve"> №3000</w:t>
      </w:r>
      <w:r>
        <w:t xml:space="preserve"> по данным для объектов</w:t>
      </w:r>
      <w:r>
        <w:rPr>
          <w:noProof/>
        </w:rPr>
        <w:t xml:space="preserve"> №2000</w:t>
      </w:r>
      <w:r>
        <w:t xml:space="preserve"> и</w:t>
      </w:r>
      <w:r>
        <w:rPr>
          <w:noProof/>
        </w:rPr>
        <w:t xml:space="preserve"> №5000</w:t>
      </w:r>
      <w:r>
        <w:t xml:space="preserve"> на основании пропорции</w:t>
      </w:r>
    </w:p>
    <w:p w:rsidR="009D0222" w:rsidRDefault="009D0222">
      <w:pPr>
        <w:spacing w:line="240" w:lineRule="auto"/>
        <w:ind w:firstLine="540"/>
        <w:rPr>
          <w:sz w:val="16"/>
        </w:rPr>
      </w:pPr>
    </w:p>
    <w:p w:rsidR="009D0222" w:rsidRDefault="009D0222">
      <w:pPr>
        <w:spacing w:line="360" w:lineRule="auto"/>
        <w:rPr>
          <w:noProof/>
        </w:rPr>
      </w:pPr>
      <w:r>
        <w:rPr>
          <w:rFonts w:ascii="Wingdings" w:hAnsi="Wingdings"/>
          <w:noProof/>
        </w:rPr>
        <w:t></w:t>
      </w:r>
      <w:r>
        <w:rPr>
          <w:rFonts w:ascii="Wingdings" w:hAnsi="Wingdings"/>
          <w:noProof/>
        </w:rPr>
        <w:t></w:t>
      </w:r>
      <w:r>
        <w:rPr>
          <w:rFonts w:ascii="Wingdings" w:hAnsi="Wingdings"/>
          <w:noProof/>
        </w:rPr>
        <w:t></w:t>
      </w:r>
      <w:r>
        <w:rPr>
          <w:rFonts w:ascii="Wingdings" w:hAnsi="Wingdings"/>
          <w:noProof/>
        </w:rPr>
        <w:t></w:t>
      </w:r>
      <w:r>
        <w:rPr>
          <w:rFonts w:ascii="Wingdings" w:hAnsi="Wingdings"/>
          <w:noProof/>
        </w:rPr>
        <w:t></w:t>
      </w:r>
      <w:r>
        <w:rPr>
          <w:rFonts w:ascii="Wingdings" w:hAnsi="Wingdings"/>
          <w:noProof/>
        </w:rPr>
        <w:t></w:t>
      </w:r>
      <w:r>
        <w:rPr>
          <w:rFonts w:ascii="Wingdings" w:hAnsi="Wingdings"/>
          <w:noProof/>
        </w:rPr>
        <w:t></w:t>
      </w:r>
      <w:r>
        <w:rPr>
          <w:noProof/>
        </w:rPr>
        <w:t>ΔК=(2,3-1,6)/(5000-2000)</w:t>
      </w:r>
      <w:r>
        <w:rPr>
          <w:noProof/>
          <w:vertAlign w:val="superscript"/>
        </w:rPr>
        <w:t>=</w:t>
      </w:r>
      <w:r>
        <w:rPr>
          <w:noProof/>
        </w:rPr>
        <w:t xml:space="preserve">0,23    </w:t>
      </w:r>
    </w:p>
    <w:p w:rsidR="009D0222" w:rsidRDefault="009D0222">
      <w:pPr>
        <w:spacing w:line="240" w:lineRule="auto"/>
        <w:rPr>
          <w:noProof/>
        </w:rPr>
      </w:pPr>
      <w:r>
        <w:t>Это доля снижения себестоимости через</w:t>
      </w:r>
      <w:r>
        <w:rPr>
          <w:noProof/>
        </w:rPr>
        <w:t xml:space="preserve"> 1000</w:t>
      </w:r>
      <w:r>
        <w:t xml:space="preserve"> объектов. Отсюда легко найдем коэффициент освоенности объекта за</w:t>
      </w:r>
      <w:r>
        <w:rPr>
          <w:noProof/>
        </w:rPr>
        <w:t xml:space="preserve"> №3000:</w:t>
      </w:r>
    </w:p>
    <w:p w:rsidR="009D0222" w:rsidRDefault="009D0222">
      <w:pPr>
        <w:pStyle w:val="FR2"/>
        <w:spacing w:before="0"/>
      </w:pPr>
    </w:p>
    <w:p w:rsidR="009D0222" w:rsidRDefault="009D0222">
      <w:pPr>
        <w:spacing w:line="360" w:lineRule="auto"/>
        <w:ind w:left="360" w:right="2200"/>
      </w:pPr>
      <w:r>
        <w:t xml:space="preserve">                       К</w:t>
      </w:r>
      <w:r>
        <w:rPr>
          <w:vertAlign w:val="subscript"/>
        </w:rPr>
        <w:t>№3000</w:t>
      </w:r>
      <w:r>
        <w:t>= К</w:t>
      </w:r>
      <w:r>
        <w:rPr>
          <w:vertAlign w:val="subscript"/>
        </w:rPr>
        <w:t>№2000</w:t>
      </w:r>
      <w:r>
        <w:t xml:space="preserve">- </w:t>
      </w:r>
      <w:r>
        <w:rPr>
          <w:lang w:val="en-US"/>
        </w:rPr>
        <w:t>n</w:t>
      </w:r>
      <w:r>
        <w:rPr>
          <w:noProof/>
        </w:rPr>
        <w:t>Δ</w:t>
      </w:r>
      <w:r>
        <w:t>К</w:t>
      </w:r>
      <w:r>
        <w:rPr>
          <w:noProof/>
        </w:rPr>
        <w:t xml:space="preserve"> = 2,30-0,23 = 2,07</w:t>
      </w:r>
      <w:r>
        <w:t xml:space="preserve"> (т.к. </w:t>
      </w:r>
      <w:r>
        <w:rPr>
          <w:lang w:val="en-US"/>
        </w:rPr>
        <w:t>n</w:t>
      </w:r>
      <w:r>
        <w:t>=1) Себестоимость серийно освоенного объекта составит</w:t>
      </w:r>
    </w:p>
    <w:p w:rsidR="009D0222" w:rsidRDefault="009D0222">
      <w:pPr>
        <w:spacing w:line="360" w:lineRule="auto"/>
        <w:ind w:left="440" w:right="2600"/>
      </w:pPr>
      <w:r>
        <w:t xml:space="preserve">                     С</w:t>
      </w:r>
      <w:r>
        <w:rPr>
          <w:vertAlign w:val="subscript"/>
          <w:lang w:val="en-US"/>
        </w:rPr>
        <w:t>0</w:t>
      </w:r>
      <w:r>
        <w:rPr>
          <w:noProof/>
        </w:rPr>
        <w:t xml:space="preserve"> =</w:t>
      </w:r>
      <w:r>
        <w:t xml:space="preserve"> С</w:t>
      </w:r>
      <w:r>
        <w:rPr>
          <w:vertAlign w:val="subscript"/>
        </w:rPr>
        <w:t>№3000</w:t>
      </w:r>
      <w:r>
        <w:t>/К</w:t>
      </w:r>
      <w:r>
        <w:rPr>
          <w:vertAlign w:val="subscript"/>
        </w:rPr>
        <w:t>№3000</w:t>
      </w:r>
      <w:r>
        <w:rPr>
          <w:noProof/>
        </w:rPr>
        <w:t xml:space="preserve"> =250/2,07 == 120</w:t>
      </w:r>
      <w:r>
        <w:t xml:space="preserve"> у.е. </w:t>
      </w:r>
    </w:p>
    <w:p w:rsidR="009D0222" w:rsidRDefault="009D0222">
      <w:pPr>
        <w:spacing w:line="360" w:lineRule="auto"/>
        <w:ind w:right="2600"/>
      </w:pPr>
      <w:r>
        <w:t xml:space="preserve">      Себестоимость объекта за</w:t>
      </w:r>
      <w:r>
        <w:rPr>
          <w:noProof/>
        </w:rPr>
        <w:t xml:space="preserve"> №5000</w:t>
      </w:r>
      <w:r>
        <w:t xml:space="preserve"> в этом случае составит</w:t>
      </w:r>
    </w:p>
    <w:p w:rsidR="009D0222" w:rsidRDefault="009D0222">
      <w:pPr>
        <w:spacing w:line="360" w:lineRule="auto"/>
        <w:ind w:left="360" w:right="3400"/>
      </w:pPr>
      <w:r>
        <w:t xml:space="preserve">                      С</w:t>
      </w:r>
      <w:r>
        <w:rPr>
          <w:vertAlign w:val="subscript"/>
        </w:rPr>
        <w:t>№5000</w:t>
      </w:r>
      <w:r>
        <w:t>=</w:t>
      </w:r>
      <w:r>
        <w:rPr>
          <w:noProof/>
        </w:rPr>
        <w:t xml:space="preserve"> 120</w:t>
      </w:r>
      <w:r>
        <w:t xml:space="preserve"> К</w:t>
      </w:r>
      <w:r>
        <w:rPr>
          <w:vertAlign w:val="subscript"/>
        </w:rPr>
        <w:t>№5000</w:t>
      </w:r>
      <w:r>
        <w:t>=</w:t>
      </w:r>
      <w:r>
        <w:rPr>
          <w:noProof/>
        </w:rPr>
        <w:t>120х1,6 = 192</w:t>
      </w:r>
      <w:r>
        <w:t xml:space="preserve"> у.е. Себестоимость объекта за</w:t>
      </w:r>
      <w:r>
        <w:rPr>
          <w:noProof/>
        </w:rPr>
        <w:t xml:space="preserve"> №1500</w:t>
      </w:r>
      <w:r>
        <w:t xml:space="preserve"> составит</w:t>
      </w:r>
    </w:p>
    <w:p w:rsidR="009D0222" w:rsidRDefault="009D0222">
      <w:pPr>
        <w:spacing w:line="360" w:lineRule="auto"/>
      </w:pPr>
      <w:r>
        <w:t xml:space="preserve">                            С</w:t>
      </w:r>
      <w:r>
        <w:rPr>
          <w:vertAlign w:val="subscript"/>
        </w:rPr>
        <w:t>№1500</w:t>
      </w:r>
      <w:r>
        <w:t>=</w:t>
      </w:r>
      <w:r>
        <w:rPr>
          <w:noProof/>
        </w:rPr>
        <w:t xml:space="preserve"> 120(2,3+0,23/2)</w:t>
      </w:r>
      <w:r>
        <w:t xml:space="preserve"> </w:t>
      </w:r>
      <w:r>
        <w:rPr>
          <w:vertAlign w:val="superscript"/>
        </w:rPr>
        <w:t>=</w:t>
      </w:r>
      <w:r>
        <w:rPr>
          <w:noProof/>
        </w:rPr>
        <w:t xml:space="preserve"> 290</w:t>
      </w:r>
      <w:r>
        <w:t xml:space="preserve"> у.е.                                                                             </w:t>
      </w:r>
      <w:r>
        <w:rPr>
          <w:b/>
          <w:u w:val="single"/>
        </w:rPr>
        <w:t>Пример</w:t>
      </w:r>
      <w:r>
        <w:rPr>
          <w:b/>
          <w:noProof/>
          <w:u w:val="single"/>
        </w:rPr>
        <w:t xml:space="preserve"> 4:</w:t>
      </w:r>
      <w:r>
        <w:t xml:space="preserve"> учет уровня инфляции продемонстрируем на следующих данных.  </w:t>
      </w:r>
    </w:p>
    <w:p w:rsidR="009D0222" w:rsidRDefault="009D0222">
      <w:pPr>
        <w:spacing w:line="240" w:lineRule="auto"/>
        <w:rPr>
          <w:noProof/>
        </w:rPr>
      </w:pPr>
      <w:r>
        <w:t xml:space="preserve">                                                                                                                  Таблица</w:t>
      </w:r>
      <w:r>
        <w:rPr>
          <w:noProof/>
        </w:rPr>
        <w:t xml:space="preserve"> 4.                                                                 </w:t>
      </w:r>
    </w:p>
    <w:p w:rsidR="009D0222" w:rsidRDefault="009D0222">
      <w:pPr>
        <w:spacing w:line="240" w:lineRule="auto"/>
      </w:pPr>
      <w:r>
        <w:rPr>
          <w:noProof/>
        </w:rPr>
        <w:t xml:space="preserve">                            </w:t>
      </w:r>
      <w:r>
        <w:t>Исходные данные для учета фактора инфляции</w:t>
      </w:r>
    </w:p>
    <w:tbl>
      <w:tblPr>
        <w:tblW w:w="0" w:type="auto"/>
        <w:tblInd w:w="-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0"/>
        <w:gridCol w:w="2140"/>
      </w:tblGrid>
      <w:tr w:rsidR="009D0222">
        <w:trPr>
          <w:trHeight w:hRule="exact" w:val="840"/>
        </w:trPr>
        <w:tc>
          <w:tcPr>
            <w:tcW w:w="740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222" w:rsidRDefault="009D0222">
            <w:pPr>
              <w:spacing w:before="40"/>
              <w:jc w:val="center"/>
            </w:pPr>
            <w:r>
              <w:t>Показатели</w:t>
            </w:r>
          </w:p>
        </w:tc>
        <w:tc>
          <w:tcPr>
            <w:tcW w:w="21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D0222" w:rsidRDefault="009D0222">
            <w:pPr>
              <w:spacing w:before="40"/>
              <w:jc w:val="center"/>
            </w:pPr>
            <w:r>
              <w:t>Значения показателей</w:t>
            </w:r>
          </w:p>
        </w:tc>
      </w:tr>
      <w:tr w:rsidR="009D0222">
        <w:trPr>
          <w:trHeight w:hRule="exact" w:val="2400"/>
        </w:trPr>
        <w:tc>
          <w:tcPr>
            <w:tcW w:w="740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9D0222" w:rsidRDefault="009D0222">
            <w:pPr>
              <w:numPr>
                <w:ilvl w:val="0"/>
                <w:numId w:val="1"/>
              </w:numPr>
              <w:spacing w:before="40"/>
            </w:pPr>
            <w:r>
              <w:t>Количество реализованной продукции «А» за</w:t>
            </w:r>
            <w:r>
              <w:rPr>
                <w:noProof/>
              </w:rPr>
              <w:t xml:space="preserve"> 1995</w:t>
            </w:r>
            <w:r>
              <w:t xml:space="preserve"> г. </w:t>
            </w:r>
          </w:p>
          <w:p w:rsidR="009D0222" w:rsidRDefault="009D0222">
            <w:pPr>
              <w:numPr>
                <w:ilvl w:val="0"/>
                <w:numId w:val="1"/>
              </w:numPr>
              <w:spacing w:before="40"/>
            </w:pPr>
            <w:r>
              <w:t>Количество реализованной продукции «Б» за</w:t>
            </w:r>
            <w:r>
              <w:rPr>
                <w:noProof/>
              </w:rPr>
              <w:t xml:space="preserve"> 1995</w:t>
            </w:r>
            <w:r>
              <w:t xml:space="preserve"> г. </w:t>
            </w:r>
          </w:p>
          <w:p w:rsidR="009D0222" w:rsidRDefault="009D0222">
            <w:pPr>
              <w:spacing w:before="40"/>
            </w:pPr>
            <w:r>
              <w:t>З. Цена (в среднем за год) продукции «А» за</w:t>
            </w:r>
            <w:r>
              <w:rPr>
                <w:noProof/>
              </w:rPr>
              <w:t xml:space="preserve"> 1995</w:t>
            </w:r>
            <w:r>
              <w:t xml:space="preserve"> г.,у.е. </w:t>
            </w:r>
          </w:p>
          <w:p w:rsidR="009D0222" w:rsidRDefault="009D0222">
            <w:pPr>
              <w:spacing w:before="40"/>
            </w:pPr>
            <w:r>
              <w:t>4. Цена (в среднем за год) продукции «Б» за</w:t>
            </w:r>
            <w:r>
              <w:rPr>
                <w:noProof/>
              </w:rPr>
              <w:t xml:space="preserve"> 1995</w:t>
            </w:r>
            <w:r>
              <w:t xml:space="preserve"> г.,у.е. </w:t>
            </w:r>
          </w:p>
          <w:p w:rsidR="009D0222" w:rsidRDefault="009D0222">
            <w:pPr>
              <w:spacing w:before="40"/>
            </w:pPr>
            <w:r>
              <w:t>5. Индекс инфляции по продукции «А» в среднем за</w:t>
            </w:r>
            <w:r>
              <w:rPr>
                <w:noProof/>
              </w:rPr>
              <w:t xml:space="preserve"> 1996</w:t>
            </w:r>
            <w:r>
              <w:t xml:space="preserve"> г. 6. То же по продукции «Б» за</w:t>
            </w:r>
            <w:r>
              <w:rPr>
                <w:noProof/>
              </w:rPr>
              <w:t xml:space="preserve"> 1996</w:t>
            </w:r>
            <w:r>
              <w:t xml:space="preserve"> г.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D0222" w:rsidRDefault="009D0222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1200</w:t>
            </w:r>
          </w:p>
          <w:p w:rsidR="009D0222" w:rsidRDefault="009D0222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110</w:t>
            </w:r>
          </w:p>
          <w:p w:rsidR="009D0222" w:rsidRDefault="009D0222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150</w:t>
            </w:r>
          </w:p>
          <w:p w:rsidR="009D0222" w:rsidRDefault="009D0222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470</w:t>
            </w:r>
          </w:p>
          <w:p w:rsidR="009D0222" w:rsidRDefault="009D0222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1,25</w:t>
            </w:r>
          </w:p>
          <w:p w:rsidR="009D0222" w:rsidRDefault="009D0222">
            <w:pPr>
              <w:spacing w:before="40"/>
              <w:jc w:val="center"/>
            </w:pPr>
            <w:r>
              <w:rPr>
                <w:noProof/>
              </w:rPr>
              <w:t>1,18</w:t>
            </w:r>
          </w:p>
        </w:tc>
      </w:tr>
    </w:tbl>
    <w:p w:rsidR="009D0222" w:rsidRDefault="009D0222">
      <w:pPr>
        <w:spacing w:line="220" w:lineRule="auto"/>
      </w:pPr>
    </w:p>
    <w:p w:rsidR="009D0222" w:rsidRDefault="009D0222">
      <w:pPr>
        <w:spacing w:line="220" w:lineRule="auto"/>
      </w:pPr>
      <w:r>
        <w:t xml:space="preserve">      Определим приведенные к концу</w:t>
      </w:r>
      <w:r>
        <w:rPr>
          <w:noProof/>
        </w:rPr>
        <w:t xml:space="preserve"> 1996</w:t>
      </w:r>
      <w:r>
        <w:t xml:space="preserve"> г. цены по продукции «А» и «Б», объем продаж в</w:t>
      </w:r>
      <w:r>
        <w:rPr>
          <w:noProof/>
        </w:rPr>
        <w:t xml:space="preserve"> 1995</w:t>
      </w:r>
      <w:r>
        <w:t xml:space="preserve"> г. по ценам на конец</w:t>
      </w:r>
      <w:r>
        <w:rPr>
          <w:noProof/>
        </w:rPr>
        <w:t xml:space="preserve"> 1996</w:t>
      </w:r>
      <w:r>
        <w:t xml:space="preserve"> г. и средний индекс инфляции по продукции фирмы.</w:t>
      </w:r>
    </w:p>
    <w:p w:rsidR="009D0222" w:rsidRDefault="009D0222">
      <w:pPr>
        <w:spacing w:line="220" w:lineRule="auto"/>
        <w:ind w:right="200"/>
      </w:pPr>
      <w:r>
        <w:t>Приведенная к концу</w:t>
      </w:r>
      <w:r>
        <w:rPr>
          <w:noProof/>
        </w:rPr>
        <w:t xml:space="preserve"> 1996</w:t>
      </w:r>
      <w:r>
        <w:t xml:space="preserve"> г. цена продукции «А» составит</w:t>
      </w:r>
      <w:r>
        <w:rPr>
          <w:noProof/>
        </w:rPr>
        <w:t xml:space="preserve"> 150х1,25=187,5</w:t>
      </w:r>
      <w:r>
        <w:t xml:space="preserve"> у.е. Приведенная к концу</w:t>
      </w:r>
      <w:r>
        <w:rPr>
          <w:noProof/>
        </w:rPr>
        <w:t xml:space="preserve"> 1996</w:t>
      </w:r>
      <w:r>
        <w:t xml:space="preserve"> г. цена продукции «Б» составит</w:t>
      </w:r>
      <w:r>
        <w:rPr>
          <w:noProof/>
        </w:rPr>
        <w:t xml:space="preserve"> 470х1,18=554,6</w:t>
      </w:r>
      <w:r>
        <w:t xml:space="preserve"> у.е. Объем продаж в</w:t>
      </w:r>
      <w:r>
        <w:rPr>
          <w:noProof/>
        </w:rPr>
        <w:t xml:space="preserve"> 1995</w:t>
      </w:r>
      <w:r>
        <w:t xml:space="preserve"> г. по ценам</w:t>
      </w:r>
      <w:r>
        <w:rPr>
          <w:noProof/>
        </w:rPr>
        <w:t xml:space="preserve"> 1996</w:t>
      </w:r>
      <w:r>
        <w:t xml:space="preserve"> г.</w:t>
      </w:r>
      <w:r>
        <w:rPr>
          <w:noProof/>
        </w:rPr>
        <w:t xml:space="preserve"> : 1200х187,5+110х554,6=286006</w:t>
      </w:r>
      <w:r>
        <w:t xml:space="preserve"> у.е.</w:t>
      </w:r>
    </w:p>
    <w:p w:rsidR="009D0222" w:rsidRDefault="009D0222">
      <w:pPr>
        <w:spacing w:line="360" w:lineRule="auto"/>
        <w:ind w:right="200"/>
      </w:pPr>
      <w:r>
        <w:t>Индекс инфляции по всей продукции фирмы определяют как средне взвешенную</w:t>
      </w:r>
    </w:p>
    <w:p w:rsidR="009D0222" w:rsidRDefault="009D0222">
      <w:pPr>
        <w:spacing w:line="360" w:lineRule="auto"/>
        <w:ind w:right="200"/>
        <w:jc w:val="center"/>
        <w:rPr>
          <w:sz w:val="24"/>
        </w:rPr>
      </w:pPr>
      <w:r>
        <w:rPr>
          <w:lang w:val="en-US"/>
        </w:rPr>
        <w:t>J</w:t>
      </w:r>
      <w:r>
        <w:rPr>
          <w:vertAlign w:val="subscript"/>
        </w:rPr>
        <w:t>ср</w:t>
      </w:r>
      <w:r>
        <w:rPr>
          <w:sz w:val="24"/>
        </w:rPr>
        <w:t>=(1200х187,5х1,25+110х554,6х1,18)/(1200х187,5+110х554,6)=353237/286006=1,235</w:t>
      </w:r>
    </w:p>
    <w:p w:rsidR="009D0222" w:rsidRDefault="009D0222">
      <w:pPr>
        <w:pStyle w:val="a3"/>
      </w:pPr>
      <w:r>
        <w:t>Таким образом, если решение принимается в 1997 г., то и цены должны быть приведены к этому периоду.</w:t>
      </w:r>
      <w:bookmarkStart w:id="0" w:name="_GoBack"/>
      <w:bookmarkEnd w:id="0"/>
    </w:p>
    <w:sectPr w:rsidR="009D0222">
      <w:type w:val="continuous"/>
      <w:pgSz w:w="11900" w:h="16820"/>
      <w:pgMar w:top="567" w:right="879" w:bottom="816" w:left="87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222" w:rsidRDefault="009D0222">
      <w:pPr>
        <w:spacing w:line="240" w:lineRule="auto"/>
      </w:pPr>
      <w:r>
        <w:separator/>
      </w:r>
    </w:p>
  </w:endnote>
  <w:endnote w:type="continuationSeparator" w:id="0">
    <w:p w:rsidR="009D0222" w:rsidRDefault="009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222" w:rsidRDefault="009D0222">
      <w:pPr>
        <w:spacing w:line="240" w:lineRule="auto"/>
      </w:pPr>
      <w:r>
        <w:separator/>
      </w:r>
    </w:p>
  </w:footnote>
  <w:footnote w:type="continuationSeparator" w:id="0">
    <w:p w:rsidR="009D0222" w:rsidRDefault="009D0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22" w:rsidRDefault="009D0222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9D0222" w:rsidRDefault="009D02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2C29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09B"/>
    <w:rsid w:val="0023527E"/>
    <w:rsid w:val="00664CB7"/>
    <w:rsid w:val="0098309B"/>
    <w:rsid w:val="009D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56F73-8513-4007-AD17-D282CC6A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left="80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left="2160"/>
    </w:pPr>
    <w:rPr>
      <w:rFonts w:ascii="Arial" w:hAnsi="Arial"/>
      <w:i/>
      <w:snapToGrid w:val="0"/>
      <w:sz w:val="24"/>
    </w:rPr>
  </w:style>
  <w:style w:type="paragraph" w:customStyle="1" w:styleId="FR2">
    <w:name w:val="FR2"/>
    <w:pPr>
      <w:widowControl w:val="0"/>
      <w:spacing w:before="100"/>
    </w:pPr>
    <w:rPr>
      <w:snapToGrid w:val="0"/>
    </w:rPr>
  </w:style>
  <w:style w:type="paragraph" w:customStyle="1" w:styleId="FR3">
    <w:name w:val="FR3"/>
    <w:pPr>
      <w:widowControl w:val="0"/>
      <w:spacing w:before="40"/>
      <w:ind w:left="520"/>
    </w:pPr>
    <w:rPr>
      <w:rFonts w:ascii="Arial" w:hAnsi="Arial"/>
      <w:snapToGrid w:val="0"/>
      <w:sz w:val="18"/>
    </w:rPr>
  </w:style>
  <w:style w:type="paragraph" w:customStyle="1" w:styleId="FR4">
    <w:name w:val="FR4"/>
    <w:pPr>
      <w:widowControl w:val="0"/>
      <w:ind w:left="1120"/>
    </w:pPr>
    <w:rPr>
      <w:rFonts w:ascii="Arial" w:hAnsi="Arial"/>
      <w:snapToGrid w:val="0"/>
      <w:sz w:val="12"/>
    </w:rPr>
  </w:style>
  <w:style w:type="paragraph" w:styleId="a3">
    <w:name w:val="Body Text"/>
    <w:basedOn w:val="a"/>
    <w:semiHidden/>
    <w:pPr>
      <w:spacing w:line="220" w:lineRule="auto"/>
      <w:ind w:left="0" w:right="200"/>
    </w:pPr>
  </w:style>
  <w:style w:type="paragraph" w:styleId="a4">
    <w:name w:val="header"/>
    <w:basedOn w:val="a"/>
    <w:semiHidden/>
    <w:pPr>
      <w:widowControl/>
      <w:tabs>
        <w:tab w:val="center" w:pos="4153"/>
        <w:tab w:val="right" w:pos="8306"/>
      </w:tabs>
      <w:spacing w:line="240" w:lineRule="auto"/>
      <w:ind w:left="0"/>
    </w:pPr>
    <w:rPr>
      <w:snapToGrid/>
      <w:sz w:val="20"/>
    </w:r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ind w:left="0"/>
      <w:jc w:val="center"/>
    </w:pPr>
    <w:rPr>
      <w:b/>
      <w:sz w:val="48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указания и варианты заданий</vt:lpstr>
    </vt:vector>
  </TitlesOfParts>
  <Company> </Company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указания и варианты заданий</dc:title>
  <dc:subject/>
  <dc:creator>Levic</dc:creator>
  <cp:keywords/>
  <dc:description/>
  <cp:lastModifiedBy>Irina</cp:lastModifiedBy>
  <cp:revision>2</cp:revision>
  <cp:lastPrinted>1899-12-31T21:00:00Z</cp:lastPrinted>
  <dcterms:created xsi:type="dcterms:W3CDTF">2014-08-05T12:41:00Z</dcterms:created>
  <dcterms:modified xsi:type="dcterms:W3CDTF">2014-08-05T12:41:00Z</dcterms:modified>
</cp:coreProperties>
</file>