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ED8" w:rsidRPr="003251F3" w:rsidRDefault="00FC7ED8" w:rsidP="0056125B">
      <w:pPr>
        <w:jc w:val="center"/>
      </w:pPr>
      <w:r w:rsidRPr="003251F3">
        <w:t>МИНИСТЕРСТВО ОБРАЗОВАНИЯ И НАУКИ УКРАИНЫ</w:t>
      </w:r>
    </w:p>
    <w:p w:rsidR="00FC7ED8" w:rsidRPr="0056125B" w:rsidRDefault="00FC7ED8" w:rsidP="0056125B">
      <w:pPr>
        <w:jc w:val="center"/>
        <w:rPr>
          <w:b/>
          <w:bCs/>
        </w:rPr>
      </w:pPr>
      <w:r w:rsidRPr="0056125B">
        <w:rPr>
          <w:b/>
          <w:bCs/>
        </w:rPr>
        <w:t>МИНИСТЕРСТВО ОБРАЗОВАНИЯ АВТОНОМНОЙ РЕСПУБЛИКИ КРЫМ</w:t>
      </w:r>
    </w:p>
    <w:p w:rsidR="00FC7ED8" w:rsidRPr="003251F3" w:rsidRDefault="00FC7ED8" w:rsidP="0056125B">
      <w:pPr>
        <w:jc w:val="center"/>
      </w:pPr>
      <w:r w:rsidRPr="003251F3">
        <w:t>РВУЗ «КРЫМСКИЙ ИНЖЕНЕРНО-ПЕДАГОГИЧЕСКИЙ УНИВЕРСИТЕТ»</w:t>
      </w:r>
    </w:p>
    <w:p w:rsidR="003251F3" w:rsidRDefault="003251F3" w:rsidP="0056125B">
      <w:pPr>
        <w:jc w:val="center"/>
      </w:pPr>
    </w:p>
    <w:p w:rsidR="003251F3" w:rsidRDefault="003251F3" w:rsidP="0056125B">
      <w:pPr>
        <w:jc w:val="center"/>
      </w:pPr>
    </w:p>
    <w:p w:rsidR="003251F3" w:rsidRDefault="003251F3" w:rsidP="0056125B">
      <w:pPr>
        <w:jc w:val="center"/>
      </w:pPr>
    </w:p>
    <w:p w:rsidR="003251F3" w:rsidRDefault="003251F3" w:rsidP="0056125B">
      <w:pPr>
        <w:jc w:val="center"/>
      </w:pPr>
    </w:p>
    <w:p w:rsidR="00FC7ED8" w:rsidRPr="003251F3" w:rsidRDefault="00FC7ED8" w:rsidP="0056125B">
      <w:pPr>
        <w:jc w:val="center"/>
        <w:rPr>
          <w:b/>
          <w:bCs/>
          <w:i/>
          <w:iCs/>
        </w:rPr>
      </w:pPr>
      <w:r w:rsidRPr="003251F3">
        <w:rPr>
          <w:b/>
          <w:bCs/>
          <w:i/>
          <w:iCs/>
        </w:rPr>
        <w:t>Факультет экономики</w:t>
      </w:r>
    </w:p>
    <w:p w:rsidR="00FC7ED8" w:rsidRPr="003251F3" w:rsidRDefault="00FC7ED8" w:rsidP="0056125B">
      <w:pPr>
        <w:jc w:val="center"/>
        <w:rPr>
          <w:b/>
          <w:bCs/>
          <w:i/>
          <w:iCs/>
        </w:rPr>
      </w:pPr>
      <w:r w:rsidRPr="003251F3">
        <w:rPr>
          <w:b/>
          <w:bCs/>
          <w:i/>
          <w:iCs/>
        </w:rPr>
        <w:t>Кафедра «Учет и аудит»</w:t>
      </w:r>
    </w:p>
    <w:p w:rsidR="003251F3" w:rsidRDefault="003251F3" w:rsidP="0056125B">
      <w:pPr>
        <w:jc w:val="center"/>
      </w:pPr>
    </w:p>
    <w:p w:rsidR="003251F3" w:rsidRDefault="003251F3" w:rsidP="0056125B">
      <w:pPr>
        <w:jc w:val="center"/>
      </w:pPr>
    </w:p>
    <w:p w:rsidR="003251F3" w:rsidRDefault="003251F3" w:rsidP="0056125B">
      <w:pPr>
        <w:jc w:val="center"/>
      </w:pPr>
    </w:p>
    <w:p w:rsidR="003251F3" w:rsidRDefault="003251F3" w:rsidP="0056125B">
      <w:pPr>
        <w:jc w:val="center"/>
      </w:pPr>
    </w:p>
    <w:p w:rsidR="00280FCA" w:rsidRDefault="00280FCA" w:rsidP="003251F3">
      <w:pPr>
        <w:jc w:val="center"/>
        <w:rPr>
          <w:b/>
          <w:bCs/>
          <w:sz w:val="44"/>
          <w:szCs w:val="44"/>
        </w:rPr>
      </w:pPr>
    </w:p>
    <w:p w:rsidR="00280FCA" w:rsidRDefault="00280FCA" w:rsidP="003251F3">
      <w:pPr>
        <w:jc w:val="center"/>
        <w:rPr>
          <w:b/>
          <w:bCs/>
          <w:sz w:val="44"/>
          <w:szCs w:val="44"/>
        </w:rPr>
      </w:pPr>
    </w:p>
    <w:p w:rsidR="00FC7ED8" w:rsidRDefault="00FC7ED8" w:rsidP="003251F3">
      <w:pPr>
        <w:jc w:val="center"/>
        <w:rPr>
          <w:b/>
          <w:bCs/>
          <w:sz w:val="44"/>
          <w:szCs w:val="44"/>
        </w:rPr>
      </w:pPr>
      <w:r w:rsidRPr="003251F3">
        <w:rPr>
          <w:b/>
          <w:bCs/>
          <w:sz w:val="44"/>
          <w:szCs w:val="44"/>
        </w:rPr>
        <w:t>Курсовая работа</w:t>
      </w:r>
    </w:p>
    <w:p w:rsidR="003251F3" w:rsidRPr="003251F3" w:rsidRDefault="003251F3" w:rsidP="003251F3">
      <w:pPr>
        <w:jc w:val="center"/>
        <w:rPr>
          <w:b/>
          <w:bCs/>
          <w:sz w:val="44"/>
          <w:szCs w:val="44"/>
        </w:rPr>
      </w:pPr>
    </w:p>
    <w:p w:rsidR="00FC7ED8" w:rsidRDefault="00FC7ED8">
      <w:r>
        <w:t>На тему:</w:t>
      </w:r>
      <w:r w:rsidR="005F70E3">
        <w:t xml:space="preserve"> Организация</w:t>
      </w:r>
      <w:r>
        <w:t xml:space="preserve"> </w:t>
      </w:r>
      <w:r w:rsidR="005F70E3">
        <w:t>у</w:t>
      </w:r>
      <w:r>
        <w:t>чет</w:t>
      </w:r>
      <w:r w:rsidR="005F70E3">
        <w:t>а</w:t>
      </w:r>
      <w:r>
        <w:t xml:space="preserve"> нематериальных активов</w:t>
      </w:r>
      <w:r w:rsidR="005F70E3">
        <w:t xml:space="preserve"> на предприятии</w:t>
      </w:r>
      <w:r>
        <w:br/>
        <w:t xml:space="preserve">на </w:t>
      </w:r>
      <w:r w:rsidR="003251F3">
        <w:t>материалах: ГП «Донузлавская ветровая электростанция»</w:t>
      </w:r>
    </w:p>
    <w:p w:rsidR="003251F3" w:rsidRDefault="003251F3"/>
    <w:p w:rsidR="003251F3" w:rsidRDefault="003251F3"/>
    <w:p w:rsidR="00280FCA" w:rsidRDefault="00280FCA"/>
    <w:p w:rsidR="00280FCA" w:rsidRDefault="00280FCA"/>
    <w:p w:rsidR="00280FCA" w:rsidRDefault="00280FCA"/>
    <w:p w:rsidR="00280FCA" w:rsidRDefault="00280FCA"/>
    <w:p w:rsidR="00280FCA" w:rsidRDefault="00280FCA"/>
    <w:p w:rsidR="00280FCA" w:rsidRDefault="00280FCA"/>
    <w:p w:rsidR="003251F3" w:rsidRDefault="003251F3"/>
    <w:p w:rsidR="003251F3" w:rsidRDefault="003251F3"/>
    <w:p w:rsidR="00FC7ED8" w:rsidRDefault="00FC7ED8" w:rsidP="003251F3">
      <w:pPr>
        <w:spacing w:line="360" w:lineRule="auto"/>
        <w:ind w:left="5761"/>
      </w:pPr>
      <w:r>
        <w:t>Студента 4 курса</w:t>
      </w:r>
      <w:r>
        <w:br/>
        <w:t>группы Б-2-03</w:t>
      </w:r>
    </w:p>
    <w:p w:rsidR="00FC7ED8" w:rsidRDefault="00FC7ED8" w:rsidP="003251F3">
      <w:pPr>
        <w:spacing w:line="360" w:lineRule="auto"/>
        <w:ind w:left="5761"/>
      </w:pPr>
      <w:r>
        <w:t>Эмирасанова Эдема Рустемовича</w:t>
      </w:r>
    </w:p>
    <w:p w:rsidR="003251F3" w:rsidRDefault="003251F3" w:rsidP="003251F3">
      <w:pPr>
        <w:spacing w:line="360" w:lineRule="auto"/>
        <w:ind w:left="5761"/>
        <w:jc w:val="both"/>
      </w:pPr>
      <w:r>
        <w:t>Руководитель:</w:t>
      </w:r>
    </w:p>
    <w:p w:rsidR="003251F3" w:rsidRDefault="003251F3" w:rsidP="003251F3">
      <w:pPr>
        <w:spacing w:line="360" w:lineRule="auto"/>
        <w:ind w:left="5761"/>
        <w:jc w:val="both"/>
      </w:pPr>
      <w:r>
        <w:t>Сейдаметова Лиля Диляверовна</w:t>
      </w:r>
    </w:p>
    <w:p w:rsidR="003251F3" w:rsidRDefault="003251F3" w:rsidP="003251F3">
      <w:pPr>
        <w:jc w:val="both"/>
      </w:pPr>
    </w:p>
    <w:p w:rsidR="003251F3" w:rsidRDefault="003251F3" w:rsidP="003251F3">
      <w:pPr>
        <w:jc w:val="both"/>
      </w:pPr>
    </w:p>
    <w:p w:rsidR="003251F3" w:rsidRDefault="003251F3" w:rsidP="003251F3">
      <w:pPr>
        <w:jc w:val="both"/>
      </w:pPr>
    </w:p>
    <w:p w:rsidR="00731279" w:rsidRDefault="00731279" w:rsidP="003251F3">
      <w:pPr>
        <w:jc w:val="both"/>
      </w:pPr>
      <w:r>
        <w:t>Курсовая работа</w:t>
      </w:r>
    </w:p>
    <w:p w:rsidR="00731279" w:rsidRDefault="00731279">
      <w:r>
        <w:t>- получена</w:t>
      </w:r>
      <w:r w:rsidR="00280FCA">
        <w:tab/>
      </w:r>
      <w:r w:rsidR="00280FCA">
        <w:tab/>
      </w:r>
      <w:r w:rsidR="00280FCA">
        <w:tab/>
        <w:t>______________</w:t>
      </w:r>
    </w:p>
    <w:p w:rsidR="00731279" w:rsidRDefault="00731279">
      <w:r>
        <w:t>- передана на рецензию</w:t>
      </w:r>
      <w:r w:rsidR="00280FCA">
        <w:tab/>
        <w:t>______________</w:t>
      </w:r>
    </w:p>
    <w:p w:rsidR="00731279" w:rsidRDefault="00731279">
      <w:r>
        <w:t>- возвращена рецензентом</w:t>
      </w:r>
      <w:r w:rsidR="00280FCA">
        <w:tab/>
        <w:t>______________</w:t>
      </w:r>
    </w:p>
    <w:p w:rsidR="003251F3" w:rsidRDefault="003251F3"/>
    <w:p w:rsidR="003251F3" w:rsidRDefault="003251F3"/>
    <w:p w:rsidR="003251F3" w:rsidRDefault="003251F3"/>
    <w:p w:rsidR="00FC7ED8" w:rsidRDefault="00731279" w:rsidP="003251F3">
      <w:pPr>
        <w:jc w:val="center"/>
      </w:pPr>
      <w:r>
        <w:t>г. Симферополь</w:t>
      </w:r>
    </w:p>
    <w:p w:rsidR="00731279" w:rsidRDefault="00731279" w:rsidP="003251F3">
      <w:pPr>
        <w:jc w:val="center"/>
      </w:pPr>
      <w:r>
        <w:t>2006</w:t>
      </w:r>
      <w:r w:rsidR="003251F3">
        <w:t>-2007 уч.год</w:t>
      </w:r>
    </w:p>
    <w:p w:rsidR="00731279" w:rsidRPr="005A0154" w:rsidRDefault="00731279" w:rsidP="005F70E3">
      <w:pPr>
        <w:jc w:val="center"/>
        <w:rPr>
          <w:b/>
          <w:bCs/>
          <w:sz w:val="36"/>
          <w:szCs w:val="36"/>
        </w:rPr>
      </w:pPr>
      <w:r>
        <w:br w:type="page"/>
      </w:r>
      <w:r w:rsidR="00911DA0" w:rsidRPr="005A0154">
        <w:rPr>
          <w:b/>
          <w:bCs/>
          <w:sz w:val="36"/>
          <w:szCs w:val="36"/>
        </w:rPr>
        <w:t>План</w:t>
      </w:r>
    </w:p>
    <w:p w:rsidR="005F70E3" w:rsidRDefault="005F70E3"/>
    <w:p w:rsidR="005F70E3" w:rsidRDefault="005F70E3"/>
    <w:p w:rsidR="00911DA0" w:rsidRPr="005F70E3" w:rsidRDefault="00911DA0" w:rsidP="005F70E3">
      <w:pPr>
        <w:spacing w:line="360" w:lineRule="auto"/>
        <w:rPr>
          <w:b/>
          <w:bCs/>
          <w:sz w:val="28"/>
          <w:szCs w:val="28"/>
        </w:rPr>
      </w:pPr>
      <w:r w:rsidRPr="005F70E3">
        <w:rPr>
          <w:b/>
          <w:bCs/>
          <w:sz w:val="28"/>
          <w:szCs w:val="28"/>
        </w:rPr>
        <w:t>Введение</w:t>
      </w:r>
    </w:p>
    <w:p w:rsidR="005F70E3" w:rsidRPr="005F70E3" w:rsidRDefault="005F70E3" w:rsidP="005F70E3">
      <w:pPr>
        <w:spacing w:line="360" w:lineRule="auto"/>
        <w:rPr>
          <w:sz w:val="28"/>
          <w:szCs w:val="28"/>
        </w:rPr>
      </w:pPr>
    </w:p>
    <w:p w:rsidR="00B00752" w:rsidRPr="00B00752" w:rsidRDefault="0075644D" w:rsidP="0075644D">
      <w:pPr>
        <w:numPr>
          <w:ilvl w:val="0"/>
          <w:numId w:val="1"/>
        </w:numPr>
        <w:spacing w:line="360" w:lineRule="auto"/>
        <w:ind w:left="540" w:firstLine="1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911DA0" w:rsidRPr="00B00752">
        <w:rPr>
          <w:b/>
          <w:bCs/>
          <w:sz w:val="28"/>
          <w:szCs w:val="28"/>
        </w:rPr>
        <w:t xml:space="preserve">Теоретические и методические основы </w:t>
      </w:r>
      <w:r w:rsidR="005F70E3" w:rsidRPr="00B00752">
        <w:rPr>
          <w:b/>
          <w:bCs/>
          <w:sz w:val="28"/>
          <w:szCs w:val="28"/>
        </w:rPr>
        <w:t>учета нематериальных активов</w:t>
      </w:r>
    </w:p>
    <w:p w:rsidR="00B00752" w:rsidRDefault="00A7518F" w:rsidP="00B00752">
      <w:pPr>
        <w:numPr>
          <w:ilvl w:val="0"/>
          <w:numId w:val="17"/>
        </w:numPr>
        <w:tabs>
          <w:tab w:val="num" w:pos="900"/>
        </w:tabs>
        <w:spacing w:line="360" w:lineRule="auto"/>
        <w:ind w:left="1260"/>
        <w:rPr>
          <w:sz w:val="28"/>
          <w:szCs w:val="28"/>
        </w:rPr>
      </w:pPr>
      <w:r>
        <w:rPr>
          <w:sz w:val="28"/>
          <w:szCs w:val="28"/>
        </w:rPr>
        <w:t>Экономическая сущность и классификация НМА</w:t>
      </w:r>
    </w:p>
    <w:p w:rsidR="00A7518F" w:rsidRDefault="00A7518F" w:rsidP="00B00752">
      <w:pPr>
        <w:numPr>
          <w:ilvl w:val="0"/>
          <w:numId w:val="17"/>
        </w:numPr>
        <w:tabs>
          <w:tab w:val="num" w:pos="900"/>
        </w:tabs>
        <w:spacing w:line="360" w:lineRule="auto"/>
        <w:ind w:left="1260"/>
        <w:rPr>
          <w:sz w:val="28"/>
          <w:szCs w:val="28"/>
        </w:rPr>
      </w:pPr>
      <w:r>
        <w:rPr>
          <w:sz w:val="28"/>
          <w:szCs w:val="28"/>
        </w:rPr>
        <w:t>Цели, задачи и методические основы учета НМА</w:t>
      </w:r>
    </w:p>
    <w:p w:rsidR="005F70E3" w:rsidRDefault="0075644D" w:rsidP="0075644D">
      <w:pPr>
        <w:numPr>
          <w:ilvl w:val="0"/>
          <w:numId w:val="1"/>
        </w:numPr>
        <w:spacing w:line="360" w:lineRule="auto"/>
        <w:ind w:left="540" w:firstLine="1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5F70E3" w:rsidRPr="00B00752">
        <w:rPr>
          <w:b/>
          <w:bCs/>
          <w:sz w:val="28"/>
          <w:szCs w:val="28"/>
        </w:rPr>
        <w:t>Основные экономические показатели финансово-хозяйственной деятельности предприятия</w:t>
      </w:r>
    </w:p>
    <w:p w:rsidR="005F70E3" w:rsidRDefault="005F70E3" w:rsidP="0075644D">
      <w:pPr>
        <w:numPr>
          <w:ilvl w:val="0"/>
          <w:numId w:val="1"/>
        </w:numPr>
        <w:spacing w:line="360" w:lineRule="auto"/>
        <w:ind w:left="540" w:firstLine="180"/>
        <w:rPr>
          <w:b/>
          <w:bCs/>
          <w:sz w:val="28"/>
          <w:szCs w:val="28"/>
        </w:rPr>
      </w:pPr>
      <w:r w:rsidRPr="00B00752">
        <w:rPr>
          <w:b/>
          <w:bCs/>
          <w:sz w:val="28"/>
          <w:szCs w:val="28"/>
        </w:rPr>
        <w:t>Организация учета нематериальных активов</w:t>
      </w:r>
    </w:p>
    <w:p w:rsidR="00A7518F" w:rsidRDefault="005A0154" w:rsidP="00A7518F">
      <w:pPr>
        <w:numPr>
          <w:ilvl w:val="1"/>
          <w:numId w:val="1"/>
        </w:numPr>
        <w:spacing w:line="360" w:lineRule="auto"/>
        <w:ind w:left="540" w:firstLine="360"/>
        <w:rPr>
          <w:sz w:val="28"/>
          <w:szCs w:val="28"/>
        </w:rPr>
      </w:pPr>
      <w:r>
        <w:rPr>
          <w:sz w:val="28"/>
          <w:szCs w:val="28"/>
        </w:rPr>
        <w:t>Документальное оформление операций с НМА</w:t>
      </w:r>
    </w:p>
    <w:p w:rsidR="005A0154" w:rsidRPr="005A0154" w:rsidRDefault="005A0154" w:rsidP="005A0154">
      <w:pPr>
        <w:numPr>
          <w:ilvl w:val="1"/>
          <w:numId w:val="1"/>
        </w:numPr>
        <w:spacing w:line="360" w:lineRule="auto"/>
        <w:ind w:left="540" w:firstLine="360"/>
        <w:rPr>
          <w:sz w:val="28"/>
          <w:szCs w:val="28"/>
        </w:rPr>
      </w:pPr>
      <w:r>
        <w:rPr>
          <w:sz w:val="28"/>
          <w:szCs w:val="28"/>
        </w:rPr>
        <w:t>Отражение операций с НМА в бухгалтерском учете</w:t>
      </w:r>
    </w:p>
    <w:p w:rsidR="005A0154" w:rsidRPr="00B00752" w:rsidRDefault="005A0154" w:rsidP="005A0154">
      <w:pPr>
        <w:spacing w:line="360" w:lineRule="auto"/>
        <w:ind w:left="360"/>
        <w:rPr>
          <w:b/>
          <w:bCs/>
          <w:sz w:val="28"/>
          <w:szCs w:val="28"/>
        </w:rPr>
      </w:pPr>
    </w:p>
    <w:p w:rsidR="005F70E3" w:rsidRPr="005F70E3" w:rsidRDefault="005F70E3" w:rsidP="005F70E3">
      <w:pPr>
        <w:spacing w:line="360" w:lineRule="auto"/>
        <w:rPr>
          <w:b/>
          <w:bCs/>
          <w:sz w:val="28"/>
          <w:szCs w:val="28"/>
        </w:rPr>
      </w:pPr>
      <w:r w:rsidRPr="005F70E3">
        <w:rPr>
          <w:b/>
          <w:bCs/>
          <w:sz w:val="28"/>
          <w:szCs w:val="28"/>
        </w:rPr>
        <w:t>Заключение</w:t>
      </w:r>
    </w:p>
    <w:p w:rsidR="005F70E3" w:rsidRPr="005F70E3" w:rsidRDefault="005F70E3" w:rsidP="005F70E3">
      <w:pPr>
        <w:spacing w:line="360" w:lineRule="auto"/>
        <w:rPr>
          <w:b/>
          <w:bCs/>
          <w:sz w:val="28"/>
          <w:szCs w:val="28"/>
        </w:rPr>
      </w:pPr>
    </w:p>
    <w:p w:rsidR="005F70E3" w:rsidRPr="005F70E3" w:rsidRDefault="005F70E3" w:rsidP="005F70E3">
      <w:pPr>
        <w:spacing w:line="360" w:lineRule="auto"/>
        <w:rPr>
          <w:b/>
          <w:bCs/>
          <w:sz w:val="28"/>
          <w:szCs w:val="28"/>
        </w:rPr>
      </w:pPr>
      <w:r w:rsidRPr="005F70E3">
        <w:rPr>
          <w:b/>
          <w:bCs/>
          <w:sz w:val="28"/>
          <w:szCs w:val="28"/>
        </w:rPr>
        <w:t>Список использованной литературы</w:t>
      </w:r>
    </w:p>
    <w:p w:rsidR="005F70E3" w:rsidRPr="005F70E3" w:rsidRDefault="005F70E3" w:rsidP="005F70E3">
      <w:pPr>
        <w:spacing w:line="360" w:lineRule="auto"/>
        <w:rPr>
          <w:b/>
          <w:bCs/>
          <w:sz w:val="28"/>
          <w:szCs w:val="28"/>
        </w:rPr>
      </w:pPr>
    </w:p>
    <w:p w:rsidR="005F70E3" w:rsidRPr="005F70E3" w:rsidRDefault="005F70E3" w:rsidP="005F70E3">
      <w:pPr>
        <w:spacing w:line="360" w:lineRule="auto"/>
        <w:rPr>
          <w:b/>
          <w:bCs/>
          <w:sz w:val="28"/>
          <w:szCs w:val="28"/>
        </w:rPr>
      </w:pPr>
      <w:r w:rsidRPr="005F70E3">
        <w:rPr>
          <w:b/>
          <w:bCs/>
          <w:sz w:val="28"/>
          <w:szCs w:val="28"/>
        </w:rPr>
        <w:t>Приложения</w:t>
      </w:r>
    </w:p>
    <w:p w:rsidR="00AB27B0" w:rsidRDefault="005F70E3" w:rsidP="00AB19F4">
      <w:pPr>
        <w:spacing w:line="360" w:lineRule="auto"/>
        <w:jc w:val="center"/>
        <w:rPr>
          <w:b/>
          <w:bCs/>
          <w:sz w:val="28"/>
          <w:szCs w:val="28"/>
        </w:rPr>
      </w:pPr>
      <w:r w:rsidRPr="00AD5064">
        <w:rPr>
          <w:b/>
          <w:bCs/>
          <w:sz w:val="28"/>
          <w:szCs w:val="28"/>
        </w:rPr>
        <w:br w:type="page"/>
      </w:r>
      <w:r w:rsidR="00AB27B0">
        <w:rPr>
          <w:b/>
          <w:bCs/>
          <w:sz w:val="28"/>
          <w:szCs w:val="28"/>
        </w:rPr>
        <w:t>Введение</w:t>
      </w:r>
    </w:p>
    <w:p w:rsidR="00AB19F4" w:rsidRDefault="00AB19F4" w:rsidP="00AB27B0">
      <w:pPr>
        <w:spacing w:line="360" w:lineRule="auto"/>
        <w:ind w:left="360"/>
        <w:jc w:val="center"/>
        <w:rPr>
          <w:b/>
          <w:bCs/>
          <w:sz w:val="28"/>
          <w:szCs w:val="28"/>
        </w:rPr>
      </w:pPr>
    </w:p>
    <w:p w:rsidR="00AF48EB" w:rsidRPr="00873AB8" w:rsidRDefault="00AF48EB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873AB8">
        <w:rPr>
          <w:sz w:val="28"/>
          <w:szCs w:val="28"/>
          <w:lang w:val="uk-UA"/>
        </w:rPr>
        <w:t>Успешное решение стратегичекой задачи становления и розвития рыночных отношений в постсоциалистичеких странах значительной мерой базируется на совершенствовании форм и методов бухгалтерского учета и аудита. Г</w:t>
      </w:r>
      <w:r w:rsidR="00873AB8" w:rsidRPr="00873AB8">
        <w:rPr>
          <w:sz w:val="28"/>
          <w:szCs w:val="28"/>
          <w:lang w:val="uk-UA"/>
        </w:rPr>
        <w:t>л</w:t>
      </w:r>
      <w:r w:rsidRPr="00873AB8">
        <w:rPr>
          <w:sz w:val="28"/>
          <w:szCs w:val="28"/>
          <w:lang w:val="uk-UA"/>
        </w:rPr>
        <w:t xml:space="preserve">обализация связей хозяйственных субъектов, в свою очередь, обуславливает необходимость интеграции бухгалтерского учета в систему международной практики учета и статистики. </w:t>
      </w:r>
    </w:p>
    <w:p w:rsidR="00DE5EC7" w:rsidRPr="00873AB8" w:rsidRDefault="00AF48EB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873AB8">
        <w:rPr>
          <w:sz w:val="28"/>
          <w:szCs w:val="28"/>
          <w:lang w:val="uk-UA"/>
        </w:rPr>
        <w:t>Качественно новые требования к повышению эффективности учета и отражению в отчетности финансовых и производственных активов предприятия определяют всестороннее осмысление и введение в практику учета качественно новый вид актива – нематериальный.  Данная категория в некотором роде является новой в хозяй</w:t>
      </w:r>
      <w:r w:rsidR="00DE5EC7" w:rsidRPr="00873AB8">
        <w:rPr>
          <w:sz w:val="28"/>
          <w:szCs w:val="28"/>
          <w:lang w:val="uk-UA"/>
        </w:rPr>
        <w:t>с</w:t>
      </w:r>
      <w:r w:rsidRPr="00873AB8">
        <w:rPr>
          <w:sz w:val="28"/>
          <w:szCs w:val="28"/>
          <w:lang w:val="uk-UA"/>
        </w:rPr>
        <w:t xml:space="preserve">венной практике Украины, а также малоизученной и до конца не разработанной. Но, не смотря на это, в хозяйственной деятельности встречатся с ними приходистя все чаще: в результате повсеместного использования компьютерных программ, развития науки и техники </w:t>
      </w:r>
      <w:r w:rsidR="00DE5EC7" w:rsidRPr="00873AB8">
        <w:rPr>
          <w:sz w:val="28"/>
          <w:szCs w:val="28"/>
          <w:lang w:val="uk-UA"/>
        </w:rPr>
        <w:t>возникает необходимость в правовом оформлениии бухгалтерском учете прав на полезные модели, промышленные образцы, фирменные знаки для товаров и услуг.</w:t>
      </w:r>
    </w:p>
    <w:p w:rsidR="00AB27B0" w:rsidRPr="00873AB8" w:rsidRDefault="00DE5EC7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873AB8">
        <w:rPr>
          <w:sz w:val="28"/>
          <w:szCs w:val="28"/>
          <w:lang w:val="uk-UA"/>
        </w:rPr>
        <w:t>Много элементов, связанных с учетом нематериальных активов недостаточно урегулированы законодательно.</w:t>
      </w:r>
    </w:p>
    <w:p w:rsidR="00DE5EC7" w:rsidRPr="00873AB8" w:rsidRDefault="00DE5EC7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873AB8">
        <w:rPr>
          <w:sz w:val="28"/>
          <w:szCs w:val="28"/>
          <w:lang w:val="uk-UA"/>
        </w:rPr>
        <w:t>На сегодняшний день методика и принципы построения учета наматериальных активов находятся под пристальным вниманием мировой экономической науки и практики. Эти вопросы неоднократно рассматривались на сесии Международной группы экспертов ООН по международным стандартам учета и отчетности, и продолжают изучаться экономистами всех развитых стран.</w:t>
      </w:r>
    </w:p>
    <w:p w:rsidR="00DE5EC7" w:rsidRPr="00873AB8" w:rsidRDefault="00DE5EC7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873AB8">
        <w:rPr>
          <w:sz w:val="28"/>
          <w:szCs w:val="28"/>
          <w:lang w:val="uk-UA"/>
        </w:rPr>
        <w:t>Для переходного этапа развития экономики Украины и практики учета характерно значительное отставание состояния учета нематериальных активов от нужд хозяйственной практики. В частности, действующий в Украине подход при оценке или определении данного вида активов не в состоянии обеспечить подготовку объективной информации.</w:t>
      </w:r>
    </w:p>
    <w:p w:rsidR="00873AB8" w:rsidRPr="00873AB8" w:rsidRDefault="00873AB8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873AB8">
        <w:rPr>
          <w:sz w:val="28"/>
          <w:szCs w:val="28"/>
          <w:lang w:val="uk-UA"/>
        </w:rPr>
        <w:t xml:space="preserve">В то же время, глубокие и всесторонние теоретические исследования в данной отрасли с комплексным анализом как отечественной, так и международной учетной практики очень редки. В большинстве работ в неполной мере дается критический анализ существующих теоретики-методологических основ и практической многоаспектности учета данного вида активов, недостаточное внимание уделяется вопросам совершенствования методологии и практики бухгалтерского учета нематериальных активов. </w:t>
      </w:r>
    </w:p>
    <w:p w:rsidR="00AB27B0" w:rsidRPr="00873AB8" w:rsidRDefault="00873AB8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873AB8">
        <w:rPr>
          <w:sz w:val="28"/>
          <w:szCs w:val="28"/>
          <w:lang w:val="uk-UA"/>
        </w:rPr>
        <w:t>Все вышесказанное обусловило выбор темы курсовой работы и её основные направления.</w:t>
      </w:r>
    </w:p>
    <w:p w:rsidR="00FB52C0" w:rsidRDefault="00873AB8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Целью курсовой работы является изучение постановки и организации  бухгалтерского учета нематериальных активов </w:t>
      </w:r>
      <w:r w:rsidR="00FB52C0">
        <w:rPr>
          <w:sz w:val="28"/>
          <w:szCs w:val="28"/>
          <w:lang w:val="uk-UA"/>
        </w:rPr>
        <w:t>на государственном предприятии «Донузлавская ВЭС».</w:t>
      </w:r>
    </w:p>
    <w:p w:rsidR="00FB52C0" w:rsidRDefault="00FB52C0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Основные задачи курсовой работы:</w:t>
      </w:r>
    </w:p>
    <w:p w:rsidR="00FB52C0" w:rsidRDefault="00FB52C0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</w:t>
      </w:r>
      <w:r>
        <w:rPr>
          <w:sz w:val="28"/>
          <w:szCs w:val="28"/>
          <w:lang w:val="uk-UA"/>
        </w:rPr>
        <w:tab/>
        <w:t>ознакомится с основными видами хозяйственной деятельности предприятия;</w:t>
      </w:r>
    </w:p>
    <w:p w:rsidR="00FB52C0" w:rsidRDefault="00FB52C0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</w:t>
      </w:r>
      <w:r>
        <w:rPr>
          <w:sz w:val="28"/>
          <w:szCs w:val="28"/>
          <w:lang w:val="uk-UA"/>
        </w:rPr>
        <w:tab/>
        <w:t>проанализировать специфику учета нематериальных активов;</w:t>
      </w:r>
    </w:p>
    <w:p w:rsidR="00FB52C0" w:rsidRDefault="00FB52C0" w:rsidP="00AB19F4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</w:t>
      </w:r>
      <w:r>
        <w:rPr>
          <w:sz w:val="28"/>
          <w:szCs w:val="28"/>
          <w:lang w:val="uk-UA"/>
        </w:rPr>
        <w:tab/>
        <w:t>дать критическую оценку организации учета, сделать выводы и сделать предложения по устранению недостатков и совершенствованию учета.</w:t>
      </w:r>
    </w:p>
    <w:p w:rsidR="00AD5064" w:rsidRDefault="00873AB8" w:rsidP="00A7518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A7518F">
        <w:rPr>
          <w:b/>
          <w:bCs/>
          <w:sz w:val="28"/>
          <w:szCs w:val="28"/>
        </w:rPr>
        <w:t xml:space="preserve">Раздел </w:t>
      </w:r>
      <w:r w:rsidR="0036165C">
        <w:rPr>
          <w:b/>
          <w:bCs/>
          <w:sz w:val="28"/>
          <w:szCs w:val="28"/>
          <w:lang w:val="en-US"/>
        </w:rPr>
        <w:t>I</w:t>
      </w:r>
      <w:r w:rsidR="00AB27B0">
        <w:rPr>
          <w:b/>
          <w:bCs/>
          <w:sz w:val="28"/>
          <w:szCs w:val="28"/>
        </w:rPr>
        <w:t xml:space="preserve">. </w:t>
      </w:r>
      <w:r w:rsidR="00AD5064" w:rsidRPr="00AD5064">
        <w:rPr>
          <w:b/>
          <w:bCs/>
          <w:sz w:val="28"/>
          <w:szCs w:val="28"/>
        </w:rPr>
        <w:t>Теоретические и методические основы учета нематериальных активов</w:t>
      </w:r>
    </w:p>
    <w:p w:rsidR="00AB19F4" w:rsidRPr="00AD5064" w:rsidRDefault="00AB19F4" w:rsidP="00FB52C0">
      <w:pPr>
        <w:spacing w:line="360" w:lineRule="auto"/>
        <w:jc w:val="both"/>
        <w:rPr>
          <w:b/>
          <w:bCs/>
          <w:sz w:val="28"/>
          <w:szCs w:val="28"/>
        </w:rPr>
      </w:pPr>
    </w:p>
    <w:p w:rsidR="00AD5064" w:rsidRDefault="00A7518F" w:rsidP="00A7518F">
      <w:pPr>
        <w:numPr>
          <w:ilvl w:val="0"/>
          <w:numId w:val="24"/>
        </w:numPr>
        <w:spacing w:line="360" w:lineRule="auto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>Экономическая сущность и классификация НМА</w:t>
      </w:r>
    </w:p>
    <w:p w:rsidR="00A7518F" w:rsidRDefault="00A7518F" w:rsidP="00A7518F">
      <w:pPr>
        <w:spacing w:line="360" w:lineRule="auto"/>
        <w:rPr>
          <w:b/>
          <w:bCs/>
          <w:color w:val="000000"/>
          <w:spacing w:val="-5"/>
          <w:sz w:val="28"/>
          <w:szCs w:val="28"/>
        </w:rPr>
      </w:pPr>
    </w:p>
    <w:p w:rsidR="00A7518F" w:rsidRPr="00AB19F4" w:rsidRDefault="00A7518F" w:rsidP="00A7518F">
      <w:pPr>
        <w:spacing w:line="360" w:lineRule="auto"/>
        <w:jc w:val="both"/>
        <w:rPr>
          <w:color w:val="000000"/>
          <w:spacing w:val="-7"/>
          <w:sz w:val="28"/>
          <w:szCs w:val="28"/>
        </w:rPr>
      </w:pPr>
      <w:r w:rsidRPr="00AB19F4">
        <w:rPr>
          <w:color w:val="000000"/>
          <w:spacing w:val="-1"/>
          <w:sz w:val="28"/>
          <w:szCs w:val="28"/>
        </w:rPr>
        <w:t>Нематериальные активы (НМА) — не</w:t>
      </w:r>
      <w:r w:rsidRPr="00AB19F4">
        <w:rPr>
          <w:color w:val="000000"/>
          <w:spacing w:val="-1"/>
          <w:sz w:val="28"/>
          <w:szCs w:val="28"/>
        </w:rPr>
        <w:softHyphen/>
      </w:r>
      <w:r w:rsidRPr="00AB19F4">
        <w:rPr>
          <w:color w:val="000000"/>
          <w:spacing w:val="-7"/>
          <w:sz w:val="28"/>
          <w:szCs w:val="28"/>
        </w:rPr>
        <w:t xml:space="preserve">монетарный актив, который не имеет </w:t>
      </w:r>
    </w:p>
    <w:p w:rsidR="00A7518F" w:rsidRPr="00AB19F4" w:rsidRDefault="00A7518F" w:rsidP="00A7518F">
      <w:pPr>
        <w:spacing w:line="360" w:lineRule="auto"/>
        <w:jc w:val="both"/>
        <w:rPr>
          <w:sz w:val="28"/>
          <w:szCs w:val="28"/>
        </w:rPr>
      </w:pPr>
      <w:r w:rsidRPr="00AB19F4">
        <w:rPr>
          <w:color w:val="000000"/>
          <w:spacing w:val="-7"/>
          <w:sz w:val="28"/>
          <w:szCs w:val="28"/>
        </w:rPr>
        <w:t>мате</w:t>
      </w:r>
      <w:r w:rsidRPr="00AB19F4">
        <w:rPr>
          <w:color w:val="000000"/>
          <w:spacing w:val="-7"/>
          <w:sz w:val="28"/>
          <w:szCs w:val="28"/>
        </w:rPr>
        <w:softHyphen/>
        <w:t>риальной формы, может быть идентифи</w:t>
      </w:r>
      <w:r w:rsidRPr="00AB19F4">
        <w:rPr>
          <w:color w:val="000000"/>
          <w:spacing w:val="-3"/>
          <w:sz w:val="28"/>
          <w:szCs w:val="28"/>
        </w:rPr>
        <w:t>цирован</w:t>
      </w:r>
      <w:r w:rsidRPr="00AD5064">
        <w:rPr>
          <w:color w:val="000000"/>
          <w:spacing w:val="-3"/>
          <w:sz w:val="28"/>
          <w:szCs w:val="28"/>
        </w:rPr>
        <w:t xml:space="preserve"> и удерживается предприятием с целью использования в течение </w:t>
      </w:r>
      <w:r w:rsidRPr="00AB19F4">
        <w:rPr>
          <w:color w:val="000000"/>
          <w:spacing w:val="-3"/>
          <w:sz w:val="28"/>
          <w:szCs w:val="28"/>
        </w:rPr>
        <w:t xml:space="preserve">периода </w:t>
      </w:r>
      <w:r w:rsidRPr="00AB19F4">
        <w:rPr>
          <w:color w:val="000000"/>
          <w:spacing w:val="-5"/>
          <w:sz w:val="28"/>
          <w:szCs w:val="28"/>
        </w:rPr>
        <w:t>более одного года</w:t>
      </w:r>
      <w:r w:rsidRPr="00AD5064">
        <w:rPr>
          <w:b/>
          <w:bCs/>
          <w:color w:val="000000"/>
          <w:spacing w:val="-5"/>
          <w:sz w:val="28"/>
          <w:szCs w:val="28"/>
        </w:rPr>
        <w:t xml:space="preserve"> </w:t>
      </w:r>
      <w:r w:rsidRPr="00AD5064">
        <w:rPr>
          <w:color w:val="000000"/>
          <w:spacing w:val="-5"/>
          <w:sz w:val="28"/>
          <w:szCs w:val="28"/>
        </w:rPr>
        <w:t>(или одного операцион</w:t>
      </w:r>
      <w:r w:rsidRPr="00AD5064">
        <w:rPr>
          <w:color w:val="000000"/>
          <w:spacing w:val="-5"/>
          <w:sz w:val="28"/>
          <w:szCs w:val="28"/>
        </w:rPr>
        <w:softHyphen/>
      </w:r>
      <w:r w:rsidRPr="00AD5064">
        <w:rPr>
          <w:color w:val="000000"/>
          <w:spacing w:val="-3"/>
          <w:sz w:val="28"/>
          <w:szCs w:val="28"/>
        </w:rPr>
        <w:t xml:space="preserve">ного цикла, если он превышает один год) </w:t>
      </w:r>
      <w:r w:rsidRPr="00AD5064">
        <w:rPr>
          <w:color w:val="000000"/>
          <w:spacing w:val="-5"/>
          <w:sz w:val="28"/>
          <w:szCs w:val="28"/>
        </w:rPr>
        <w:t>для производства, торговли, в администра</w:t>
      </w:r>
      <w:r w:rsidRPr="00AD5064">
        <w:rPr>
          <w:color w:val="000000"/>
          <w:spacing w:val="-5"/>
          <w:sz w:val="28"/>
          <w:szCs w:val="28"/>
        </w:rPr>
        <w:softHyphen/>
      </w:r>
      <w:r w:rsidRPr="00AD5064">
        <w:rPr>
          <w:color w:val="000000"/>
          <w:spacing w:val="-2"/>
          <w:sz w:val="28"/>
          <w:szCs w:val="28"/>
        </w:rPr>
        <w:t>тивных целях или предоставления в арен</w:t>
      </w:r>
      <w:r w:rsidRPr="00AD5064">
        <w:rPr>
          <w:color w:val="000000"/>
          <w:spacing w:val="5"/>
          <w:sz w:val="28"/>
          <w:szCs w:val="28"/>
        </w:rPr>
        <w:t xml:space="preserve">ду другим </w:t>
      </w:r>
      <w:r w:rsidRPr="00AB19F4">
        <w:rPr>
          <w:color w:val="000000"/>
          <w:spacing w:val="5"/>
          <w:sz w:val="28"/>
          <w:szCs w:val="28"/>
        </w:rPr>
        <w:t>лицам (п. 4 П(С)БУ 8).</w:t>
      </w:r>
    </w:p>
    <w:p w:rsidR="00A7518F" w:rsidRPr="00AD5064" w:rsidRDefault="00A7518F" w:rsidP="00A7518F">
      <w:pPr>
        <w:shd w:val="clear" w:color="auto" w:fill="FFFFFF"/>
        <w:spacing w:line="360" w:lineRule="auto"/>
        <w:ind w:firstLine="293"/>
        <w:jc w:val="both"/>
        <w:rPr>
          <w:sz w:val="28"/>
          <w:szCs w:val="28"/>
        </w:rPr>
      </w:pPr>
      <w:r w:rsidRPr="00AD5064">
        <w:rPr>
          <w:color w:val="000000"/>
          <w:spacing w:val="-2"/>
          <w:sz w:val="28"/>
          <w:szCs w:val="28"/>
        </w:rPr>
        <w:t xml:space="preserve">Из этого определения можно выделить </w:t>
      </w:r>
      <w:r w:rsidRPr="00AD5064">
        <w:rPr>
          <w:color w:val="000000"/>
          <w:spacing w:val="3"/>
          <w:sz w:val="28"/>
          <w:szCs w:val="28"/>
        </w:rPr>
        <w:t>четыре основных признака НМА:</w:t>
      </w:r>
    </w:p>
    <w:p w:rsidR="00A7518F" w:rsidRPr="00AD5064" w:rsidRDefault="00A7518F" w:rsidP="00A7518F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left="293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о</w:t>
      </w:r>
      <w:r w:rsidRPr="00AD5064">
        <w:rPr>
          <w:color w:val="000000"/>
          <w:spacing w:val="1"/>
          <w:sz w:val="28"/>
          <w:szCs w:val="28"/>
        </w:rPr>
        <w:t>тсутствие материальной формы;</w:t>
      </w:r>
    </w:p>
    <w:p w:rsidR="00A7518F" w:rsidRPr="00AD5064" w:rsidRDefault="00A7518F" w:rsidP="00A7518F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307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п</w:t>
      </w:r>
      <w:r w:rsidRPr="00AD5064">
        <w:rPr>
          <w:color w:val="000000"/>
          <w:spacing w:val="-4"/>
          <w:sz w:val="28"/>
          <w:szCs w:val="28"/>
        </w:rPr>
        <w:t>ереход права собственности на объ</w:t>
      </w:r>
      <w:r w:rsidRPr="00AD5064">
        <w:rPr>
          <w:color w:val="000000"/>
          <w:spacing w:val="4"/>
          <w:sz w:val="28"/>
          <w:szCs w:val="28"/>
        </w:rPr>
        <w:t>ект и контроль над ним;</w:t>
      </w:r>
    </w:p>
    <w:p w:rsidR="00A7518F" w:rsidRPr="00AD5064" w:rsidRDefault="00A7518F" w:rsidP="00A7518F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307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в</w:t>
      </w:r>
      <w:r w:rsidRPr="00AD5064">
        <w:rPr>
          <w:color w:val="000000"/>
          <w:spacing w:val="1"/>
          <w:sz w:val="28"/>
          <w:szCs w:val="28"/>
        </w:rPr>
        <w:t>озможность обособления (отделе</w:t>
      </w:r>
      <w:r w:rsidRPr="00AD5064">
        <w:rPr>
          <w:color w:val="000000"/>
          <w:spacing w:val="4"/>
          <w:sz w:val="28"/>
          <w:szCs w:val="28"/>
        </w:rPr>
        <w:t>ния) от предприятия;</w:t>
      </w:r>
    </w:p>
    <w:p w:rsidR="00A7518F" w:rsidRPr="00AD5064" w:rsidRDefault="00A7518F" w:rsidP="00A7518F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307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Pr="00AD5064">
        <w:rPr>
          <w:color w:val="000000"/>
          <w:spacing w:val="3"/>
          <w:sz w:val="28"/>
          <w:szCs w:val="28"/>
        </w:rPr>
        <w:t>использование в течение срока бо</w:t>
      </w:r>
      <w:r w:rsidRPr="00AD5064">
        <w:rPr>
          <w:color w:val="000000"/>
          <w:spacing w:val="2"/>
          <w:sz w:val="28"/>
          <w:szCs w:val="28"/>
        </w:rPr>
        <w:t>лее одного года.</w:t>
      </w:r>
    </w:p>
    <w:p w:rsidR="00A7518F" w:rsidRPr="00AD5064" w:rsidRDefault="00A7518F" w:rsidP="00A7518F">
      <w:pPr>
        <w:shd w:val="clear" w:color="auto" w:fill="FFFFFF"/>
        <w:spacing w:line="360" w:lineRule="auto"/>
        <w:jc w:val="both"/>
        <w:rPr>
          <w:color w:val="000000"/>
          <w:spacing w:val="-5"/>
          <w:sz w:val="28"/>
          <w:szCs w:val="28"/>
        </w:rPr>
      </w:pPr>
      <w:r w:rsidRPr="00AD5064">
        <w:rPr>
          <w:color w:val="000000"/>
          <w:spacing w:val="-5"/>
          <w:sz w:val="28"/>
          <w:szCs w:val="28"/>
        </w:rPr>
        <w:t>Приобретенный или полученный НМА отражается в балансе, если существует ве</w:t>
      </w:r>
      <w:r w:rsidRPr="00AD5064">
        <w:rPr>
          <w:color w:val="000000"/>
          <w:spacing w:val="-5"/>
          <w:sz w:val="28"/>
          <w:szCs w:val="28"/>
        </w:rPr>
        <w:softHyphen/>
        <w:t>роятность получения будущих экономичес</w:t>
      </w:r>
      <w:r w:rsidRPr="00AD5064">
        <w:rPr>
          <w:color w:val="000000"/>
          <w:spacing w:val="-5"/>
          <w:sz w:val="28"/>
          <w:szCs w:val="28"/>
        </w:rPr>
        <w:softHyphen/>
        <w:t>ких выгод, связанных с его использовани</w:t>
      </w:r>
      <w:r w:rsidRPr="00AD5064">
        <w:rPr>
          <w:color w:val="000000"/>
          <w:spacing w:val="-5"/>
          <w:sz w:val="28"/>
          <w:szCs w:val="28"/>
        </w:rPr>
        <w:softHyphen/>
        <w:t>ем и его стоимость может</w:t>
      </w:r>
      <w:r>
        <w:rPr>
          <w:color w:val="000000"/>
          <w:spacing w:val="-5"/>
          <w:sz w:val="28"/>
          <w:szCs w:val="28"/>
        </w:rPr>
        <w:t xml:space="preserve"> быть достоверно определена. </w:t>
      </w:r>
      <w:r w:rsidRPr="00AD5064">
        <w:rPr>
          <w:color w:val="000000"/>
          <w:spacing w:val="-5"/>
          <w:sz w:val="28"/>
          <w:szCs w:val="28"/>
        </w:rPr>
        <w:t>Если же актив не отвечает указанным критериям признания, то расходы, связанные с его приобретением или созданием, признаются расходами того отчетного периода, в тече</w:t>
      </w:r>
      <w:r w:rsidRPr="00AD5064">
        <w:rPr>
          <w:color w:val="000000"/>
          <w:spacing w:val="-5"/>
          <w:sz w:val="28"/>
          <w:szCs w:val="28"/>
        </w:rPr>
        <w:softHyphen/>
        <w:t>ние которого они были осуществлены, без признания таких расходов в будущем НМА. Для учета и обобщения информации о наличии и движении нематериальных акти</w:t>
      </w:r>
      <w:r w:rsidRPr="00AD5064">
        <w:rPr>
          <w:color w:val="000000"/>
          <w:spacing w:val="-5"/>
          <w:sz w:val="28"/>
          <w:szCs w:val="28"/>
        </w:rPr>
        <w:softHyphen/>
        <w:t xml:space="preserve">вов </w:t>
      </w:r>
      <w:r>
        <w:rPr>
          <w:color w:val="000000"/>
          <w:spacing w:val="-5"/>
          <w:sz w:val="28"/>
          <w:szCs w:val="28"/>
        </w:rPr>
        <w:t>Планом счетов</w:t>
      </w:r>
      <w:r w:rsidRPr="00AD5064">
        <w:rPr>
          <w:color w:val="000000"/>
          <w:spacing w:val="-5"/>
          <w:sz w:val="28"/>
          <w:szCs w:val="28"/>
        </w:rPr>
        <w:t xml:space="preserve"> предусмотрен син</w:t>
      </w:r>
      <w:r w:rsidRPr="00AD5064">
        <w:rPr>
          <w:color w:val="000000"/>
          <w:spacing w:val="-5"/>
          <w:sz w:val="28"/>
          <w:szCs w:val="28"/>
        </w:rPr>
        <w:softHyphen/>
        <w:t xml:space="preserve">тетический </w:t>
      </w:r>
      <w:r>
        <w:rPr>
          <w:color w:val="000000"/>
          <w:spacing w:val="-5"/>
          <w:sz w:val="28"/>
          <w:szCs w:val="28"/>
        </w:rPr>
        <w:t xml:space="preserve">счет 12 </w:t>
      </w:r>
      <w:r w:rsidRPr="00AD5064">
        <w:rPr>
          <w:color w:val="000000"/>
          <w:spacing w:val="-5"/>
          <w:sz w:val="28"/>
          <w:szCs w:val="28"/>
        </w:rPr>
        <w:t xml:space="preserve">«Нематериальные </w:t>
      </w:r>
      <w:r>
        <w:rPr>
          <w:color w:val="000000"/>
          <w:spacing w:val="-5"/>
          <w:sz w:val="28"/>
          <w:szCs w:val="28"/>
        </w:rPr>
        <w:t>активы»</w:t>
      </w:r>
      <w:r w:rsidRPr="00AD5064">
        <w:rPr>
          <w:color w:val="000000"/>
          <w:spacing w:val="-5"/>
          <w:sz w:val="28"/>
          <w:szCs w:val="28"/>
        </w:rPr>
        <w:t>, имеющий следующие субсчета:</w:t>
      </w:r>
    </w:p>
    <w:p w:rsidR="00A7518F" w:rsidRPr="00AD5064" w:rsidRDefault="00A7518F" w:rsidP="00A7518F">
      <w:pPr>
        <w:shd w:val="clear" w:color="auto" w:fill="FFFFFF"/>
        <w:tabs>
          <w:tab w:val="left" w:pos="638"/>
        </w:tabs>
        <w:spacing w:line="360" w:lineRule="auto"/>
        <w:ind w:firstLine="322"/>
        <w:jc w:val="both"/>
        <w:rPr>
          <w:color w:val="000000"/>
          <w:spacing w:val="-5"/>
          <w:sz w:val="28"/>
          <w:szCs w:val="28"/>
        </w:rPr>
      </w:pPr>
      <w:r w:rsidRPr="00AD5064">
        <w:rPr>
          <w:color w:val="000000"/>
          <w:spacing w:val="-5"/>
          <w:sz w:val="28"/>
          <w:szCs w:val="28"/>
        </w:rPr>
        <w:t>—</w:t>
      </w:r>
      <w:r w:rsidRPr="00AD5064">
        <w:rPr>
          <w:color w:val="000000"/>
          <w:spacing w:val="-5"/>
          <w:sz w:val="28"/>
          <w:szCs w:val="28"/>
        </w:rPr>
        <w:tab/>
        <w:t>1</w:t>
      </w:r>
      <w:r>
        <w:rPr>
          <w:color w:val="000000"/>
          <w:spacing w:val="-5"/>
          <w:sz w:val="28"/>
          <w:szCs w:val="28"/>
        </w:rPr>
        <w:t>21 «Права пользования природны</w:t>
      </w:r>
      <w:r>
        <w:rPr>
          <w:color w:val="000000"/>
          <w:spacing w:val="-5"/>
          <w:sz w:val="28"/>
          <w:szCs w:val="28"/>
        </w:rPr>
        <w:softHyphen/>
      </w:r>
      <w:r w:rsidRPr="00AD5064">
        <w:rPr>
          <w:color w:val="000000"/>
          <w:spacing w:val="-5"/>
          <w:sz w:val="28"/>
          <w:szCs w:val="28"/>
        </w:rPr>
        <w:t>ми ресурсами»;</w:t>
      </w:r>
    </w:p>
    <w:p w:rsidR="00A7518F" w:rsidRPr="00AD5064" w:rsidRDefault="00A7518F" w:rsidP="00A7518F">
      <w:pPr>
        <w:shd w:val="clear" w:color="auto" w:fill="FFFFFF"/>
        <w:tabs>
          <w:tab w:val="left" w:pos="701"/>
        </w:tabs>
        <w:spacing w:line="360" w:lineRule="auto"/>
        <w:ind w:firstLine="312"/>
        <w:jc w:val="both"/>
        <w:rPr>
          <w:color w:val="000000"/>
          <w:spacing w:val="-5"/>
          <w:sz w:val="28"/>
          <w:szCs w:val="28"/>
        </w:rPr>
      </w:pPr>
      <w:r w:rsidRPr="00AD5064">
        <w:rPr>
          <w:color w:val="000000"/>
          <w:spacing w:val="-5"/>
          <w:sz w:val="28"/>
          <w:szCs w:val="28"/>
        </w:rPr>
        <w:t>—</w:t>
      </w:r>
      <w:r w:rsidRPr="00AD5064">
        <w:rPr>
          <w:color w:val="000000"/>
          <w:spacing w:val="-5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122 «Права пользования имуще</w:t>
      </w:r>
      <w:r>
        <w:rPr>
          <w:color w:val="000000"/>
          <w:spacing w:val="-5"/>
          <w:sz w:val="28"/>
          <w:szCs w:val="28"/>
        </w:rPr>
        <w:softHyphen/>
      </w:r>
      <w:r w:rsidRPr="00AD5064">
        <w:rPr>
          <w:color w:val="000000"/>
          <w:spacing w:val="-5"/>
          <w:sz w:val="28"/>
          <w:szCs w:val="28"/>
        </w:rPr>
        <w:t>ством»;</w:t>
      </w:r>
    </w:p>
    <w:p w:rsidR="00A7518F" w:rsidRPr="00AD5064" w:rsidRDefault="00A7518F" w:rsidP="00A7518F">
      <w:pPr>
        <w:widowControl w:val="0"/>
        <w:numPr>
          <w:ilvl w:val="0"/>
          <w:numId w:val="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322"/>
        <w:jc w:val="both"/>
        <w:rPr>
          <w:color w:val="000000"/>
          <w:spacing w:val="-5"/>
          <w:sz w:val="28"/>
          <w:szCs w:val="28"/>
        </w:rPr>
      </w:pPr>
      <w:r w:rsidRPr="00AD5064">
        <w:rPr>
          <w:color w:val="000000"/>
          <w:spacing w:val="-5"/>
          <w:sz w:val="28"/>
          <w:szCs w:val="28"/>
        </w:rPr>
        <w:t>12</w:t>
      </w:r>
      <w:r>
        <w:rPr>
          <w:color w:val="000000"/>
          <w:spacing w:val="-5"/>
          <w:sz w:val="28"/>
          <w:szCs w:val="28"/>
        </w:rPr>
        <w:t xml:space="preserve">3 «Права на знаки для товаров и </w:t>
      </w:r>
      <w:r w:rsidRPr="00AD5064">
        <w:rPr>
          <w:color w:val="000000"/>
          <w:spacing w:val="-5"/>
          <w:sz w:val="28"/>
          <w:szCs w:val="28"/>
        </w:rPr>
        <w:t>услуг»;</w:t>
      </w:r>
    </w:p>
    <w:p w:rsidR="00A7518F" w:rsidRPr="00AD5064" w:rsidRDefault="00A7518F" w:rsidP="00A7518F">
      <w:pPr>
        <w:widowControl w:val="0"/>
        <w:numPr>
          <w:ilvl w:val="0"/>
          <w:numId w:val="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322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124 «Права на объекты промыш</w:t>
      </w:r>
      <w:r>
        <w:rPr>
          <w:color w:val="000000"/>
          <w:spacing w:val="-5"/>
          <w:sz w:val="28"/>
          <w:szCs w:val="28"/>
        </w:rPr>
        <w:softHyphen/>
      </w:r>
      <w:r w:rsidRPr="00AD5064">
        <w:rPr>
          <w:color w:val="000000"/>
          <w:spacing w:val="-5"/>
          <w:sz w:val="28"/>
          <w:szCs w:val="28"/>
        </w:rPr>
        <w:t>ленной собственности»;</w:t>
      </w:r>
    </w:p>
    <w:p w:rsidR="00A7518F" w:rsidRPr="00AD5064" w:rsidRDefault="00A7518F" w:rsidP="00A7518F">
      <w:pPr>
        <w:widowControl w:val="0"/>
        <w:numPr>
          <w:ilvl w:val="0"/>
          <w:numId w:val="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322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125 «Авторские и смежные с ними </w:t>
      </w:r>
      <w:r w:rsidRPr="00AD5064">
        <w:rPr>
          <w:color w:val="000000"/>
          <w:spacing w:val="-5"/>
          <w:sz w:val="28"/>
          <w:szCs w:val="28"/>
        </w:rPr>
        <w:t>права»;</w:t>
      </w:r>
    </w:p>
    <w:p w:rsidR="00A7518F" w:rsidRPr="00AD5064" w:rsidRDefault="00A7518F" w:rsidP="00A7518F">
      <w:pPr>
        <w:widowControl w:val="0"/>
        <w:numPr>
          <w:ilvl w:val="0"/>
          <w:numId w:val="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322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127 «Прочие нематериальные ак</w:t>
      </w:r>
      <w:r>
        <w:rPr>
          <w:color w:val="000000"/>
          <w:spacing w:val="-5"/>
          <w:sz w:val="28"/>
          <w:szCs w:val="28"/>
        </w:rPr>
        <w:softHyphen/>
      </w:r>
      <w:r w:rsidRPr="00AD5064">
        <w:rPr>
          <w:color w:val="000000"/>
          <w:spacing w:val="-5"/>
          <w:sz w:val="28"/>
          <w:szCs w:val="28"/>
        </w:rPr>
        <w:t>тивы».</w:t>
      </w:r>
    </w:p>
    <w:p w:rsidR="00A7518F" w:rsidRPr="00AD5064" w:rsidRDefault="00A7518F" w:rsidP="00A7518F">
      <w:pPr>
        <w:shd w:val="clear" w:color="auto" w:fill="FFFFFF"/>
        <w:spacing w:line="360" w:lineRule="auto"/>
        <w:ind w:firstLine="288"/>
        <w:jc w:val="both"/>
        <w:rPr>
          <w:color w:val="000000"/>
          <w:spacing w:val="-5"/>
          <w:sz w:val="28"/>
          <w:szCs w:val="28"/>
        </w:rPr>
      </w:pPr>
      <w:r w:rsidRPr="00AD5064">
        <w:rPr>
          <w:color w:val="000000"/>
          <w:spacing w:val="-5"/>
          <w:sz w:val="28"/>
          <w:szCs w:val="28"/>
        </w:rPr>
        <w:t>Учет нематериальных активов ведется в разрезе каждого объекта по соответ</w:t>
      </w:r>
      <w:r w:rsidRPr="00AD5064">
        <w:rPr>
          <w:color w:val="000000"/>
          <w:spacing w:val="-5"/>
          <w:sz w:val="28"/>
          <w:szCs w:val="28"/>
        </w:rPr>
        <w:softHyphen/>
        <w:t>ствующим группам.</w:t>
      </w:r>
    </w:p>
    <w:p w:rsidR="00A7518F" w:rsidRDefault="00A7518F" w:rsidP="00A7518F">
      <w:pPr>
        <w:spacing w:line="360" w:lineRule="auto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Ниже</w:t>
      </w:r>
      <w:r w:rsidRPr="00AD5064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приведена</w:t>
      </w:r>
      <w:r w:rsidRPr="00AD5064">
        <w:rPr>
          <w:color w:val="000000"/>
          <w:spacing w:val="-5"/>
          <w:sz w:val="28"/>
          <w:szCs w:val="28"/>
        </w:rPr>
        <w:t xml:space="preserve"> классифика</w:t>
      </w:r>
      <w:r w:rsidRPr="00AD5064">
        <w:rPr>
          <w:color w:val="000000"/>
          <w:spacing w:val="-5"/>
          <w:sz w:val="28"/>
          <w:szCs w:val="28"/>
        </w:rPr>
        <w:softHyphen/>
        <w:t>ция НМА</w:t>
      </w:r>
      <w:r>
        <w:rPr>
          <w:color w:val="000000"/>
          <w:spacing w:val="-5"/>
          <w:sz w:val="28"/>
          <w:szCs w:val="28"/>
        </w:rPr>
        <w:t>:</w:t>
      </w:r>
    </w:p>
    <w:p w:rsidR="00A7518F" w:rsidRDefault="00A7518F" w:rsidP="00A7518F">
      <w:pPr>
        <w:spacing w:line="360" w:lineRule="auto"/>
        <w:jc w:val="right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Таблица 1.1</w:t>
      </w:r>
    </w:p>
    <w:p w:rsidR="00A7518F" w:rsidRPr="00AB19F4" w:rsidRDefault="00A7518F" w:rsidP="00A7518F">
      <w:pPr>
        <w:spacing w:line="360" w:lineRule="auto"/>
        <w:jc w:val="center"/>
        <w:rPr>
          <w:b/>
          <w:bCs/>
          <w:color w:val="000000"/>
          <w:spacing w:val="-5"/>
          <w:sz w:val="28"/>
          <w:szCs w:val="28"/>
        </w:rPr>
      </w:pPr>
      <w:r w:rsidRPr="00AB19F4">
        <w:rPr>
          <w:b/>
          <w:bCs/>
          <w:color w:val="000000"/>
          <w:spacing w:val="-5"/>
          <w:sz w:val="28"/>
          <w:szCs w:val="28"/>
        </w:rPr>
        <w:t>Классификация НМА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5"/>
        <w:gridCol w:w="2353"/>
        <w:gridCol w:w="2932"/>
        <w:gridCol w:w="2327"/>
      </w:tblGrid>
      <w:tr w:rsidR="00A7518F" w:rsidTr="003B4ED4">
        <w:tc>
          <w:tcPr>
            <w:tcW w:w="0" w:type="auto"/>
            <w:shd w:val="clear" w:color="auto" w:fill="auto"/>
            <w:vAlign w:val="center"/>
          </w:tcPr>
          <w:p w:rsidR="00A7518F" w:rsidRPr="003B4ED4" w:rsidRDefault="00A7518F" w:rsidP="003B4ED4">
            <w:pPr>
              <w:jc w:val="center"/>
              <w:rPr>
                <w:b/>
                <w:bCs/>
              </w:rPr>
            </w:pPr>
            <w:r w:rsidRPr="003B4ED4">
              <w:rPr>
                <w:b/>
                <w:bCs/>
              </w:rPr>
              <w:t>Объекты права интеллектуальной собственности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518F" w:rsidRPr="003B4ED4" w:rsidRDefault="00A7518F" w:rsidP="003B4ED4">
            <w:pPr>
              <w:jc w:val="center"/>
              <w:rPr>
                <w:b/>
                <w:bCs/>
              </w:rPr>
            </w:pPr>
            <w:r w:rsidRPr="003B4ED4">
              <w:rPr>
                <w:b/>
                <w:bCs/>
              </w:rPr>
              <w:t>Объекты авторского права и смежных прав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518F" w:rsidRPr="003B4ED4" w:rsidRDefault="00A7518F" w:rsidP="003B4ED4">
            <w:pPr>
              <w:jc w:val="center"/>
              <w:rPr>
                <w:b/>
                <w:bCs/>
              </w:rPr>
            </w:pPr>
            <w:r w:rsidRPr="003B4ED4">
              <w:rPr>
                <w:b/>
                <w:bCs/>
              </w:rPr>
              <w:t>Объекты пользования ресурсами природной среды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7518F" w:rsidRPr="003B4ED4" w:rsidRDefault="00A7518F" w:rsidP="003B4ED4">
            <w:pPr>
              <w:jc w:val="center"/>
              <w:rPr>
                <w:b/>
                <w:bCs/>
              </w:rPr>
            </w:pPr>
            <w:r w:rsidRPr="003B4ED4">
              <w:rPr>
                <w:b/>
                <w:bCs/>
              </w:rPr>
              <w:t>Объекты пользования материальным и нематериальным имуществом</w:t>
            </w:r>
          </w:p>
        </w:tc>
      </w:tr>
      <w:tr w:rsidR="00A7518F" w:rsidTr="003B4ED4"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собственности на изобретение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Объектами авторского права являются произведения в отрасли науки, литературы и искусства, в частности:</w:t>
            </w:r>
          </w:p>
          <w:p w:rsidR="00A7518F" w:rsidRDefault="00A7518F" w:rsidP="003B4ED4">
            <w:pPr>
              <w:jc w:val="center"/>
            </w:pPr>
          </w:p>
          <w:p w:rsidR="00A7518F" w:rsidRDefault="00A7518F" w:rsidP="003B4ED4">
            <w:pPr>
              <w:jc w:val="center"/>
            </w:pPr>
            <w:r>
              <w:t>- компьютерные программы;</w:t>
            </w:r>
          </w:p>
          <w:p w:rsidR="00A7518F" w:rsidRDefault="00A7518F" w:rsidP="003B4ED4">
            <w:pPr>
              <w:jc w:val="center"/>
            </w:pPr>
            <w:r>
              <w:t>- базы данных;</w:t>
            </w:r>
          </w:p>
          <w:p w:rsidR="00A7518F" w:rsidRDefault="00A7518F" w:rsidP="003B4ED4">
            <w:pPr>
              <w:jc w:val="center"/>
            </w:pPr>
            <w:r>
              <w:t>- аудиовизуальные произведения;</w:t>
            </w:r>
          </w:p>
          <w:p w:rsidR="00A7518F" w:rsidRDefault="00A7518F" w:rsidP="003B4ED4">
            <w:pPr>
              <w:jc w:val="center"/>
            </w:pPr>
            <w:r>
              <w:t>- фотографические произведения</w:t>
            </w:r>
          </w:p>
          <w:p w:rsidR="00A7518F" w:rsidRDefault="00A7518F" w:rsidP="003B4ED4">
            <w:pPr>
              <w:jc w:val="center"/>
            </w:pPr>
          </w:p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пользования недрами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Лицензия на право пользования НМА</w:t>
            </w:r>
          </w:p>
        </w:tc>
      </w:tr>
      <w:tr w:rsidR="00A7518F" w:rsidTr="003B4ED4"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собственности на полезную модель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пользования лесными ресурсами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</w:tr>
      <w:tr w:rsidR="00A7518F" w:rsidTr="003B4ED4"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собственности на промышленный образец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пользования водными ресурсами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</w:tr>
      <w:tr w:rsidR="00A7518F" w:rsidTr="003B4ED4"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собственности на происхождение товара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пользования земельными ресурсами (в том числе право аренды земельного участка)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</w:tr>
      <w:tr w:rsidR="00A7518F" w:rsidTr="003B4ED4"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собственности на сорт растений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</w:tr>
      <w:tr w:rsidR="00A7518F" w:rsidTr="003B4ED4"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собственности на породу животных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пользования геологической, геоморфологической и другой информацией о состоянии и возможности хозяйственного использования элементов природной среды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Лицензия на право осуществления какой-либо деятельности</w:t>
            </w:r>
          </w:p>
        </w:tc>
      </w:tr>
      <w:tr w:rsidR="00A7518F" w:rsidTr="003B4ED4"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собственности на фирменное наименование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Смежные права:</w:t>
            </w:r>
          </w:p>
          <w:p w:rsidR="00A7518F" w:rsidRDefault="00A7518F" w:rsidP="003B4ED4">
            <w:pPr>
              <w:jc w:val="center"/>
            </w:pPr>
          </w:p>
          <w:p w:rsidR="00A7518F" w:rsidRDefault="00A7518F" w:rsidP="003B4ED4">
            <w:pPr>
              <w:jc w:val="center"/>
            </w:pPr>
            <w:r>
              <w:t>- фонограммы, видеограммы;</w:t>
            </w:r>
          </w:p>
          <w:p w:rsidR="00A7518F" w:rsidRDefault="00A7518F" w:rsidP="003B4ED4">
            <w:pPr>
              <w:jc w:val="center"/>
            </w:pPr>
            <w:r>
              <w:t>- передачи (программы) организаций вещания;</w:t>
            </w:r>
          </w:p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</w:tr>
      <w:tr w:rsidR="00A7518F" w:rsidTr="003B4ED4"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собственности на рационализаторское предложение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</w:tr>
      <w:tr w:rsidR="00A7518F" w:rsidTr="003B4ED4"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собственности на компоновку интегральной микросхемы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 xml:space="preserve">Право пользования биологическими и другими ресурсами, которые влияют на уровень экологической безопасности жизнедеятельности 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</w:tr>
      <w:tr w:rsidR="00A7518F" w:rsidTr="003B4ED4">
        <w:tc>
          <w:tcPr>
            <w:tcW w:w="0" w:type="auto"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  <w:r>
              <w:t>Право собственности на знаки для товаров и услуг, в том числе торговую марку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7518F" w:rsidRDefault="00A7518F" w:rsidP="003B4ED4">
            <w:pPr>
              <w:jc w:val="center"/>
            </w:pPr>
          </w:p>
        </w:tc>
      </w:tr>
    </w:tbl>
    <w:p w:rsidR="00A7518F" w:rsidRDefault="00A7518F" w:rsidP="00A7518F">
      <w:pPr>
        <w:spacing w:line="360" w:lineRule="auto"/>
        <w:ind w:left="360"/>
        <w:rPr>
          <w:b/>
          <w:bCs/>
          <w:color w:val="000000"/>
          <w:spacing w:val="-5"/>
          <w:sz w:val="28"/>
          <w:szCs w:val="28"/>
        </w:rPr>
      </w:pPr>
    </w:p>
    <w:p w:rsidR="00A7518F" w:rsidRDefault="00A7518F" w:rsidP="00A7518F">
      <w:pPr>
        <w:numPr>
          <w:ilvl w:val="0"/>
          <w:numId w:val="24"/>
        </w:numPr>
        <w:spacing w:line="360" w:lineRule="auto"/>
        <w:jc w:val="center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br w:type="page"/>
      </w:r>
      <w:r w:rsidRPr="00A7518F">
        <w:rPr>
          <w:b/>
          <w:bCs/>
          <w:color w:val="000000"/>
          <w:spacing w:val="-5"/>
          <w:sz w:val="28"/>
          <w:szCs w:val="28"/>
        </w:rPr>
        <w:t>Цели, задачи и методические основы учета НМА</w:t>
      </w:r>
    </w:p>
    <w:p w:rsidR="00642EB2" w:rsidRPr="00A7518F" w:rsidRDefault="00642EB2" w:rsidP="00642EB2">
      <w:pPr>
        <w:spacing w:line="360" w:lineRule="auto"/>
        <w:rPr>
          <w:b/>
          <w:bCs/>
          <w:color w:val="000000"/>
          <w:spacing w:val="-5"/>
          <w:sz w:val="28"/>
          <w:szCs w:val="28"/>
        </w:rPr>
      </w:pPr>
    </w:p>
    <w:p w:rsidR="00642EB2" w:rsidRDefault="00642EB2" w:rsidP="00A751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Основной целью бухгалтерского учета в сфере учета нематериальных активов является максимально эффективное использование.</w:t>
      </w:r>
    </w:p>
    <w:p w:rsidR="00642EB2" w:rsidRDefault="00642EB2" w:rsidP="00A751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Задачами учета нематериальных активов являются:</w:t>
      </w:r>
    </w:p>
    <w:p w:rsidR="00642EB2" w:rsidRDefault="00642EB2" w:rsidP="00A751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учет поступления нематериальных активов на предприятие;</w:t>
      </w:r>
    </w:p>
    <w:p w:rsidR="00642EB2" w:rsidRDefault="00642EB2" w:rsidP="00A751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контроль за своевременностью начисления амортизации;</w:t>
      </w:r>
    </w:p>
    <w:p w:rsidR="00642EB2" w:rsidRDefault="00642EB2" w:rsidP="00A751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контроль сроков полезного использования;</w:t>
      </w:r>
    </w:p>
    <w:p w:rsidR="00642EB2" w:rsidRDefault="00642EB2" w:rsidP="00A751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учет выбытия НМА (продажа, списание, безвозмездная передача).</w:t>
      </w:r>
    </w:p>
    <w:p w:rsidR="00642EB2" w:rsidRDefault="00642EB2" w:rsidP="00A751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Методические основы учета нематериальных активов заложены в П(С)БУ 8 «Нематериальные активы», в котором дана основная терминология данной сферы, определены базовые принципы отнесения активов в разряд нематериальных.</w:t>
      </w:r>
    </w:p>
    <w:p w:rsidR="00642EB2" w:rsidRPr="00A7518F" w:rsidRDefault="00642EB2" w:rsidP="00A751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Однако в связи с многогранностью отношений связанных с нематериальными активами данную отрасль учета регулируют ряд следующих законов и номативно-правовых актов:</w:t>
      </w:r>
    </w:p>
    <w:p w:rsidR="00036540" w:rsidRDefault="00036540" w:rsidP="00612097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 xml:space="preserve">Закон Украины «Об определении размера убытков, причиненных предприятию, учреждению, организации разворовыванием, уничтожением (порчей), нехваткой или потерей драгоценных металлов, драгоценных камней и валютных ценностей» от </w:t>
      </w:r>
      <w:r w:rsidR="00642EB2">
        <w:rPr>
          <w:color w:val="000000"/>
          <w:spacing w:val="-7"/>
          <w:sz w:val="28"/>
          <w:szCs w:val="28"/>
          <w:lang w:val="uk-UA"/>
        </w:rPr>
        <w:t>06.06.95 г. №217/95 – определяет порядок и правила определения размера убытков причиненных неправомерными действиями третьих лиц, а также порядок возмещения ущерба.</w:t>
      </w:r>
    </w:p>
    <w:p w:rsidR="0023489E" w:rsidRDefault="0023489E" w:rsidP="00612097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  <w:lang w:val="uk-UA"/>
        </w:rPr>
        <w:t>Закон Украины «Об охране прав на знаки для товаров и услуг» от 15.12.93 г. №3689-</w:t>
      </w:r>
      <w:r>
        <w:rPr>
          <w:color w:val="000000"/>
          <w:spacing w:val="-7"/>
          <w:sz w:val="28"/>
          <w:szCs w:val="28"/>
          <w:lang w:val="en-US"/>
        </w:rPr>
        <w:t>XII</w:t>
      </w:r>
      <w:r w:rsidR="00992378">
        <w:rPr>
          <w:color w:val="000000"/>
          <w:spacing w:val="-7"/>
          <w:sz w:val="28"/>
          <w:szCs w:val="28"/>
        </w:rPr>
        <w:t xml:space="preserve"> – регулирует порядок использования прав на знаки для товаров и услуг;</w:t>
      </w:r>
    </w:p>
    <w:p w:rsidR="0023489E" w:rsidRDefault="0023489E" w:rsidP="00612097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  <w:lang w:val="uk-UA"/>
        </w:rPr>
        <w:t>Закон Украины «Об авторском праве и смежных правах» от 23.12.93 г. №3792</w:t>
      </w:r>
      <w:r w:rsidRPr="0023489E">
        <w:rPr>
          <w:color w:val="000000"/>
          <w:spacing w:val="-7"/>
          <w:sz w:val="28"/>
          <w:szCs w:val="28"/>
        </w:rPr>
        <w:t>-</w:t>
      </w:r>
      <w:r>
        <w:rPr>
          <w:color w:val="000000"/>
          <w:spacing w:val="-7"/>
          <w:sz w:val="28"/>
          <w:szCs w:val="28"/>
          <w:lang w:val="en-US"/>
        </w:rPr>
        <w:t>XII</w:t>
      </w:r>
      <w:r w:rsidR="00992378">
        <w:rPr>
          <w:color w:val="000000"/>
          <w:spacing w:val="-7"/>
          <w:sz w:val="28"/>
          <w:szCs w:val="28"/>
        </w:rPr>
        <w:t xml:space="preserve"> – регулирует отношения между хозяйственным субъектом и владельцем авторских прав в сфере использования объектов НМА;</w:t>
      </w:r>
    </w:p>
    <w:p w:rsidR="00FD1373" w:rsidRDefault="003D0C9A" w:rsidP="00B00752">
      <w:pPr>
        <w:shd w:val="clear" w:color="auto" w:fill="FFFFFF"/>
        <w:spacing w:line="360" w:lineRule="auto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Приказ МФУ «Об утверждении типовых форм первичного учета объектов права интеллектуальной собственности в составе нематериальных активов</w:t>
      </w:r>
      <w:r w:rsidR="00642EB2">
        <w:rPr>
          <w:color w:val="000000"/>
          <w:spacing w:val="-7"/>
          <w:sz w:val="28"/>
          <w:szCs w:val="28"/>
        </w:rPr>
        <w:t>» от 22.11.2004 г. №732 – стандартизированы основные формы первичного учета нематериальных активов.</w:t>
      </w:r>
    </w:p>
    <w:p w:rsidR="003D0C9A" w:rsidRPr="00B00752" w:rsidRDefault="00FD1373" w:rsidP="00992378">
      <w:pPr>
        <w:shd w:val="clear" w:color="auto" w:fill="FFFFFF"/>
        <w:spacing w:line="360" w:lineRule="auto"/>
        <w:jc w:val="center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br w:type="page"/>
      </w:r>
      <w:r w:rsidR="00992378" w:rsidRPr="00992378">
        <w:rPr>
          <w:b/>
          <w:bCs/>
          <w:color w:val="000000"/>
          <w:spacing w:val="-7"/>
          <w:sz w:val="28"/>
          <w:szCs w:val="28"/>
        </w:rPr>
        <w:t xml:space="preserve">Раздел </w:t>
      </w:r>
      <w:r w:rsidR="00B00752" w:rsidRPr="00992378">
        <w:rPr>
          <w:b/>
          <w:bCs/>
          <w:color w:val="000000"/>
          <w:spacing w:val="-7"/>
          <w:sz w:val="28"/>
          <w:szCs w:val="28"/>
          <w:lang w:val="en-US"/>
        </w:rPr>
        <w:t>II</w:t>
      </w:r>
      <w:r w:rsidR="00B00752" w:rsidRPr="00992378">
        <w:rPr>
          <w:b/>
          <w:bCs/>
          <w:color w:val="000000"/>
          <w:spacing w:val="-7"/>
          <w:sz w:val="28"/>
          <w:szCs w:val="28"/>
        </w:rPr>
        <w:t>.</w:t>
      </w:r>
      <w:r w:rsidR="00B00752" w:rsidRPr="00B00752">
        <w:rPr>
          <w:color w:val="000000"/>
          <w:spacing w:val="-7"/>
          <w:sz w:val="28"/>
          <w:szCs w:val="28"/>
        </w:rPr>
        <w:t xml:space="preserve"> </w:t>
      </w:r>
      <w:r w:rsidR="003D0C9A" w:rsidRPr="003D0C9A">
        <w:rPr>
          <w:b/>
          <w:bCs/>
          <w:sz w:val="28"/>
          <w:szCs w:val="28"/>
        </w:rPr>
        <w:t>Основные экономические показатели финансово-хозяйственной деятельности предприятия</w:t>
      </w:r>
    </w:p>
    <w:p w:rsidR="003D0C9A" w:rsidRDefault="003D0C9A" w:rsidP="00612097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3D0C9A">
        <w:rPr>
          <w:color w:val="000000"/>
          <w:sz w:val="28"/>
          <w:szCs w:val="28"/>
        </w:rPr>
        <w:t xml:space="preserve">ГП  «Донузлавская  ВЭС»  -  генерирующая  компания,  осуществляющая строительство и эксплуатацию ветровых электростанций в Украине, является участником комплексной   программы   строительства   ветровых    электростанций,   утвержденной явлением КМУ от 3.02.97 г № 137. В соответствии с указанной Комплексной программой предприятие выполняет функции Заказчика строительства ВЭС. Предприятие находится    на стадии строительства, незавершенное строительство на 31.12.05 г. составило 15560 тыс грн. В финансовом плане на 2005 год планировалась мощность станции 18,3 МВт. За исходные данные для планирования было принято наличие в эксплуатации 161 ВЭУ, а именно на Донузлавской ВЭС 101 ВЭУ мощностью по 107,5 КВт, в том числе 10 ВЭУ арендованных у ОАО «Крымэнерго», на Судакской ВЭС 58 ВЭУ мощностью по 107.5 КВт, на Черноморской ВЭС 2 ВЭУ мощностью по 600 КВт. Выработка электроэнергии планировалась 12100 тыс КВт. Согласно Технико-экономического обоснования строительства Донузлавской ВЭС мощностью 50 Мвт, утвержденного Министерством Энергетики и электрификации Украины №1-пс от 6.01.94 г продолжительность строительства станции 10,5 месяцев. По состоянию на 31 декабря 2005 года мощность станции составила 17,09 Мвт (159 ВЭУ типа </w:t>
      </w:r>
      <w:r w:rsidRPr="003D0C9A">
        <w:rPr>
          <w:color w:val="000000"/>
          <w:sz w:val="28"/>
          <w:szCs w:val="28"/>
          <w:lang w:val="en-US"/>
        </w:rPr>
        <w:t>USW</w:t>
      </w:r>
      <w:r w:rsidRPr="003D0C9A">
        <w:rPr>
          <w:color w:val="000000"/>
          <w:sz w:val="28"/>
          <w:szCs w:val="28"/>
        </w:rPr>
        <w:t xml:space="preserve"> 56-100), что составляет 34,2 % проектной мощности станции.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 xml:space="preserve"> За </w:t>
      </w:r>
      <w:smartTag w:uri="urn:schemas-microsoft-com:office:smarttags" w:element="metricconverter">
        <w:smartTagPr>
          <w:attr w:name="ProductID" w:val="2005 г"/>
        </w:smartTagPr>
        <w:r w:rsidRPr="003D0C9A">
          <w:rPr>
            <w:color w:val="000000"/>
            <w:sz w:val="28"/>
            <w:szCs w:val="28"/>
          </w:rPr>
          <w:t>2005 г</w:t>
        </w:r>
      </w:smartTag>
      <w:r w:rsidRPr="003D0C9A">
        <w:rPr>
          <w:color w:val="000000"/>
          <w:sz w:val="28"/>
          <w:szCs w:val="28"/>
        </w:rPr>
        <w:t xml:space="preserve"> ветровыми электростанциями предприятия выработано 8112 тыс КВт*час электроэнергии.  Отпуск электроэнергии в электрические сети  и  продажа ее в ГП «Энергорынок» составили 7646 тыс КВт*час электроэнергии .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>В проекте финансового плана на 2005год планировались капитальные инвестиции в сумме 13063,0 тыс грн.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>Согласно Плана использования бюджетных средств на 2005 год, утвержденного 4 марта 2005</w:t>
      </w:r>
      <w:r w:rsidRPr="003D0C9A">
        <w:rPr>
          <w:b/>
          <w:bCs/>
          <w:color w:val="000000"/>
          <w:sz w:val="28"/>
          <w:szCs w:val="28"/>
        </w:rPr>
        <w:t xml:space="preserve"> </w:t>
      </w:r>
      <w:r w:rsidRPr="003D0C9A">
        <w:rPr>
          <w:color w:val="000000"/>
          <w:sz w:val="28"/>
          <w:szCs w:val="28"/>
        </w:rPr>
        <w:t>года, на строительство ветровых электростанций было выделено 14481200 грн. В связи с изменениями в Госбюджете на 2005 год по Справке об изменениях годовой росписи бюджета (сметы) № 42 от 15.04.05 г уменьшено фиксирование строительства на сумму 10870600 грн. и Справки об изменениях годовой росписи бюджета (сметы) № 75/3 от 29.08.05 увеличено финансирование строительства на сумму 3556500 грн. В результате изменений утвержденная годовая смета бюджетного финансирования строительства на 2005 год составила</w:t>
      </w:r>
      <w:r w:rsidRPr="003D0C9A">
        <w:rPr>
          <w:sz w:val="28"/>
          <w:szCs w:val="28"/>
        </w:rPr>
        <w:t xml:space="preserve"> </w:t>
      </w:r>
      <w:r w:rsidRPr="003D0C9A">
        <w:rPr>
          <w:color w:val="000000"/>
          <w:sz w:val="28"/>
          <w:szCs w:val="28"/>
        </w:rPr>
        <w:t>71677100 грн.</w:t>
      </w:r>
    </w:p>
    <w:p w:rsidR="003D0C9A" w:rsidRPr="003D0C9A" w:rsidRDefault="003D0C9A" w:rsidP="003D0C9A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3D0C9A">
        <w:rPr>
          <w:color w:val="000000"/>
          <w:sz w:val="28"/>
          <w:szCs w:val="28"/>
        </w:rPr>
        <w:t xml:space="preserve">Финансирование строительства открыто 21 марта </w:t>
      </w:r>
      <w:smartTag w:uri="urn:schemas-microsoft-com:office:smarttags" w:element="metricconverter">
        <w:smartTagPr>
          <w:attr w:name="ProductID" w:val="2005 г"/>
        </w:smartTagPr>
        <w:r w:rsidRPr="003D0C9A">
          <w:rPr>
            <w:color w:val="000000"/>
            <w:sz w:val="28"/>
            <w:szCs w:val="28"/>
          </w:rPr>
          <w:t>2005 г</w:t>
        </w:r>
      </w:smartTag>
      <w:r w:rsidRPr="003D0C9A">
        <w:rPr>
          <w:color w:val="000000"/>
          <w:sz w:val="28"/>
          <w:szCs w:val="28"/>
        </w:rPr>
        <w:t xml:space="preserve">. За </w:t>
      </w:r>
      <w:smartTag w:uri="urn:schemas-microsoft-com:office:smarttags" w:element="metricconverter">
        <w:smartTagPr>
          <w:attr w:name="ProductID" w:val="2005 г"/>
        </w:smartTagPr>
        <w:r w:rsidRPr="003D0C9A">
          <w:rPr>
            <w:color w:val="000000"/>
            <w:sz w:val="28"/>
            <w:szCs w:val="28"/>
          </w:rPr>
          <w:t>2005 г</w:t>
        </w:r>
      </w:smartTag>
      <w:r w:rsidRPr="003D0C9A">
        <w:rPr>
          <w:color w:val="000000"/>
          <w:sz w:val="28"/>
          <w:szCs w:val="28"/>
        </w:rPr>
        <w:t>. поступило 4021,5 тыч. грн. целевых средств на строительство ветровых электростанций, что составило 56,1 % плана.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>По данной причине были сорваны сроки поставки ВЭУ (ветроэнергетическое оборудование ВЭУ Т600-48 было поставлено на объект в полном комплекте достаточном для сборки на месте эксплуатации только в конце августа 2005 года) и не были введены в эксплуатации две ВЭУ Т600-48 на Черноморской ВЭС. В результате предприятие недовыработало электроэнергии 2115 тыс КВт на сумму 475,9 тыс грн.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 xml:space="preserve">В сфере капитального строительства освоено капитальных инвестиций за </w:t>
      </w:r>
      <w:smartTag w:uri="urn:schemas-microsoft-com:office:smarttags" w:element="metricconverter">
        <w:smartTagPr>
          <w:attr w:name="ProductID" w:val="2005 г"/>
        </w:smartTagPr>
        <w:r w:rsidRPr="003D0C9A">
          <w:rPr>
            <w:color w:val="000000"/>
            <w:sz w:val="28"/>
            <w:szCs w:val="28"/>
          </w:rPr>
          <w:t>2005 г</w:t>
        </w:r>
      </w:smartTag>
      <w:r w:rsidRPr="003D0C9A">
        <w:rPr>
          <w:color w:val="000000"/>
          <w:sz w:val="28"/>
          <w:szCs w:val="28"/>
        </w:rPr>
        <w:t>. 9977 тыс грн, что на 4258 тыс. грн меньше соответствующего периода прошлого года.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>Основной    причиной    длительного    строительства    станции    является нестабильное финансирование,    в том числе    отсутствие финансирования в первом 2003 года и уменьшение объемов финансирования на 2005 год согласно Перечня заданий на 2005 год от 11.04.05 г. по выполнению Комплексной Программы строительства ветровых электростанций до 9716,5 тыс грн, что составляет 67,1 % - первоначального утвержденного объема 21.02.05 г.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 xml:space="preserve">Выработанная электроэнергия реализуется в ГП «Энергорынок» по тарифам: января </w:t>
      </w:r>
      <w:smartTag w:uri="urn:schemas-microsoft-com:office:smarttags" w:element="metricconverter">
        <w:smartTagPr>
          <w:attr w:name="ProductID" w:val="2005 г"/>
        </w:smartTagPr>
        <w:r w:rsidRPr="003D0C9A">
          <w:rPr>
            <w:color w:val="000000"/>
            <w:sz w:val="28"/>
            <w:szCs w:val="28"/>
          </w:rPr>
          <w:t>2005 г</w:t>
        </w:r>
      </w:smartTag>
      <w:r w:rsidRPr="003D0C9A">
        <w:rPr>
          <w:color w:val="000000"/>
          <w:sz w:val="28"/>
          <w:szCs w:val="28"/>
        </w:rPr>
        <w:t xml:space="preserve"> по тарифу 18,28 коп /КВт*час ( Постановление НКРЭ № 329/1 от 16.04.03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 xml:space="preserve">августа </w:t>
      </w:r>
      <w:smartTag w:uri="urn:schemas-microsoft-com:office:smarttags" w:element="metricconverter">
        <w:smartTagPr>
          <w:attr w:name="ProductID" w:val="2005 г"/>
        </w:smartTagPr>
        <w:r w:rsidRPr="003D0C9A">
          <w:rPr>
            <w:color w:val="000000"/>
            <w:sz w:val="28"/>
            <w:szCs w:val="28"/>
          </w:rPr>
          <w:t>2005 г</w:t>
        </w:r>
      </w:smartTag>
      <w:r w:rsidRPr="003D0C9A">
        <w:rPr>
          <w:color w:val="000000"/>
          <w:sz w:val="28"/>
          <w:szCs w:val="28"/>
        </w:rPr>
        <w:t xml:space="preserve"> по тарифу 24,55 коп /КВт*час ( Постановление НКРЭ № 578 от 27.07.05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3D0C9A">
        <w:rPr>
          <w:color w:val="000000"/>
          <w:sz w:val="28"/>
          <w:szCs w:val="28"/>
        </w:rPr>
        <w:t xml:space="preserve">Фактическая себестоимость электроэнергии за </w:t>
      </w:r>
      <w:smartTag w:uri="urn:schemas-microsoft-com:office:smarttags" w:element="metricconverter">
        <w:smartTagPr>
          <w:attr w:name="ProductID" w:val="2005 г"/>
        </w:smartTagPr>
        <w:r w:rsidRPr="003D0C9A">
          <w:rPr>
            <w:color w:val="000000"/>
            <w:sz w:val="28"/>
            <w:szCs w:val="28"/>
          </w:rPr>
          <w:t>2005 г</w:t>
        </w:r>
      </w:smartTag>
      <w:r w:rsidRPr="003D0C9A">
        <w:rPr>
          <w:color w:val="000000"/>
          <w:sz w:val="28"/>
          <w:szCs w:val="28"/>
        </w:rPr>
        <w:t>. составила 31,56 коп за 1 Квт. Выручка от реализации электроэнергии планировалась в сумме 2212 тыс грн (без НДС) согласно тарифа на электроэнергию в размере 18,28 коп /КВт*часов.</w:t>
      </w:r>
    </w:p>
    <w:p w:rsidR="003D0C9A" w:rsidRPr="003D0C9A" w:rsidRDefault="003D0C9A" w:rsidP="005A0154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>В связи с начислением амортизации для ВЭУ с применением производственного метода, других основных средств - прямолинейного метода, сумма амортизации в плане на год составила 1170 тыс грн с учетом планируемого количества выработанной электроэнергии.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3D0C9A">
        <w:rPr>
          <w:color w:val="000000"/>
          <w:sz w:val="28"/>
          <w:szCs w:val="28"/>
        </w:rPr>
        <w:t>Расходы на оплату труда планировались в сумме 769 тыс грн при среднегодовой численности работников 81 чел ( в соответствии с ГКД   341.003.003.005-2000 Нормативы    численности    работников    ветровых    электростанций»,    утвержденных Минтопэнерго Украины в 2001 году).</w:t>
      </w:r>
    </w:p>
    <w:p w:rsidR="003D0C9A" w:rsidRPr="003D0C9A" w:rsidRDefault="003D0C9A" w:rsidP="005A0154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>В финансовом плане на 2005 год планировался убыток от результата от основной деятельности - производство электроэнергии в сумме 845 тыс грн., фактически убыток составил 836-тыс грн.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>Кроме того, необходимо учитывать влияние на выработку электроэнергии природно-климатических условий. Ветровая нагрузка имеет циклический характер.</w:t>
      </w:r>
    </w:p>
    <w:p w:rsidR="003D0C9A" w:rsidRPr="003D0C9A" w:rsidRDefault="003D0C9A" w:rsidP="003D0C9A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 xml:space="preserve">Для    достижения    оптимальной    себестоимости    предприятие    поддерживает максимально  возможные  темпы  строительства,  В  2003   году  начато  строительство Черноморской ВЭС ГП «ДВЭС» на основе ВЭУ нового поколения мощностью 600 КВт, соответствующих лучшим мировым стандартам. Эффективность новых ВЭУ в 2,5-3 раза  сравнению с ВЭУ типа </w:t>
      </w:r>
      <w:r w:rsidRPr="003D0C9A">
        <w:rPr>
          <w:color w:val="000000"/>
          <w:sz w:val="28"/>
          <w:szCs w:val="28"/>
          <w:lang w:val="en-US"/>
        </w:rPr>
        <w:t>USW</w:t>
      </w:r>
      <w:r w:rsidRPr="003D0C9A">
        <w:rPr>
          <w:color w:val="000000"/>
          <w:sz w:val="28"/>
          <w:szCs w:val="28"/>
        </w:rPr>
        <w:t xml:space="preserve"> 56-100. В 2005 году выполнен монтаж двух ВЭУ этого класса. Ввод в эксплуатацию новых   ВЭУ в 2006 году повысит эффективность работы станции в целом.</w:t>
      </w:r>
    </w:p>
    <w:p w:rsidR="003D0C9A" w:rsidRDefault="003D0C9A" w:rsidP="003D0C9A">
      <w:pPr>
        <w:spacing w:line="360" w:lineRule="auto"/>
        <w:ind w:firstLine="540"/>
        <w:jc w:val="both"/>
        <w:rPr>
          <w:sz w:val="28"/>
          <w:szCs w:val="28"/>
        </w:rPr>
      </w:pPr>
      <w:r w:rsidRPr="003D0C9A">
        <w:rPr>
          <w:color w:val="000000"/>
          <w:sz w:val="28"/>
          <w:szCs w:val="28"/>
        </w:rPr>
        <w:t>В 2005 году по заказу предприятия разработано ТЭО инвестиций Генической ВЭС (участок предприятия) на 20 МВт на основе ВЭУ Т600-48.</w:t>
      </w:r>
      <w:r w:rsidRPr="003D0C9A">
        <w:rPr>
          <w:sz w:val="28"/>
          <w:szCs w:val="28"/>
        </w:rPr>
        <w:t xml:space="preserve"> </w:t>
      </w:r>
    </w:p>
    <w:p w:rsidR="008B72A0" w:rsidRDefault="008B72A0" w:rsidP="003D0C9A">
      <w:pPr>
        <w:spacing w:line="360" w:lineRule="auto"/>
        <w:ind w:firstLine="540"/>
        <w:jc w:val="both"/>
        <w:rPr>
          <w:sz w:val="28"/>
          <w:szCs w:val="28"/>
        </w:rPr>
      </w:pPr>
    </w:p>
    <w:p w:rsidR="008B72A0" w:rsidRDefault="008B72A0" w:rsidP="003D0C9A">
      <w:pPr>
        <w:spacing w:line="360" w:lineRule="auto"/>
        <w:ind w:firstLine="540"/>
        <w:jc w:val="both"/>
        <w:rPr>
          <w:sz w:val="28"/>
          <w:szCs w:val="28"/>
        </w:rPr>
      </w:pPr>
    </w:p>
    <w:p w:rsidR="008B72A0" w:rsidRDefault="008B72A0" w:rsidP="003D0C9A">
      <w:pPr>
        <w:spacing w:line="360" w:lineRule="auto"/>
        <w:ind w:firstLine="540"/>
        <w:jc w:val="both"/>
        <w:rPr>
          <w:sz w:val="28"/>
          <w:szCs w:val="28"/>
        </w:rPr>
      </w:pPr>
    </w:p>
    <w:p w:rsidR="008B72A0" w:rsidRDefault="008B72A0" w:rsidP="003D0C9A">
      <w:pPr>
        <w:spacing w:line="360" w:lineRule="auto"/>
        <w:ind w:firstLine="540"/>
        <w:jc w:val="both"/>
        <w:rPr>
          <w:sz w:val="28"/>
          <w:szCs w:val="28"/>
        </w:rPr>
      </w:pPr>
    </w:p>
    <w:p w:rsidR="008B72A0" w:rsidRDefault="008B72A0" w:rsidP="003D0C9A">
      <w:pPr>
        <w:spacing w:line="360" w:lineRule="auto"/>
        <w:ind w:firstLine="540"/>
        <w:jc w:val="both"/>
        <w:rPr>
          <w:sz w:val="28"/>
          <w:szCs w:val="28"/>
        </w:rPr>
      </w:pPr>
    </w:p>
    <w:p w:rsidR="00B66487" w:rsidRDefault="005A0154" w:rsidP="005A0154">
      <w:pPr>
        <w:spacing w:line="360" w:lineRule="auto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2.1</w:t>
      </w:r>
    </w:p>
    <w:p w:rsidR="000E4E49" w:rsidRPr="005A0154" w:rsidRDefault="000E4E49" w:rsidP="005A0154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5A0154">
        <w:rPr>
          <w:b/>
          <w:bCs/>
          <w:sz w:val="28"/>
          <w:szCs w:val="28"/>
        </w:rPr>
        <w:t>Анализ рентабельности и финансовой устойчивости предприятия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66487" w:rsidRPr="003B4ED4" w:rsidTr="003B4ED4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3B4E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Показатели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3B4E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2004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B66487" w:rsidRPr="003B4ED4" w:rsidRDefault="00B66487" w:rsidP="003B4E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2005</w:t>
            </w:r>
          </w:p>
        </w:tc>
      </w:tr>
      <w:tr w:rsidR="00B66487" w:rsidRPr="003B4ED4" w:rsidTr="003B4ED4">
        <w:trPr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Характеристика ликвидности</w:t>
            </w:r>
          </w:p>
        </w:tc>
      </w:tr>
      <w:tr w:rsidR="00B66487" w:rsidRPr="003B4ED4" w:rsidTr="003B4ED4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B66487">
            <w:pPr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К</w:t>
            </w:r>
            <w:r w:rsidR="005A0154" w:rsidRPr="003B4ED4">
              <w:rPr>
                <w:sz w:val="28"/>
                <w:szCs w:val="28"/>
              </w:rPr>
              <w:t>.</w:t>
            </w:r>
            <w:r w:rsidRPr="003B4ED4">
              <w:rPr>
                <w:sz w:val="28"/>
                <w:szCs w:val="28"/>
              </w:rPr>
              <w:t xml:space="preserve"> общей ликвидности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3,5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0,82</w:t>
            </w:r>
          </w:p>
        </w:tc>
      </w:tr>
      <w:tr w:rsidR="00B66487" w:rsidRPr="003B4ED4" w:rsidTr="003B4ED4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B66487">
            <w:pPr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К</w:t>
            </w:r>
            <w:r w:rsidR="005A0154" w:rsidRPr="003B4ED4">
              <w:rPr>
                <w:sz w:val="28"/>
                <w:szCs w:val="28"/>
              </w:rPr>
              <w:t>.</w:t>
            </w:r>
            <w:r w:rsidRPr="003B4ED4">
              <w:rPr>
                <w:sz w:val="28"/>
                <w:szCs w:val="28"/>
              </w:rPr>
              <w:t xml:space="preserve"> абсолютной ликвидности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0,45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0,02</w:t>
            </w:r>
          </w:p>
        </w:tc>
      </w:tr>
      <w:tr w:rsidR="00B66487" w:rsidRPr="003B4ED4" w:rsidTr="003B4ED4">
        <w:trPr>
          <w:jc w:val="center"/>
        </w:trPr>
        <w:tc>
          <w:tcPr>
            <w:tcW w:w="9571" w:type="dxa"/>
            <w:gridSpan w:val="3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Характеристика финансовой устойчивости</w:t>
            </w:r>
          </w:p>
        </w:tc>
      </w:tr>
      <w:tr w:rsidR="00B66487" w:rsidRPr="003B4ED4" w:rsidTr="003B4ED4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B66487">
            <w:pPr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К</w:t>
            </w:r>
            <w:r w:rsidR="005A0154" w:rsidRPr="003B4ED4">
              <w:rPr>
                <w:sz w:val="28"/>
                <w:szCs w:val="28"/>
              </w:rPr>
              <w:t>.</w:t>
            </w:r>
            <w:r w:rsidRPr="003B4ED4">
              <w:rPr>
                <w:sz w:val="28"/>
                <w:szCs w:val="28"/>
              </w:rPr>
              <w:t xml:space="preserve"> финансовой устойчивости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0,07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0,0006</w:t>
            </w:r>
          </w:p>
        </w:tc>
      </w:tr>
      <w:tr w:rsidR="00B66487" w:rsidRPr="003B4ED4" w:rsidTr="003B4ED4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B66487">
            <w:pPr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К</w:t>
            </w:r>
            <w:r w:rsidR="005A0154" w:rsidRPr="003B4ED4">
              <w:rPr>
                <w:sz w:val="28"/>
                <w:szCs w:val="28"/>
              </w:rPr>
              <w:t>.</w:t>
            </w:r>
            <w:r w:rsidRPr="003B4ED4">
              <w:rPr>
                <w:sz w:val="28"/>
                <w:szCs w:val="28"/>
              </w:rPr>
              <w:t xml:space="preserve"> финансовой независимости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0,25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3,9</w:t>
            </w:r>
          </w:p>
        </w:tc>
      </w:tr>
      <w:tr w:rsidR="00B66487" w:rsidRPr="003B4ED4" w:rsidTr="003B4ED4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B66487">
            <w:pPr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К</w:t>
            </w:r>
            <w:r w:rsidR="005A0154" w:rsidRPr="003B4ED4">
              <w:rPr>
                <w:sz w:val="28"/>
                <w:szCs w:val="28"/>
              </w:rPr>
              <w:t xml:space="preserve">. </w:t>
            </w:r>
            <w:r w:rsidRPr="003B4ED4">
              <w:rPr>
                <w:sz w:val="28"/>
                <w:szCs w:val="28"/>
              </w:rPr>
              <w:t>финансовой зависимости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4,01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0,26</w:t>
            </w:r>
          </w:p>
        </w:tc>
      </w:tr>
      <w:tr w:rsidR="00B66487" w:rsidRPr="003B4ED4" w:rsidTr="003B4ED4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B66487">
            <w:pPr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К</w:t>
            </w:r>
            <w:r w:rsidR="005A0154" w:rsidRPr="003B4ED4">
              <w:rPr>
                <w:sz w:val="28"/>
                <w:szCs w:val="28"/>
              </w:rPr>
              <w:t xml:space="preserve">. </w:t>
            </w:r>
            <w:r w:rsidRPr="003B4ED4">
              <w:rPr>
                <w:sz w:val="28"/>
                <w:szCs w:val="28"/>
              </w:rPr>
              <w:t>обеспеченности оборотными средствами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0,7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-0,22</w:t>
            </w:r>
          </w:p>
        </w:tc>
      </w:tr>
      <w:tr w:rsidR="00B66487" w:rsidRPr="003B4ED4" w:rsidTr="003B4ED4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B66487">
            <w:pPr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К</w:t>
            </w:r>
            <w:r w:rsidR="005A0154" w:rsidRPr="003B4ED4">
              <w:rPr>
                <w:sz w:val="28"/>
                <w:szCs w:val="28"/>
              </w:rPr>
              <w:t>.</w:t>
            </w:r>
            <w:r w:rsidRPr="003B4ED4">
              <w:rPr>
                <w:sz w:val="28"/>
                <w:szCs w:val="28"/>
              </w:rPr>
              <w:t xml:space="preserve"> финансирования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4,43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B66487" w:rsidRPr="003B4ED4" w:rsidRDefault="00B66487" w:rsidP="003B4ED4">
            <w:pPr>
              <w:jc w:val="center"/>
              <w:rPr>
                <w:sz w:val="28"/>
                <w:szCs w:val="28"/>
              </w:rPr>
            </w:pPr>
            <w:r w:rsidRPr="003B4ED4">
              <w:rPr>
                <w:sz w:val="28"/>
                <w:szCs w:val="28"/>
              </w:rPr>
              <w:t>5,83</w:t>
            </w:r>
          </w:p>
        </w:tc>
      </w:tr>
    </w:tbl>
    <w:p w:rsidR="000E4E49" w:rsidRDefault="000E4E49" w:rsidP="003D0C9A">
      <w:pPr>
        <w:spacing w:line="360" w:lineRule="auto"/>
        <w:ind w:firstLine="540"/>
        <w:jc w:val="both"/>
        <w:rPr>
          <w:sz w:val="28"/>
          <w:szCs w:val="28"/>
        </w:rPr>
      </w:pPr>
    </w:p>
    <w:p w:rsidR="005A0154" w:rsidRPr="00B00752" w:rsidRDefault="005A0154" w:rsidP="005A0154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00752">
        <w:rPr>
          <w:color w:val="000000"/>
          <w:sz w:val="28"/>
          <w:szCs w:val="28"/>
        </w:rPr>
        <w:t>Таким образом, убыточность предприятия в данный момент обусловлена спецификой ценообразования в энергетической отрасли.</w:t>
      </w:r>
      <w:r>
        <w:rPr>
          <w:color w:val="000000"/>
          <w:sz w:val="28"/>
          <w:szCs w:val="28"/>
        </w:rPr>
        <w:t xml:space="preserve"> Анализ вышеприведенной таблицы позволяет сделать вывод о перспективах развития предприятия.</w:t>
      </w:r>
    </w:p>
    <w:p w:rsidR="0068138E" w:rsidRDefault="0068138E" w:rsidP="005A0154">
      <w:pPr>
        <w:spacing w:line="360" w:lineRule="auto"/>
        <w:jc w:val="right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Таблица</w:t>
      </w:r>
      <w:r w:rsidR="005A0154">
        <w:rPr>
          <w:color w:val="000000"/>
          <w:spacing w:val="-7"/>
          <w:sz w:val="28"/>
          <w:szCs w:val="28"/>
          <w:lang w:val="uk-UA"/>
        </w:rPr>
        <w:t>2.2</w:t>
      </w:r>
    </w:p>
    <w:p w:rsidR="0068138E" w:rsidRPr="0068138E" w:rsidRDefault="0068138E" w:rsidP="000E4E49">
      <w:pPr>
        <w:spacing w:line="360" w:lineRule="auto"/>
        <w:jc w:val="center"/>
        <w:rPr>
          <w:b/>
          <w:bCs/>
          <w:color w:val="000000"/>
          <w:spacing w:val="-7"/>
          <w:sz w:val="28"/>
          <w:szCs w:val="28"/>
          <w:lang w:val="uk-UA"/>
        </w:rPr>
      </w:pPr>
      <w:r w:rsidRPr="0068138E">
        <w:rPr>
          <w:b/>
          <w:bCs/>
          <w:color w:val="000000"/>
          <w:spacing w:val="-7"/>
          <w:sz w:val="28"/>
          <w:szCs w:val="28"/>
          <w:lang w:val="uk-UA"/>
        </w:rPr>
        <w:t>Основные финансово-экономические показатели объекта за 2004-2005 гг.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5549"/>
        <w:gridCol w:w="981"/>
        <w:gridCol w:w="981"/>
        <w:gridCol w:w="2088"/>
      </w:tblGrid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№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Показатели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2004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2005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Отклонение</w:t>
            </w:r>
            <w:r w:rsidR="0071395B"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 xml:space="preserve"> %</w:t>
            </w: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Выручка от реализации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1708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1892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71395B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0,9</w:t>
            </w: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2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НДС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284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315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71395B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0,9</w:t>
            </w: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3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Чистый доход от реализации продукции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1424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1577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71395B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0,9</w:t>
            </w: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4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Себестоимость реализованной продукции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1751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1944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5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Результат от реализации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-327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-367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71395B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0,8</w:t>
            </w: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6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Другие операционные доходы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26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26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7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Административные расходы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358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465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71395B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0,76</w:t>
            </w: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8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Затраты на сбыт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4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9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Прочие операционные расходы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192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58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71395B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331</w:t>
            </w: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10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Финансовый результат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-855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-868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71395B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0,98</w:t>
            </w: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11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Нематериальные активы:</w:t>
            </w:r>
          </w:p>
          <w:p w:rsidR="0068138E" w:rsidRPr="003B4ED4" w:rsidRDefault="0068138E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первоначальная стоимость</w:t>
            </w:r>
          </w:p>
          <w:p w:rsidR="0068138E" w:rsidRPr="003B4ED4" w:rsidRDefault="0068138E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износ</w:t>
            </w:r>
          </w:p>
          <w:p w:rsidR="0068138E" w:rsidRPr="003B4ED4" w:rsidRDefault="0068138E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остаточная стоимость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865F5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68138E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17</w:t>
            </w:r>
          </w:p>
          <w:p w:rsidR="002865F5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2865F5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42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865F5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68138E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42</w:t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  <w:t>11</w:t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  <w:t>31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68138E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0,4</w:t>
            </w:r>
          </w:p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1,35</w:t>
            </w: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12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Основные средства:</w:t>
            </w:r>
          </w:p>
          <w:p w:rsidR="0068138E" w:rsidRPr="003B4ED4" w:rsidRDefault="0068138E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первоначальная стоимость</w:t>
            </w:r>
          </w:p>
          <w:p w:rsidR="0068138E" w:rsidRPr="003B4ED4" w:rsidRDefault="0068138E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износ</w:t>
            </w:r>
          </w:p>
          <w:p w:rsidR="0068138E" w:rsidRPr="003B4ED4" w:rsidRDefault="0068138E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остаточная стоимость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865F5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68138E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27851</w:t>
            </w:r>
          </w:p>
          <w:p w:rsidR="002865F5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3187</w:t>
            </w:r>
          </w:p>
          <w:p w:rsidR="0071395B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31038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865F5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68138E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37984</w:t>
            </w:r>
          </w:p>
          <w:p w:rsidR="002865F5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3863</w:t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  <w:t>41820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68138E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0,73</w:t>
            </w:r>
          </w:p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0,82</w:t>
            </w:r>
          </w:p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0,74</w:t>
            </w: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13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2865F5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Оборотные средства</w:t>
            </w:r>
          </w:p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запасы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865F5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68138E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338</w:t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68138E" w:rsidRPr="003B4ED4" w:rsidRDefault="002865F5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440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68138E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0,76</w:t>
            </w:r>
          </w:p>
        </w:tc>
      </w:tr>
      <w:tr w:rsidR="0068138E" w:rsidRPr="003B4ED4" w:rsidTr="003B4ED4">
        <w:tc>
          <w:tcPr>
            <w:tcW w:w="265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14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68138E" w:rsidRPr="003B4ED4" w:rsidRDefault="0068138E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Дебиторская задолженность</w:t>
            </w:r>
          </w:p>
          <w:p w:rsidR="0068138E" w:rsidRPr="003B4ED4" w:rsidRDefault="002865F5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по расчет</w:t>
            </w:r>
            <w:r w:rsidR="0068138E"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ам с бюджетом</w:t>
            </w:r>
          </w:p>
          <w:p w:rsidR="0068138E" w:rsidRPr="003B4ED4" w:rsidRDefault="0068138E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за товары, работы, услуги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1395B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68138E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338</w:t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  <w:t>226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1395B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71395B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220</w:t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  <w:t>18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68138E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1,53</w:t>
            </w:r>
          </w:p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12,5</w:t>
            </w:r>
          </w:p>
        </w:tc>
      </w:tr>
      <w:tr w:rsidR="000E4E49" w:rsidRPr="003B4ED4" w:rsidTr="003B4ED4">
        <w:tc>
          <w:tcPr>
            <w:tcW w:w="265" w:type="pct"/>
            <w:shd w:val="clear" w:color="auto" w:fill="auto"/>
            <w:vAlign w:val="center"/>
          </w:tcPr>
          <w:p w:rsidR="000E4E49" w:rsidRPr="003B4ED4" w:rsidRDefault="000E4E49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15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0E4E49" w:rsidRPr="003B4ED4" w:rsidRDefault="000E4E49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Кредиторская задолженность</w:t>
            </w:r>
          </w:p>
          <w:p w:rsidR="000E4E49" w:rsidRPr="003B4ED4" w:rsidRDefault="000E4E49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текущая кредиторская задолженность</w:t>
            </w:r>
          </w:p>
          <w:p w:rsidR="000E4E49" w:rsidRPr="003B4ED4" w:rsidRDefault="000E4E49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по расчетам с бюджетом</w:t>
            </w:r>
          </w:p>
          <w:p w:rsidR="000E4E49" w:rsidRPr="003B4ED4" w:rsidRDefault="000E4E49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по оплате труда</w:t>
            </w:r>
          </w:p>
          <w:p w:rsidR="000E4E49" w:rsidRPr="003B4ED4" w:rsidRDefault="000E4E49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за товары, работы, услуги</w:t>
            </w:r>
          </w:p>
          <w:p w:rsidR="000E4E49" w:rsidRPr="003B4ED4" w:rsidRDefault="000E4E49" w:rsidP="003B4ED4">
            <w:pPr>
              <w:numPr>
                <w:ilvl w:val="0"/>
                <w:numId w:val="16"/>
              </w:numPr>
              <w:ind w:left="419" w:hanging="357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другая дебиторская задолженность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1395B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0E4E49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194</w:t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  <w:t>10</w:t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71395B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71395B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0E4E49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95</w:t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  <w:t>4</w:t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  <w:t>22</w:t>
            </w: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br/>
              <w:t>2</w:t>
            </w:r>
          </w:p>
          <w:p w:rsidR="0071395B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0E4E49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1,97</w:t>
            </w:r>
          </w:p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2,5</w:t>
            </w:r>
          </w:p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71395B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</w:p>
        </w:tc>
      </w:tr>
      <w:tr w:rsidR="000E4E49" w:rsidRPr="003B4ED4" w:rsidTr="003B4ED4">
        <w:tc>
          <w:tcPr>
            <w:tcW w:w="265" w:type="pct"/>
            <w:shd w:val="clear" w:color="auto" w:fill="auto"/>
            <w:vAlign w:val="center"/>
          </w:tcPr>
          <w:p w:rsidR="000E4E49" w:rsidRPr="003B4ED4" w:rsidRDefault="000E4E49" w:rsidP="003B4ED4">
            <w:pPr>
              <w:spacing w:line="360" w:lineRule="auto"/>
              <w:jc w:val="center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16</w:t>
            </w:r>
          </w:p>
        </w:tc>
        <w:tc>
          <w:tcPr>
            <w:tcW w:w="2737" w:type="pct"/>
            <w:shd w:val="clear" w:color="auto" w:fill="auto"/>
            <w:vAlign w:val="center"/>
          </w:tcPr>
          <w:p w:rsidR="000E4E49" w:rsidRPr="003B4ED4" w:rsidRDefault="000E4E49" w:rsidP="003B4ED4">
            <w:pPr>
              <w:spacing w:line="360" w:lineRule="auto"/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В т.ч по кредитам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0E4E49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150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0E4E49" w:rsidRPr="003B4ED4" w:rsidRDefault="0071395B" w:rsidP="002865F5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430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0E4E49" w:rsidRPr="003B4ED4" w:rsidRDefault="0071395B" w:rsidP="0071395B">
            <w:pPr>
              <w:rPr>
                <w:color w:val="000000"/>
                <w:spacing w:val="-7"/>
                <w:sz w:val="28"/>
                <w:szCs w:val="28"/>
                <w:lang w:val="uk-UA"/>
              </w:rPr>
            </w:pPr>
            <w:r w:rsidRPr="003B4ED4">
              <w:rPr>
                <w:color w:val="000000"/>
                <w:spacing w:val="-7"/>
                <w:sz w:val="28"/>
                <w:szCs w:val="28"/>
                <w:lang w:val="uk-UA"/>
              </w:rPr>
              <w:t>3,4</w:t>
            </w:r>
          </w:p>
        </w:tc>
      </w:tr>
    </w:tbl>
    <w:p w:rsidR="00342255" w:rsidRDefault="00342255" w:rsidP="00342255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</w:pPr>
    </w:p>
    <w:p w:rsidR="00342255" w:rsidRDefault="00342255" w:rsidP="00342255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вышеприведенной таблице позволяет сделать вывод о убыточности предприятия, однако в настоящий момент она является запланированной.</w:t>
      </w:r>
    </w:p>
    <w:p w:rsidR="00342255" w:rsidRPr="00342255" w:rsidRDefault="00342255" w:rsidP="00342255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342255">
        <w:rPr>
          <w:color w:val="000000"/>
          <w:sz w:val="28"/>
          <w:szCs w:val="28"/>
        </w:rPr>
        <w:t xml:space="preserve">Убыточность предприятия объясняется следующими причинами. </w:t>
      </w:r>
    </w:p>
    <w:p w:rsidR="00342255" w:rsidRPr="00342255" w:rsidRDefault="00342255" w:rsidP="00342255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342255">
        <w:rPr>
          <w:color w:val="000000"/>
          <w:sz w:val="28"/>
          <w:szCs w:val="28"/>
        </w:rPr>
        <w:t xml:space="preserve">Согласно «Временной методики определения затрат и тарифа на электроэнергию 5вых электрических станций», утвержденной Постановлением НКРЭ Украины от </w:t>
      </w:r>
      <w:smartTag w:uri="urn:schemas-microsoft-com:office:smarttags" w:element="metricconverter">
        <w:smartTagPr>
          <w:attr w:name="ProductID" w:val=".098 г"/>
        </w:smartTagPr>
        <w:r w:rsidRPr="00342255">
          <w:rPr>
            <w:color w:val="000000"/>
            <w:sz w:val="28"/>
            <w:szCs w:val="28"/>
          </w:rPr>
          <w:t>.098 г</w:t>
        </w:r>
      </w:smartTag>
      <w:r w:rsidRPr="00342255">
        <w:rPr>
          <w:color w:val="000000"/>
          <w:sz w:val="28"/>
          <w:szCs w:val="28"/>
        </w:rPr>
        <w:t xml:space="preserve"> № 276 п 2.5 на себестоимость электроэнергии влияет установленная мощность Удельная себестоимость электроэнергии, которую вырабатывает ВЭС. зависит от энергетических ресурсов площадки, величины эксплутационных расходов и снижается с увеличением мощности станции.</w:t>
      </w:r>
    </w:p>
    <w:p w:rsidR="00342255" w:rsidRPr="00342255" w:rsidRDefault="00342255" w:rsidP="00342255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342255">
        <w:rPr>
          <w:color w:val="000000"/>
          <w:sz w:val="28"/>
          <w:szCs w:val="28"/>
        </w:rPr>
        <w:t>Преодоление убыточности планируется при достижении оптимальной мощности</w:t>
      </w:r>
      <w:r>
        <w:rPr>
          <w:sz w:val="28"/>
          <w:szCs w:val="28"/>
        </w:rPr>
        <w:t xml:space="preserve"> </w:t>
      </w:r>
      <w:r w:rsidRPr="00342255">
        <w:rPr>
          <w:color w:val="000000"/>
          <w:sz w:val="28"/>
          <w:szCs w:val="28"/>
        </w:rPr>
        <w:t>25-30 МВт.</w:t>
      </w:r>
    </w:p>
    <w:p w:rsidR="00AB19F4" w:rsidRPr="00992378" w:rsidRDefault="00AB19F4" w:rsidP="00992378">
      <w:pPr>
        <w:spacing w:line="360" w:lineRule="auto"/>
        <w:jc w:val="center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  <w:lang w:val="uk-UA"/>
        </w:rPr>
        <w:br w:type="page"/>
      </w:r>
      <w:r w:rsidR="00992378" w:rsidRPr="00992378">
        <w:rPr>
          <w:b/>
          <w:bCs/>
          <w:color w:val="000000"/>
          <w:spacing w:val="-7"/>
          <w:sz w:val="28"/>
          <w:szCs w:val="28"/>
          <w:lang w:val="uk-UA"/>
        </w:rPr>
        <w:t>Раздел</w:t>
      </w:r>
      <w:r w:rsidR="00992378">
        <w:rPr>
          <w:color w:val="000000"/>
          <w:spacing w:val="-7"/>
          <w:sz w:val="28"/>
          <w:szCs w:val="28"/>
          <w:lang w:val="uk-UA"/>
        </w:rPr>
        <w:t xml:space="preserve"> </w:t>
      </w:r>
      <w:r w:rsidR="00992378" w:rsidRPr="00992378">
        <w:rPr>
          <w:b/>
          <w:bCs/>
          <w:color w:val="000000"/>
          <w:spacing w:val="-7"/>
          <w:sz w:val="28"/>
          <w:szCs w:val="28"/>
          <w:lang w:val="en-US"/>
        </w:rPr>
        <w:t>III</w:t>
      </w:r>
      <w:r w:rsidR="00992378" w:rsidRPr="00992378">
        <w:rPr>
          <w:color w:val="000000"/>
          <w:spacing w:val="-7"/>
          <w:sz w:val="28"/>
          <w:szCs w:val="28"/>
        </w:rPr>
        <w:t xml:space="preserve">.  </w:t>
      </w:r>
      <w:r w:rsidRPr="00AB19F4">
        <w:rPr>
          <w:b/>
          <w:bCs/>
          <w:sz w:val="28"/>
          <w:szCs w:val="28"/>
        </w:rPr>
        <w:t>Организация учета нематериальных активов</w:t>
      </w:r>
    </w:p>
    <w:p w:rsidR="005A0154" w:rsidRPr="00AB19F4" w:rsidRDefault="005A0154" w:rsidP="005A0154">
      <w:pPr>
        <w:spacing w:line="360" w:lineRule="auto"/>
        <w:ind w:left="360"/>
        <w:rPr>
          <w:b/>
          <w:bCs/>
          <w:sz w:val="28"/>
          <w:szCs w:val="28"/>
        </w:rPr>
      </w:pPr>
    </w:p>
    <w:p w:rsidR="005A0154" w:rsidRDefault="00AB19F4" w:rsidP="00992378">
      <w:pPr>
        <w:numPr>
          <w:ilvl w:val="0"/>
          <w:numId w:val="25"/>
        </w:numPr>
        <w:shd w:val="clear" w:color="auto" w:fill="FFFFFF"/>
        <w:tabs>
          <w:tab w:val="clear" w:pos="1440"/>
        </w:tabs>
        <w:spacing w:line="360" w:lineRule="auto"/>
        <w:ind w:left="0" w:firstLine="0"/>
        <w:jc w:val="center"/>
        <w:rPr>
          <w:b/>
          <w:bCs/>
          <w:color w:val="000000"/>
          <w:spacing w:val="-4"/>
          <w:sz w:val="28"/>
          <w:szCs w:val="28"/>
        </w:rPr>
      </w:pPr>
      <w:r w:rsidRPr="005A0154">
        <w:rPr>
          <w:b/>
          <w:bCs/>
          <w:color w:val="000000"/>
          <w:spacing w:val="-4"/>
          <w:sz w:val="28"/>
          <w:szCs w:val="28"/>
        </w:rPr>
        <w:t>Документальное оформление операций с нематериальными активами</w:t>
      </w:r>
    </w:p>
    <w:p w:rsidR="005A0154" w:rsidRPr="005A0154" w:rsidRDefault="005A0154" w:rsidP="005A0154">
      <w:pPr>
        <w:shd w:val="clear" w:color="auto" w:fill="FFFFFF"/>
        <w:spacing w:line="360" w:lineRule="auto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B19F4" w:rsidRPr="00A773F6" w:rsidRDefault="00AB19F4" w:rsidP="005A0154">
      <w:pPr>
        <w:shd w:val="clear" w:color="auto" w:fill="FFFFFF"/>
        <w:spacing w:line="360" w:lineRule="auto"/>
        <w:ind w:firstLine="293"/>
        <w:jc w:val="both"/>
        <w:rPr>
          <w:sz w:val="28"/>
          <w:szCs w:val="28"/>
        </w:rPr>
      </w:pPr>
      <w:r w:rsidRPr="00A773F6">
        <w:rPr>
          <w:color w:val="000000"/>
          <w:sz w:val="28"/>
          <w:szCs w:val="28"/>
        </w:rPr>
        <w:t>Основанием для зачисления на баланс объекта НМА является первичный доку</w:t>
      </w:r>
      <w:r w:rsidRPr="00A773F6">
        <w:rPr>
          <w:color w:val="000000"/>
          <w:sz w:val="28"/>
          <w:szCs w:val="28"/>
        </w:rPr>
        <w:softHyphen/>
      </w:r>
      <w:r w:rsidRPr="00A773F6">
        <w:rPr>
          <w:color w:val="000000"/>
          <w:spacing w:val="-5"/>
          <w:sz w:val="28"/>
          <w:szCs w:val="28"/>
        </w:rPr>
        <w:t>мент. В настоящее время специальные пер</w:t>
      </w:r>
      <w:r w:rsidRPr="00A773F6">
        <w:rPr>
          <w:color w:val="000000"/>
          <w:spacing w:val="-5"/>
          <w:sz w:val="28"/>
          <w:szCs w:val="28"/>
        </w:rPr>
        <w:softHyphen/>
      </w:r>
      <w:r w:rsidRPr="00A773F6">
        <w:rPr>
          <w:color w:val="000000"/>
          <w:spacing w:val="-2"/>
          <w:sz w:val="28"/>
          <w:szCs w:val="28"/>
        </w:rPr>
        <w:t xml:space="preserve">вичные документы для учета операций с </w:t>
      </w:r>
      <w:r w:rsidRPr="00A773F6">
        <w:rPr>
          <w:color w:val="000000"/>
          <w:spacing w:val="2"/>
          <w:sz w:val="28"/>
          <w:szCs w:val="28"/>
        </w:rPr>
        <w:t>НМА разработаны только для таких ви</w:t>
      </w:r>
      <w:r w:rsidRPr="00A773F6">
        <w:rPr>
          <w:color w:val="000000"/>
          <w:spacing w:val="2"/>
          <w:sz w:val="28"/>
          <w:szCs w:val="28"/>
        </w:rPr>
        <w:softHyphen/>
      </w:r>
      <w:r w:rsidRPr="00A773F6">
        <w:rPr>
          <w:color w:val="000000"/>
          <w:spacing w:val="-2"/>
          <w:sz w:val="28"/>
          <w:szCs w:val="28"/>
        </w:rPr>
        <w:t>дов НМА, как объекты права интеллекту</w:t>
      </w:r>
      <w:r w:rsidRPr="00A773F6">
        <w:rPr>
          <w:color w:val="000000"/>
          <w:spacing w:val="-2"/>
          <w:sz w:val="28"/>
          <w:szCs w:val="28"/>
        </w:rPr>
        <w:softHyphen/>
      </w:r>
      <w:r w:rsidRPr="00A773F6">
        <w:rPr>
          <w:color w:val="000000"/>
          <w:spacing w:val="1"/>
          <w:sz w:val="28"/>
          <w:szCs w:val="28"/>
        </w:rPr>
        <w:t xml:space="preserve">альной собственности. Типовые формы </w:t>
      </w:r>
      <w:r w:rsidRPr="00A773F6">
        <w:rPr>
          <w:color w:val="000000"/>
          <w:spacing w:val="-2"/>
          <w:sz w:val="28"/>
          <w:szCs w:val="28"/>
        </w:rPr>
        <w:t xml:space="preserve">первичного учета этих НМА утверждены </w:t>
      </w:r>
      <w:r w:rsidRPr="005A0154">
        <w:rPr>
          <w:color w:val="000000"/>
          <w:spacing w:val="-2"/>
          <w:sz w:val="28"/>
          <w:szCs w:val="28"/>
        </w:rPr>
        <w:t>приказом № 732, который</w:t>
      </w:r>
      <w:r w:rsidRPr="00A773F6">
        <w:rPr>
          <w:color w:val="000000"/>
          <w:spacing w:val="-2"/>
          <w:sz w:val="28"/>
          <w:szCs w:val="28"/>
        </w:rPr>
        <w:t xml:space="preserve"> вступил в </w:t>
      </w:r>
      <w:r w:rsidRPr="00A773F6">
        <w:rPr>
          <w:color w:val="000000"/>
          <w:spacing w:val="1"/>
          <w:sz w:val="28"/>
          <w:szCs w:val="28"/>
        </w:rPr>
        <w:t>силу в декабре 2004 года.</w:t>
      </w:r>
    </w:p>
    <w:p w:rsidR="00AB19F4" w:rsidRPr="00A773F6" w:rsidRDefault="00AB19F4" w:rsidP="00AB19F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773F6">
        <w:rPr>
          <w:color w:val="000000"/>
          <w:spacing w:val="2"/>
          <w:sz w:val="28"/>
          <w:szCs w:val="28"/>
        </w:rPr>
        <w:t xml:space="preserve">Для других видов НМА специальные </w:t>
      </w:r>
      <w:r w:rsidRPr="00A773F6">
        <w:rPr>
          <w:color w:val="000000"/>
          <w:sz w:val="28"/>
          <w:szCs w:val="28"/>
        </w:rPr>
        <w:t xml:space="preserve">формы первичного учета не разработаны </w:t>
      </w:r>
      <w:r w:rsidRPr="00A773F6">
        <w:rPr>
          <w:color w:val="000000"/>
          <w:spacing w:val="3"/>
          <w:sz w:val="28"/>
          <w:szCs w:val="28"/>
        </w:rPr>
        <w:t>до сих пор. Ранее, как правило, для пер</w:t>
      </w:r>
      <w:r w:rsidRPr="00A773F6">
        <w:rPr>
          <w:color w:val="000000"/>
          <w:sz w:val="28"/>
          <w:szCs w:val="28"/>
        </w:rPr>
        <w:t>вичного учета объектов НМА приспосаб</w:t>
      </w:r>
      <w:r w:rsidRPr="00A773F6">
        <w:rPr>
          <w:color w:val="000000"/>
          <w:sz w:val="28"/>
          <w:szCs w:val="28"/>
        </w:rPr>
        <w:softHyphen/>
      </w:r>
      <w:r w:rsidRPr="00A773F6">
        <w:rPr>
          <w:color w:val="000000"/>
          <w:spacing w:val="2"/>
          <w:sz w:val="28"/>
          <w:szCs w:val="28"/>
        </w:rPr>
        <w:t>ливали типовые формы по учету основ</w:t>
      </w:r>
      <w:r w:rsidRPr="00A773F6">
        <w:rPr>
          <w:color w:val="000000"/>
          <w:spacing w:val="2"/>
          <w:sz w:val="28"/>
          <w:szCs w:val="28"/>
        </w:rPr>
        <w:softHyphen/>
      </w:r>
      <w:r w:rsidRPr="00A773F6">
        <w:rPr>
          <w:color w:val="000000"/>
          <w:spacing w:val="6"/>
          <w:sz w:val="28"/>
          <w:szCs w:val="28"/>
        </w:rPr>
        <w:t xml:space="preserve">ных средств (ОЗ-1, ОЗ-2, ОЗ-З и т. д.). </w:t>
      </w:r>
      <w:r w:rsidRPr="00A773F6">
        <w:rPr>
          <w:color w:val="000000"/>
          <w:sz w:val="28"/>
          <w:szCs w:val="28"/>
        </w:rPr>
        <w:t xml:space="preserve">Однако теперь, когда появились типовые </w:t>
      </w:r>
      <w:r w:rsidRPr="00A773F6">
        <w:rPr>
          <w:color w:val="000000"/>
          <w:spacing w:val="1"/>
          <w:sz w:val="28"/>
          <w:szCs w:val="28"/>
        </w:rPr>
        <w:t xml:space="preserve">формы первичного учета объектов права </w:t>
      </w:r>
      <w:r w:rsidRPr="00A773F6">
        <w:rPr>
          <w:color w:val="000000"/>
          <w:spacing w:val="-2"/>
          <w:sz w:val="28"/>
          <w:szCs w:val="28"/>
        </w:rPr>
        <w:t xml:space="preserve">интеллектуальной собственности, на наш </w:t>
      </w:r>
      <w:r w:rsidRPr="00A773F6">
        <w:rPr>
          <w:color w:val="000000"/>
          <w:spacing w:val="-5"/>
          <w:sz w:val="28"/>
          <w:szCs w:val="28"/>
        </w:rPr>
        <w:t>взгляд, целесообразнее использовать имен</w:t>
      </w:r>
      <w:r w:rsidRPr="00A773F6">
        <w:rPr>
          <w:color w:val="000000"/>
          <w:spacing w:val="-5"/>
          <w:sz w:val="28"/>
          <w:szCs w:val="28"/>
        </w:rPr>
        <w:softHyphen/>
      </w:r>
      <w:r w:rsidRPr="00A773F6">
        <w:rPr>
          <w:color w:val="000000"/>
          <w:spacing w:val="3"/>
          <w:sz w:val="28"/>
          <w:szCs w:val="28"/>
        </w:rPr>
        <w:t xml:space="preserve">но их и для учета других видов НМА. В </w:t>
      </w:r>
      <w:r w:rsidRPr="00A773F6">
        <w:rPr>
          <w:color w:val="000000"/>
          <w:spacing w:val="1"/>
          <w:sz w:val="28"/>
          <w:szCs w:val="28"/>
        </w:rPr>
        <w:t xml:space="preserve">то же время для исключения объектов из </w:t>
      </w:r>
      <w:r w:rsidRPr="00A773F6">
        <w:rPr>
          <w:color w:val="000000"/>
          <w:spacing w:val="-2"/>
          <w:sz w:val="28"/>
          <w:szCs w:val="28"/>
        </w:rPr>
        <w:t>состава НМА при передаче другому пред</w:t>
      </w:r>
      <w:r w:rsidRPr="00A773F6">
        <w:rPr>
          <w:color w:val="000000"/>
          <w:spacing w:val="-2"/>
          <w:sz w:val="28"/>
          <w:szCs w:val="28"/>
        </w:rPr>
        <w:softHyphen/>
      </w:r>
      <w:r w:rsidRPr="00A773F6">
        <w:rPr>
          <w:color w:val="000000"/>
          <w:spacing w:val="3"/>
          <w:sz w:val="28"/>
          <w:szCs w:val="28"/>
        </w:rPr>
        <w:t xml:space="preserve">приятию (безвозмездная передача, взнос </w:t>
      </w:r>
      <w:r w:rsidRPr="00A773F6">
        <w:rPr>
          <w:color w:val="000000"/>
          <w:spacing w:val="2"/>
          <w:sz w:val="28"/>
          <w:szCs w:val="28"/>
        </w:rPr>
        <w:t>в уставный капитал), оформления внут</w:t>
      </w:r>
      <w:r w:rsidRPr="00A773F6">
        <w:rPr>
          <w:color w:val="000000"/>
          <w:spacing w:val="2"/>
          <w:sz w:val="28"/>
          <w:szCs w:val="28"/>
        </w:rPr>
        <w:softHyphen/>
        <w:t xml:space="preserve">реннего перемещения не обойтись без </w:t>
      </w:r>
      <w:r w:rsidRPr="00A773F6">
        <w:rPr>
          <w:color w:val="000000"/>
          <w:spacing w:val="6"/>
          <w:sz w:val="28"/>
          <w:szCs w:val="28"/>
        </w:rPr>
        <w:t>формы ОЗ-1.</w:t>
      </w:r>
    </w:p>
    <w:p w:rsidR="00AB19F4" w:rsidRDefault="00AB19F4" w:rsidP="00AB19F4">
      <w:pPr>
        <w:shd w:val="clear" w:color="auto" w:fill="FFFFFF"/>
        <w:spacing w:line="360" w:lineRule="auto"/>
        <w:ind w:firstLine="293"/>
        <w:jc w:val="both"/>
        <w:rPr>
          <w:color w:val="000000"/>
          <w:spacing w:val="-7"/>
          <w:sz w:val="28"/>
          <w:szCs w:val="28"/>
        </w:rPr>
      </w:pPr>
      <w:r w:rsidRPr="00A773F6">
        <w:rPr>
          <w:color w:val="000000"/>
          <w:spacing w:val="1"/>
          <w:sz w:val="28"/>
          <w:szCs w:val="28"/>
        </w:rPr>
        <w:t xml:space="preserve">Описание типовых форм первичного </w:t>
      </w:r>
      <w:r w:rsidRPr="00A773F6">
        <w:rPr>
          <w:color w:val="000000"/>
          <w:sz w:val="28"/>
          <w:szCs w:val="28"/>
        </w:rPr>
        <w:t>учета для объектов права интеллектуаль</w:t>
      </w:r>
      <w:r w:rsidRPr="00A773F6">
        <w:rPr>
          <w:color w:val="000000"/>
          <w:sz w:val="28"/>
          <w:szCs w:val="28"/>
        </w:rPr>
        <w:softHyphen/>
      </w:r>
      <w:r w:rsidRPr="00A773F6">
        <w:rPr>
          <w:color w:val="000000"/>
          <w:spacing w:val="-7"/>
          <w:sz w:val="28"/>
          <w:szCs w:val="28"/>
        </w:rPr>
        <w:t xml:space="preserve">ной собственности приведено в </w:t>
      </w:r>
      <w:r>
        <w:rPr>
          <w:color w:val="000000"/>
          <w:spacing w:val="-7"/>
          <w:sz w:val="28"/>
          <w:szCs w:val="28"/>
        </w:rPr>
        <w:t>Приложении</w:t>
      </w:r>
      <w:r w:rsidRPr="00A773F6">
        <w:rPr>
          <w:color w:val="000000"/>
          <w:spacing w:val="-7"/>
          <w:sz w:val="28"/>
          <w:szCs w:val="28"/>
        </w:rPr>
        <w:t xml:space="preserve"> 2.</w:t>
      </w:r>
    </w:p>
    <w:p w:rsidR="00AB19F4" w:rsidRPr="00C71E52" w:rsidRDefault="00AB19F4" w:rsidP="00AB19F4">
      <w:pPr>
        <w:shd w:val="clear" w:color="auto" w:fill="FFFFFF"/>
        <w:spacing w:line="360" w:lineRule="auto"/>
        <w:ind w:firstLine="288"/>
        <w:jc w:val="both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Для обобщения информации о наличии и движении необоротных активов, в том числе и НМА, а также для отражения ка</w:t>
      </w:r>
      <w:r w:rsidRPr="00C71E52">
        <w:rPr>
          <w:color w:val="000000"/>
          <w:spacing w:val="1"/>
          <w:sz w:val="28"/>
          <w:szCs w:val="28"/>
        </w:rPr>
        <w:softHyphen/>
        <w:t>питальных инвестиций предназначен Жур</w:t>
      </w:r>
      <w:r w:rsidRPr="00C71E52">
        <w:rPr>
          <w:color w:val="000000"/>
          <w:spacing w:val="1"/>
          <w:sz w:val="28"/>
          <w:szCs w:val="28"/>
        </w:rPr>
        <w:softHyphen/>
        <w:t>нал 4, который ведется по кредиту счетов 10, 11, 12, 13, 14, 15, 18, 19, 35.</w:t>
      </w:r>
    </w:p>
    <w:p w:rsidR="00AB19F4" w:rsidRPr="00C71E52" w:rsidRDefault="00AB19F4" w:rsidP="00AB19F4">
      <w:p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В I разделе Журнала 4 (составляется ежемесячно) находит отражение, в част</w:t>
      </w:r>
      <w:r w:rsidRPr="00C71E52">
        <w:rPr>
          <w:color w:val="000000"/>
          <w:spacing w:val="1"/>
          <w:sz w:val="28"/>
          <w:szCs w:val="28"/>
        </w:rPr>
        <w:softHyphen/>
        <w:t>ности, информация о кредитовых оборо</w:t>
      </w:r>
      <w:r w:rsidRPr="00C71E52">
        <w:rPr>
          <w:color w:val="000000"/>
          <w:spacing w:val="1"/>
          <w:sz w:val="28"/>
          <w:szCs w:val="28"/>
        </w:rPr>
        <w:softHyphen/>
        <w:t>тах по счету 12 (т. е. здесь будут отра</w:t>
      </w:r>
      <w:r w:rsidRPr="00C71E52">
        <w:rPr>
          <w:color w:val="000000"/>
          <w:spacing w:val="1"/>
          <w:sz w:val="28"/>
          <w:szCs w:val="28"/>
        </w:rPr>
        <w:softHyphen/>
        <w:t xml:space="preserve">жены суммы по операциям, связанным с выбытием и уценкой НМА). Во II </w:t>
      </w:r>
      <w:r>
        <w:rPr>
          <w:color w:val="000000"/>
          <w:spacing w:val="1"/>
          <w:sz w:val="28"/>
          <w:szCs w:val="28"/>
        </w:rPr>
        <w:t>разде</w:t>
      </w:r>
      <w:r w:rsidRPr="00C71E52">
        <w:rPr>
          <w:color w:val="000000"/>
          <w:spacing w:val="1"/>
          <w:sz w:val="28"/>
          <w:szCs w:val="28"/>
        </w:rPr>
        <w:t>ле Журнала 4 отражаются, в частности, обороты по кредиту счета 15 (т. е. здесь можно найти информацию о формирова</w:t>
      </w:r>
      <w:r w:rsidRPr="00C71E52">
        <w:rPr>
          <w:color w:val="000000"/>
          <w:spacing w:val="1"/>
          <w:sz w:val="28"/>
          <w:szCs w:val="28"/>
        </w:rPr>
        <w:softHyphen/>
        <w:t>нии первоначальной стоимости НМА).</w:t>
      </w:r>
    </w:p>
    <w:p w:rsidR="00AB19F4" w:rsidRPr="00C71E52" w:rsidRDefault="00AB19F4" w:rsidP="00AB19F4">
      <w:pPr>
        <w:shd w:val="clear" w:color="auto" w:fill="FFFFFF"/>
        <w:spacing w:line="360" w:lineRule="auto"/>
        <w:ind w:firstLine="283"/>
        <w:jc w:val="both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Аналитический учет нематериальных активов и амортизации ведется по каждо</w:t>
      </w:r>
      <w:r w:rsidRPr="00C71E52">
        <w:rPr>
          <w:color w:val="000000"/>
          <w:spacing w:val="1"/>
          <w:sz w:val="28"/>
          <w:szCs w:val="28"/>
        </w:rPr>
        <w:softHyphen/>
        <w:t>му объекту отдельно в инвентарных кар</w:t>
      </w:r>
      <w:r w:rsidRPr="00C71E52">
        <w:rPr>
          <w:color w:val="000000"/>
          <w:spacing w:val="1"/>
          <w:sz w:val="28"/>
          <w:szCs w:val="28"/>
        </w:rPr>
        <w:softHyphen/>
        <w:t>точках учета, а также в ведомости 4.3 к Журналу 4 (составляется ежегодно).</w:t>
      </w:r>
    </w:p>
    <w:p w:rsidR="00AB19F4" w:rsidRPr="00C71E52" w:rsidRDefault="00AB19F4" w:rsidP="00AB19F4">
      <w:p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 Ведомость 4.3 в графы 1-</w:t>
      </w:r>
      <w:r w:rsidRPr="00C71E52">
        <w:rPr>
          <w:color w:val="000000"/>
          <w:spacing w:val="1"/>
          <w:sz w:val="28"/>
          <w:szCs w:val="28"/>
        </w:rPr>
        <w:t>8 из регистров аналитического учета за пре</w:t>
      </w:r>
      <w:r w:rsidRPr="00C71E52">
        <w:rPr>
          <w:color w:val="000000"/>
          <w:spacing w:val="1"/>
          <w:sz w:val="28"/>
          <w:szCs w:val="28"/>
        </w:rPr>
        <w:softHyphen/>
        <w:t>дыдущий год переносятся данные на на чало текущего года. В течение отчетного года помесячно на основании первичных учетных документов позиционным спосо</w:t>
      </w:r>
      <w:r w:rsidRPr="00C71E52">
        <w:rPr>
          <w:color w:val="000000"/>
          <w:spacing w:val="1"/>
          <w:sz w:val="28"/>
          <w:szCs w:val="28"/>
        </w:rPr>
        <w:softHyphen/>
        <w:t>бом заносятся данные:</w:t>
      </w:r>
    </w:p>
    <w:p w:rsidR="00AB19F4" w:rsidRPr="00C71E52" w:rsidRDefault="00AB19F4" w:rsidP="00AB19F4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</w:t>
      </w:r>
      <w:r w:rsidRPr="00C71E52">
        <w:rPr>
          <w:color w:val="000000"/>
          <w:spacing w:val="1"/>
          <w:sz w:val="28"/>
          <w:szCs w:val="28"/>
        </w:rPr>
        <w:t xml:space="preserve">в графы </w:t>
      </w:r>
      <w:r>
        <w:rPr>
          <w:color w:val="000000"/>
          <w:spacing w:val="1"/>
          <w:sz w:val="28"/>
          <w:szCs w:val="28"/>
        </w:rPr>
        <w:t>1-</w:t>
      </w:r>
      <w:r w:rsidRPr="00C71E52">
        <w:rPr>
          <w:color w:val="000000"/>
          <w:spacing w:val="1"/>
          <w:sz w:val="28"/>
          <w:szCs w:val="28"/>
        </w:rPr>
        <w:t>8</w:t>
      </w:r>
      <w:r>
        <w:rPr>
          <w:color w:val="000000"/>
          <w:spacing w:val="1"/>
          <w:sz w:val="28"/>
          <w:szCs w:val="28"/>
        </w:rPr>
        <w:t xml:space="preserve"> — о приобретенных, </w:t>
      </w:r>
      <w:r w:rsidRPr="00C71E52">
        <w:rPr>
          <w:color w:val="000000"/>
          <w:spacing w:val="1"/>
          <w:sz w:val="28"/>
          <w:szCs w:val="28"/>
        </w:rPr>
        <w:t>полученных, созданных НМА;</w:t>
      </w:r>
    </w:p>
    <w:p w:rsidR="00AB19F4" w:rsidRPr="00C71E52" w:rsidRDefault="00AB19F4" w:rsidP="00AB19F4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- в графы 9-11 — о переоценке, уменьшении и восстановлении полезнос</w:t>
      </w:r>
      <w:r>
        <w:rPr>
          <w:color w:val="000000"/>
          <w:spacing w:val="1"/>
          <w:sz w:val="28"/>
          <w:szCs w:val="28"/>
        </w:rPr>
        <w:softHyphen/>
      </w:r>
      <w:r w:rsidRPr="00C71E52">
        <w:rPr>
          <w:color w:val="000000"/>
          <w:spacing w:val="1"/>
          <w:sz w:val="28"/>
          <w:szCs w:val="28"/>
        </w:rPr>
        <w:t>ти НМА;</w:t>
      </w:r>
    </w:p>
    <w:p w:rsidR="00AB19F4" w:rsidRPr="00C71E52" w:rsidRDefault="00AB19F4" w:rsidP="00AB19F4">
      <w:pPr>
        <w:shd w:val="clear" w:color="auto" w:fill="FFFFFF"/>
        <w:tabs>
          <w:tab w:val="left" w:pos="605"/>
        </w:tabs>
        <w:spacing w:line="360" w:lineRule="auto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- в графы 12-</w:t>
      </w:r>
      <w:r w:rsidRPr="00C71E52">
        <w:rPr>
          <w:color w:val="000000"/>
          <w:spacing w:val="1"/>
          <w:sz w:val="28"/>
          <w:szCs w:val="28"/>
        </w:rPr>
        <w:t xml:space="preserve">14 — </w:t>
      </w:r>
      <w:r>
        <w:rPr>
          <w:color w:val="000000"/>
          <w:spacing w:val="1"/>
          <w:sz w:val="28"/>
          <w:szCs w:val="28"/>
        </w:rPr>
        <w:t>о</w:t>
      </w:r>
      <w:r w:rsidRPr="00C71E52">
        <w:rPr>
          <w:color w:val="000000"/>
          <w:spacing w:val="1"/>
          <w:sz w:val="28"/>
          <w:szCs w:val="28"/>
        </w:rPr>
        <w:t xml:space="preserve"> выбытии.</w:t>
      </w:r>
      <w:r w:rsidRPr="00C71E52">
        <w:rPr>
          <w:color w:val="000000"/>
          <w:spacing w:val="1"/>
          <w:sz w:val="28"/>
          <w:szCs w:val="28"/>
        </w:rPr>
        <w:br/>
        <w:t>На конец каждого месяца приводится</w:t>
      </w:r>
      <w:r>
        <w:rPr>
          <w:color w:val="000000"/>
          <w:spacing w:val="1"/>
          <w:sz w:val="28"/>
          <w:szCs w:val="28"/>
        </w:rPr>
        <w:t xml:space="preserve"> </w:t>
      </w:r>
      <w:r w:rsidRPr="00C71E52">
        <w:rPr>
          <w:color w:val="000000"/>
          <w:spacing w:val="1"/>
          <w:sz w:val="28"/>
          <w:szCs w:val="28"/>
        </w:rPr>
        <w:t>сальдо стоимости НМА (графа 5) и на</w:t>
      </w:r>
      <w:r w:rsidRPr="00C71E52">
        <w:rPr>
          <w:color w:val="000000"/>
          <w:spacing w:val="1"/>
          <w:sz w:val="28"/>
          <w:szCs w:val="28"/>
        </w:rPr>
        <w:softHyphen/>
        <w:t>копленной их амортизации (графа 6) как результат подсчетов показателей в этих графах на начало месяца, записей за те</w:t>
      </w:r>
      <w:r w:rsidRPr="00C71E52">
        <w:rPr>
          <w:color w:val="000000"/>
          <w:spacing w:val="1"/>
          <w:sz w:val="28"/>
          <w:szCs w:val="28"/>
        </w:rPr>
        <w:softHyphen/>
        <w:t xml:space="preserve">кущий месяц в этих графах, а также в </w:t>
      </w:r>
      <w:r>
        <w:rPr>
          <w:color w:val="000000"/>
          <w:spacing w:val="1"/>
          <w:sz w:val="28"/>
          <w:szCs w:val="28"/>
        </w:rPr>
        <w:t>графах 9-</w:t>
      </w:r>
      <w:r w:rsidRPr="00C71E52">
        <w:rPr>
          <w:color w:val="000000"/>
          <w:spacing w:val="1"/>
          <w:sz w:val="28"/>
          <w:szCs w:val="28"/>
        </w:rPr>
        <w:t>14 с учетом соответствующей суммы амортизации из графы 8.</w:t>
      </w:r>
    </w:p>
    <w:p w:rsidR="00AB19F4" w:rsidRPr="00C71E52" w:rsidRDefault="00AB19F4" w:rsidP="00AB19F4">
      <w:p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Главным отличием этой ведомости от ве</w:t>
      </w:r>
      <w:r w:rsidRPr="00C71E52">
        <w:rPr>
          <w:color w:val="000000"/>
          <w:spacing w:val="1"/>
          <w:sz w:val="28"/>
          <w:szCs w:val="28"/>
        </w:rPr>
        <w:softHyphen/>
        <w:t>домости 4.3 будет то, что в ней будет показано, на какие счета расходов отно</w:t>
      </w:r>
      <w:r w:rsidRPr="00C71E52">
        <w:rPr>
          <w:color w:val="000000"/>
          <w:spacing w:val="1"/>
          <w:sz w:val="28"/>
          <w:szCs w:val="28"/>
        </w:rPr>
        <w:softHyphen/>
        <w:t>сится сумма амортизации того или иного объекта НМА, а также рассчитана общая сумма амортизации за месяц. Эти данные понадобятся для заполнения журнала 4, а также журналов 5 или 5А. В этой ведо</w:t>
      </w:r>
      <w:r w:rsidRPr="00C71E52">
        <w:rPr>
          <w:color w:val="000000"/>
          <w:spacing w:val="1"/>
          <w:sz w:val="28"/>
          <w:szCs w:val="28"/>
        </w:rPr>
        <w:softHyphen/>
        <w:t>мости достаточно предусмотреть такие графы: «Инвентарный номер объекта НМА», «Вид, название, краткая харак</w:t>
      </w:r>
      <w:r w:rsidRPr="00C71E52">
        <w:rPr>
          <w:color w:val="000000"/>
          <w:spacing w:val="1"/>
          <w:sz w:val="28"/>
          <w:szCs w:val="28"/>
        </w:rPr>
        <w:softHyphen/>
        <w:t>теристика», «Дата</w:t>
      </w:r>
      <w:r>
        <w:rPr>
          <w:color w:val="000000"/>
          <w:spacing w:val="1"/>
          <w:sz w:val="28"/>
          <w:szCs w:val="28"/>
        </w:rPr>
        <w:t xml:space="preserve"> </w:t>
      </w:r>
      <w:r w:rsidRPr="00C71E52">
        <w:rPr>
          <w:color w:val="000000"/>
          <w:spacing w:val="1"/>
          <w:sz w:val="28"/>
          <w:szCs w:val="28"/>
        </w:rPr>
        <w:t>оприходования», «Пер</w:t>
      </w:r>
      <w:r w:rsidRPr="00C71E52">
        <w:rPr>
          <w:color w:val="000000"/>
          <w:spacing w:val="1"/>
          <w:sz w:val="28"/>
          <w:szCs w:val="28"/>
        </w:rPr>
        <w:softHyphen/>
        <w:t>воначальная (переоцененная) стоимость», «Сумм</w:t>
      </w:r>
      <w:r>
        <w:rPr>
          <w:color w:val="000000"/>
          <w:spacing w:val="1"/>
          <w:sz w:val="28"/>
          <w:szCs w:val="28"/>
        </w:rPr>
        <w:t>а накопленной амортизации», «Ме</w:t>
      </w:r>
      <w:r w:rsidRPr="00C71E52">
        <w:rPr>
          <w:color w:val="000000"/>
          <w:spacing w:val="1"/>
          <w:sz w:val="28"/>
          <w:szCs w:val="28"/>
        </w:rPr>
        <w:t>сячная сумма амортизации», «Сумма амортизации за отчетный месяц», «Счет расходов».</w:t>
      </w:r>
    </w:p>
    <w:p w:rsidR="00AB19F4" w:rsidRPr="00C71E52" w:rsidRDefault="00AB19F4" w:rsidP="00AB19F4">
      <w:pPr>
        <w:shd w:val="clear" w:color="auto" w:fill="FFFFFF"/>
        <w:spacing w:line="360" w:lineRule="auto"/>
        <w:ind w:firstLine="288"/>
        <w:jc w:val="both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В отчетности первоначальная сто</w:t>
      </w:r>
      <w:r w:rsidRPr="00C71E52">
        <w:rPr>
          <w:color w:val="000000"/>
          <w:spacing w:val="1"/>
          <w:sz w:val="28"/>
          <w:szCs w:val="28"/>
        </w:rPr>
        <w:softHyphen/>
        <w:t>имость, накопленная амортизация и оста</w:t>
      </w:r>
      <w:r w:rsidRPr="00C71E52">
        <w:rPr>
          <w:color w:val="000000"/>
          <w:spacing w:val="1"/>
          <w:sz w:val="28"/>
          <w:szCs w:val="28"/>
        </w:rPr>
        <w:softHyphen/>
        <w:t>точная стоимость НМА отражаются соот</w:t>
      </w:r>
      <w:r w:rsidRPr="00C71E52">
        <w:rPr>
          <w:color w:val="000000"/>
          <w:spacing w:val="1"/>
          <w:sz w:val="28"/>
          <w:szCs w:val="28"/>
        </w:rPr>
        <w:softHyphen/>
        <w:t>ветственно в строках 011, 012 и 010 раз</w:t>
      </w:r>
      <w:r w:rsidRPr="00C71E52">
        <w:rPr>
          <w:color w:val="000000"/>
          <w:spacing w:val="1"/>
          <w:sz w:val="28"/>
          <w:szCs w:val="28"/>
        </w:rPr>
        <w:softHyphen/>
        <w:t>дела I Актива Баланса. В итог баланса включается остаточная стоимость, опре</w:t>
      </w:r>
      <w:r w:rsidRPr="00C71E52">
        <w:rPr>
          <w:color w:val="000000"/>
          <w:spacing w:val="1"/>
          <w:sz w:val="28"/>
          <w:szCs w:val="28"/>
        </w:rPr>
        <w:softHyphen/>
        <w:t>деленная как разница между первоначаль</w:t>
      </w:r>
      <w:r w:rsidRPr="00C71E52">
        <w:rPr>
          <w:color w:val="000000"/>
          <w:spacing w:val="1"/>
          <w:sz w:val="28"/>
          <w:szCs w:val="28"/>
        </w:rPr>
        <w:softHyphen/>
        <w:t>ной стоимостью и суммой накопленной амортизации (строка 010).</w:t>
      </w:r>
    </w:p>
    <w:p w:rsidR="005A0154" w:rsidRDefault="00AB19F4" w:rsidP="00AB19F4">
      <w:p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Кроме того, для обобщения информа</w:t>
      </w:r>
      <w:r w:rsidRPr="00C71E52">
        <w:rPr>
          <w:color w:val="000000"/>
          <w:spacing w:val="1"/>
          <w:sz w:val="28"/>
          <w:szCs w:val="28"/>
        </w:rPr>
        <w:softHyphen/>
        <w:t>ции о движении НМА предназначен раз</w:t>
      </w:r>
      <w:r w:rsidRPr="00C71E52">
        <w:rPr>
          <w:color w:val="000000"/>
          <w:spacing w:val="1"/>
          <w:sz w:val="28"/>
          <w:szCs w:val="28"/>
        </w:rPr>
        <w:softHyphen/>
        <w:t>дел. I «Нематериальные активы» формы № 5 Примечания к годовой финансовой отчетности.</w:t>
      </w:r>
    </w:p>
    <w:p w:rsidR="005A0154" w:rsidRDefault="005A0154" w:rsidP="00AB19F4">
      <w:p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</w:p>
    <w:p w:rsidR="00992378" w:rsidRPr="00992378" w:rsidRDefault="005A0154" w:rsidP="00C66C66">
      <w:pPr>
        <w:numPr>
          <w:ilvl w:val="0"/>
          <w:numId w:val="25"/>
        </w:numPr>
        <w:tabs>
          <w:tab w:val="clear" w:pos="1440"/>
        </w:tabs>
        <w:spacing w:line="360" w:lineRule="auto"/>
        <w:ind w:left="0" w:firstLine="0"/>
        <w:jc w:val="center"/>
        <w:rPr>
          <w:b/>
          <w:bCs/>
          <w:sz w:val="28"/>
          <w:szCs w:val="28"/>
        </w:rPr>
      </w:pPr>
      <w:r w:rsidRPr="005A0154">
        <w:rPr>
          <w:b/>
          <w:bCs/>
          <w:sz w:val="28"/>
          <w:szCs w:val="28"/>
        </w:rPr>
        <w:t>Отражение операций с НМА в бухгалтерском учете</w:t>
      </w:r>
    </w:p>
    <w:p w:rsidR="00992378" w:rsidRPr="00C71E52" w:rsidRDefault="00992378" w:rsidP="00992378">
      <w:pPr>
        <w:shd w:val="clear" w:color="auto" w:fill="FFFFFF"/>
        <w:spacing w:line="480" w:lineRule="auto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Поступление НМА</w:t>
      </w:r>
    </w:p>
    <w:p w:rsidR="00992378" w:rsidRPr="00C71E52" w:rsidRDefault="00992378" w:rsidP="00992378">
      <w:p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НМА могут поступать на предприятие в результате различных событий. В част</w:t>
      </w:r>
      <w:r w:rsidRPr="00C71E52">
        <w:rPr>
          <w:color w:val="000000"/>
          <w:spacing w:val="1"/>
          <w:sz w:val="28"/>
          <w:szCs w:val="28"/>
        </w:rPr>
        <w:softHyphen/>
        <w:t>ности, НМА могут быть:</w:t>
      </w:r>
    </w:p>
    <w:p w:rsidR="00992378" w:rsidRPr="00C71E52" w:rsidRDefault="00992378" w:rsidP="00992378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left="278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самостоятельно созданы;</w:t>
      </w:r>
    </w:p>
    <w:p w:rsidR="00992378" w:rsidRPr="00C71E52" w:rsidRDefault="00992378" w:rsidP="00992378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left="278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приобретены за денежные средства;</w:t>
      </w:r>
    </w:p>
    <w:p w:rsidR="00992378" w:rsidRPr="00C71E52" w:rsidRDefault="00992378" w:rsidP="00992378">
      <w:pPr>
        <w:widowControl w:val="0"/>
        <w:numPr>
          <w:ilvl w:val="0"/>
          <w:numId w:val="7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278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получены в кач</w:t>
      </w:r>
      <w:r>
        <w:rPr>
          <w:color w:val="000000"/>
          <w:spacing w:val="1"/>
          <w:sz w:val="28"/>
          <w:szCs w:val="28"/>
        </w:rPr>
        <w:t>естве взноса в устав</w:t>
      </w:r>
      <w:r>
        <w:rPr>
          <w:color w:val="000000"/>
          <w:spacing w:val="1"/>
          <w:sz w:val="28"/>
          <w:szCs w:val="28"/>
        </w:rPr>
        <w:softHyphen/>
      </w:r>
      <w:r w:rsidRPr="00C71E52">
        <w:rPr>
          <w:color w:val="000000"/>
          <w:spacing w:val="1"/>
          <w:sz w:val="28"/>
          <w:szCs w:val="28"/>
        </w:rPr>
        <w:t>ный капитал;</w:t>
      </w:r>
    </w:p>
    <w:p w:rsidR="00992378" w:rsidRPr="00C71E52" w:rsidRDefault="00992378" w:rsidP="00992378">
      <w:pPr>
        <w:widowControl w:val="0"/>
        <w:numPr>
          <w:ilvl w:val="0"/>
          <w:numId w:val="8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firstLine="283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приобретены в результате обмена </w:t>
      </w:r>
      <w:r w:rsidRPr="00C71E52">
        <w:rPr>
          <w:color w:val="000000"/>
          <w:spacing w:val="1"/>
          <w:sz w:val="28"/>
          <w:szCs w:val="28"/>
        </w:rPr>
        <w:t>на подобный актив;</w:t>
      </w:r>
    </w:p>
    <w:p w:rsidR="00992378" w:rsidRDefault="00992378" w:rsidP="00992378">
      <w:pPr>
        <w:widowControl w:val="0"/>
        <w:numPr>
          <w:ilvl w:val="0"/>
          <w:numId w:val="8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firstLine="283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приобретены в результате обмена </w:t>
      </w:r>
      <w:r w:rsidRPr="00C71E52">
        <w:rPr>
          <w:color w:val="000000"/>
          <w:spacing w:val="1"/>
          <w:sz w:val="28"/>
          <w:szCs w:val="28"/>
        </w:rPr>
        <w:t>на неподобный актив;</w:t>
      </w:r>
    </w:p>
    <w:p w:rsidR="00992378" w:rsidRPr="00C71E52" w:rsidRDefault="00992378" w:rsidP="00992378">
      <w:pPr>
        <w:widowControl w:val="0"/>
        <w:numPr>
          <w:ilvl w:val="0"/>
          <w:numId w:val="8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firstLine="283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получены безвозмездно.</w:t>
      </w:r>
    </w:p>
    <w:p w:rsidR="00992378" w:rsidRDefault="00992378" w:rsidP="00992378">
      <w:pPr>
        <w:shd w:val="clear" w:color="auto" w:fill="FFFFFF"/>
        <w:spacing w:line="360" w:lineRule="auto"/>
        <w:ind w:firstLine="283"/>
        <w:jc w:val="both"/>
        <w:rPr>
          <w:color w:val="000000"/>
          <w:spacing w:val="1"/>
          <w:sz w:val="28"/>
          <w:szCs w:val="28"/>
        </w:rPr>
      </w:pPr>
      <w:r w:rsidRPr="00C71E52">
        <w:rPr>
          <w:color w:val="000000"/>
          <w:spacing w:val="1"/>
          <w:sz w:val="28"/>
          <w:szCs w:val="28"/>
        </w:rPr>
        <w:t>Приобретенные (созданные) НМА за</w:t>
      </w:r>
      <w:r w:rsidRPr="00C71E52">
        <w:rPr>
          <w:color w:val="000000"/>
          <w:spacing w:val="1"/>
          <w:sz w:val="28"/>
          <w:szCs w:val="28"/>
        </w:rPr>
        <w:softHyphen/>
        <w:t>числяются на баланс по первоначальной стоимости. Однако в каждом случае нуж</w:t>
      </w:r>
      <w:r w:rsidRPr="00C71E52">
        <w:rPr>
          <w:color w:val="000000"/>
          <w:spacing w:val="1"/>
          <w:sz w:val="28"/>
          <w:szCs w:val="28"/>
        </w:rPr>
        <w:softHyphen/>
        <w:t>но учитывать свои особенности определе</w:t>
      </w:r>
      <w:r w:rsidRPr="00C71E52">
        <w:rPr>
          <w:color w:val="000000"/>
          <w:spacing w:val="1"/>
          <w:sz w:val="28"/>
          <w:szCs w:val="28"/>
        </w:rPr>
        <w:softHyphen/>
        <w:t>ния первоначальной стоимости.</w:t>
      </w:r>
    </w:p>
    <w:p w:rsidR="00992378" w:rsidRDefault="00992378" w:rsidP="00992378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Первоначальная стоимость объекта НМА (ПНС) созданного на предприятии (полученного в результате разработки) будет равна сумме прямых расходов на оплату труда, прямых материальных затрат, других расходов, непосредственно связанных с созданием НМА и доведением его до состояния пригодного для использования по назначению.</w:t>
      </w:r>
    </w:p>
    <w:p w:rsidR="00992378" w:rsidRDefault="00992378" w:rsidP="00992378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ПНС объекта НМА приобретенного за денежные средства будет равна сумме цены (стоимости) приобретения за вычетом НДС и других расходов предусмотренных П(С)БУ 8.</w:t>
      </w:r>
    </w:p>
    <w:p w:rsidR="00992378" w:rsidRDefault="00992378" w:rsidP="00992378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ПНС объекта НМА поступившего на предприятие в качестве взноса в уставный капитал представляет собой согласованную учредителями (участниками) предприятия их справедливую стоимость + другие расходы, предусмотренные П(С)БУ 8.</w:t>
      </w:r>
    </w:p>
    <w:p w:rsidR="00992378" w:rsidRDefault="00992378" w:rsidP="00992378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ПНС объекта НМА полученного в обмен на подобный объект будет равна остаточной стоимости переданного НМА. Если остаточная стоимость переданного актива больше справедливой стоимости переданного актива, то первоначальная стоимость будет равна справедливой стоимости полученного НМА, а разница включается в расходы отчетного периода.</w:t>
      </w:r>
    </w:p>
    <w:p w:rsidR="00992378" w:rsidRDefault="00992378" w:rsidP="00992378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ПНС объекта НМА полученного в обмен на неподобный объект будет равна справедливой стоимости переданного НМА плюс (минус) переданные (полученные) денежные средства или их эквиваленты.</w:t>
      </w:r>
    </w:p>
    <w:p w:rsidR="00992378" w:rsidRDefault="00992378" w:rsidP="00992378">
      <w:pPr>
        <w:numPr>
          <w:ilvl w:val="0"/>
          <w:numId w:val="9"/>
        </w:num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ПНС объекта НМА полученного бесплатно будет равна сумме справедливой стоимости НМА и других расходов, предусмотренных П(С)БУ 8.</w:t>
      </w:r>
    </w:p>
    <w:p w:rsidR="00992378" w:rsidRDefault="00992378" w:rsidP="00992378">
      <w:pPr>
        <w:shd w:val="clear" w:color="auto" w:fill="FFFFFF"/>
        <w:spacing w:line="360" w:lineRule="auto"/>
        <w:jc w:val="right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Таблица 3.1</w:t>
      </w:r>
    </w:p>
    <w:p w:rsidR="00992378" w:rsidRPr="00FD1373" w:rsidRDefault="00992378" w:rsidP="00992378">
      <w:pPr>
        <w:shd w:val="clear" w:color="auto" w:fill="FFFFFF"/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FD1373">
        <w:rPr>
          <w:b/>
          <w:bCs/>
          <w:sz w:val="28"/>
          <w:szCs w:val="28"/>
        </w:rPr>
        <w:t>Создание объекта НМА на предприятии: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"/>
        <w:gridCol w:w="3687"/>
        <w:gridCol w:w="2927"/>
        <w:gridCol w:w="2939"/>
      </w:tblGrid>
      <w:tr w:rsidR="00992378" w:rsidRPr="00403D72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</w:tcBorders>
          </w:tcPr>
          <w:p w:rsidR="00992378" w:rsidRPr="00403D72" w:rsidRDefault="00992378" w:rsidP="00992378">
            <w:pPr>
              <w:rPr>
                <w:b/>
                <w:bCs/>
                <w:sz w:val="20"/>
                <w:szCs w:val="20"/>
                <w:lang w:val="uk-UA"/>
              </w:rPr>
            </w:pPr>
            <w:r w:rsidRPr="00403D72">
              <w:rPr>
                <w:b/>
                <w:bCs/>
                <w:sz w:val="20"/>
                <w:szCs w:val="20"/>
                <w:lang w:val="uk-UA"/>
              </w:rPr>
              <w:t>№ оп.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</w:tcPr>
          <w:p w:rsidR="00992378" w:rsidRPr="00403D72" w:rsidRDefault="00992378" w:rsidP="00992378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Содержание хозяйственной операции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</w:tcBorders>
          </w:tcPr>
          <w:p w:rsidR="00992378" w:rsidRPr="00403D72" w:rsidRDefault="00992378" w:rsidP="00992378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Корреспондирующие счета</w:t>
            </w:r>
          </w:p>
        </w:tc>
      </w:tr>
      <w:tr w:rsidR="00992378" w:rsidRPr="00403D72">
        <w:trPr>
          <w:jc w:val="center"/>
        </w:trPr>
        <w:tc>
          <w:tcPr>
            <w:tcW w:w="0" w:type="auto"/>
            <w:vMerge/>
            <w:tcBorders>
              <w:bottom w:val="single" w:sz="8" w:space="0" w:color="auto"/>
            </w:tcBorders>
          </w:tcPr>
          <w:p w:rsidR="00992378" w:rsidRPr="00403D72" w:rsidRDefault="00992378" w:rsidP="00992378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bottom w:val="single" w:sz="8" w:space="0" w:color="auto"/>
            </w:tcBorders>
          </w:tcPr>
          <w:p w:rsidR="00992378" w:rsidRPr="00403D72" w:rsidRDefault="00992378" w:rsidP="00992378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992378" w:rsidRPr="00403D72" w:rsidRDefault="00992378" w:rsidP="00992378">
            <w:pPr>
              <w:rPr>
                <w:b/>
                <w:bCs/>
                <w:sz w:val="20"/>
                <w:szCs w:val="20"/>
                <w:lang w:val="uk-UA"/>
              </w:rPr>
            </w:pPr>
            <w:r w:rsidRPr="00403D72">
              <w:rPr>
                <w:b/>
                <w:bCs/>
                <w:sz w:val="20"/>
                <w:szCs w:val="20"/>
                <w:lang w:val="uk-UA"/>
              </w:rPr>
              <w:t>Дебет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992378" w:rsidRPr="00403D72" w:rsidRDefault="00992378" w:rsidP="00992378">
            <w:pPr>
              <w:rPr>
                <w:b/>
                <w:bCs/>
                <w:sz w:val="20"/>
                <w:szCs w:val="20"/>
                <w:lang w:val="uk-UA"/>
              </w:rPr>
            </w:pPr>
            <w:r w:rsidRPr="00403D72">
              <w:rPr>
                <w:b/>
                <w:bCs/>
                <w:sz w:val="20"/>
                <w:szCs w:val="20"/>
                <w:lang w:val="uk-UA"/>
              </w:rPr>
              <w:t>Кредит</w:t>
            </w:r>
          </w:p>
        </w:tc>
      </w:tr>
      <w:tr w:rsidR="00992378" w:rsidRPr="00403D72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</w:tcBorders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Начисление затрат, понесенных в течении разработок связанных с созданием объекта НМА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154</w:t>
            </w:r>
            <w:r w:rsidRPr="00933722">
              <w:rPr>
                <w:lang w:val="uk-UA"/>
              </w:rPr>
              <w:t>„Приобретение (создание) НМА”</w:t>
            </w:r>
          </w:p>
        </w:tc>
        <w:tc>
          <w:tcPr>
            <w:tcW w:w="0" w:type="auto"/>
            <w:tcBorders>
              <w:top w:val="single" w:sz="8" w:space="0" w:color="auto"/>
              <w:bottom w:val="nil"/>
            </w:tcBorders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13</w:t>
            </w:r>
            <w:r w:rsidRPr="00933722">
              <w:rPr>
                <w:lang w:val="uk-UA"/>
              </w:rPr>
              <w:t>„Износ необоротных активов”</w:t>
            </w:r>
          </w:p>
        </w:tc>
      </w:tr>
      <w:tr w:rsidR="00992378" w:rsidRPr="00403D72">
        <w:trPr>
          <w:jc w:val="center"/>
        </w:trPr>
        <w:tc>
          <w:tcPr>
            <w:tcW w:w="0" w:type="auto"/>
            <w:vMerge/>
          </w:tcPr>
          <w:p w:rsidR="00992378" w:rsidRPr="00933722" w:rsidRDefault="00992378" w:rsidP="00992378">
            <w:pPr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992378" w:rsidRPr="00933722" w:rsidRDefault="00992378" w:rsidP="00992378">
            <w:pPr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b/>
                <w:bCs/>
                <w:lang w:val="uk-UA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20</w:t>
            </w:r>
            <w:r w:rsidRPr="00933722">
              <w:rPr>
                <w:lang w:val="uk-UA"/>
              </w:rPr>
              <w:t>„Производственные запасы”</w:t>
            </w:r>
          </w:p>
        </w:tc>
      </w:tr>
      <w:tr w:rsidR="00992378" w:rsidRPr="00403D72">
        <w:trPr>
          <w:jc w:val="center"/>
        </w:trPr>
        <w:tc>
          <w:tcPr>
            <w:tcW w:w="0" w:type="auto"/>
            <w:vMerge/>
          </w:tcPr>
          <w:p w:rsidR="00992378" w:rsidRPr="00933722" w:rsidRDefault="00992378" w:rsidP="00992378">
            <w:pPr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992378" w:rsidRPr="00933722" w:rsidRDefault="00992378" w:rsidP="00992378">
            <w:pPr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b/>
                <w:bCs/>
                <w:lang w:val="uk-UA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И др. элементы затрат</w:t>
            </w:r>
          </w:p>
        </w:tc>
      </w:tr>
      <w:tr w:rsidR="00992378" w:rsidRPr="00403D72">
        <w:trPr>
          <w:jc w:val="center"/>
        </w:trPr>
        <w:tc>
          <w:tcPr>
            <w:tcW w:w="0" w:type="auto"/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2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Уплачен сбор, за действия связанные с охраной прав на объект промышленной собственности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377</w:t>
            </w:r>
            <w:r w:rsidRPr="00933722">
              <w:rPr>
                <w:lang w:val="uk-UA"/>
              </w:rPr>
              <w:t>„Расчеты с др. дебиторами”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311</w:t>
            </w:r>
            <w:r w:rsidRPr="00933722">
              <w:rPr>
                <w:lang w:val="uk-UA"/>
              </w:rPr>
              <w:t>„Текущие счета в национальной валюте”</w:t>
            </w:r>
          </w:p>
        </w:tc>
      </w:tr>
      <w:tr w:rsidR="00992378" w:rsidRPr="00403D72">
        <w:trPr>
          <w:jc w:val="center"/>
        </w:trPr>
        <w:tc>
          <w:tcPr>
            <w:tcW w:w="0" w:type="auto"/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3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Уплаченый сбор отнесен в состав капитальных инвестиций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154</w:t>
            </w:r>
            <w:r w:rsidRPr="00933722">
              <w:rPr>
                <w:lang w:val="uk-UA"/>
              </w:rPr>
              <w:t>„Приобретение (создание) НМА”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377</w:t>
            </w:r>
            <w:r w:rsidRPr="00933722">
              <w:rPr>
                <w:lang w:val="uk-UA"/>
              </w:rPr>
              <w:t>„Расчеты с др. дебиторами”</w:t>
            </w:r>
          </w:p>
        </w:tc>
      </w:tr>
      <w:tr w:rsidR="00992378" w:rsidRPr="00403D72">
        <w:trPr>
          <w:jc w:val="center"/>
        </w:trPr>
        <w:tc>
          <w:tcPr>
            <w:tcW w:w="0" w:type="auto"/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4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Начислена награда автору – штатному работнику предприятия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154</w:t>
            </w:r>
            <w:r w:rsidRPr="00933722">
              <w:rPr>
                <w:lang w:val="uk-UA"/>
              </w:rPr>
              <w:t>„Приобретение (создание) НМА”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661</w:t>
            </w:r>
            <w:r w:rsidRPr="00933722">
              <w:rPr>
                <w:lang w:val="uk-UA"/>
              </w:rPr>
              <w:t>„Расчеты по заработной плате”</w:t>
            </w:r>
          </w:p>
        </w:tc>
      </w:tr>
      <w:tr w:rsidR="00992378" w:rsidRPr="00403D72">
        <w:trPr>
          <w:jc w:val="center"/>
        </w:trPr>
        <w:tc>
          <w:tcPr>
            <w:tcW w:w="0" w:type="auto"/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5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Н</w:t>
            </w:r>
            <w:r>
              <w:rPr>
                <w:lang w:val="uk-UA"/>
              </w:rPr>
              <w:t>ачислены сборы в соц.фонды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154</w:t>
            </w:r>
            <w:r w:rsidRPr="00933722">
              <w:rPr>
                <w:lang w:val="uk-UA"/>
              </w:rPr>
              <w:t>„Приобретение (создание) НМА”</w:t>
            </w:r>
          </w:p>
        </w:tc>
        <w:tc>
          <w:tcPr>
            <w:tcW w:w="0" w:type="auto"/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65</w:t>
            </w:r>
            <w:r w:rsidRPr="00933722">
              <w:rPr>
                <w:lang w:val="uk-UA"/>
              </w:rPr>
              <w:t>„Расчеты по страхованию”</w:t>
            </w:r>
          </w:p>
        </w:tc>
      </w:tr>
      <w:tr w:rsidR="00992378" w:rsidRPr="00403D72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6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992378" w:rsidRPr="00933722" w:rsidRDefault="00992378" w:rsidP="00992378">
            <w:pPr>
              <w:rPr>
                <w:lang w:val="uk-UA"/>
              </w:rPr>
            </w:pPr>
            <w:r w:rsidRPr="00933722">
              <w:rPr>
                <w:lang w:val="uk-UA"/>
              </w:rPr>
              <w:t>Право на объект промышленной собственности относится в состоав НМА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124</w:t>
            </w:r>
            <w:r w:rsidRPr="00933722">
              <w:rPr>
                <w:lang w:val="uk-UA"/>
              </w:rPr>
              <w:t>„Права на объекты</w:t>
            </w:r>
            <w:r>
              <w:rPr>
                <w:lang w:val="uk-UA"/>
              </w:rPr>
              <w:t xml:space="preserve"> п</w:t>
            </w:r>
            <w:r w:rsidRPr="00933722">
              <w:rPr>
                <w:lang w:val="uk-UA"/>
              </w:rPr>
              <w:t>ромышленной собственности”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992378" w:rsidRPr="00933722" w:rsidRDefault="00992378" w:rsidP="00992378">
            <w:pPr>
              <w:tabs>
                <w:tab w:val="left" w:pos="360"/>
              </w:tabs>
              <w:rPr>
                <w:lang w:val="uk-UA"/>
              </w:rPr>
            </w:pPr>
            <w:r w:rsidRPr="00933722">
              <w:rPr>
                <w:b/>
                <w:bCs/>
                <w:lang w:val="uk-UA"/>
              </w:rPr>
              <w:t>154</w:t>
            </w:r>
            <w:r w:rsidRPr="00933722">
              <w:rPr>
                <w:lang w:val="uk-UA"/>
              </w:rPr>
              <w:t>„Приобретение (создание) НМА”</w:t>
            </w:r>
          </w:p>
        </w:tc>
      </w:tr>
    </w:tbl>
    <w:p w:rsidR="00992378" w:rsidRDefault="00992378" w:rsidP="00992378">
      <w:pPr>
        <w:shd w:val="clear" w:color="auto" w:fill="FFFFFF"/>
        <w:spacing w:line="360" w:lineRule="auto"/>
        <w:jc w:val="right"/>
        <w:rPr>
          <w:color w:val="000000"/>
          <w:spacing w:val="1"/>
          <w:sz w:val="28"/>
          <w:szCs w:val="28"/>
        </w:rPr>
      </w:pPr>
    </w:p>
    <w:p w:rsidR="008B72A0" w:rsidRDefault="008B72A0" w:rsidP="00992378">
      <w:pPr>
        <w:shd w:val="clear" w:color="auto" w:fill="FFFFFF"/>
        <w:spacing w:line="360" w:lineRule="auto"/>
        <w:jc w:val="right"/>
        <w:rPr>
          <w:color w:val="000000"/>
          <w:spacing w:val="1"/>
          <w:sz w:val="28"/>
          <w:szCs w:val="28"/>
        </w:rPr>
      </w:pPr>
    </w:p>
    <w:p w:rsidR="008B72A0" w:rsidRDefault="008B72A0" w:rsidP="00992378">
      <w:pPr>
        <w:shd w:val="clear" w:color="auto" w:fill="FFFFFF"/>
        <w:spacing w:line="360" w:lineRule="auto"/>
        <w:jc w:val="right"/>
        <w:rPr>
          <w:color w:val="000000"/>
          <w:spacing w:val="1"/>
          <w:sz w:val="28"/>
          <w:szCs w:val="28"/>
        </w:rPr>
      </w:pPr>
    </w:p>
    <w:p w:rsidR="008B72A0" w:rsidRDefault="008B72A0" w:rsidP="00992378">
      <w:pPr>
        <w:shd w:val="clear" w:color="auto" w:fill="FFFFFF"/>
        <w:spacing w:line="360" w:lineRule="auto"/>
        <w:jc w:val="right"/>
        <w:rPr>
          <w:color w:val="000000"/>
          <w:spacing w:val="1"/>
          <w:sz w:val="28"/>
          <w:szCs w:val="28"/>
        </w:rPr>
      </w:pPr>
    </w:p>
    <w:p w:rsidR="008B72A0" w:rsidRDefault="008B72A0" w:rsidP="00992378">
      <w:pPr>
        <w:shd w:val="clear" w:color="auto" w:fill="FFFFFF"/>
        <w:spacing w:line="360" w:lineRule="auto"/>
        <w:jc w:val="right"/>
        <w:rPr>
          <w:color w:val="000000"/>
          <w:spacing w:val="1"/>
          <w:sz w:val="28"/>
          <w:szCs w:val="28"/>
        </w:rPr>
      </w:pPr>
    </w:p>
    <w:p w:rsidR="008B72A0" w:rsidRDefault="008B72A0" w:rsidP="00992378">
      <w:pPr>
        <w:shd w:val="clear" w:color="auto" w:fill="FFFFFF"/>
        <w:spacing w:line="360" w:lineRule="auto"/>
        <w:jc w:val="right"/>
        <w:rPr>
          <w:color w:val="000000"/>
          <w:spacing w:val="1"/>
          <w:sz w:val="28"/>
          <w:szCs w:val="28"/>
        </w:rPr>
      </w:pPr>
    </w:p>
    <w:p w:rsidR="00992378" w:rsidRDefault="00992378" w:rsidP="00992378">
      <w:pPr>
        <w:shd w:val="clear" w:color="auto" w:fill="FFFFFF"/>
        <w:spacing w:line="360" w:lineRule="auto"/>
        <w:jc w:val="right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Таблица 3.2</w:t>
      </w:r>
    </w:p>
    <w:p w:rsidR="00992378" w:rsidRPr="00FD1373" w:rsidRDefault="00992378" w:rsidP="00992378">
      <w:pPr>
        <w:shd w:val="clear" w:color="auto" w:fill="FFFFFF"/>
        <w:spacing w:line="360" w:lineRule="auto"/>
        <w:jc w:val="center"/>
        <w:rPr>
          <w:b/>
          <w:bCs/>
          <w:color w:val="000000"/>
          <w:spacing w:val="1"/>
          <w:sz w:val="28"/>
          <w:szCs w:val="28"/>
        </w:rPr>
      </w:pPr>
      <w:r w:rsidRPr="00FD1373">
        <w:rPr>
          <w:b/>
          <w:bCs/>
          <w:color w:val="000000"/>
          <w:spacing w:val="1"/>
          <w:sz w:val="28"/>
          <w:szCs w:val="28"/>
        </w:rPr>
        <w:t>Приобретение за денежные средства: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3456"/>
        <w:gridCol w:w="785"/>
        <w:gridCol w:w="917"/>
        <w:gridCol w:w="1198"/>
      </w:tblGrid>
      <w:tr w:rsidR="00C66C66" w:rsidRPr="003B4ED4" w:rsidTr="003B4ED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Первичный документ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Содержание хоз.операции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Кор.счета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Сумма, грн.</w:t>
            </w:r>
          </w:p>
        </w:tc>
      </w:tr>
      <w:tr w:rsidR="00C66C66" w:rsidRPr="003B4ED4" w:rsidTr="003B4ED4">
        <w:trPr>
          <w:trHeight w:val="514"/>
        </w:trPr>
        <w:tc>
          <w:tcPr>
            <w:tcW w:w="0" w:type="auto"/>
            <w:vMerge/>
            <w:shd w:val="clear" w:color="auto" w:fill="auto"/>
          </w:tcPr>
          <w:p w:rsidR="00C66C66" w:rsidRPr="003B4ED4" w:rsidRDefault="00C66C66" w:rsidP="003B4ED4">
            <w:pPr>
              <w:spacing w:line="360" w:lineRule="auto"/>
              <w:jc w:val="both"/>
              <w:rPr>
                <w:color w:val="000000"/>
                <w:spacing w:val="-7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66C66" w:rsidRPr="003B4ED4" w:rsidRDefault="00C66C66" w:rsidP="003B4ED4">
            <w:pPr>
              <w:spacing w:line="360" w:lineRule="auto"/>
              <w:jc w:val="both"/>
              <w:rPr>
                <w:color w:val="000000"/>
                <w:spacing w:val="-7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spacing w:line="360" w:lineRule="auto"/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Дебет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spacing w:line="360" w:lineRule="auto"/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Кредит</w:t>
            </w:r>
          </w:p>
        </w:tc>
        <w:tc>
          <w:tcPr>
            <w:tcW w:w="0" w:type="auto"/>
            <w:vMerge/>
            <w:shd w:val="clear" w:color="auto" w:fill="auto"/>
          </w:tcPr>
          <w:p w:rsidR="00C66C66" w:rsidRPr="003B4ED4" w:rsidRDefault="00C66C66" w:rsidP="003B4ED4">
            <w:pPr>
              <w:spacing w:line="360" w:lineRule="auto"/>
              <w:jc w:val="both"/>
              <w:rPr>
                <w:color w:val="000000"/>
                <w:spacing w:val="-7"/>
                <w:lang w:val="uk-UA"/>
              </w:rPr>
            </w:pPr>
          </w:p>
        </w:tc>
      </w:tr>
      <w:tr w:rsidR="00C66C66" w:rsidRPr="003B4ED4" w:rsidTr="003B4ED4">
        <w:tc>
          <w:tcPr>
            <w:tcW w:w="0" w:type="auto"/>
            <w:gridSpan w:val="5"/>
            <w:shd w:val="clear" w:color="auto" w:fill="auto"/>
            <w:vAlign w:val="center"/>
          </w:tcPr>
          <w:p w:rsidR="00C66C66" w:rsidRPr="003B4ED4" w:rsidRDefault="00C66C66" w:rsidP="003B4ED4">
            <w:pPr>
              <w:spacing w:line="360" w:lineRule="auto"/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Отражены расходы на приобретение комплексной конфигурации 1С: Предприятие</w:t>
            </w:r>
          </w:p>
        </w:tc>
      </w:tr>
      <w:tr w:rsidR="00C66C66" w:rsidRPr="003B4ED4" w:rsidTr="003B4ED4">
        <w:tc>
          <w:tcPr>
            <w:tcW w:w="0" w:type="auto"/>
            <w:shd w:val="clear" w:color="auto" w:fill="auto"/>
          </w:tcPr>
          <w:p w:rsidR="009C0C38" w:rsidRPr="003B4ED4" w:rsidRDefault="009C0C38" w:rsidP="009C0C38">
            <w:pPr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 xml:space="preserve">Приходная </w:t>
            </w:r>
            <w:r w:rsidR="00C66C66" w:rsidRPr="003B4ED4">
              <w:rPr>
                <w:color w:val="000000"/>
                <w:spacing w:val="-7"/>
                <w:lang w:val="uk-UA"/>
              </w:rPr>
              <w:t>накладная (Приложение 6)</w:t>
            </w:r>
          </w:p>
        </w:tc>
        <w:tc>
          <w:tcPr>
            <w:tcW w:w="0" w:type="auto"/>
            <w:shd w:val="clear" w:color="auto" w:fill="auto"/>
          </w:tcPr>
          <w:p w:rsidR="00C66C66" w:rsidRPr="003B4ED4" w:rsidRDefault="00C66C66" w:rsidP="003B4ED4">
            <w:pPr>
              <w:jc w:val="both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Сумма без НДС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154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20833</w:t>
            </w:r>
          </w:p>
        </w:tc>
      </w:tr>
      <w:tr w:rsidR="00C66C66" w:rsidRPr="003B4ED4" w:rsidTr="003B4ED4">
        <w:tc>
          <w:tcPr>
            <w:tcW w:w="0" w:type="auto"/>
            <w:shd w:val="clear" w:color="auto" w:fill="auto"/>
          </w:tcPr>
          <w:p w:rsidR="00C66C66" w:rsidRPr="003B4ED4" w:rsidRDefault="00C66C66" w:rsidP="009C0C38">
            <w:pPr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Налоговая накладная разработчика</w:t>
            </w:r>
          </w:p>
          <w:p w:rsidR="00C66C66" w:rsidRPr="003B4ED4" w:rsidRDefault="00C66C66" w:rsidP="003B4ED4">
            <w:pPr>
              <w:jc w:val="both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(Приложение 7)</w:t>
            </w:r>
          </w:p>
        </w:tc>
        <w:tc>
          <w:tcPr>
            <w:tcW w:w="0" w:type="auto"/>
            <w:shd w:val="clear" w:color="auto" w:fill="auto"/>
          </w:tcPr>
          <w:p w:rsidR="00C66C66" w:rsidRPr="003B4ED4" w:rsidRDefault="00C66C66" w:rsidP="003B4ED4">
            <w:pPr>
              <w:jc w:val="both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Сумма НДС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641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4167</w:t>
            </w:r>
          </w:p>
        </w:tc>
      </w:tr>
      <w:tr w:rsidR="00C66C66" w:rsidRPr="003B4ED4" w:rsidTr="003B4ED4">
        <w:trPr>
          <w:trHeight w:val="387"/>
        </w:trPr>
        <w:tc>
          <w:tcPr>
            <w:tcW w:w="0" w:type="auto"/>
            <w:gridSpan w:val="5"/>
            <w:shd w:val="clear" w:color="auto" w:fill="auto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Отражены расходы на установку программы:</w:t>
            </w:r>
          </w:p>
        </w:tc>
      </w:tr>
      <w:tr w:rsidR="00C66C66" w:rsidRPr="003B4ED4" w:rsidTr="003B4ED4">
        <w:tc>
          <w:tcPr>
            <w:tcW w:w="0" w:type="auto"/>
            <w:shd w:val="clear" w:color="auto" w:fill="auto"/>
          </w:tcPr>
          <w:p w:rsidR="00C66C66" w:rsidRPr="003B4ED4" w:rsidRDefault="00C66C66" w:rsidP="009C0C38">
            <w:pPr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Акт выполненных работ</w:t>
            </w:r>
            <w:r w:rsidR="009C0C38" w:rsidRPr="003B4ED4">
              <w:rPr>
                <w:color w:val="000000"/>
                <w:spacing w:val="-7"/>
                <w:lang w:val="uk-UA"/>
              </w:rPr>
              <w:t xml:space="preserve"> </w:t>
            </w:r>
            <w:r w:rsidRPr="003B4ED4">
              <w:rPr>
                <w:color w:val="000000"/>
                <w:spacing w:val="-7"/>
                <w:lang w:val="uk-UA"/>
              </w:rPr>
              <w:t>(Приложение 8)</w:t>
            </w:r>
          </w:p>
        </w:tc>
        <w:tc>
          <w:tcPr>
            <w:tcW w:w="0" w:type="auto"/>
            <w:shd w:val="clear" w:color="auto" w:fill="auto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Сумма без НДС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154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1000</w:t>
            </w:r>
          </w:p>
        </w:tc>
      </w:tr>
      <w:tr w:rsidR="00C66C66" w:rsidRPr="003B4ED4" w:rsidTr="003B4ED4">
        <w:tc>
          <w:tcPr>
            <w:tcW w:w="0" w:type="auto"/>
            <w:shd w:val="clear" w:color="auto" w:fill="auto"/>
          </w:tcPr>
          <w:p w:rsidR="00C66C66" w:rsidRPr="003B4ED4" w:rsidRDefault="00C66C66" w:rsidP="009C0C38">
            <w:pPr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Налоговая накладная подрядчика</w:t>
            </w:r>
            <w:r w:rsidR="009C0C38" w:rsidRPr="003B4ED4">
              <w:rPr>
                <w:color w:val="000000"/>
                <w:spacing w:val="-7"/>
                <w:lang w:val="uk-UA"/>
              </w:rPr>
              <w:t xml:space="preserve">  </w:t>
            </w:r>
            <w:r w:rsidRPr="003B4ED4">
              <w:rPr>
                <w:color w:val="000000"/>
                <w:spacing w:val="-7"/>
                <w:lang w:val="uk-UA"/>
              </w:rPr>
              <w:t>(Приложение 9)</w:t>
            </w:r>
          </w:p>
        </w:tc>
        <w:tc>
          <w:tcPr>
            <w:tcW w:w="0" w:type="auto"/>
            <w:shd w:val="clear" w:color="auto" w:fill="auto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Сумма НДС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641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200</w:t>
            </w:r>
          </w:p>
        </w:tc>
      </w:tr>
      <w:tr w:rsidR="00C66C66" w:rsidRPr="003B4ED4" w:rsidTr="003B4ED4">
        <w:tc>
          <w:tcPr>
            <w:tcW w:w="0" w:type="auto"/>
            <w:shd w:val="clear" w:color="auto" w:fill="auto"/>
          </w:tcPr>
          <w:p w:rsidR="00C66C66" w:rsidRPr="003B4ED4" w:rsidRDefault="00C66C66" w:rsidP="009C0C38">
            <w:pPr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Акт ввода в хозяйственны оборот</w:t>
            </w:r>
          </w:p>
        </w:tc>
        <w:tc>
          <w:tcPr>
            <w:tcW w:w="0" w:type="auto"/>
            <w:shd w:val="clear" w:color="auto" w:fill="auto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Программа введена в хозяйственный оборот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154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21833</w:t>
            </w:r>
          </w:p>
        </w:tc>
      </w:tr>
      <w:tr w:rsidR="00C66C66" w:rsidRPr="003B4ED4" w:rsidTr="003B4ED4">
        <w:tc>
          <w:tcPr>
            <w:tcW w:w="0" w:type="auto"/>
            <w:shd w:val="clear" w:color="auto" w:fill="auto"/>
          </w:tcPr>
          <w:p w:rsidR="00C66C66" w:rsidRPr="003B4ED4" w:rsidRDefault="00C66C66" w:rsidP="009C0C38">
            <w:pPr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Платежное поручение</w:t>
            </w:r>
            <w:r w:rsidR="009C0C38" w:rsidRPr="003B4ED4">
              <w:rPr>
                <w:color w:val="000000"/>
                <w:spacing w:val="-7"/>
                <w:lang w:val="uk-UA"/>
              </w:rPr>
              <w:t xml:space="preserve"> </w:t>
            </w:r>
            <w:r w:rsidRPr="003B4ED4">
              <w:rPr>
                <w:color w:val="000000"/>
                <w:spacing w:val="-7"/>
                <w:lang w:val="uk-UA"/>
              </w:rPr>
              <w:t>(Приложение 1</w:t>
            </w:r>
            <w:r w:rsidR="009C0C38" w:rsidRPr="003B4ED4">
              <w:rPr>
                <w:color w:val="000000"/>
                <w:spacing w:val="-7"/>
                <w:lang w:val="uk-UA"/>
              </w:rPr>
              <w:t>0</w:t>
            </w:r>
            <w:r w:rsidRPr="003B4ED4">
              <w:rPr>
                <w:color w:val="000000"/>
                <w:spacing w:val="-7"/>
                <w:lang w:val="uk-UA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Оплачены счета подрядчиков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631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66C66" w:rsidRPr="003B4ED4" w:rsidRDefault="00C66C66" w:rsidP="003B4ED4">
            <w:pPr>
              <w:jc w:val="center"/>
              <w:rPr>
                <w:color w:val="000000"/>
                <w:spacing w:val="-7"/>
                <w:lang w:val="uk-UA"/>
              </w:rPr>
            </w:pPr>
            <w:r w:rsidRPr="003B4ED4">
              <w:rPr>
                <w:color w:val="000000"/>
                <w:spacing w:val="-7"/>
                <w:lang w:val="uk-UA"/>
              </w:rPr>
              <w:t>26200</w:t>
            </w:r>
          </w:p>
        </w:tc>
      </w:tr>
    </w:tbl>
    <w:p w:rsidR="00992378" w:rsidRPr="000874B7" w:rsidRDefault="00992378" w:rsidP="00992378">
      <w:pPr>
        <w:shd w:val="clear" w:color="auto" w:fill="FFFFFF"/>
        <w:spacing w:line="360" w:lineRule="auto"/>
        <w:jc w:val="both"/>
        <w:rPr>
          <w:color w:val="000000"/>
          <w:spacing w:val="1"/>
          <w:sz w:val="28"/>
          <w:szCs w:val="28"/>
          <w:lang w:val="uk-UA"/>
        </w:rPr>
      </w:pPr>
    </w:p>
    <w:p w:rsidR="00992378" w:rsidRPr="00FB52C0" w:rsidRDefault="00992378" w:rsidP="00992378">
      <w:pPr>
        <w:shd w:val="clear" w:color="auto" w:fill="FFFFFF"/>
        <w:spacing w:line="480" w:lineRule="auto"/>
        <w:ind w:firstLine="293"/>
        <w:jc w:val="center"/>
        <w:rPr>
          <w:b/>
          <w:bCs/>
          <w:color w:val="000000"/>
          <w:spacing w:val="-4"/>
          <w:sz w:val="28"/>
          <w:szCs w:val="28"/>
        </w:rPr>
      </w:pPr>
      <w:r w:rsidRPr="00FB52C0">
        <w:rPr>
          <w:b/>
          <w:bCs/>
          <w:color w:val="000000"/>
          <w:spacing w:val="-4"/>
          <w:sz w:val="28"/>
          <w:szCs w:val="28"/>
        </w:rPr>
        <w:t>Амортизация НМА</w:t>
      </w:r>
    </w:p>
    <w:p w:rsidR="00992378" w:rsidRPr="00FB52C0" w:rsidRDefault="00992378" w:rsidP="00992378">
      <w:pPr>
        <w:shd w:val="clear" w:color="auto" w:fill="FFFFFF"/>
        <w:spacing w:line="360" w:lineRule="auto"/>
        <w:ind w:firstLine="288"/>
        <w:jc w:val="both"/>
        <w:rPr>
          <w:sz w:val="28"/>
          <w:szCs w:val="28"/>
        </w:rPr>
      </w:pPr>
      <w:r w:rsidRPr="00FB52C0">
        <w:rPr>
          <w:color w:val="000000"/>
          <w:spacing w:val="-4"/>
          <w:sz w:val="28"/>
          <w:szCs w:val="28"/>
        </w:rPr>
        <w:t xml:space="preserve">Процесс начисления амортизации НМА </w:t>
      </w:r>
      <w:r w:rsidRPr="00FB52C0">
        <w:rPr>
          <w:color w:val="000000"/>
          <w:spacing w:val="4"/>
          <w:sz w:val="28"/>
          <w:szCs w:val="28"/>
        </w:rPr>
        <w:t xml:space="preserve">очень схож с амортизацией основных </w:t>
      </w:r>
      <w:r w:rsidRPr="00FB52C0">
        <w:rPr>
          <w:color w:val="000000"/>
          <w:spacing w:val="-2"/>
          <w:sz w:val="28"/>
          <w:szCs w:val="28"/>
        </w:rPr>
        <w:t>средств.</w:t>
      </w:r>
    </w:p>
    <w:p w:rsidR="00992378" w:rsidRDefault="00992378" w:rsidP="00992378">
      <w:pPr>
        <w:shd w:val="clear" w:color="auto" w:fill="FFFFFF"/>
        <w:spacing w:line="360" w:lineRule="auto"/>
        <w:ind w:firstLine="278"/>
        <w:jc w:val="both"/>
        <w:rPr>
          <w:sz w:val="28"/>
          <w:szCs w:val="28"/>
        </w:rPr>
      </w:pPr>
      <w:r w:rsidRPr="00FB52C0">
        <w:rPr>
          <w:color w:val="000000"/>
          <w:sz w:val="28"/>
          <w:szCs w:val="28"/>
        </w:rPr>
        <w:t xml:space="preserve">Так, НМА амортизируются в течение </w:t>
      </w:r>
      <w:r w:rsidRPr="00FB52C0">
        <w:rPr>
          <w:color w:val="000000"/>
          <w:spacing w:val="1"/>
          <w:sz w:val="28"/>
          <w:szCs w:val="28"/>
        </w:rPr>
        <w:t xml:space="preserve">срока их полезного использования. Срок </w:t>
      </w:r>
      <w:r w:rsidRPr="00FB52C0">
        <w:rPr>
          <w:color w:val="000000"/>
          <w:spacing w:val="5"/>
          <w:sz w:val="28"/>
          <w:szCs w:val="28"/>
        </w:rPr>
        <w:t xml:space="preserve">полезного использования предприятие </w:t>
      </w:r>
      <w:r w:rsidRPr="00FB52C0">
        <w:rPr>
          <w:color w:val="000000"/>
          <w:sz w:val="28"/>
          <w:szCs w:val="28"/>
        </w:rPr>
        <w:t>устанавливает самостоятельно при при</w:t>
      </w:r>
      <w:r w:rsidRPr="00FB52C0">
        <w:rPr>
          <w:color w:val="000000"/>
          <w:sz w:val="28"/>
          <w:szCs w:val="28"/>
        </w:rPr>
        <w:softHyphen/>
      </w:r>
      <w:r w:rsidRPr="00FB52C0">
        <w:rPr>
          <w:color w:val="000000"/>
          <w:spacing w:val="1"/>
          <w:sz w:val="28"/>
          <w:szCs w:val="28"/>
        </w:rPr>
        <w:t>знании объекта активом (т. е. при зачис</w:t>
      </w:r>
      <w:r w:rsidRPr="00FB52C0">
        <w:rPr>
          <w:color w:val="000000"/>
          <w:spacing w:val="1"/>
          <w:sz w:val="28"/>
          <w:szCs w:val="28"/>
        </w:rPr>
        <w:softHyphen/>
        <w:t xml:space="preserve">лении на баланс). Обратите внимание, </w:t>
      </w:r>
      <w:r w:rsidRPr="00612097">
        <w:rPr>
          <w:color w:val="000000"/>
          <w:spacing w:val="-5"/>
          <w:sz w:val="28"/>
          <w:szCs w:val="28"/>
        </w:rPr>
        <w:t xml:space="preserve">что срок полезного использования НМА </w:t>
      </w:r>
      <w:r w:rsidRPr="00612097">
        <w:rPr>
          <w:color w:val="000000"/>
          <w:spacing w:val="1"/>
          <w:sz w:val="28"/>
          <w:szCs w:val="28"/>
        </w:rPr>
        <w:t>не может быть более 20 лет.</w:t>
      </w:r>
      <w:r>
        <w:rPr>
          <w:sz w:val="28"/>
          <w:szCs w:val="28"/>
        </w:rPr>
        <w:t xml:space="preserve"> </w:t>
      </w:r>
    </w:p>
    <w:p w:rsidR="00992378" w:rsidRPr="00FB52C0" w:rsidRDefault="00992378" w:rsidP="00992378">
      <w:pPr>
        <w:shd w:val="clear" w:color="auto" w:fill="FFFFFF"/>
        <w:spacing w:line="360" w:lineRule="auto"/>
        <w:ind w:firstLine="278"/>
        <w:jc w:val="both"/>
        <w:rPr>
          <w:sz w:val="28"/>
          <w:szCs w:val="28"/>
        </w:rPr>
      </w:pPr>
      <w:r w:rsidRPr="00612097">
        <w:rPr>
          <w:color w:val="000000"/>
          <w:sz w:val="28"/>
          <w:szCs w:val="28"/>
        </w:rPr>
        <w:t>При определении срока полезного ис</w:t>
      </w:r>
      <w:r w:rsidRPr="00612097">
        <w:rPr>
          <w:color w:val="000000"/>
          <w:sz w:val="28"/>
          <w:szCs w:val="28"/>
        </w:rPr>
        <w:softHyphen/>
      </w:r>
      <w:r w:rsidRPr="00612097">
        <w:rPr>
          <w:color w:val="000000"/>
          <w:spacing w:val="1"/>
          <w:sz w:val="28"/>
          <w:szCs w:val="28"/>
        </w:rPr>
        <w:t>пользования</w:t>
      </w:r>
      <w:r w:rsidRPr="00FB52C0">
        <w:rPr>
          <w:color w:val="000000"/>
          <w:spacing w:val="1"/>
          <w:sz w:val="28"/>
          <w:szCs w:val="28"/>
        </w:rPr>
        <w:t xml:space="preserve"> объекта НМА следует учи</w:t>
      </w:r>
      <w:r w:rsidRPr="00FB52C0">
        <w:rPr>
          <w:color w:val="000000"/>
          <w:spacing w:val="1"/>
          <w:sz w:val="28"/>
          <w:szCs w:val="28"/>
        </w:rPr>
        <w:softHyphen/>
      </w:r>
      <w:r w:rsidRPr="00FB52C0">
        <w:rPr>
          <w:color w:val="000000"/>
          <w:spacing w:val="-1"/>
          <w:sz w:val="28"/>
          <w:szCs w:val="28"/>
        </w:rPr>
        <w:t>тывать:</w:t>
      </w:r>
    </w:p>
    <w:p w:rsidR="00992378" w:rsidRPr="00FB52C0" w:rsidRDefault="00992378" w:rsidP="00992378">
      <w:pPr>
        <w:widowControl w:val="0"/>
        <w:numPr>
          <w:ilvl w:val="0"/>
          <w:numId w:val="11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283"/>
        <w:rPr>
          <w:color w:val="000000"/>
          <w:spacing w:val="-9"/>
          <w:sz w:val="28"/>
          <w:szCs w:val="28"/>
        </w:rPr>
      </w:pPr>
      <w:r w:rsidRPr="00FB52C0">
        <w:rPr>
          <w:color w:val="000000"/>
          <w:spacing w:val="1"/>
          <w:sz w:val="28"/>
          <w:szCs w:val="28"/>
        </w:rPr>
        <w:t>ср</w:t>
      </w:r>
      <w:r>
        <w:rPr>
          <w:color w:val="000000"/>
          <w:spacing w:val="1"/>
          <w:sz w:val="28"/>
          <w:szCs w:val="28"/>
        </w:rPr>
        <w:t>оки полезного использования по</w:t>
      </w:r>
      <w:r>
        <w:rPr>
          <w:color w:val="000000"/>
          <w:spacing w:val="1"/>
          <w:sz w:val="28"/>
          <w:szCs w:val="28"/>
        </w:rPr>
        <w:softHyphen/>
      </w:r>
      <w:r w:rsidRPr="00FB52C0">
        <w:rPr>
          <w:color w:val="000000"/>
          <w:spacing w:val="1"/>
          <w:sz w:val="28"/>
          <w:szCs w:val="28"/>
        </w:rPr>
        <w:t>добных активов;</w:t>
      </w:r>
    </w:p>
    <w:p w:rsidR="00992378" w:rsidRPr="00FB52C0" w:rsidRDefault="00992378" w:rsidP="00992378">
      <w:pPr>
        <w:widowControl w:val="0"/>
        <w:numPr>
          <w:ilvl w:val="0"/>
          <w:numId w:val="11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283"/>
        <w:rPr>
          <w:color w:val="000000"/>
          <w:spacing w:val="-2"/>
          <w:sz w:val="28"/>
          <w:szCs w:val="28"/>
        </w:rPr>
      </w:pPr>
      <w:r w:rsidRPr="00FB52C0">
        <w:rPr>
          <w:color w:val="000000"/>
          <w:sz w:val="28"/>
          <w:szCs w:val="28"/>
        </w:rPr>
        <w:t>предусматриваемый моральный из</w:t>
      </w:r>
      <w:r w:rsidRPr="00FB52C0">
        <w:rPr>
          <w:color w:val="000000"/>
          <w:sz w:val="28"/>
          <w:szCs w:val="28"/>
        </w:rPr>
        <w:softHyphen/>
      </w:r>
      <w:r w:rsidRPr="00FB52C0">
        <w:rPr>
          <w:color w:val="000000"/>
          <w:spacing w:val="-7"/>
          <w:sz w:val="28"/>
          <w:szCs w:val="28"/>
        </w:rPr>
        <w:t>нос;</w:t>
      </w:r>
    </w:p>
    <w:p w:rsidR="00992378" w:rsidRPr="00FB52C0" w:rsidRDefault="00992378" w:rsidP="00992378">
      <w:pPr>
        <w:shd w:val="clear" w:color="auto" w:fill="FFFFFF"/>
        <w:spacing w:line="360" w:lineRule="auto"/>
        <w:ind w:firstLine="288"/>
        <w:jc w:val="both"/>
        <w:rPr>
          <w:sz w:val="28"/>
          <w:szCs w:val="28"/>
        </w:rPr>
      </w:pPr>
      <w:r w:rsidRPr="00FB52C0">
        <w:rPr>
          <w:color w:val="000000"/>
          <w:spacing w:val="-2"/>
          <w:sz w:val="28"/>
          <w:szCs w:val="28"/>
        </w:rPr>
        <w:t xml:space="preserve">Это уточнение касается, в частности, </w:t>
      </w:r>
      <w:r w:rsidRPr="00FB52C0">
        <w:rPr>
          <w:color w:val="000000"/>
          <w:spacing w:val="-1"/>
          <w:sz w:val="28"/>
          <w:szCs w:val="28"/>
        </w:rPr>
        <w:t>срока полезного использования компью</w:t>
      </w:r>
      <w:r w:rsidRPr="00FB52C0">
        <w:rPr>
          <w:color w:val="000000"/>
          <w:spacing w:val="-1"/>
          <w:sz w:val="28"/>
          <w:szCs w:val="28"/>
        </w:rPr>
        <w:softHyphen/>
      </w:r>
      <w:r w:rsidRPr="00FB52C0">
        <w:rPr>
          <w:color w:val="000000"/>
          <w:spacing w:val="-7"/>
          <w:sz w:val="28"/>
          <w:szCs w:val="28"/>
        </w:rPr>
        <w:t>терных программ и другие подобных НМА;</w:t>
      </w:r>
    </w:p>
    <w:p w:rsidR="00992378" w:rsidRPr="00FB52C0" w:rsidRDefault="00992378" w:rsidP="00992378">
      <w:pPr>
        <w:shd w:val="clear" w:color="auto" w:fill="FFFFFF"/>
        <w:tabs>
          <w:tab w:val="left" w:pos="614"/>
        </w:tabs>
        <w:spacing w:line="360" w:lineRule="auto"/>
        <w:ind w:firstLine="283"/>
        <w:rPr>
          <w:sz w:val="28"/>
          <w:szCs w:val="28"/>
        </w:rPr>
      </w:pPr>
      <w:r w:rsidRPr="00FB52C0">
        <w:rPr>
          <w:color w:val="000000"/>
          <w:spacing w:val="-1"/>
          <w:sz w:val="28"/>
          <w:szCs w:val="28"/>
        </w:rPr>
        <w:t>3)</w:t>
      </w:r>
      <w:r w:rsidRPr="00FB52C0">
        <w:rPr>
          <w:color w:val="000000"/>
          <w:sz w:val="28"/>
          <w:szCs w:val="28"/>
        </w:rPr>
        <w:tab/>
      </w:r>
      <w:r w:rsidRPr="00FB52C0">
        <w:rPr>
          <w:color w:val="000000"/>
          <w:spacing w:val="2"/>
          <w:sz w:val="28"/>
          <w:szCs w:val="28"/>
        </w:rPr>
        <w:t>правовые или другие подобные ог</w:t>
      </w:r>
      <w:r w:rsidRPr="00FB52C0">
        <w:rPr>
          <w:color w:val="000000"/>
          <w:spacing w:val="2"/>
          <w:sz w:val="28"/>
          <w:szCs w:val="28"/>
        </w:rPr>
        <w:softHyphen/>
      </w:r>
      <w:r w:rsidRPr="00FB52C0">
        <w:rPr>
          <w:color w:val="000000"/>
          <w:spacing w:val="5"/>
          <w:sz w:val="28"/>
          <w:szCs w:val="28"/>
        </w:rPr>
        <w:t>раничения относительно сроков его ис</w:t>
      </w:r>
      <w:r w:rsidRPr="00FB52C0">
        <w:rPr>
          <w:color w:val="000000"/>
          <w:spacing w:val="5"/>
          <w:sz w:val="28"/>
          <w:szCs w:val="28"/>
        </w:rPr>
        <w:softHyphen/>
      </w:r>
      <w:r w:rsidRPr="00FB52C0">
        <w:rPr>
          <w:color w:val="000000"/>
          <w:spacing w:val="4"/>
          <w:sz w:val="28"/>
          <w:szCs w:val="28"/>
        </w:rPr>
        <w:t>пользования и другие факторы.</w:t>
      </w:r>
    </w:p>
    <w:p w:rsidR="00992378" w:rsidRPr="00FB52C0" w:rsidRDefault="00992378" w:rsidP="00992378">
      <w:pPr>
        <w:shd w:val="clear" w:color="auto" w:fill="FFFFFF"/>
        <w:spacing w:line="360" w:lineRule="auto"/>
        <w:ind w:firstLine="288"/>
        <w:jc w:val="both"/>
        <w:rPr>
          <w:sz w:val="28"/>
          <w:szCs w:val="28"/>
        </w:rPr>
      </w:pPr>
      <w:r w:rsidRPr="00FB52C0">
        <w:rPr>
          <w:color w:val="000000"/>
          <w:spacing w:val="-4"/>
          <w:sz w:val="28"/>
          <w:szCs w:val="28"/>
        </w:rPr>
        <w:t>Рассмотрим, например, право интеллек</w:t>
      </w:r>
      <w:r w:rsidRPr="00FB52C0">
        <w:rPr>
          <w:color w:val="000000"/>
          <w:spacing w:val="-4"/>
          <w:sz w:val="28"/>
          <w:szCs w:val="28"/>
        </w:rPr>
        <w:softHyphen/>
      </w:r>
      <w:r w:rsidRPr="00FB52C0">
        <w:rPr>
          <w:color w:val="000000"/>
          <w:spacing w:val="-7"/>
          <w:sz w:val="28"/>
          <w:szCs w:val="28"/>
        </w:rPr>
        <w:t xml:space="preserve">туальной собственности на промышленный </w:t>
      </w:r>
      <w:r w:rsidRPr="00FB52C0">
        <w:rPr>
          <w:color w:val="000000"/>
          <w:spacing w:val="-3"/>
          <w:sz w:val="28"/>
          <w:szCs w:val="28"/>
        </w:rPr>
        <w:t>образец. Это право удостоверяется патен</w:t>
      </w:r>
      <w:r w:rsidRPr="00FB52C0">
        <w:rPr>
          <w:color w:val="000000"/>
          <w:spacing w:val="-3"/>
          <w:sz w:val="28"/>
          <w:szCs w:val="28"/>
        </w:rPr>
        <w:softHyphen/>
      </w:r>
      <w:r w:rsidRPr="00FB52C0">
        <w:rPr>
          <w:color w:val="000000"/>
          <w:spacing w:val="1"/>
          <w:sz w:val="28"/>
          <w:szCs w:val="28"/>
        </w:rPr>
        <w:t xml:space="preserve">том, который выдается сроком на 15 лет. </w:t>
      </w:r>
      <w:r w:rsidRPr="00FB52C0">
        <w:rPr>
          <w:color w:val="000000"/>
          <w:spacing w:val="-9"/>
          <w:sz w:val="28"/>
          <w:szCs w:val="28"/>
        </w:rPr>
        <w:t xml:space="preserve">В дальнейшем действие патента может быть </w:t>
      </w:r>
      <w:r w:rsidRPr="00FB52C0">
        <w:rPr>
          <w:color w:val="000000"/>
          <w:sz w:val="28"/>
          <w:szCs w:val="28"/>
        </w:rPr>
        <w:t xml:space="preserve">продлено. Однако расходы связанные с </w:t>
      </w:r>
      <w:r w:rsidRPr="00FB52C0">
        <w:rPr>
          <w:color w:val="000000"/>
          <w:spacing w:val="-2"/>
          <w:sz w:val="28"/>
          <w:szCs w:val="28"/>
        </w:rPr>
        <w:t>такой процедурой увеличивают первона</w:t>
      </w:r>
      <w:r w:rsidRPr="00FB52C0">
        <w:rPr>
          <w:color w:val="000000"/>
          <w:spacing w:val="-2"/>
          <w:sz w:val="28"/>
          <w:szCs w:val="28"/>
        </w:rPr>
        <w:softHyphen/>
        <w:t xml:space="preserve">чальную стоимость НМА, </w:t>
      </w:r>
      <w:r w:rsidRPr="00612097">
        <w:rPr>
          <w:color w:val="000000"/>
          <w:spacing w:val="-2"/>
          <w:sz w:val="28"/>
          <w:szCs w:val="28"/>
        </w:rPr>
        <w:t>так как они на</w:t>
      </w:r>
      <w:r w:rsidRPr="00612097">
        <w:rPr>
          <w:color w:val="000000"/>
          <w:spacing w:val="-2"/>
          <w:sz w:val="28"/>
          <w:szCs w:val="28"/>
        </w:rPr>
        <w:softHyphen/>
      </w:r>
      <w:r w:rsidRPr="00612097">
        <w:rPr>
          <w:color w:val="000000"/>
          <w:spacing w:val="-1"/>
          <w:sz w:val="28"/>
          <w:szCs w:val="28"/>
        </w:rPr>
        <w:t xml:space="preserve">правлены на увеличение срока полезного </w:t>
      </w:r>
      <w:r w:rsidRPr="00612097">
        <w:rPr>
          <w:color w:val="000000"/>
          <w:spacing w:val="-2"/>
          <w:sz w:val="28"/>
          <w:szCs w:val="28"/>
        </w:rPr>
        <w:t>использования НМА. Таким образом, в случае с правом соб</w:t>
      </w:r>
      <w:r w:rsidRPr="00612097">
        <w:rPr>
          <w:color w:val="000000"/>
          <w:spacing w:val="-2"/>
          <w:sz w:val="28"/>
          <w:szCs w:val="28"/>
        </w:rPr>
        <w:softHyphen/>
      </w:r>
      <w:r w:rsidRPr="00612097">
        <w:rPr>
          <w:color w:val="000000"/>
          <w:spacing w:val="-5"/>
          <w:sz w:val="28"/>
          <w:szCs w:val="28"/>
        </w:rPr>
        <w:t xml:space="preserve">ственности на промышленный образец при </w:t>
      </w:r>
      <w:r w:rsidRPr="00612097">
        <w:rPr>
          <w:color w:val="000000"/>
          <w:spacing w:val="-3"/>
          <w:sz w:val="28"/>
          <w:szCs w:val="28"/>
        </w:rPr>
        <w:t>зачислении</w:t>
      </w:r>
      <w:r w:rsidRPr="00FB52C0">
        <w:rPr>
          <w:color w:val="000000"/>
          <w:spacing w:val="-3"/>
          <w:sz w:val="28"/>
          <w:szCs w:val="28"/>
        </w:rPr>
        <w:t xml:space="preserve"> на баланс этого НМА срок его </w:t>
      </w:r>
      <w:r w:rsidRPr="00FB52C0">
        <w:rPr>
          <w:color w:val="000000"/>
          <w:spacing w:val="-6"/>
          <w:sz w:val="28"/>
          <w:szCs w:val="28"/>
        </w:rPr>
        <w:t>полезного использования принимается рав</w:t>
      </w:r>
      <w:r w:rsidRPr="00FB52C0">
        <w:rPr>
          <w:color w:val="000000"/>
          <w:spacing w:val="-6"/>
          <w:sz w:val="28"/>
          <w:szCs w:val="28"/>
        </w:rPr>
        <w:softHyphen/>
      </w:r>
      <w:r w:rsidRPr="00FB52C0">
        <w:rPr>
          <w:color w:val="000000"/>
          <w:sz w:val="28"/>
          <w:szCs w:val="28"/>
        </w:rPr>
        <w:t xml:space="preserve">ным максимум 15 годам. В дальнейшем </w:t>
      </w:r>
      <w:r w:rsidRPr="00FB52C0">
        <w:rPr>
          <w:color w:val="000000"/>
          <w:spacing w:val="-1"/>
          <w:sz w:val="28"/>
          <w:szCs w:val="28"/>
        </w:rPr>
        <w:t>срок полезного использования НМА мо</w:t>
      </w:r>
      <w:r w:rsidRPr="00FB52C0">
        <w:rPr>
          <w:color w:val="000000"/>
          <w:spacing w:val="-1"/>
          <w:sz w:val="28"/>
          <w:szCs w:val="28"/>
        </w:rPr>
        <w:softHyphen/>
        <w:t xml:space="preserve">жет быть пересмотрен, а первоначальная </w:t>
      </w:r>
      <w:r w:rsidRPr="00FB52C0">
        <w:rPr>
          <w:color w:val="000000"/>
          <w:spacing w:val="-2"/>
          <w:sz w:val="28"/>
          <w:szCs w:val="28"/>
        </w:rPr>
        <w:t xml:space="preserve">стоимость увеличена на сумму расходов, связанных с процедурой продления срока </w:t>
      </w:r>
      <w:r w:rsidRPr="00FB52C0">
        <w:rPr>
          <w:color w:val="000000"/>
          <w:spacing w:val="-4"/>
          <w:sz w:val="28"/>
          <w:szCs w:val="28"/>
        </w:rPr>
        <w:t xml:space="preserve">действия патента, удостоверяющего право </w:t>
      </w:r>
      <w:r w:rsidRPr="00FB52C0">
        <w:rPr>
          <w:color w:val="000000"/>
          <w:spacing w:val="-5"/>
          <w:sz w:val="28"/>
          <w:szCs w:val="28"/>
        </w:rPr>
        <w:t>собственности на промышленный образец.</w:t>
      </w:r>
    </w:p>
    <w:p w:rsidR="00992378" w:rsidRPr="00612097" w:rsidRDefault="00992378" w:rsidP="00992378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B52C0">
        <w:rPr>
          <w:color w:val="000000"/>
          <w:sz w:val="28"/>
          <w:szCs w:val="28"/>
        </w:rPr>
        <w:t xml:space="preserve">Это уточнение касается большинства объектов интеллектуальной </w:t>
      </w:r>
      <w:r w:rsidRPr="00612097">
        <w:rPr>
          <w:color w:val="000000"/>
          <w:sz w:val="28"/>
          <w:szCs w:val="28"/>
        </w:rPr>
        <w:t>собственнос</w:t>
      </w:r>
      <w:r w:rsidRPr="00612097">
        <w:rPr>
          <w:color w:val="000000"/>
          <w:spacing w:val="2"/>
          <w:sz w:val="28"/>
          <w:szCs w:val="28"/>
        </w:rPr>
        <w:t xml:space="preserve">ти, а также лицензии на право занятия </w:t>
      </w:r>
      <w:r w:rsidRPr="00612097">
        <w:rPr>
          <w:color w:val="000000"/>
          <w:spacing w:val="1"/>
          <w:sz w:val="28"/>
          <w:szCs w:val="28"/>
        </w:rPr>
        <w:t>определенным видом деятельности.</w:t>
      </w:r>
    </w:p>
    <w:p w:rsidR="00992378" w:rsidRPr="00612097" w:rsidRDefault="00992378" w:rsidP="00992378">
      <w:pPr>
        <w:shd w:val="clear" w:color="auto" w:fill="FFFFFF"/>
        <w:spacing w:line="360" w:lineRule="auto"/>
        <w:ind w:firstLine="283"/>
        <w:jc w:val="both"/>
        <w:rPr>
          <w:sz w:val="28"/>
          <w:szCs w:val="28"/>
        </w:rPr>
      </w:pPr>
      <w:r w:rsidRPr="00612097">
        <w:rPr>
          <w:color w:val="000000"/>
          <w:sz w:val="28"/>
          <w:szCs w:val="28"/>
        </w:rPr>
        <w:t xml:space="preserve">Для НМА применяются те же методы </w:t>
      </w:r>
      <w:r w:rsidRPr="00612097">
        <w:rPr>
          <w:color w:val="000000"/>
          <w:spacing w:val="-2"/>
          <w:sz w:val="28"/>
          <w:szCs w:val="28"/>
        </w:rPr>
        <w:t xml:space="preserve">амортизации, что и для основных средств. </w:t>
      </w:r>
      <w:r w:rsidRPr="00612097">
        <w:rPr>
          <w:color w:val="000000"/>
          <w:spacing w:val="1"/>
          <w:sz w:val="28"/>
          <w:szCs w:val="28"/>
        </w:rPr>
        <w:t>В большинстве случаев амортизация на</w:t>
      </w:r>
      <w:r w:rsidRPr="00612097">
        <w:rPr>
          <w:color w:val="000000"/>
          <w:spacing w:val="1"/>
          <w:sz w:val="28"/>
          <w:szCs w:val="28"/>
        </w:rPr>
        <w:softHyphen/>
      </w:r>
      <w:r w:rsidRPr="00612097">
        <w:rPr>
          <w:color w:val="000000"/>
          <w:spacing w:val="-3"/>
          <w:sz w:val="28"/>
          <w:szCs w:val="28"/>
        </w:rPr>
        <w:t>числяется с применением прямолинейно</w:t>
      </w:r>
      <w:r w:rsidRPr="00612097">
        <w:rPr>
          <w:color w:val="000000"/>
          <w:spacing w:val="-3"/>
          <w:sz w:val="28"/>
          <w:szCs w:val="28"/>
        </w:rPr>
        <w:softHyphen/>
      </w:r>
      <w:r w:rsidRPr="00612097">
        <w:rPr>
          <w:color w:val="000000"/>
          <w:spacing w:val="-2"/>
          <w:sz w:val="28"/>
          <w:szCs w:val="28"/>
        </w:rPr>
        <w:t>го метода.</w:t>
      </w:r>
    </w:p>
    <w:p w:rsidR="00992378" w:rsidRPr="00612097" w:rsidRDefault="00992378" w:rsidP="00992378">
      <w:pPr>
        <w:shd w:val="clear" w:color="auto" w:fill="FFFFFF"/>
        <w:spacing w:line="360" w:lineRule="auto"/>
        <w:ind w:firstLine="274"/>
        <w:jc w:val="both"/>
        <w:rPr>
          <w:sz w:val="28"/>
          <w:szCs w:val="28"/>
        </w:rPr>
      </w:pPr>
      <w:r w:rsidRPr="00612097">
        <w:rPr>
          <w:color w:val="000000"/>
          <w:spacing w:val="1"/>
          <w:sz w:val="28"/>
          <w:szCs w:val="28"/>
        </w:rPr>
        <w:t xml:space="preserve">Ликвидационная стоимость НМА, как </w:t>
      </w:r>
      <w:r w:rsidRPr="00612097">
        <w:rPr>
          <w:color w:val="000000"/>
          <w:spacing w:val="11"/>
          <w:sz w:val="28"/>
          <w:szCs w:val="28"/>
        </w:rPr>
        <w:t xml:space="preserve">правило (исключения — п.28 П(С)БУ </w:t>
      </w:r>
      <w:r>
        <w:rPr>
          <w:color w:val="000000"/>
          <w:spacing w:val="-1"/>
          <w:sz w:val="28"/>
          <w:szCs w:val="28"/>
        </w:rPr>
        <w:t>8</w:t>
      </w:r>
      <w:r w:rsidRPr="00612097">
        <w:rPr>
          <w:color w:val="000000"/>
          <w:spacing w:val="-1"/>
          <w:sz w:val="28"/>
          <w:szCs w:val="28"/>
        </w:rPr>
        <w:t>), приравнивается к нулю.</w:t>
      </w:r>
    </w:p>
    <w:p w:rsidR="00C6730A" w:rsidRPr="00FB52C0" w:rsidRDefault="00C6730A" w:rsidP="00C6730A">
      <w:pPr>
        <w:shd w:val="clear" w:color="auto" w:fill="FFFFFF"/>
        <w:spacing w:line="360" w:lineRule="auto"/>
        <w:ind w:firstLine="288"/>
        <w:jc w:val="both"/>
        <w:rPr>
          <w:sz w:val="28"/>
          <w:szCs w:val="28"/>
        </w:rPr>
      </w:pPr>
      <w:r w:rsidRPr="00FB52C0">
        <w:rPr>
          <w:color w:val="000000"/>
          <w:sz w:val="28"/>
          <w:szCs w:val="28"/>
        </w:rPr>
        <w:t xml:space="preserve">В дальнейшем </w:t>
      </w:r>
      <w:r w:rsidRPr="00FB52C0">
        <w:rPr>
          <w:color w:val="000000"/>
          <w:spacing w:val="-1"/>
          <w:sz w:val="28"/>
          <w:szCs w:val="28"/>
        </w:rPr>
        <w:t>срок полезного использования НМА мо</w:t>
      </w:r>
      <w:r w:rsidRPr="00FB52C0">
        <w:rPr>
          <w:color w:val="000000"/>
          <w:spacing w:val="-1"/>
          <w:sz w:val="28"/>
          <w:szCs w:val="28"/>
        </w:rPr>
        <w:softHyphen/>
        <w:t xml:space="preserve">жет быть пересмотрен, а первоначальная </w:t>
      </w:r>
      <w:r w:rsidRPr="00FB52C0">
        <w:rPr>
          <w:color w:val="000000"/>
          <w:spacing w:val="-2"/>
          <w:sz w:val="28"/>
          <w:szCs w:val="28"/>
        </w:rPr>
        <w:t xml:space="preserve">стоимость увеличена на сумму расходов, связанных с процедурой продления срока </w:t>
      </w:r>
      <w:r w:rsidRPr="00FB52C0">
        <w:rPr>
          <w:color w:val="000000"/>
          <w:spacing w:val="-4"/>
          <w:sz w:val="28"/>
          <w:szCs w:val="28"/>
        </w:rPr>
        <w:t xml:space="preserve">действия патента, удостоверяющего право </w:t>
      </w:r>
      <w:r w:rsidRPr="00FB52C0">
        <w:rPr>
          <w:color w:val="000000"/>
          <w:spacing w:val="-5"/>
          <w:sz w:val="28"/>
          <w:szCs w:val="28"/>
        </w:rPr>
        <w:t>собственности на промышленный образец.</w:t>
      </w:r>
    </w:p>
    <w:p w:rsidR="00992378" w:rsidRPr="00612097" w:rsidRDefault="00992378" w:rsidP="00C6730A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612097">
        <w:rPr>
          <w:color w:val="000000"/>
          <w:sz w:val="28"/>
          <w:szCs w:val="28"/>
        </w:rPr>
        <w:t xml:space="preserve">Амортизация начинает начисляться с </w:t>
      </w:r>
      <w:r w:rsidRPr="00612097">
        <w:rPr>
          <w:color w:val="000000"/>
          <w:spacing w:val="1"/>
          <w:sz w:val="28"/>
          <w:szCs w:val="28"/>
        </w:rPr>
        <w:t>месяца, следующего за месяцем, в кото</w:t>
      </w:r>
      <w:r w:rsidRPr="00612097">
        <w:rPr>
          <w:color w:val="000000"/>
          <w:spacing w:val="1"/>
          <w:sz w:val="28"/>
          <w:szCs w:val="28"/>
        </w:rPr>
        <w:softHyphen/>
        <w:t>ром НМА стал пригодным для использо</w:t>
      </w:r>
      <w:r w:rsidRPr="00612097">
        <w:rPr>
          <w:color w:val="000000"/>
          <w:spacing w:val="1"/>
          <w:sz w:val="28"/>
          <w:szCs w:val="28"/>
        </w:rPr>
        <w:softHyphen/>
      </w:r>
      <w:r w:rsidRPr="00612097">
        <w:rPr>
          <w:color w:val="000000"/>
          <w:sz w:val="28"/>
          <w:szCs w:val="28"/>
        </w:rPr>
        <w:t>вания, прекращает — с месяца, следую</w:t>
      </w:r>
      <w:r w:rsidRPr="00612097">
        <w:rPr>
          <w:color w:val="000000"/>
          <w:sz w:val="28"/>
          <w:szCs w:val="28"/>
        </w:rPr>
        <w:softHyphen/>
      </w:r>
      <w:r w:rsidRPr="00612097">
        <w:rPr>
          <w:color w:val="000000"/>
          <w:spacing w:val="1"/>
          <w:sz w:val="28"/>
          <w:szCs w:val="28"/>
        </w:rPr>
        <w:t>щего за месяцем выбытия</w:t>
      </w:r>
      <w:r w:rsidRPr="00612097">
        <w:rPr>
          <w:color w:val="000000"/>
          <w:spacing w:val="5"/>
          <w:sz w:val="28"/>
          <w:szCs w:val="28"/>
        </w:rPr>
        <w:t>.</w:t>
      </w:r>
    </w:p>
    <w:p w:rsidR="00992378" w:rsidRPr="00612097" w:rsidRDefault="00992378" w:rsidP="00992378">
      <w:pPr>
        <w:shd w:val="clear" w:color="auto" w:fill="FFFFFF"/>
        <w:spacing w:line="360" w:lineRule="auto"/>
        <w:ind w:firstLine="288"/>
        <w:jc w:val="both"/>
        <w:rPr>
          <w:color w:val="000000"/>
          <w:spacing w:val="8"/>
          <w:sz w:val="28"/>
          <w:szCs w:val="28"/>
        </w:rPr>
      </w:pPr>
      <w:r w:rsidRPr="00612097">
        <w:rPr>
          <w:color w:val="000000"/>
          <w:sz w:val="28"/>
          <w:szCs w:val="28"/>
        </w:rPr>
        <w:t>Для учета сумм накопленной аморти</w:t>
      </w:r>
      <w:r w:rsidRPr="00612097">
        <w:rPr>
          <w:color w:val="000000"/>
          <w:sz w:val="28"/>
          <w:szCs w:val="28"/>
        </w:rPr>
        <w:softHyphen/>
      </w:r>
      <w:r w:rsidRPr="00612097">
        <w:rPr>
          <w:color w:val="000000"/>
          <w:spacing w:val="1"/>
          <w:sz w:val="28"/>
          <w:szCs w:val="28"/>
        </w:rPr>
        <w:t>зации НМА Планом счетов предус</w:t>
      </w:r>
      <w:r w:rsidRPr="00612097">
        <w:rPr>
          <w:color w:val="000000"/>
          <w:spacing w:val="1"/>
          <w:sz w:val="28"/>
          <w:szCs w:val="28"/>
        </w:rPr>
        <w:softHyphen/>
      </w:r>
      <w:r w:rsidRPr="00612097">
        <w:rPr>
          <w:color w:val="000000"/>
          <w:spacing w:val="6"/>
          <w:sz w:val="28"/>
          <w:szCs w:val="28"/>
        </w:rPr>
        <w:t>мотрен субсчет 133 «Накопленная амортизация нематериальных ак</w:t>
      </w:r>
      <w:r w:rsidRPr="00612097">
        <w:rPr>
          <w:color w:val="000000"/>
          <w:spacing w:val="6"/>
          <w:sz w:val="28"/>
          <w:szCs w:val="28"/>
        </w:rPr>
        <w:softHyphen/>
      </w:r>
      <w:r w:rsidRPr="00612097">
        <w:rPr>
          <w:color w:val="000000"/>
          <w:spacing w:val="8"/>
          <w:sz w:val="28"/>
          <w:szCs w:val="28"/>
        </w:rPr>
        <w:t>тивов.</w:t>
      </w:r>
    </w:p>
    <w:p w:rsidR="00992378" w:rsidRPr="00612097" w:rsidRDefault="00992378" w:rsidP="00992378">
      <w:pPr>
        <w:shd w:val="clear" w:color="auto" w:fill="FFFFFF"/>
        <w:spacing w:line="360" w:lineRule="auto"/>
        <w:jc w:val="both"/>
        <w:rPr>
          <w:color w:val="000000"/>
          <w:spacing w:val="8"/>
          <w:sz w:val="28"/>
          <w:szCs w:val="28"/>
        </w:rPr>
      </w:pPr>
      <w:r w:rsidRPr="00612097">
        <w:rPr>
          <w:color w:val="000000"/>
          <w:spacing w:val="8"/>
          <w:sz w:val="28"/>
          <w:szCs w:val="28"/>
        </w:rPr>
        <w:t xml:space="preserve">Начисление амортизации по </w:t>
      </w:r>
      <w:r w:rsidRPr="00612097">
        <w:rPr>
          <w:color w:val="000000"/>
          <w:spacing w:val="3"/>
          <w:sz w:val="28"/>
          <w:szCs w:val="28"/>
        </w:rPr>
        <w:t>НМА отражается так:</w:t>
      </w:r>
    </w:p>
    <w:p w:rsidR="00992378" w:rsidRPr="00612097" w:rsidRDefault="00992378" w:rsidP="00992378">
      <w:pPr>
        <w:shd w:val="clear" w:color="auto" w:fill="FFFFFF"/>
        <w:tabs>
          <w:tab w:val="left" w:pos="682"/>
        </w:tabs>
        <w:spacing w:line="360" w:lineRule="auto"/>
        <w:ind w:firstLine="312"/>
        <w:rPr>
          <w:sz w:val="28"/>
          <w:szCs w:val="28"/>
        </w:rPr>
      </w:pPr>
      <w:r w:rsidRPr="00612097">
        <w:rPr>
          <w:color w:val="000000"/>
          <w:sz w:val="28"/>
          <w:szCs w:val="28"/>
        </w:rPr>
        <w:t>—</w:t>
      </w:r>
      <w:r w:rsidRPr="00612097">
        <w:rPr>
          <w:color w:val="000000"/>
          <w:sz w:val="28"/>
          <w:szCs w:val="28"/>
        </w:rPr>
        <w:tab/>
      </w:r>
      <w:r w:rsidRPr="00612097">
        <w:rPr>
          <w:color w:val="000000"/>
          <w:spacing w:val="3"/>
          <w:sz w:val="28"/>
          <w:szCs w:val="28"/>
        </w:rPr>
        <w:t xml:space="preserve">предприятиями,   использующими </w:t>
      </w:r>
      <w:r w:rsidRPr="00612097">
        <w:rPr>
          <w:color w:val="000000"/>
          <w:spacing w:val="4"/>
          <w:sz w:val="28"/>
          <w:szCs w:val="28"/>
        </w:rPr>
        <w:t>счета класса 8 и 9:</w:t>
      </w:r>
    </w:p>
    <w:p w:rsidR="00992378" w:rsidRPr="00612097" w:rsidRDefault="00992378" w:rsidP="00992378">
      <w:pPr>
        <w:shd w:val="clear" w:color="auto" w:fill="FFFFFF"/>
        <w:spacing w:line="360" w:lineRule="auto"/>
        <w:rPr>
          <w:sz w:val="28"/>
          <w:szCs w:val="28"/>
        </w:rPr>
      </w:pPr>
      <w:r w:rsidRPr="00612097">
        <w:rPr>
          <w:color w:val="000000"/>
          <w:spacing w:val="15"/>
          <w:sz w:val="28"/>
          <w:szCs w:val="28"/>
        </w:rPr>
        <w:t>Дт 833 - Кт 133</w:t>
      </w:r>
    </w:p>
    <w:p w:rsidR="00992378" w:rsidRPr="00612097" w:rsidRDefault="00992378" w:rsidP="00992378">
      <w:pPr>
        <w:shd w:val="clear" w:color="auto" w:fill="FFFFFF"/>
        <w:spacing w:line="360" w:lineRule="auto"/>
        <w:rPr>
          <w:sz w:val="28"/>
          <w:szCs w:val="28"/>
        </w:rPr>
      </w:pPr>
      <w:r w:rsidRPr="00612097">
        <w:rPr>
          <w:color w:val="000000"/>
          <w:spacing w:val="12"/>
          <w:sz w:val="28"/>
          <w:szCs w:val="28"/>
        </w:rPr>
        <w:t>Дт 23, 91, 92, 93, 94 - Кт 833;</w:t>
      </w:r>
    </w:p>
    <w:p w:rsidR="00992378" w:rsidRPr="00612097" w:rsidRDefault="00992378" w:rsidP="00992378">
      <w:pPr>
        <w:shd w:val="clear" w:color="auto" w:fill="FFFFFF"/>
        <w:tabs>
          <w:tab w:val="left" w:pos="682"/>
        </w:tabs>
        <w:spacing w:line="360" w:lineRule="auto"/>
        <w:ind w:firstLine="312"/>
        <w:rPr>
          <w:sz w:val="28"/>
          <w:szCs w:val="28"/>
        </w:rPr>
      </w:pPr>
      <w:r w:rsidRPr="00612097">
        <w:rPr>
          <w:color w:val="000000"/>
          <w:sz w:val="28"/>
          <w:szCs w:val="28"/>
        </w:rPr>
        <w:t>—</w:t>
      </w:r>
      <w:r w:rsidRPr="00612097">
        <w:rPr>
          <w:color w:val="000000"/>
          <w:sz w:val="28"/>
          <w:szCs w:val="28"/>
        </w:rPr>
        <w:tab/>
      </w:r>
      <w:r w:rsidRPr="00612097">
        <w:rPr>
          <w:color w:val="000000"/>
          <w:spacing w:val="3"/>
          <w:sz w:val="28"/>
          <w:szCs w:val="28"/>
        </w:rPr>
        <w:t>предприятиями,   использующими только счета класса 9:</w:t>
      </w:r>
    </w:p>
    <w:p w:rsidR="00992378" w:rsidRPr="00612097" w:rsidRDefault="00992378" w:rsidP="00992378">
      <w:pPr>
        <w:shd w:val="clear" w:color="auto" w:fill="FFFFFF"/>
        <w:spacing w:line="360" w:lineRule="auto"/>
        <w:rPr>
          <w:sz w:val="28"/>
          <w:szCs w:val="28"/>
        </w:rPr>
      </w:pPr>
      <w:r w:rsidRPr="00612097">
        <w:rPr>
          <w:color w:val="000000"/>
          <w:spacing w:val="12"/>
          <w:sz w:val="28"/>
          <w:szCs w:val="28"/>
        </w:rPr>
        <w:t>Дт 23, 91, 92, 93, 94 - Кт 133.</w:t>
      </w:r>
    </w:p>
    <w:p w:rsidR="00C66C66" w:rsidRDefault="00992378" w:rsidP="00C66C66">
      <w:pPr>
        <w:shd w:val="clear" w:color="auto" w:fill="FFFFFF"/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612097">
        <w:rPr>
          <w:color w:val="000000"/>
          <w:sz w:val="28"/>
          <w:szCs w:val="28"/>
        </w:rPr>
        <w:t>Как и в случае с основными средства</w:t>
      </w:r>
      <w:r w:rsidRPr="00612097">
        <w:rPr>
          <w:color w:val="000000"/>
          <w:sz w:val="28"/>
          <w:szCs w:val="28"/>
        </w:rPr>
        <w:softHyphen/>
        <w:t>ми, на сумму начисленной амортизации НМА увеличивается остаток по счету 09.</w:t>
      </w:r>
    </w:p>
    <w:p w:rsidR="00787EAC" w:rsidRDefault="00787EAC" w:rsidP="00C6730A">
      <w:pPr>
        <w:shd w:val="clear" w:color="auto" w:fill="FFFFFF"/>
        <w:spacing w:line="360" w:lineRule="auto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992378" w:rsidRDefault="00992378" w:rsidP="00C6730A">
      <w:pPr>
        <w:shd w:val="clear" w:color="auto" w:fill="FFFFFF"/>
        <w:spacing w:line="360" w:lineRule="auto"/>
        <w:jc w:val="center"/>
        <w:rPr>
          <w:b/>
          <w:bCs/>
          <w:color w:val="000000"/>
          <w:spacing w:val="-4"/>
          <w:sz w:val="28"/>
          <w:szCs w:val="28"/>
        </w:rPr>
      </w:pPr>
      <w:r w:rsidRPr="00612097">
        <w:rPr>
          <w:b/>
          <w:bCs/>
          <w:color w:val="000000"/>
          <w:spacing w:val="-4"/>
          <w:sz w:val="28"/>
          <w:szCs w:val="28"/>
        </w:rPr>
        <w:t>Переоценка НМА</w:t>
      </w:r>
    </w:p>
    <w:p w:rsidR="00992378" w:rsidRPr="00612097" w:rsidRDefault="00992378" w:rsidP="00C6730A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612097">
        <w:rPr>
          <w:color w:val="000000"/>
          <w:spacing w:val="7"/>
          <w:sz w:val="28"/>
          <w:szCs w:val="28"/>
        </w:rPr>
        <w:t xml:space="preserve">Переоценка (уценка или дооценка) </w:t>
      </w:r>
      <w:r w:rsidRPr="00612097">
        <w:rPr>
          <w:color w:val="000000"/>
          <w:spacing w:val="-3"/>
          <w:sz w:val="28"/>
          <w:szCs w:val="28"/>
        </w:rPr>
        <w:t>может проводиться по решению предпри</w:t>
      </w:r>
      <w:r w:rsidRPr="00612097">
        <w:rPr>
          <w:color w:val="000000"/>
          <w:spacing w:val="-3"/>
          <w:sz w:val="28"/>
          <w:szCs w:val="28"/>
        </w:rPr>
        <w:softHyphen/>
      </w:r>
      <w:r w:rsidRPr="00612097">
        <w:rPr>
          <w:color w:val="000000"/>
          <w:sz w:val="28"/>
          <w:szCs w:val="28"/>
        </w:rPr>
        <w:t xml:space="preserve">ятия в случае, если остаточная стоимость </w:t>
      </w:r>
      <w:r w:rsidRPr="00612097">
        <w:rPr>
          <w:color w:val="000000"/>
          <w:spacing w:val="-2"/>
          <w:sz w:val="28"/>
          <w:szCs w:val="28"/>
        </w:rPr>
        <w:t xml:space="preserve">объекта НМА существенно отличается от </w:t>
      </w:r>
      <w:r w:rsidRPr="00612097">
        <w:rPr>
          <w:color w:val="000000"/>
          <w:sz w:val="28"/>
          <w:szCs w:val="28"/>
        </w:rPr>
        <w:t>его справедливой стоимости на дату ба</w:t>
      </w:r>
      <w:r w:rsidRPr="00612097">
        <w:rPr>
          <w:color w:val="000000"/>
          <w:sz w:val="28"/>
          <w:szCs w:val="28"/>
        </w:rPr>
        <w:softHyphen/>
      </w:r>
      <w:r w:rsidRPr="00612097">
        <w:rPr>
          <w:color w:val="000000"/>
          <w:spacing w:val="1"/>
          <w:sz w:val="28"/>
          <w:szCs w:val="28"/>
        </w:rPr>
        <w:t>ланса, только в отношении тех НМА, от</w:t>
      </w:r>
      <w:r w:rsidRPr="00612097">
        <w:rPr>
          <w:color w:val="000000"/>
          <w:spacing w:val="1"/>
          <w:sz w:val="28"/>
          <w:szCs w:val="28"/>
        </w:rPr>
        <w:softHyphen/>
      </w:r>
      <w:r w:rsidRPr="00612097">
        <w:rPr>
          <w:color w:val="000000"/>
          <w:spacing w:val="-3"/>
          <w:sz w:val="28"/>
          <w:szCs w:val="28"/>
        </w:rPr>
        <w:t xml:space="preserve">носительно которых существует активный </w:t>
      </w:r>
      <w:r w:rsidRPr="00612097">
        <w:rPr>
          <w:color w:val="000000"/>
          <w:spacing w:val="8"/>
          <w:sz w:val="28"/>
          <w:szCs w:val="28"/>
        </w:rPr>
        <w:t>рынок</w:t>
      </w:r>
      <w:r>
        <w:rPr>
          <w:color w:val="000000"/>
          <w:spacing w:val="8"/>
          <w:sz w:val="28"/>
          <w:szCs w:val="28"/>
        </w:rPr>
        <w:t>.</w:t>
      </w:r>
    </w:p>
    <w:p w:rsidR="00992378" w:rsidRPr="00612097" w:rsidRDefault="00992378" w:rsidP="00992378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12097">
        <w:rPr>
          <w:color w:val="000000"/>
          <w:spacing w:val="-1"/>
          <w:sz w:val="28"/>
          <w:szCs w:val="28"/>
        </w:rPr>
        <w:t>Предприятие, приняв решение о пере</w:t>
      </w:r>
      <w:r w:rsidRPr="00612097">
        <w:rPr>
          <w:color w:val="000000"/>
          <w:spacing w:val="-1"/>
          <w:sz w:val="28"/>
          <w:szCs w:val="28"/>
        </w:rPr>
        <w:softHyphen/>
      </w:r>
      <w:r w:rsidRPr="00612097">
        <w:rPr>
          <w:color w:val="000000"/>
          <w:sz w:val="28"/>
          <w:szCs w:val="28"/>
        </w:rPr>
        <w:t>оценке какого-либо объекта НМА, долж</w:t>
      </w:r>
      <w:r w:rsidRPr="00612097">
        <w:rPr>
          <w:color w:val="000000"/>
          <w:sz w:val="28"/>
          <w:szCs w:val="28"/>
        </w:rPr>
        <w:softHyphen/>
      </w:r>
      <w:r w:rsidRPr="00612097">
        <w:rPr>
          <w:color w:val="000000"/>
          <w:spacing w:val="-3"/>
          <w:sz w:val="28"/>
          <w:szCs w:val="28"/>
        </w:rPr>
        <w:t>но иметь ввиду, что такое решение повле</w:t>
      </w:r>
      <w:r w:rsidRPr="00612097">
        <w:rPr>
          <w:color w:val="000000"/>
          <w:spacing w:val="-3"/>
          <w:sz w:val="28"/>
          <w:szCs w:val="28"/>
        </w:rPr>
        <w:softHyphen/>
      </w:r>
      <w:r w:rsidRPr="00612097">
        <w:rPr>
          <w:color w:val="000000"/>
          <w:spacing w:val="-2"/>
          <w:sz w:val="28"/>
          <w:szCs w:val="28"/>
        </w:rPr>
        <w:t xml:space="preserve">чет за собой необходимость производить </w:t>
      </w:r>
      <w:r w:rsidRPr="00612097">
        <w:rPr>
          <w:color w:val="000000"/>
          <w:spacing w:val="-1"/>
          <w:sz w:val="28"/>
          <w:szCs w:val="28"/>
        </w:rPr>
        <w:t xml:space="preserve">переоценку всех других активов группы </w:t>
      </w:r>
      <w:r w:rsidRPr="00612097">
        <w:rPr>
          <w:color w:val="000000"/>
          <w:spacing w:val="8"/>
          <w:sz w:val="28"/>
          <w:szCs w:val="28"/>
        </w:rPr>
        <w:t xml:space="preserve">НМА,  к которой принадлежит данный </w:t>
      </w:r>
      <w:r w:rsidRPr="00612097">
        <w:rPr>
          <w:color w:val="000000"/>
          <w:spacing w:val="1"/>
          <w:sz w:val="28"/>
          <w:szCs w:val="28"/>
        </w:rPr>
        <w:t>НМА (кроме тех, по которым не суще</w:t>
      </w:r>
      <w:r w:rsidRPr="00612097">
        <w:rPr>
          <w:color w:val="000000"/>
          <w:spacing w:val="1"/>
          <w:sz w:val="28"/>
          <w:szCs w:val="28"/>
        </w:rPr>
        <w:softHyphen/>
      </w:r>
      <w:r w:rsidRPr="00612097">
        <w:rPr>
          <w:color w:val="000000"/>
          <w:spacing w:val="-3"/>
          <w:sz w:val="28"/>
          <w:szCs w:val="28"/>
        </w:rPr>
        <w:t>ствует активного рынка). Кроме того, про</w:t>
      </w:r>
      <w:r w:rsidRPr="00612097">
        <w:rPr>
          <w:color w:val="000000"/>
          <w:spacing w:val="-3"/>
          <w:sz w:val="28"/>
          <w:szCs w:val="28"/>
        </w:rPr>
        <w:softHyphen/>
      </w:r>
      <w:r w:rsidRPr="00612097">
        <w:rPr>
          <w:color w:val="000000"/>
          <w:spacing w:val="-6"/>
          <w:sz w:val="28"/>
          <w:szCs w:val="28"/>
        </w:rPr>
        <w:t xml:space="preserve">ведение переоценки объектов группы НМА </w:t>
      </w:r>
      <w:r w:rsidRPr="00612097">
        <w:rPr>
          <w:color w:val="000000"/>
          <w:spacing w:val="-1"/>
          <w:sz w:val="28"/>
          <w:szCs w:val="28"/>
        </w:rPr>
        <w:t>один раз влечет необходимость дальней</w:t>
      </w:r>
      <w:r w:rsidRPr="00612097">
        <w:rPr>
          <w:color w:val="000000"/>
          <w:spacing w:val="-1"/>
          <w:sz w:val="28"/>
          <w:szCs w:val="28"/>
        </w:rPr>
        <w:softHyphen/>
      </w:r>
      <w:r w:rsidRPr="00612097">
        <w:rPr>
          <w:color w:val="000000"/>
          <w:spacing w:val="-2"/>
          <w:sz w:val="28"/>
          <w:szCs w:val="28"/>
        </w:rPr>
        <w:t>шей систематической (ежегодной) пере</w:t>
      </w:r>
      <w:r w:rsidRPr="00612097">
        <w:rPr>
          <w:color w:val="000000"/>
          <w:spacing w:val="-2"/>
          <w:sz w:val="28"/>
          <w:szCs w:val="28"/>
        </w:rPr>
        <w:softHyphen/>
      </w:r>
      <w:r w:rsidRPr="00612097">
        <w:rPr>
          <w:color w:val="000000"/>
          <w:spacing w:val="-4"/>
          <w:sz w:val="28"/>
          <w:szCs w:val="28"/>
        </w:rPr>
        <w:t>оценки.</w:t>
      </w:r>
    </w:p>
    <w:p w:rsidR="00992378" w:rsidRPr="00612097" w:rsidRDefault="00992378" w:rsidP="00992378">
      <w:pPr>
        <w:shd w:val="clear" w:color="auto" w:fill="FFFFFF"/>
        <w:spacing w:line="360" w:lineRule="auto"/>
        <w:ind w:firstLine="288"/>
        <w:jc w:val="both"/>
        <w:rPr>
          <w:sz w:val="28"/>
          <w:szCs w:val="28"/>
        </w:rPr>
      </w:pPr>
      <w:r w:rsidRPr="00612097">
        <w:rPr>
          <w:color w:val="000000"/>
          <w:spacing w:val="1"/>
          <w:sz w:val="28"/>
          <w:szCs w:val="28"/>
        </w:rPr>
        <w:t>Основная проблема, связанная с пере</w:t>
      </w:r>
      <w:r w:rsidRPr="00612097">
        <w:rPr>
          <w:color w:val="000000"/>
          <w:spacing w:val="1"/>
          <w:sz w:val="28"/>
          <w:szCs w:val="28"/>
        </w:rPr>
        <w:softHyphen/>
      </w:r>
      <w:r w:rsidRPr="00612097">
        <w:rPr>
          <w:color w:val="000000"/>
          <w:spacing w:val="-2"/>
          <w:sz w:val="28"/>
          <w:szCs w:val="28"/>
        </w:rPr>
        <w:t>оценкой таких активов как НМА, — на</w:t>
      </w:r>
      <w:r w:rsidRPr="00612097">
        <w:rPr>
          <w:color w:val="000000"/>
          <w:spacing w:val="-2"/>
          <w:sz w:val="28"/>
          <w:szCs w:val="28"/>
        </w:rPr>
        <w:softHyphen/>
      </w:r>
      <w:r w:rsidRPr="00612097">
        <w:rPr>
          <w:color w:val="000000"/>
          <w:spacing w:val="-1"/>
          <w:sz w:val="28"/>
          <w:szCs w:val="28"/>
        </w:rPr>
        <w:t>личие активного рынка. Напомним, ак</w:t>
      </w:r>
      <w:r w:rsidRPr="00612097">
        <w:rPr>
          <w:color w:val="000000"/>
          <w:spacing w:val="-1"/>
          <w:sz w:val="28"/>
          <w:szCs w:val="28"/>
        </w:rPr>
        <w:softHyphen/>
      </w:r>
      <w:r w:rsidRPr="00612097">
        <w:rPr>
          <w:color w:val="000000"/>
          <w:spacing w:val="-7"/>
          <w:sz w:val="28"/>
          <w:szCs w:val="28"/>
        </w:rPr>
        <w:t xml:space="preserve">тивный рынок — это рынок, которому </w:t>
      </w:r>
      <w:r w:rsidRPr="00612097">
        <w:rPr>
          <w:color w:val="000000"/>
          <w:spacing w:val="2"/>
          <w:sz w:val="28"/>
          <w:szCs w:val="28"/>
        </w:rPr>
        <w:t>присущи такие условия:</w:t>
      </w:r>
    </w:p>
    <w:p w:rsidR="00992378" w:rsidRPr="00612097" w:rsidRDefault="00992378" w:rsidP="00992378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firstLine="312"/>
        <w:rPr>
          <w:color w:val="000000"/>
          <w:sz w:val="28"/>
          <w:szCs w:val="28"/>
        </w:rPr>
      </w:pPr>
      <w:r w:rsidRPr="00612097">
        <w:rPr>
          <w:color w:val="000000"/>
          <w:spacing w:val="1"/>
          <w:sz w:val="28"/>
          <w:szCs w:val="28"/>
        </w:rPr>
        <w:t>предметы, продаваемые и покупае</w:t>
      </w:r>
      <w:r w:rsidRPr="00612097">
        <w:rPr>
          <w:color w:val="000000"/>
          <w:spacing w:val="1"/>
          <w:sz w:val="28"/>
          <w:szCs w:val="28"/>
        </w:rPr>
        <w:softHyphen/>
      </w:r>
      <w:r w:rsidRPr="00612097">
        <w:rPr>
          <w:color w:val="000000"/>
          <w:spacing w:val="6"/>
          <w:sz w:val="28"/>
          <w:szCs w:val="28"/>
        </w:rPr>
        <w:t>мые на этом рынке, являются однород</w:t>
      </w:r>
      <w:r w:rsidRPr="00612097">
        <w:rPr>
          <w:color w:val="000000"/>
          <w:spacing w:val="6"/>
          <w:sz w:val="28"/>
          <w:szCs w:val="28"/>
        </w:rPr>
        <w:softHyphen/>
      </w:r>
      <w:r w:rsidRPr="00612097">
        <w:rPr>
          <w:color w:val="000000"/>
          <w:spacing w:val="-6"/>
          <w:sz w:val="28"/>
          <w:szCs w:val="28"/>
        </w:rPr>
        <w:t>ными;</w:t>
      </w:r>
    </w:p>
    <w:p w:rsidR="00992378" w:rsidRPr="00612097" w:rsidRDefault="00992378" w:rsidP="00992378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firstLine="312"/>
        <w:rPr>
          <w:color w:val="000000"/>
          <w:sz w:val="28"/>
          <w:szCs w:val="28"/>
        </w:rPr>
      </w:pPr>
      <w:r w:rsidRPr="00612097">
        <w:rPr>
          <w:color w:val="000000"/>
          <w:spacing w:val="-1"/>
          <w:sz w:val="28"/>
          <w:szCs w:val="28"/>
        </w:rPr>
        <w:t>в любое время можно найти заинте</w:t>
      </w:r>
      <w:r w:rsidRPr="00612097">
        <w:rPr>
          <w:color w:val="000000"/>
          <w:spacing w:val="-1"/>
          <w:sz w:val="28"/>
          <w:szCs w:val="28"/>
        </w:rPr>
        <w:softHyphen/>
      </w:r>
      <w:r w:rsidRPr="00612097">
        <w:rPr>
          <w:color w:val="000000"/>
          <w:spacing w:val="2"/>
          <w:sz w:val="28"/>
          <w:szCs w:val="28"/>
        </w:rPr>
        <w:t>ресованных продавцов и покупателей;</w:t>
      </w:r>
    </w:p>
    <w:p w:rsidR="00992378" w:rsidRPr="00612097" w:rsidRDefault="00992378" w:rsidP="00992378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firstLine="312"/>
        <w:rPr>
          <w:color w:val="000000"/>
          <w:sz w:val="28"/>
          <w:szCs w:val="28"/>
        </w:rPr>
      </w:pPr>
      <w:r w:rsidRPr="00612097">
        <w:rPr>
          <w:color w:val="000000"/>
          <w:spacing w:val="2"/>
          <w:sz w:val="28"/>
          <w:szCs w:val="28"/>
        </w:rPr>
        <w:t>информация о рыночных ценах яв</w:t>
      </w:r>
      <w:r w:rsidRPr="00612097">
        <w:rPr>
          <w:color w:val="000000"/>
          <w:spacing w:val="2"/>
          <w:sz w:val="28"/>
          <w:szCs w:val="28"/>
        </w:rPr>
        <w:softHyphen/>
      </w:r>
      <w:r w:rsidRPr="00612097">
        <w:rPr>
          <w:color w:val="000000"/>
          <w:sz w:val="28"/>
          <w:szCs w:val="28"/>
        </w:rPr>
        <w:t>ляется общедоступной.</w:t>
      </w:r>
    </w:p>
    <w:p w:rsidR="00992378" w:rsidRDefault="00992378" w:rsidP="00992378">
      <w:pPr>
        <w:shd w:val="clear" w:color="auto" w:fill="FFFFFF"/>
        <w:spacing w:line="360" w:lineRule="auto"/>
        <w:ind w:firstLine="288"/>
        <w:jc w:val="both"/>
        <w:rPr>
          <w:color w:val="000000"/>
          <w:spacing w:val="-1"/>
          <w:sz w:val="28"/>
          <w:szCs w:val="28"/>
        </w:rPr>
      </w:pPr>
      <w:r w:rsidRPr="00612097">
        <w:rPr>
          <w:color w:val="000000"/>
          <w:spacing w:val="-4"/>
          <w:sz w:val="28"/>
          <w:szCs w:val="28"/>
        </w:rPr>
        <w:t xml:space="preserve">Говорить об активном рынке для НМА, </w:t>
      </w:r>
      <w:r w:rsidRPr="00612097">
        <w:rPr>
          <w:color w:val="000000"/>
          <w:spacing w:val="-2"/>
          <w:sz w:val="28"/>
          <w:szCs w:val="28"/>
        </w:rPr>
        <w:t>особенно для некоторых их видов, доста</w:t>
      </w:r>
      <w:r w:rsidRPr="00612097">
        <w:rPr>
          <w:color w:val="000000"/>
          <w:spacing w:val="-2"/>
          <w:sz w:val="28"/>
          <w:szCs w:val="28"/>
        </w:rPr>
        <w:softHyphen/>
      </w:r>
      <w:r w:rsidRPr="00612097">
        <w:rPr>
          <w:color w:val="000000"/>
          <w:spacing w:val="1"/>
          <w:sz w:val="28"/>
          <w:szCs w:val="28"/>
        </w:rPr>
        <w:t xml:space="preserve">точно тяжело. Так, сложно представить, </w:t>
      </w:r>
      <w:r w:rsidRPr="00612097">
        <w:rPr>
          <w:color w:val="000000"/>
          <w:spacing w:val="-1"/>
          <w:sz w:val="28"/>
          <w:szCs w:val="28"/>
        </w:rPr>
        <w:t>что существует активный рынок, напри</w:t>
      </w:r>
      <w:r w:rsidRPr="00612097">
        <w:rPr>
          <w:color w:val="000000"/>
          <w:spacing w:val="-1"/>
          <w:sz w:val="28"/>
          <w:szCs w:val="28"/>
        </w:rPr>
        <w:softHyphen/>
      </w:r>
      <w:r w:rsidRPr="00612097">
        <w:rPr>
          <w:color w:val="000000"/>
          <w:spacing w:val="-2"/>
          <w:sz w:val="28"/>
          <w:szCs w:val="28"/>
        </w:rPr>
        <w:t xml:space="preserve">мер, на такой вид НМА, как патент на </w:t>
      </w:r>
      <w:r w:rsidRPr="00612097">
        <w:rPr>
          <w:color w:val="000000"/>
          <w:spacing w:val="3"/>
          <w:sz w:val="28"/>
          <w:szCs w:val="28"/>
        </w:rPr>
        <w:t xml:space="preserve">промышленный образец. Уникальность </w:t>
      </w:r>
      <w:r w:rsidRPr="00612097">
        <w:rPr>
          <w:color w:val="000000"/>
          <w:sz w:val="28"/>
          <w:szCs w:val="28"/>
        </w:rPr>
        <w:t xml:space="preserve">НМА усложняет возможность сравнения </w:t>
      </w:r>
      <w:r w:rsidRPr="00612097">
        <w:rPr>
          <w:color w:val="000000"/>
          <w:spacing w:val="-4"/>
          <w:sz w:val="28"/>
          <w:szCs w:val="28"/>
        </w:rPr>
        <w:t xml:space="preserve">их остаточной стоимости со справедливой </w:t>
      </w:r>
      <w:r w:rsidRPr="00612097">
        <w:rPr>
          <w:color w:val="000000"/>
          <w:spacing w:val="-2"/>
          <w:sz w:val="28"/>
          <w:szCs w:val="28"/>
        </w:rPr>
        <w:t>стоимостью, так как ее определить доста</w:t>
      </w:r>
      <w:r w:rsidRPr="00612097">
        <w:rPr>
          <w:color w:val="000000"/>
          <w:spacing w:val="-2"/>
          <w:sz w:val="28"/>
          <w:szCs w:val="28"/>
        </w:rPr>
        <w:softHyphen/>
      </w:r>
      <w:r w:rsidRPr="00612097">
        <w:rPr>
          <w:color w:val="000000"/>
          <w:spacing w:val="-1"/>
          <w:sz w:val="28"/>
          <w:szCs w:val="28"/>
        </w:rPr>
        <w:t>точно сложно.</w:t>
      </w:r>
    </w:p>
    <w:p w:rsidR="00C66C66" w:rsidRDefault="00C66C66" w:rsidP="00992378">
      <w:pPr>
        <w:shd w:val="clear" w:color="auto" w:fill="FFFFFF"/>
        <w:spacing w:line="360" w:lineRule="auto"/>
        <w:ind w:firstLine="288"/>
        <w:jc w:val="both"/>
        <w:rPr>
          <w:color w:val="000000"/>
          <w:spacing w:val="-1"/>
          <w:sz w:val="28"/>
          <w:szCs w:val="28"/>
        </w:rPr>
      </w:pPr>
    </w:p>
    <w:p w:rsidR="00992378" w:rsidRDefault="00992378" w:rsidP="00940657">
      <w:pPr>
        <w:shd w:val="clear" w:color="auto" w:fill="FFFFFF"/>
        <w:spacing w:line="480" w:lineRule="auto"/>
        <w:jc w:val="center"/>
        <w:rPr>
          <w:b/>
          <w:bCs/>
          <w:color w:val="000000"/>
          <w:spacing w:val="-4"/>
          <w:sz w:val="28"/>
          <w:szCs w:val="28"/>
        </w:rPr>
      </w:pPr>
      <w:r w:rsidRPr="00612097">
        <w:rPr>
          <w:b/>
          <w:bCs/>
          <w:color w:val="000000"/>
          <w:spacing w:val="-4"/>
          <w:sz w:val="28"/>
          <w:szCs w:val="28"/>
        </w:rPr>
        <w:t>Выбытие НМА</w:t>
      </w:r>
    </w:p>
    <w:p w:rsidR="00992378" w:rsidRPr="00612097" w:rsidRDefault="00992378" w:rsidP="00992378">
      <w:pPr>
        <w:shd w:val="clear" w:color="auto" w:fill="FFFFFF"/>
        <w:spacing w:line="360" w:lineRule="auto"/>
        <w:ind w:firstLine="293"/>
        <w:jc w:val="both"/>
        <w:rPr>
          <w:b/>
          <w:bCs/>
          <w:color w:val="000000"/>
          <w:spacing w:val="-4"/>
          <w:sz w:val="28"/>
          <w:szCs w:val="28"/>
        </w:rPr>
      </w:pPr>
      <w:r w:rsidRPr="00612097">
        <w:rPr>
          <w:color w:val="000000"/>
          <w:spacing w:val="-2"/>
          <w:sz w:val="28"/>
          <w:szCs w:val="28"/>
        </w:rPr>
        <w:t>Причинами выбытия НМА могут быть:</w:t>
      </w:r>
    </w:p>
    <w:p w:rsidR="00992378" w:rsidRPr="00612097" w:rsidRDefault="00992378" w:rsidP="00992378">
      <w:pPr>
        <w:widowControl w:val="0"/>
        <w:numPr>
          <w:ilvl w:val="0"/>
          <w:numId w:val="1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9"/>
          <w:sz w:val="28"/>
          <w:szCs w:val="28"/>
        </w:rPr>
      </w:pPr>
      <w:r w:rsidRPr="00612097">
        <w:rPr>
          <w:color w:val="000000"/>
          <w:spacing w:val="3"/>
          <w:sz w:val="28"/>
          <w:szCs w:val="28"/>
        </w:rPr>
        <w:t>продажа НМА;</w:t>
      </w:r>
    </w:p>
    <w:p w:rsidR="00992378" w:rsidRPr="00612097" w:rsidRDefault="00992378" w:rsidP="00992378">
      <w:pPr>
        <w:widowControl w:val="0"/>
        <w:numPr>
          <w:ilvl w:val="0"/>
          <w:numId w:val="1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1"/>
          <w:sz w:val="28"/>
          <w:szCs w:val="28"/>
        </w:rPr>
      </w:pPr>
      <w:r w:rsidRPr="00612097">
        <w:rPr>
          <w:color w:val="000000"/>
          <w:spacing w:val="4"/>
          <w:sz w:val="28"/>
          <w:szCs w:val="28"/>
        </w:rPr>
        <w:t>списание с баланса вследствие не</w:t>
      </w:r>
      <w:r w:rsidRPr="00612097">
        <w:rPr>
          <w:color w:val="000000"/>
          <w:spacing w:val="4"/>
          <w:sz w:val="28"/>
          <w:szCs w:val="28"/>
        </w:rPr>
        <w:softHyphen/>
      </w:r>
      <w:r w:rsidRPr="00612097">
        <w:rPr>
          <w:color w:val="000000"/>
          <w:spacing w:val="8"/>
          <w:sz w:val="28"/>
          <w:szCs w:val="28"/>
        </w:rPr>
        <w:t>возможности получения в дальнейшем</w:t>
      </w:r>
      <w:r>
        <w:rPr>
          <w:color w:val="000000"/>
          <w:spacing w:val="8"/>
          <w:sz w:val="28"/>
          <w:szCs w:val="28"/>
        </w:rPr>
        <w:t xml:space="preserve"> </w:t>
      </w:r>
      <w:r w:rsidRPr="00612097">
        <w:rPr>
          <w:color w:val="000000"/>
          <w:sz w:val="28"/>
          <w:szCs w:val="28"/>
        </w:rPr>
        <w:t>экономических выгод;</w:t>
      </w:r>
    </w:p>
    <w:p w:rsidR="00992378" w:rsidRPr="00612097" w:rsidRDefault="00992378" w:rsidP="00992378">
      <w:pPr>
        <w:widowControl w:val="0"/>
        <w:numPr>
          <w:ilvl w:val="0"/>
          <w:numId w:val="12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6"/>
          <w:sz w:val="28"/>
          <w:szCs w:val="28"/>
        </w:rPr>
      </w:pPr>
      <w:r w:rsidRPr="00612097">
        <w:rPr>
          <w:color w:val="000000"/>
          <w:spacing w:val="3"/>
          <w:sz w:val="28"/>
          <w:szCs w:val="28"/>
        </w:rPr>
        <w:t>безвозмездная передача НМА;</w:t>
      </w:r>
    </w:p>
    <w:p w:rsidR="00992378" w:rsidRPr="00612097" w:rsidRDefault="00992378" w:rsidP="00992378">
      <w:pPr>
        <w:widowControl w:val="0"/>
        <w:numPr>
          <w:ilvl w:val="0"/>
          <w:numId w:val="1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  <w:sz w:val="28"/>
          <w:szCs w:val="28"/>
        </w:rPr>
      </w:pPr>
      <w:r w:rsidRPr="00612097">
        <w:rPr>
          <w:color w:val="000000"/>
          <w:spacing w:val="4"/>
          <w:sz w:val="28"/>
          <w:szCs w:val="28"/>
        </w:rPr>
        <w:t>передача НМА в качестве взноса в</w:t>
      </w:r>
      <w:r>
        <w:rPr>
          <w:color w:val="000000"/>
          <w:spacing w:val="4"/>
          <w:sz w:val="28"/>
          <w:szCs w:val="28"/>
        </w:rPr>
        <w:t xml:space="preserve"> </w:t>
      </w:r>
      <w:r w:rsidRPr="00612097">
        <w:rPr>
          <w:color w:val="000000"/>
          <w:spacing w:val="3"/>
          <w:sz w:val="28"/>
          <w:szCs w:val="28"/>
        </w:rPr>
        <w:t>уставный капитал другого предприятия;</w:t>
      </w:r>
    </w:p>
    <w:p w:rsidR="00992378" w:rsidRPr="00612097" w:rsidRDefault="00992378" w:rsidP="00992378">
      <w:pPr>
        <w:widowControl w:val="0"/>
        <w:numPr>
          <w:ilvl w:val="0"/>
          <w:numId w:val="1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  <w:sz w:val="28"/>
          <w:szCs w:val="28"/>
        </w:rPr>
      </w:pPr>
      <w:r w:rsidRPr="00612097">
        <w:rPr>
          <w:color w:val="000000"/>
          <w:sz w:val="28"/>
          <w:szCs w:val="28"/>
        </w:rPr>
        <w:t>выбытие вследствие обмена на дру</w:t>
      </w:r>
      <w:r w:rsidRPr="00612097">
        <w:rPr>
          <w:color w:val="000000"/>
          <w:sz w:val="28"/>
          <w:szCs w:val="28"/>
        </w:rPr>
        <w:softHyphen/>
      </w:r>
      <w:r w:rsidRPr="00612097">
        <w:rPr>
          <w:color w:val="000000"/>
          <w:spacing w:val="4"/>
          <w:sz w:val="28"/>
          <w:szCs w:val="28"/>
        </w:rPr>
        <w:t>гой актив (подобный или неподобный).</w:t>
      </w:r>
    </w:p>
    <w:p w:rsidR="00992378" w:rsidRDefault="00992378" w:rsidP="00992378">
      <w:pPr>
        <w:shd w:val="clear" w:color="auto" w:fill="FFFFFF"/>
        <w:spacing w:line="360" w:lineRule="auto"/>
        <w:ind w:firstLine="288"/>
        <w:jc w:val="both"/>
        <w:rPr>
          <w:color w:val="000000"/>
          <w:spacing w:val="6"/>
          <w:sz w:val="28"/>
          <w:szCs w:val="28"/>
        </w:rPr>
      </w:pPr>
      <w:r w:rsidRPr="00612097">
        <w:rPr>
          <w:color w:val="000000"/>
          <w:spacing w:val="-2"/>
          <w:sz w:val="28"/>
          <w:szCs w:val="28"/>
        </w:rPr>
        <w:t xml:space="preserve">Во всех случаях финансовый результат </w:t>
      </w:r>
      <w:r w:rsidRPr="00612097">
        <w:rPr>
          <w:color w:val="000000"/>
          <w:spacing w:val="-1"/>
          <w:sz w:val="28"/>
          <w:szCs w:val="28"/>
        </w:rPr>
        <w:t xml:space="preserve">от выбытия объектов НМА определяется </w:t>
      </w:r>
      <w:r w:rsidRPr="00612097">
        <w:rPr>
          <w:color w:val="000000"/>
          <w:spacing w:val="2"/>
          <w:sz w:val="28"/>
          <w:szCs w:val="28"/>
        </w:rPr>
        <w:t xml:space="preserve">как разница между доходом от выбытия </w:t>
      </w:r>
      <w:r w:rsidRPr="00612097">
        <w:rPr>
          <w:color w:val="000000"/>
          <w:spacing w:val="-1"/>
          <w:sz w:val="28"/>
          <w:szCs w:val="28"/>
        </w:rPr>
        <w:t>(за вычетом косвенных налогов и расхо</w:t>
      </w:r>
      <w:r w:rsidRPr="00612097">
        <w:rPr>
          <w:color w:val="000000"/>
          <w:spacing w:val="-1"/>
          <w:sz w:val="28"/>
          <w:szCs w:val="28"/>
        </w:rPr>
        <w:softHyphen/>
      </w:r>
      <w:r w:rsidRPr="00612097">
        <w:rPr>
          <w:color w:val="000000"/>
          <w:spacing w:val="-2"/>
          <w:sz w:val="28"/>
          <w:szCs w:val="28"/>
        </w:rPr>
        <w:t>дов, связанных с выбытием) и их остаточ</w:t>
      </w:r>
      <w:r w:rsidRPr="00612097">
        <w:rPr>
          <w:color w:val="000000"/>
          <w:spacing w:val="-2"/>
          <w:sz w:val="28"/>
          <w:szCs w:val="28"/>
        </w:rPr>
        <w:softHyphen/>
      </w:r>
      <w:r w:rsidRPr="00612097">
        <w:rPr>
          <w:color w:val="000000"/>
          <w:spacing w:val="6"/>
          <w:sz w:val="28"/>
          <w:szCs w:val="28"/>
        </w:rPr>
        <w:t>ной стоимостью</w:t>
      </w:r>
      <w:r>
        <w:rPr>
          <w:color w:val="000000"/>
          <w:spacing w:val="6"/>
          <w:sz w:val="28"/>
          <w:szCs w:val="28"/>
        </w:rPr>
        <w:t>.</w:t>
      </w:r>
    </w:p>
    <w:p w:rsidR="00C66C66" w:rsidRDefault="00C66C66" w:rsidP="00C66C66">
      <w:pPr>
        <w:shd w:val="clear" w:color="auto" w:fill="FFFFFF"/>
        <w:spacing w:line="360" w:lineRule="auto"/>
        <w:ind w:firstLine="288"/>
        <w:jc w:val="right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Таблица 3.3</w:t>
      </w:r>
    </w:p>
    <w:p w:rsidR="00992378" w:rsidRPr="00992378" w:rsidRDefault="00992378" w:rsidP="00992378">
      <w:pPr>
        <w:shd w:val="clear" w:color="auto" w:fill="FFFFFF"/>
        <w:spacing w:line="360" w:lineRule="auto"/>
        <w:jc w:val="center"/>
        <w:rPr>
          <w:color w:val="000000"/>
          <w:spacing w:val="1"/>
          <w:sz w:val="28"/>
          <w:szCs w:val="28"/>
        </w:rPr>
      </w:pPr>
      <w:r w:rsidRPr="00FD1373">
        <w:rPr>
          <w:b/>
          <w:bCs/>
          <w:color w:val="000000"/>
          <w:spacing w:val="6"/>
          <w:sz w:val="28"/>
          <w:szCs w:val="28"/>
        </w:rPr>
        <w:t>Выбытие объекта НМА:</w:t>
      </w: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3016"/>
        <w:gridCol w:w="3425"/>
        <w:gridCol w:w="3088"/>
      </w:tblGrid>
      <w:tr w:rsidR="00992378" w:rsidRPr="00403D72">
        <w:trPr>
          <w:trHeight w:val="51"/>
        </w:trPr>
        <w:tc>
          <w:tcPr>
            <w:tcW w:w="0" w:type="auto"/>
            <w:vMerge w:val="restart"/>
            <w:tcBorders>
              <w:top w:val="single" w:sz="8" w:space="0" w:color="auto"/>
            </w:tcBorders>
            <w:vAlign w:val="center"/>
          </w:tcPr>
          <w:p w:rsidR="00992378" w:rsidRPr="00FD1373" w:rsidRDefault="00992378" w:rsidP="00AE287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№</w:t>
            </w:r>
            <w:r w:rsidRPr="00FD1373">
              <w:rPr>
                <w:b/>
                <w:bCs/>
                <w:sz w:val="28"/>
                <w:szCs w:val="28"/>
                <w:lang w:val="uk-UA"/>
              </w:rPr>
              <w:br/>
              <w:t>з/п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</w:tcBorders>
            <w:vAlign w:val="center"/>
          </w:tcPr>
          <w:p w:rsidR="00992378" w:rsidRPr="00FD1373" w:rsidRDefault="00992378" w:rsidP="00AE287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Причина списания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</w:tcBorders>
            <w:vAlign w:val="center"/>
          </w:tcPr>
          <w:p w:rsidR="00992378" w:rsidRPr="00FD1373" w:rsidRDefault="00992378" w:rsidP="00AE287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Корреспондирующие счета</w:t>
            </w:r>
          </w:p>
        </w:tc>
      </w:tr>
      <w:tr w:rsidR="00992378" w:rsidRPr="00403D72">
        <w:tc>
          <w:tcPr>
            <w:tcW w:w="0" w:type="auto"/>
            <w:vMerge/>
            <w:tcBorders>
              <w:bottom w:val="single" w:sz="8" w:space="0" w:color="auto"/>
            </w:tcBorders>
            <w:vAlign w:val="center"/>
          </w:tcPr>
          <w:p w:rsidR="00992378" w:rsidRPr="00FD1373" w:rsidRDefault="00992378" w:rsidP="00AE287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bottom w:val="single" w:sz="8" w:space="0" w:color="auto"/>
            </w:tcBorders>
            <w:vAlign w:val="center"/>
          </w:tcPr>
          <w:p w:rsidR="00992378" w:rsidRPr="00FD1373" w:rsidRDefault="00992378" w:rsidP="00AE287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vAlign w:val="center"/>
          </w:tcPr>
          <w:p w:rsidR="00992378" w:rsidRPr="00FD1373" w:rsidRDefault="00992378" w:rsidP="00AE287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Дебет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vAlign w:val="center"/>
          </w:tcPr>
          <w:p w:rsidR="00992378" w:rsidRPr="00FD1373" w:rsidRDefault="00992378" w:rsidP="00AE287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Кредит</w:t>
            </w:r>
          </w:p>
        </w:tc>
      </w:tr>
      <w:tr w:rsidR="00992378" w:rsidRPr="00784572"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992378" w:rsidRPr="00FD1373" w:rsidRDefault="00992378" w:rsidP="00AE287F">
            <w:pPr>
              <w:jc w:val="center"/>
              <w:rPr>
                <w:sz w:val="28"/>
                <w:szCs w:val="28"/>
                <w:lang w:val="uk-UA"/>
              </w:rPr>
            </w:pPr>
            <w:r w:rsidRPr="00FD137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992378" w:rsidRPr="00FD1373" w:rsidRDefault="00992378" w:rsidP="00C66C66">
            <w:pPr>
              <w:rPr>
                <w:sz w:val="28"/>
                <w:szCs w:val="28"/>
                <w:lang w:val="uk-UA"/>
              </w:rPr>
            </w:pPr>
            <w:r w:rsidRPr="00FD1373">
              <w:rPr>
                <w:sz w:val="28"/>
                <w:szCs w:val="28"/>
                <w:lang w:val="uk-UA"/>
              </w:rPr>
              <w:t>Определение остаточной стоимости НМА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992378" w:rsidRPr="00FD1373" w:rsidRDefault="00992378" w:rsidP="00C66C66">
            <w:pPr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133</w:t>
            </w:r>
            <w:r w:rsidRPr="00FD1373">
              <w:rPr>
                <w:sz w:val="28"/>
                <w:szCs w:val="28"/>
                <w:lang w:val="uk-UA"/>
              </w:rPr>
              <w:t>„Износ НМА”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992378" w:rsidRPr="00FD1373" w:rsidRDefault="00992378" w:rsidP="00C66C66">
            <w:pPr>
              <w:tabs>
                <w:tab w:val="left" w:pos="527"/>
              </w:tabs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12</w:t>
            </w:r>
            <w:r w:rsidRPr="00FD1373">
              <w:rPr>
                <w:sz w:val="28"/>
                <w:szCs w:val="28"/>
                <w:lang w:val="uk-UA"/>
              </w:rPr>
              <w:t>„Нематериальные активы”</w:t>
            </w:r>
          </w:p>
        </w:tc>
      </w:tr>
      <w:tr w:rsidR="00992378" w:rsidRPr="00784572">
        <w:tc>
          <w:tcPr>
            <w:tcW w:w="0" w:type="auto"/>
            <w:vMerge w:val="restart"/>
            <w:tcBorders>
              <w:top w:val="single" w:sz="8" w:space="0" w:color="auto"/>
            </w:tcBorders>
          </w:tcPr>
          <w:p w:rsidR="00992378" w:rsidRPr="00FD1373" w:rsidRDefault="00992378" w:rsidP="00AE287F">
            <w:pPr>
              <w:jc w:val="center"/>
              <w:rPr>
                <w:sz w:val="28"/>
                <w:szCs w:val="28"/>
                <w:lang w:val="uk-UA"/>
              </w:rPr>
            </w:pPr>
            <w:r w:rsidRPr="00FD137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</w:tcBorders>
          </w:tcPr>
          <w:p w:rsidR="00992378" w:rsidRPr="00FD1373" w:rsidRDefault="00992378" w:rsidP="00C66C66">
            <w:pPr>
              <w:rPr>
                <w:sz w:val="28"/>
                <w:szCs w:val="28"/>
                <w:lang w:val="uk-UA"/>
              </w:rPr>
            </w:pPr>
            <w:r w:rsidRPr="00FD1373">
              <w:rPr>
                <w:sz w:val="28"/>
                <w:szCs w:val="28"/>
                <w:lang w:val="uk-UA"/>
              </w:rPr>
              <w:t>Списание остаточной стоимости</w:t>
            </w:r>
          </w:p>
        </w:tc>
        <w:tc>
          <w:tcPr>
            <w:tcW w:w="0" w:type="auto"/>
            <w:tcBorders>
              <w:top w:val="single" w:sz="8" w:space="0" w:color="auto"/>
            </w:tcBorders>
          </w:tcPr>
          <w:p w:rsidR="00992378" w:rsidRPr="00FD1373" w:rsidRDefault="00992378" w:rsidP="00C66C66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auto"/>
            </w:tcBorders>
          </w:tcPr>
          <w:p w:rsidR="00992378" w:rsidRPr="00FD1373" w:rsidRDefault="00992378" w:rsidP="00C66C66">
            <w:pPr>
              <w:tabs>
                <w:tab w:val="left" w:pos="527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992378" w:rsidRPr="00784572">
        <w:tc>
          <w:tcPr>
            <w:tcW w:w="0" w:type="auto"/>
            <w:vMerge/>
          </w:tcPr>
          <w:p w:rsidR="00992378" w:rsidRPr="00FD1373" w:rsidRDefault="00992378" w:rsidP="00AE28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 w:val="restart"/>
          </w:tcPr>
          <w:p w:rsidR="00992378" w:rsidRPr="00FD1373" w:rsidRDefault="00992378" w:rsidP="00C66C66">
            <w:pPr>
              <w:numPr>
                <w:ilvl w:val="0"/>
                <w:numId w:val="19"/>
              </w:numPr>
              <w:rPr>
                <w:sz w:val="28"/>
                <w:szCs w:val="28"/>
                <w:lang w:val="uk-UA"/>
              </w:rPr>
            </w:pPr>
            <w:r w:rsidRPr="00FD1373">
              <w:rPr>
                <w:sz w:val="28"/>
                <w:szCs w:val="28"/>
                <w:lang w:val="uk-UA"/>
              </w:rPr>
              <w:t>списание по непригодности</w:t>
            </w:r>
          </w:p>
        </w:tc>
        <w:tc>
          <w:tcPr>
            <w:tcW w:w="0" w:type="auto"/>
          </w:tcPr>
          <w:p w:rsidR="00992378" w:rsidRPr="00FD1373" w:rsidRDefault="00992378" w:rsidP="00C66C66">
            <w:pPr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976</w:t>
            </w:r>
            <w:r w:rsidRPr="00FD1373">
              <w:rPr>
                <w:sz w:val="28"/>
                <w:szCs w:val="28"/>
                <w:lang w:val="uk-UA"/>
              </w:rPr>
              <w:t>„Списание необоротных активов”</w:t>
            </w:r>
          </w:p>
        </w:tc>
        <w:tc>
          <w:tcPr>
            <w:tcW w:w="0" w:type="auto"/>
          </w:tcPr>
          <w:p w:rsidR="00992378" w:rsidRPr="00FD1373" w:rsidRDefault="00992378" w:rsidP="00C66C66">
            <w:pPr>
              <w:tabs>
                <w:tab w:val="left" w:pos="527"/>
              </w:tabs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12</w:t>
            </w:r>
            <w:r w:rsidRPr="00FD1373">
              <w:rPr>
                <w:sz w:val="28"/>
                <w:szCs w:val="28"/>
                <w:lang w:val="uk-UA"/>
              </w:rPr>
              <w:t>„Нематериальные активы”</w:t>
            </w:r>
          </w:p>
        </w:tc>
      </w:tr>
      <w:tr w:rsidR="00992378" w:rsidRPr="00784572">
        <w:tc>
          <w:tcPr>
            <w:tcW w:w="0" w:type="auto"/>
            <w:vMerge/>
          </w:tcPr>
          <w:p w:rsidR="00992378" w:rsidRPr="00FD1373" w:rsidRDefault="00992378" w:rsidP="00AE28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</w:tcPr>
          <w:p w:rsidR="00992378" w:rsidRPr="00FD1373" w:rsidRDefault="00992378" w:rsidP="00AE287F">
            <w:pPr>
              <w:numPr>
                <w:ilvl w:val="0"/>
                <w:numId w:val="19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992378" w:rsidRPr="00FD1373" w:rsidRDefault="00992378" w:rsidP="00C66C66">
            <w:pPr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976</w:t>
            </w:r>
            <w:r w:rsidRPr="00FD1373">
              <w:rPr>
                <w:sz w:val="28"/>
                <w:szCs w:val="28"/>
                <w:lang w:val="uk-UA"/>
              </w:rPr>
              <w:t>„Списание необоротных активов”</w:t>
            </w:r>
          </w:p>
        </w:tc>
        <w:tc>
          <w:tcPr>
            <w:tcW w:w="0" w:type="auto"/>
          </w:tcPr>
          <w:p w:rsidR="00992378" w:rsidRPr="00FD1373" w:rsidRDefault="00992378" w:rsidP="00C66C66">
            <w:pPr>
              <w:tabs>
                <w:tab w:val="left" w:pos="527"/>
              </w:tabs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641</w:t>
            </w:r>
            <w:r w:rsidRPr="00FD1373">
              <w:rPr>
                <w:sz w:val="28"/>
                <w:szCs w:val="28"/>
                <w:lang w:val="uk-UA"/>
              </w:rPr>
              <w:t>„Расчеты по налогам”</w:t>
            </w:r>
          </w:p>
        </w:tc>
      </w:tr>
      <w:tr w:rsidR="00992378" w:rsidRPr="00784572">
        <w:tc>
          <w:tcPr>
            <w:tcW w:w="0" w:type="auto"/>
            <w:vMerge/>
          </w:tcPr>
          <w:p w:rsidR="00992378" w:rsidRPr="00FD1373" w:rsidRDefault="00992378" w:rsidP="00AE28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992378" w:rsidRPr="00FD1373" w:rsidRDefault="00992378" w:rsidP="00C66C66">
            <w:pPr>
              <w:numPr>
                <w:ilvl w:val="0"/>
                <w:numId w:val="19"/>
              </w:numPr>
              <w:rPr>
                <w:sz w:val="28"/>
                <w:szCs w:val="28"/>
                <w:lang w:val="uk-UA"/>
              </w:rPr>
            </w:pPr>
            <w:r w:rsidRPr="00FD1373">
              <w:rPr>
                <w:sz w:val="28"/>
                <w:szCs w:val="28"/>
                <w:lang w:val="uk-UA"/>
              </w:rPr>
              <w:t>продажа</w:t>
            </w:r>
          </w:p>
        </w:tc>
        <w:tc>
          <w:tcPr>
            <w:tcW w:w="0" w:type="auto"/>
          </w:tcPr>
          <w:p w:rsidR="00992378" w:rsidRPr="00FD1373" w:rsidRDefault="00992378" w:rsidP="00C66C66">
            <w:pPr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972</w:t>
            </w:r>
            <w:r w:rsidRPr="00FD1373">
              <w:rPr>
                <w:sz w:val="28"/>
                <w:szCs w:val="28"/>
                <w:lang w:val="uk-UA"/>
              </w:rPr>
              <w:t>„Себестоимость реализованных необоротных активов”</w:t>
            </w:r>
          </w:p>
        </w:tc>
        <w:tc>
          <w:tcPr>
            <w:tcW w:w="0" w:type="auto"/>
          </w:tcPr>
          <w:p w:rsidR="00992378" w:rsidRPr="00FD1373" w:rsidRDefault="00992378" w:rsidP="00C66C66">
            <w:pPr>
              <w:tabs>
                <w:tab w:val="left" w:pos="527"/>
              </w:tabs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12</w:t>
            </w:r>
            <w:r w:rsidRPr="00FD1373">
              <w:rPr>
                <w:sz w:val="28"/>
                <w:szCs w:val="28"/>
                <w:lang w:val="uk-UA"/>
              </w:rPr>
              <w:t>„Нематериальные активы”</w:t>
            </w:r>
          </w:p>
        </w:tc>
      </w:tr>
      <w:tr w:rsidR="00992378" w:rsidRPr="00784572">
        <w:tc>
          <w:tcPr>
            <w:tcW w:w="0" w:type="auto"/>
            <w:vMerge/>
          </w:tcPr>
          <w:p w:rsidR="00992378" w:rsidRPr="00FD1373" w:rsidRDefault="00992378" w:rsidP="00AE28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992378" w:rsidRPr="00FD1373" w:rsidRDefault="00C66C66" w:rsidP="00C66C66">
            <w:pPr>
              <w:numPr>
                <w:ilvl w:val="0"/>
                <w:numId w:val="19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внесение в уставный капитал другого предприятия</w:t>
            </w:r>
          </w:p>
        </w:tc>
        <w:tc>
          <w:tcPr>
            <w:tcW w:w="0" w:type="auto"/>
          </w:tcPr>
          <w:p w:rsidR="00992378" w:rsidRPr="00FD1373" w:rsidRDefault="00992378" w:rsidP="00C66C66">
            <w:pPr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14</w:t>
            </w:r>
            <w:r w:rsidRPr="00FD1373">
              <w:rPr>
                <w:sz w:val="28"/>
                <w:szCs w:val="28"/>
                <w:lang w:val="uk-UA"/>
              </w:rPr>
              <w:t>„Долгосрочные финансвоые инвестиции”</w:t>
            </w:r>
          </w:p>
        </w:tc>
        <w:tc>
          <w:tcPr>
            <w:tcW w:w="0" w:type="auto"/>
          </w:tcPr>
          <w:p w:rsidR="00992378" w:rsidRPr="00FD1373" w:rsidRDefault="00992378" w:rsidP="00C66C66">
            <w:pPr>
              <w:tabs>
                <w:tab w:val="left" w:pos="527"/>
              </w:tabs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12</w:t>
            </w:r>
            <w:r w:rsidRPr="00FD1373">
              <w:rPr>
                <w:sz w:val="28"/>
                <w:szCs w:val="28"/>
                <w:lang w:val="uk-UA"/>
              </w:rPr>
              <w:t>„Нематериальные активы”</w:t>
            </w:r>
          </w:p>
        </w:tc>
      </w:tr>
      <w:tr w:rsidR="00992378" w:rsidRPr="00784572">
        <w:tc>
          <w:tcPr>
            <w:tcW w:w="0" w:type="auto"/>
            <w:vMerge/>
            <w:tcBorders>
              <w:bottom w:val="single" w:sz="8" w:space="0" w:color="auto"/>
            </w:tcBorders>
          </w:tcPr>
          <w:p w:rsidR="00992378" w:rsidRPr="00FD1373" w:rsidRDefault="00992378" w:rsidP="00AE287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992378" w:rsidRPr="00FD1373" w:rsidRDefault="00C66C66" w:rsidP="00C66C66">
            <w:pPr>
              <w:numPr>
                <w:ilvl w:val="0"/>
                <w:numId w:val="19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безвозмездная передача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992378" w:rsidRPr="00FD1373" w:rsidRDefault="00992378" w:rsidP="00C66C66">
            <w:pPr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977</w:t>
            </w:r>
            <w:r w:rsidRPr="00FD1373">
              <w:rPr>
                <w:sz w:val="28"/>
                <w:szCs w:val="28"/>
                <w:lang w:val="uk-UA"/>
              </w:rPr>
              <w:t>„Другие расходы деятельности”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:rsidR="00992378" w:rsidRPr="00FD1373" w:rsidRDefault="00992378" w:rsidP="00C66C66">
            <w:pPr>
              <w:tabs>
                <w:tab w:val="left" w:pos="527"/>
              </w:tabs>
              <w:rPr>
                <w:sz w:val="28"/>
                <w:szCs w:val="28"/>
                <w:lang w:val="uk-UA"/>
              </w:rPr>
            </w:pPr>
            <w:r w:rsidRPr="00FD1373">
              <w:rPr>
                <w:b/>
                <w:bCs/>
                <w:sz w:val="28"/>
                <w:szCs w:val="28"/>
                <w:lang w:val="uk-UA"/>
              </w:rPr>
              <w:t>92</w:t>
            </w:r>
            <w:r w:rsidRPr="00FD1373">
              <w:rPr>
                <w:sz w:val="28"/>
                <w:szCs w:val="28"/>
                <w:lang w:val="uk-UA"/>
              </w:rPr>
              <w:t>„Административные расходы”</w:t>
            </w:r>
          </w:p>
        </w:tc>
      </w:tr>
    </w:tbl>
    <w:p w:rsidR="00992378" w:rsidRPr="00612097" w:rsidRDefault="00992378" w:rsidP="00992378">
      <w:pPr>
        <w:shd w:val="clear" w:color="auto" w:fill="FFFFFF"/>
        <w:spacing w:line="360" w:lineRule="auto"/>
        <w:ind w:firstLine="288"/>
        <w:jc w:val="both"/>
        <w:rPr>
          <w:sz w:val="28"/>
          <w:szCs w:val="28"/>
        </w:rPr>
      </w:pPr>
    </w:p>
    <w:p w:rsidR="008B72A0" w:rsidRDefault="008B72A0" w:rsidP="00940657">
      <w:pPr>
        <w:shd w:val="clear" w:color="auto" w:fill="FFFFFF"/>
        <w:spacing w:line="480" w:lineRule="auto"/>
        <w:jc w:val="center"/>
        <w:rPr>
          <w:b/>
          <w:bCs/>
          <w:color w:val="000000"/>
          <w:spacing w:val="-4"/>
          <w:sz w:val="28"/>
          <w:szCs w:val="28"/>
        </w:rPr>
      </w:pPr>
      <w:bookmarkStart w:id="0" w:name="_Toc9075837"/>
      <w:bookmarkStart w:id="1" w:name="_Toc9158404"/>
    </w:p>
    <w:p w:rsidR="008B72A0" w:rsidRDefault="008B72A0" w:rsidP="00940657">
      <w:pPr>
        <w:shd w:val="clear" w:color="auto" w:fill="FFFFFF"/>
        <w:spacing w:line="480" w:lineRule="auto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C66C66" w:rsidRPr="00612097" w:rsidRDefault="00992378" w:rsidP="00940657">
      <w:pPr>
        <w:shd w:val="clear" w:color="auto" w:fill="FFFFFF"/>
        <w:spacing w:line="480" w:lineRule="auto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 xml:space="preserve">Инвентаризация </w:t>
      </w:r>
      <w:r w:rsidRPr="00612097">
        <w:rPr>
          <w:b/>
          <w:bCs/>
          <w:color w:val="000000"/>
          <w:spacing w:val="-4"/>
          <w:sz w:val="28"/>
          <w:szCs w:val="28"/>
        </w:rPr>
        <w:t>НМА</w:t>
      </w:r>
      <w:bookmarkEnd w:id="0"/>
      <w:bookmarkEnd w:id="1"/>
    </w:p>
    <w:p w:rsidR="00992378" w:rsidRPr="00CF7144" w:rsidRDefault="00992378" w:rsidP="00992378">
      <w:pPr>
        <w:spacing w:line="360" w:lineRule="auto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ab/>
        <w:t xml:space="preserve">Необходимо помнить, что в условиях конкуренции и высокой ценности нематериальных активов руководство предприятия должно обеспечить безопасность своей промышленной и другой интеллектуальной собственности. </w:t>
      </w:r>
    </w:p>
    <w:p w:rsidR="00992378" w:rsidRPr="00CF7144" w:rsidRDefault="00992378" w:rsidP="00992378">
      <w:pPr>
        <w:spacing w:line="360" w:lineRule="auto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 xml:space="preserve">Одним из способов контроля за сохранностью объектов НМА является проведение инвентаризации. </w:t>
      </w:r>
    </w:p>
    <w:p w:rsidR="00992378" w:rsidRPr="00CF7144" w:rsidRDefault="00992378" w:rsidP="00992378">
      <w:pPr>
        <w:spacing w:line="360" w:lineRule="auto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ab/>
        <w:t>Инвентаризация нематериальных активов проводится согласно Инструкции о инвентаризации основных средств, нематериальных активов, товарно-материальных ценностей, денежных средств, докуметов и расчетов от 11.08.94 №69.</w:t>
      </w:r>
    </w:p>
    <w:p w:rsidR="00992378" w:rsidRPr="00CF7144" w:rsidRDefault="00992378" w:rsidP="00992378">
      <w:pPr>
        <w:spacing w:line="360" w:lineRule="auto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При проведении инвентаризации нематериальных активов неоходимо проверить :</w:t>
      </w:r>
    </w:p>
    <w:p w:rsidR="00992378" w:rsidRPr="00CF7144" w:rsidRDefault="00992378" w:rsidP="00992378">
      <w:pPr>
        <w:numPr>
          <w:ilvl w:val="0"/>
          <w:numId w:val="15"/>
        </w:numPr>
        <w:spacing w:line="360" w:lineRule="auto"/>
        <w:ind w:left="0" w:firstLine="18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документальное оформление нематериальных активов;</w:t>
      </w:r>
    </w:p>
    <w:p w:rsidR="00992378" w:rsidRPr="00CF7144" w:rsidRDefault="00992378" w:rsidP="00992378">
      <w:pPr>
        <w:numPr>
          <w:ilvl w:val="0"/>
          <w:numId w:val="15"/>
        </w:numPr>
        <w:spacing w:line="360" w:lineRule="auto"/>
        <w:ind w:left="0" w:firstLine="18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наличие документов, подтверждающи право собственности на нематериальные активыили право на их использование;</w:t>
      </w:r>
    </w:p>
    <w:p w:rsidR="00992378" w:rsidRPr="00CF7144" w:rsidRDefault="00992378" w:rsidP="00992378">
      <w:pPr>
        <w:numPr>
          <w:ilvl w:val="0"/>
          <w:numId w:val="15"/>
        </w:numPr>
        <w:spacing w:line="360" w:lineRule="auto"/>
        <w:ind w:left="0" w:firstLine="18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срок владения правами и другие документально подтвержденные условия закрепления прав собственности или прав использования данных объектов;</w:t>
      </w:r>
    </w:p>
    <w:p w:rsidR="00992378" w:rsidRPr="00CF7144" w:rsidRDefault="00992378" w:rsidP="00992378">
      <w:pPr>
        <w:numPr>
          <w:ilvl w:val="0"/>
          <w:numId w:val="15"/>
        </w:numPr>
        <w:spacing w:line="360" w:lineRule="auto"/>
        <w:ind w:left="0" w:firstLine="18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порядок оформления режима служебной или коммерческой тайны</w:t>
      </w:r>
    </w:p>
    <w:p w:rsidR="00992378" w:rsidRPr="00CF7144" w:rsidRDefault="00992378" w:rsidP="00992378">
      <w:pPr>
        <w:numPr>
          <w:ilvl w:val="0"/>
          <w:numId w:val="15"/>
        </w:numPr>
        <w:tabs>
          <w:tab w:val="clear" w:pos="720"/>
        </w:tabs>
        <w:spacing w:line="360" w:lineRule="auto"/>
        <w:ind w:left="0" w:firstLine="18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проверка правильности начисления амортизации.</w:t>
      </w:r>
    </w:p>
    <w:p w:rsidR="00992378" w:rsidRPr="00CF7144" w:rsidRDefault="00992378" w:rsidP="00992378">
      <w:pPr>
        <w:spacing w:line="360" w:lineRule="auto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Нематериальные активы заносятся в инвентаризационные описи при наличии документов, которые являются основанием для взятия их на учет, а именно:</w:t>
      </w:r>
    </w:p>
    <w:p w:rsidR="00992378" w:rsidRPr="00CF7144" w:rsidRDefault="00992378" w:rsidP="00992378">
      <w:pPr>
        <w:numPr>
          <w:ilvl w:val="0"/>
          <w:numId w:val="16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договора и акта о принятии научных и конструкторских разработок;</w:t>
      </w:r>
    </w:p>
    <w:p w:rsidR="00992378" w:rsidRPr="00CF7144" w:rsidRDefault="00992378" w:rsidP="00992378">
      <w:pPr>
        <w:numPr>
          <w:ilvl w:val="0"/>
          <w:numId w:val="16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счета на оплату стоимости имущественного комплекса, приобретенного на аукционе;</w:t>
      </w:r>
    </w:p>
    <w:p w:rsidR="00992378" w:rsidRPr="00CF7144" w:rsidRDefault="00992378" w:rsidP="00992378">
      <w:pPr>
        <w:numPr>
          <w:ilvl w:val="0"/>
          <w:numId w:val="16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счет за работы по созданию програмного обеспечения;</w:t>
      </w:r>
    </w:p>
    <w:p w:rsidR="00992378" w:rsidRPr="00CF7144" w:rsidRDefault="00992378" w:rsidP="00992378">
      <w:pPr>
        <w:numPr>
          <w:ilvl w:val="0"/>
          <w:numId w:val="16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патент на изобретение;</w:t>
      </w:r>
    </w:p>
    <w:p w:rsidR="00992378" w:rsidRPr="00CF7144" w:rsidRDefault="00992378" w:rsidP="00992378">
      <w:pPr>
        <w:numPr>
          <w:ilvl w:val="0"/>
          <w:numId w:val="16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свидетельства на знак для товаров и услуг;</w:t>
      </w:r>
    </w:p>
    <w:p w:rsidR="00992378" w:rsidRPr="00CF7144" w:rsidRDefault="00992378" w:rsidP="00992378">
      <w:pPr>
        <w:numPr>
          <w:ilvl w:val="0"/>
          <w:numId w:val="16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патент на промышленный символ;</w:t>
      </w:r>
    </w:p>
    <w:p w:rsidR="00992378" w:rsidRPr="00CF7144" w:rsidRDefault="00992378" w:rsidP="00992378">
      <w:pPr>
        <w:numPr>
          <w:ilvl w:val="0"/>
          <w:numId w:val="16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патент на сорт растений ил породу животных;</w:t>
      </w:r>
    </w:p>
    <w:p w:rsidR="00992378" w:rsidRPr="00CF7144" w:rsidRDefault="00992378" w:rsidP="00992378">
      <w:pPr>
        <w:numPr>
          <w:ilvl w:val="0"/>
          <w:numId w:val="16"/>
        </w:numPr>
        <w:spacing w:line="360" w:lineRule="auto"/>
        <w:ind w:left="0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>авторского договора ил договора с оргнанизацией, которые управляют имущественными правами авторов.</w:t>
      </w:r>
    </w:p>
    <w:p w:rsidR="00992378" w:rsidRPr="00CF7144" w:rsidRDefault="00992378" w:rsidP="00992378">
      <w:pPr>
        <w:spacing w:line="360" w:lineRule="auto"/>
        <w:jc w:val="both"/>
        <w:rPr>
          <w:sz w:val="28"/>
          <w:szCs w:val="28"/>
          <w:lang w:val="uk-UA"/>
        </w:rPr>
      </w:pPr>
      <w:r w:rsidRPr="00CF7144">
        <w:rPr>
          <w:sz w:val="28"/>
          <w:szCs w:val="28"/>
          <w:lang w:val="uk-UA"/>
        </w:rPr>
        <w:tab/>
        <w:t>На основании соответсвующих документов инвентаризационная коммисия проверяет стоимость нематериальных активов, срок их использования, сумму начисленной амортизации, остаточную стоимость и другие данные по каждому объекту. В случае выявления объекта не взятого на учет, а также объекта о котором в учетных регистрах содержится неполная либо недостоверная информация коммисия составляет отдельную инвентаризационную опись и оформляет протокол.</w:t>
      </w:r>
    </w:p>
    <w:p w:rsidR="00992378" w:rsidRDefault="00992378" w:rsidP="00992378">
      <w:pPr>
        <w:spacing w:line="360" w:lineRule="auto"/>
        <w:ind w:left="360"/>
        <w:jc w:val="center"/>
        <w:rPr>
          <w:lang w:val="uk-UA"/>
        </w:rPr>
      </w:pPr>
      <w:r>
        <w:rPr>
          <w:lang w:val="uk-UA"/>
        </w:rPr>
        <w:tab/>
      </w:r>
    </w:p>
    <w:p w:rsidR="005F70E3" w:rsidRPr="00C6730A" w:rsidRDefault="00CA56F5" w:rsidP="008B72A0">
      <w:pPr>
        <w:pageBreakBefore/>
        <w:shd w:val="clear" w:color="auto" w:fill="FFFFFF"/>
        <w:spacing w:line="360" w:lineRule="auto"/>
        <w:jc w:val="center"/>
      </w:pPr>
      <w:r w:rsidRPr="00CA56F5">
        <w:rPr>
          <w:b/>
          <w:bCs/>
          <w:sz w:val="28"/>
          <w:szCs w:val="28"/>
        </w:rPr>
        <w:t>Заключение</w:t>
      </w:r>
    </w:p>
    <w:p w:rsidR="00CA56F5" w:rsidRDefault="00CA56F5" w:rsidP="00CA56F5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CA56F5" w:rsidRPr="00940657" w:rsidRDefault="00CA56F5" w:rsidP="00CA56F5">
      <w:p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В данной работе приведено теоретическое обобщение отечественной методологии учета нематериальных активов, которые на сегодняшний день остаются мало изученным аспекто м учетной практики.</w:t>
      </w:r>
    </w:p>
    <w:p w:rsidR="00CA56F5" w:rsidRPr="00940657" w:rsidRDefault="00CA56F5" w:rsidP="00CA56F5">
      <w:p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Основные выводы из данной работы заключаются в следующем:</w:t>
      </w:r>
    </w:p>
    <w:p w:rsidR="00CA56F5" w:rsidRPr="00940657" w:rsidRDefault="00CA56F5" w:rsidP="00CA56F5">
      <w:pPr>
        <w:numPr>
          <w:ilvl w:val="1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Важным является понимание того, что НМА как экономическая и учетнная категория характеризуется такими основными взаимосвязанными компонентами, как:</w:t>
      </w:r>
    </w:p>
    <w:p w:rsidR="00CA56F5" w:rsidRPr="00940657" w:rsidRDefault="00CA56F5" w:rsidP="00CA56F5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отсутствие материально-вещественной формы;</w:t>
      </w:r>
    </w:p>
    <w:p w:rsidR="00CA56F5" w:rsidRPr="00940657" w:rsidRDefault="00CA56F5" w:rsidP="00CA56F5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полезность в реализации целей по производчтву продукции;</w:t>
      </w:r>
    </w:p>
    <w:p w:rsidR="00CA56F5" w:rsidRPr="00940657" w:rsidRDefault="00CA56F5" w:rsidP="00CA56F5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перспективность получения прибыли не только в данный момент времени, но и в будущих периодах хозяйственной деятельности.</w:t>
      </w:r>
    </w:p>
    <w:p w:rsidR="00CA56F5" w:rsidRPr="00940657" w:rsidRDefault="009C2146" w:rsidP="009C2146">
      <w:pPr>
        <w:numPr>
          <w:ilvl w:val="1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Перечень активов, которые могут быть отнесены в состав нематериальных, достаточно широк. Их намного больше чем указано в п.5 П(С)БУ 8, теб более, Планом счетов предусмотрен счет 127 «Другие нематериальные активы»</w:t>
      </w:r>
    </w:p>
    <w:p w:rsidR="009C2146" w:rsidRPr="00940657" w:rsidRDefault="009C2146" w:rsidP="009C2146">
      <w:pPr>
        <w:numPr>
          <w:ilvl w:val="1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Исходя из вышесказанного и опираясь на теоретический анализ можно существенно розширить состав активов, которые включаются в ьаланс как нематериальные, согласно с требованиями международных стандартов.</w:t>
      </w:r>
    </w:p>
    <w:p w:rsidR="009C2146" w:rsidRPr="00940657" w:rsidRDefault="009C2146" w:rsidP="009C2146">
      <w:pPr>
        <w:numPr>
          <w:ilvl w:val="1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Расхождение в оценке нематериальных активов между П(С)Бу и международными стандартами заключается в отнесении расходов на уплату процентов в первоначальную стоимость объекта НМА.</w:t>
      </w:r>
    </w:p>
    <w:p w:rsidR="009C2146" w:rsidRPr="00940657" w:rsidRDefault="009C2146" w:rsidP="009C2146">
      <w:pPr>
        <w:numPr>
          <w:ilvl w:val="1"/>
          <w:numId w:val="15"/>
        </w:num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Неопределенность получения экономической выгоды за счет использования нематериальных активов и особенности их моральной амортизации диктует необходимость пересмотра методологии начисления амортизации для обеспечения объективности информации бухгалтерского учета и финансовой отчетности и правильного принятия решений относительно дальнейшего использования нематериальных активов.</w:t>
      </w:r>
    </w:p>
    <w:p w:rsidR="009C2146" w:rsidRPr="00940657" w:rsidRDefault="009C2146" w:rsidP="009C2146">
      <w:p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Направлениями такого пересмотра могут быть:</w:t>
      </w:r>
    </w:p>
    <w:p w:rsidR="009C2146" w:rsidRPr="00940657" w:rsidRDefault="009C2146" w:rsidP="004F1F5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 xml:space="preserve">розширение перечня методов амортизации, которые могут быть использованы предприятиями, в частности </w:t>
      </w:r>
      <w:r w:rsidR="004F1F57" w:rsidRPr="00940657">
        <w:rPr>
          <w:sz w:val="28"/>
          <w:szCs w:val="28"/>
          <w:lang w:val="uk-UA"/>
        </w:rPr>
        <w:t>включением в П(С)БУ общепринятых в мировой практике методов;</w:t>
      </w:r>
    </w:p>
    <w:p w:rsidR="00FD3CCF" w:rsidRPr="00940657" w:rsidRDefault="004F1F57" w:rsidP="004F1F57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  <w:lang w:val="uk-UA"/>
        </w:rPr>
      </w:pPr>
      <w:r w:rsidRPr="00940657">
        <w:rPr>
          <w:sz w:val="28"/>
          <w:szCs w:val="28"/>
          <w:lang w:val="uk-UA"/>
        </w:rPr>
        <w:t>предоставление предприятиям свободы в определении сроков полезного использования нематериальных активов;</w:t>
      </w:r>
    </w:p>
    <w:p w:rsidR="004F1F57" w:rsidRDefault="00FD3CCF" w:rsidP="00FD3CC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br w:type="page"/>
      </w:r>
      <w:r w:rsidRPr="00FD3CCF">
        <w:rPr>
          <w:b/>
          <w:bCs/>
          <w:sz w:val="28"/>
          <w:szCs w:val="28"/>
          <w:lang w:val="uk-UA"/>
        </w:rPr>
        <w:t>Список использованной литературы:</w:t>
      </w:r>
    </w:p>
    <w:p w:rsidR="00940657" w:rsidRDefault="00940657" w:rsidP="00FD3CC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BA4A67" w:rsidRPr="00C66C66" w:rsidRDefault="00BA4A67" w:rsidP="00C66C66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</w:rPr>
      </w:pP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en-US"/>
        </w:rPr>
      </w:pPr>
      <w:r w:rsidRPr="00FD3CCF">
        <w:rPr>
          <w:color w:val="000000"/>
          <w:spacing w:val="-7"/>
          <w:sz w:val="28"/>
          <w:szCs w:val="28"/>
          <w:lang w:val="en-US"/>
        </w:rPr>
        <w:t>Бухгалтерський фінансовий облік. Підручник / Під ред. проф. Ф.Ф. Бутинця. — 3-тє видання, перероблене і доповнене. — Житомир: ЖІТІ, 2001. — 627 с.</w:t>
      </w:r>
    </w:p>
    <w:p w:rsidR="00BA4A67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Водный кодекс Украины от 06.06.95 г. №213/95ВР;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</w:rPr>
      </w:pPr>
      <w:r w:rsidRPr="00FD3CCF">
        <w:rPr>
          <w:color w:val="000000"/>
          <w:spacing w:val="-7"/>
          <w:sz w:val="28"/>
          <w:szCs w:val="28"/>
        </w:rPr>
        <w:t>Голов С. Учет нематериальных активов согласно МСБУ // Бухгалтерский учет и аудит. — 1999. — № 7–8. — С. 42–49.</w:t>
      </w:r>
    </w:p>
    <w:p w:rsidR="00BA4A67" w:rsidRPr="00C66C66" w:rsidRDefault="00BA4A67" w:rsidP="00C66C66">
      <w:pPr>
        <w:numPr>
          <w:ilvl w:val="0"/>
          <w:numId w:val="22"/>
        </w:numPr>
        <w:tabs>
          <w:tab w:val="left" w:pos="400"/>
        </w:tabs>
        <w:spacing w:line="360" w:lineRule="auto"/>
        <w:jc w:val="both"/>
        <w:rPr>
          <w:sz w:val="28"/>
          <w:szCs w:val="28"/>
          <w:lang w:val="uk-UA"/>
        </w:rPr>
      </w:pPr>
      <w:r w:rsidRPr="00C66C66">
        <w:rPr>
          <w:sz w:val="28"/>
          <w:szCs w:val="28"/>
          <w:lang w:val="uk-UA"/>
        </w:rPr>
        <w:t xml:space="preserve">Грабова Н.М., Кривоносов Ю.Г. Облік основних господарських операцій у бухгалтерських проводках: Навчальний посібник. — 3-тє видання, доповнене — </w:t>
      </w:r>
    </w:p>
    <w:p w:rsidR="00BA4A67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Гражданский кодекс Украины от 16.01.2003 г. №453-</w:t>
      </w:r>
      <w:r>
        <w:rPr>
          <w:color w:val="000000"/>
          <w:spacing w:val="-7"/>
          <w:sz w:val="28"/>
          <w:szCs w:val="28"/>
          <w:lang w:val="en-US"/>
        </w:rPr>
        <w:t>IV</w:t>
      </w:r>
      <w:r>
        <w:rPr>
          <w:color w:val="000000"/>
          <w:spacing w:val="-7"/>
          <w:sz w:val="28"/>
          <w:szCs w:val="28"/>
          <w:lang w:val="uk-UA"/>
        </w:rPr>
        <w:t>;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</w:rPr>
      </w:pPr>
      <w:r w:rsidRPr="00FD3CCF">
        <w:rPr>
          <w:color w:val="000000"/>
          <w:spacing w:val="-7"/>
          <w:sz w:val="28"/>
          <w:szCs w:val="28"/>
        </w:rPr>
        <w:t>Грачева Р. Прочие необоротные активы: бухгалтерский учет // Специальное приложение к еженедельнику «Д-т К-т». — К.: Пресса Украины, 2001. — 114 с.</w:t>
      </w:r>
    </w:p>
    <w:p w:rsidR="00BA4A67" w:rsidRPr="00C66C66" w:rsidRDefault="00BA4A67" w:rsidP="00C66C66">
      <w:pPr>
        <w:numPr>
          <w:ilvl w:val="0"/>
          <w:numId w:val="22"/>
        </w:numPr>
        <w:tabs>
          <w:tab w:val="left" w:pos="400"/>
        </w:tabs>
        <w:spacing w:line="360" w:lineRule="auto"/>
        <w:jc w:val="both"/>
        <w:rPr>
          <w:sz w:val="28"/>
          <w:szCs w:val="28"/>
        </w:rPr>
      </w:pPr>
      <w:r w:rsidRPr="00C66C66">
        <w:rPr>
          <w:sz w:val="28"/>
          <w:szCs w:val="28"/>
        </w:rPr>
        <w:t>Грачева Р. Прочие необоротные активы: бухгалтерский учет // Специальное приложение к еженедельнику «Д-т К-т». — К.: Пресса Украины, 2001. — 114 с.</w:t>
      </w:r>
    </w:p>
    <w:p w:rsidR="00BA4A67" w:rsidRPr="00C66C66" w:rsidRDefault="00BA4A67" w:rsidP="00C66C66">
      <w:pPr>
        <w:numPr>
          <w:ilvl w:val="0"/>
          <w:numId w:val="22"/>
        </w:numPr>
        <w:tabs>
          <w:tab w:val="left" w:pos="400"/>
        </w:tabs>
        <w:spacing w:line="360" w:lineRule="auto"/>
        <w:jc w:val="both"/>
        <w:rPr>
          <w:sz w:val="28"/>
          <w:szCs w:val="28"/>
        </w:rPr>
      </w:pPr>
      <w:r w:rsidRPr="00C66C66">
        <w:rPr>
          <w:sz w:val="28"/>
          <w:szCs w:val="28"/>
        </w:rPr>
        <w:t>Завгородний В.П. Бухгалтерский учет в Украине (с использованием национальных стандартов): учебное пособие для студентов вузов. — 5-е издание, дополненное и переработанное. — К.: А.С.К., 2001. — 848 с.</w:t>
      </w:r>
    </w:p>
    <w:p w:rsidR="00BA4A67" w:rsidRPr="00C66C66" w:rsidRDefault="00BA4A67" w:rsidP="00C66C66">
      <w:pPr>
        <w:numPr>
          <w:ilvl w:val="0"/>
          <w:numId w:val="22"/>
        </w:numPr>
        <w:tabs>
          <w:tab w:val="left" w:pos="400"/>
        </w:tabs>
        <w:spacing w:line="360" w:lineRule="auto"/>
        <w:jc w:val="both"/>
        <w:rPr>
          <w:sz w:val="28"/>
          <w:szCs w:val="28"/>
          <w:lang w:val="uk-UA"/>
        </w:rPr>
      </w:pPr>
      <w:r w:rsidRPr="00C66C66">
        <w:rPr>
          <w:sz w:val="28"/>
          <w:szCs w:val="28"/>
          <w:lang w:val="uk-UA"/>
        </w:rPr>
        <w:t>Закон Укра</w:t>
      </w:r>
      <w:r>
        <w:rPr>
          <w:sz w:val="28"/>
          <w:szCs w:val="28"/>
          <w:lang w:val="uk-UA"/>
        </w:rPr>
        <w:t>и</w:t>
      </w:r>
      <w:r w:rsidRPr="00C66C66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ы</w:t>
      </w:r>
      <w:r w:rsidRPr="00C66C66">
        <w:rPr>
          <w:sz w:val="28"/>
          <w:szCs w:val="28"/>
          <w:lang w:val="uk-UA"/>
        </w:rPr>
        <w:t xml:space="preserve"> „Про </w:t>
      </w:r>
      <w:r>
        <w:rPr>
          <w:sz w:val="28"/>
          <w:szCs w:val="28"/>
          <w:lang w:val="uk-UA"/>
        </w:rPr>
        <w:t xml:space="preserve">ограничение </w:t>
      </w:r>
      <w:r w:rsidRPr="00C66C66">
        <w:rPr>
          <w:sz w:val="28"/>
          <w:szCs w:val="28"/>
          <w:lang w:val="uk-UA"/>
        </w:rPr>
        <w:t>монопол</w:t>
      </w:r>
      <w:r>
        <w:rPr>
          <w:sz w:val="28"/>
          <w:szCs w:val="28"/>
          <w:lang w:val="uk-UA"/>
        </w:rPr>
        <w:t>и</w:t>
      </w:r>
      <w:r w:rsidRPr="00C66C66">
        <w:rPr>
          <w:sz w:val="28"/>
          <w:szCs w:val="28"/>
          <w:lang w:val="uk-UA"/>
        </w:rPr>
        <w:t>зм</w:t>
      </w:r>
      <w:r>
        <w:rPr>
          <w:sz w:val="28"/>
          <w:szCs w:val="28"/>
          <w:lang w:val="uk-UA"/>
        </w:rPr>
        <w:t>а</w:t>
      </w:r>
      <w:r w:rsidRPr="00C66C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и недопущении недобросовестной конкуренции в предпринимателькой деятельности</w:t>
      </w:r>
      <w:r w:rsidRPr="00C66C66">
        <w:rPr>
          <w:sz w:val="28"/>
          <w:szCs w:val="28"/>
          <w:lang w:val="uk-UA"/>
        </w:rPr>
        <w:t xml:space="preserve">” </w:t>
      </w:r>
      <w:r>
        <w:rPr>
          <w:sz w:val="28"/>
          <w:szCs w:val="28"/>
          <w:lang w:val="uk-UA"/>
        </w:rPr>
        <w:t>от</w:t>
      </w:r>
      <w:r w:rsidRPr="00C66C66">
        <w:rPr>
          <w:sz w:val="28"/>
          <w:szCs w:val="28"/>
          <w:lang w:val="uk-UA"/>
        </w:rPr>
        <w:t xml:space="preserve"> 18.02.99 № 2132-II.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Закон Украины «Об авторском праве и смежных правах» от 23.12.93 г. №3792</w:t>
      </w:r>
      <w:r w:rsidRPr="0023489E">
        <w:rPr>
          <w:color w:val="000000"/>
          <w:spacing w:val="-7"/>
          <w:sz w:val="28"/>
          <w:szCs w:val="28"/>
        </w:rPr>
        <w:t>-</w:t>
      </w:r>
      <w:r>
        <w:rPr>
          <w:color w:val="000000"/>
          <w:spacing w:val="-7"/>
          <w:sz w:val="28"/>
          <w:szCs w:val="28"/>
          <w:lang w:val="en-US"/>
        </w:rPr>
        <w:t>XII</w:t>
      </w:r>
      <w:r>
        <w:rPr>
          <w:color w:val="000000"/>
          <w:spacing w:val="-7"/>
          <w:sz w:val="28"/>
          <w:szCs w:val="28"/>
        </w:rPr>
        <w:t>;</w:t>
      </w:r>
    </w:p>
    <w:p w:rsidR="00BA4A67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Закон Украины «Об определении размера убытков, причиненных предприятию, учреждению, организации разворовыванием, уничтожением (порчей), нехваткой или потерей драгоценных металлов, драгоценных камней и валютных ценностей» от 06.06.95 г. №217/95;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Закон Украины «Об охране прав на знаки для товаров и услуг» от 15.12.93 г. №3689-</w:t>
      </w:r>
      <w:r>
        <w:rPr>
          <w:color w:val="000000"/>
          <w:spacing w:val="-7"/>
          <w:sz w:val="28"/>
          <w:szCs w:val="28"/>
          <w:lang w:val="en-US"/>
        </w:rPr>
        <w:t>XII</w:t>
      </w:r>
      <w:r>
        <w:rPr>
          <w:color w:val="000000"/>
          <w:spacing w:val="-7"/>
          <w:sz w:val="28"/>
          <w:szCs w:val="28"/>
        </w:rPr>
        <w:t>;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Закон Украины «Об охране прав на изобретения и полезные модели» от 15.12.93 г. №3687-</w:t>
      </w:r>
      <w:r>
        <w:rPr>
          <w:color w:val="000000"/>
          <w:spacing w:val="-7"/>
          <w:sz w:val="28"/>
          <w:szCs w:val="28"/>
          <w:lang w:val="en-US"/>
        </w:rPr>
        <w:t>XII</w:t>
      </w:r>
      <w:r>
        <w:rPr>
          <w:color w:val="000000"/>
          <w:spacing w:val="-7"/>
          <w:sz w:val="28"/>
          <w:szCs w:val="28"/>
        </w:rPr>
        <w:t>;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Закон Украины «Об охране прав на промышленные образцы» от 15.12.93 г. №3688-</w:t>
      </w:r>
      <w:r>
        <w:rPr>
          <w:color w:val="000000"/>
          <w:spacing w:val="-7"/>
          <w:sz w:val="28"/>
          <w:szCs w:val="28"/>
          <w:lang w:val="en-US"/>
        </w:rPr>
        <w:t>XII</w:t>
      </w:r>
      <w:r>
        <w:rPr>
          <w:color w:val="000000"/>
          <w:spacing w:val="-7"/>
          <w:sz w:val="28"/>
          <w:szCs w:val="28"/>
        </w:rPr>
        <w:t>;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 xml:space="preserve">Закон Украины «Об охране прав на сорта растений» от 21. </w:t>
      </w:r>
      <w:smartTag w:uri="urn:schemas-microsoft-com:office:smarttags" w:element="metricconverter">
        <w:smartTagPr>
          <w:attr w:name="ProductID" w:val="04.93 г"/>
        </w:smartTagPr>
        <w:r>
          <w:rPr>
            <w:color w:val="000000"/>
            <w:spacing w:val="-7"/>
            <w:sz w:val="28"/>
            <w:szCs w:val="28"/>
            <w:lang w:val="uk-UA"/>
          </w:rPr>
          <w:t>04.93 г</w:t>
        </w:r>
      </w:smartTag>
      <w:r>
        <w:rPr>
          <w:color w:val="000000"/>
          <w:spacing w:val="-7"/>
          <w:sz w:val="28"/>
          <w:szCs w:val="28"/>
          <w:lang w:val="uk-UA"/>
        </w:rPr>
        <w:t>. №3116</w:t>
      </w:r>
      <w:r w:rsidRPr="0023489E">
        <w:rPr>
          <w:color w:val="000000"/>
          <w:spacing w:val="-7"/>
          <w:sz w:val="28"/>
          <w:szCs w:val="28"/>
        </w:rPr>
        <w:t>-</w:t>
      </w:r>
      <w:r>
        <w:rPr>
          <w:color w:val="000000"/>
          <w:spacing w:val="-7"/>
          <w:sz w:val="28"/>
          <w:szCs w:val="28"/>
          <w:lang w:val="en-US"/>
        </w:rPr>
        <w:t>XII</w:t>
      </w:r>
      <w:r>
        <w:rPr>
          <w:color w:val="000000"/>
          <w:spacing w:val="-7"/>
          <w:sz w:val="28"/>
          <w:szCs w:val="28"/>
        </w:rPr>
        <w:t>;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Закон Украины «Об охране прав на указание происхождения товаров» от 16.06.99 г. № 752-</w:t>
      </w:r>
      <w:r>
        <w:rPr>
          <w:color w:val="000000"/>
          <w:spacing w:val="-7"/>
          <w:sz w:val="28"/>
          <w:szCs w:val="28"/>
          <w:lang w:val="en-US"/>
        </w:rPr>
        <w:t>XIV</w:t>
      </w:r>
      <w:r>
        <w:rPr>
          <w:color w:val="000000"/>
          <w:spacing w:val="-7"/>
          <w:sz w:val="28"/>
          <w:szCs w:val="28"/>
        </w:rPr>
        <w:t>;</w:t>
      </w:r>
    </w:p>
    <w:p w:rsidR="00BA4A67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Земельный кодекс Украины от 25.10.2001 г. №2768-</w:t>
      </w:r>
      <w:r>
        <w:rPr>
          <w:color w:val="000000"/>
          <w:spacing w:val="-7"/>
          <w:sz w:val="28"/>
          <w:szCs w:val="28"/>
          <w:lang w:val="en-US"/>
        </w:rPr>
        <w:t>III</w:t>
      </w:r>
      <w:r>
        <w:rPr>
          <w:color w:val="000000"/>
          <w:spacing w:val="-7"/>
          <w:sz w:val="28"/>
          <w:szCs w:val="28"/>
          <w:lang w:val="uk-UA"/>
        </w:rPr>
        <w:t>;</w:t>
      </w:r>
    </w:p>
    <w:p w:rsidR="00BA4A67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Кодекс Украины о недрах от 27.07.99 г. №132/84 ВР;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</w:rPr>
      </w:pPr>
      <w:r w:rsidRPr="00FD3CCF">
        <w:rPr>
          <w:color w:val="000000"/>
          <w:spacing w:val="-7"/>
          <w:sz w:val="28"/>
          <w:szCs w:val="28"/>
        </w:rPr>
        <w:t>Коломиец А. Что необходимо знать об интеллектуальной собственности // Все о бухгалтерском учете. — 2001. — № 64 (610). — С. 30–31.</w:t>
      </w:r>
    </w:p>
    <w:p w:rsidR="00BA4A67" w:rsidRPr="00C66C66" w:rsidRDefault="00BA4A67" w:rsidP="00C66C66">
      <w:pPr>
        <w:numPr>
          <w:ilvl w:val="0"/>
          <w:numId w:val="22"/>
        </w:numPr>
        <w:tabs>
          <w:tab w:val="left" w:pos="400"/>
        </w:tabs>
        <w:spacing w:line="360" w:lineRule="auto"/>
        <w:jc w:val="both"/>
        <w:rPr>
          <w:sz w:val="28"/>
          <w:szCs w:val="28"/>
        </w:rPr>
      </w:pPr>
      <w:r w:rsidRPr="00C66C66">
        <w:rPr>
          <w:sz w:val="28"/>
          <w:szCs w:val="28"/>
        </w:rPr>
        <w:t>Коломиец А. Что необходимо знать об интеллектуальной собственности // Все о бухгалтерском учете. — 2001. — № 64 (610). — С. 30–31.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Лесной кодекс Украины от 21.01.94 г. №3852-</w:t>
      </w:r>
      <w:r>
        <w:rPr>
          <w:color w:val="000000"/>
          <w:spacing w:val="-7"/>
          <w:sz w:val="28"/>
          <w:szCs w:val="28"/>
          <w:lang w:val="en-US"/>
        </w:rPr>
        <w:t>XI</w:t>
      </w:r>
      <w:r>
        <w:rPr>
          <w:color w:val="000000"/>
          <w:spacing w:val="-7"/>
          <w:sz w:val="28"/>
          <w:szCs w:val="28"/>
        </w:rPr>
        <w:t>;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</w:rPr>
      </w:pPr>
      <w:r w:rsidRPr="00FD3CCF">
        <w:rPr>
          <w:color w:val="000000"/>
          <w:spacing w:val="-7"/>
          <w:sz w:val="28"/>
          <w:szCs w:val="28"/>
        </w:rPr>
        <w:t>Пантелійчук Л. Декілька слів про НМА та права інтелектуальної власності // Облік, податки, аудит в Україні. — 2002. — № 5 (29). — С. 25–27</w:t>
      </w:r>
      <w:r>
        <w:rPr>
          <w:color w:val="000000"/>
          <w:spacing w:val="-7"/>
          <w:sz w:val="28"/>
          <w:szCs w:val="28"/>
        </w:rPr>
        <w:t>.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</w:rPr>
        <w:t>Положение (стандарт) бухгалтерского учета 8 «Нематериальные активы», утвержденный приказом МФУ от 18.10.99 г. №242;</w:t>
      </w:r>
    </w:p>
    <w:p w:rsidR="00BA4A67" w:rsidRPr="00FD3CCF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</w:rPr>
        <w:t>Положение о порядке распоряжения геологической информацией, утвержденное постановлением КМУ от 13.06.95 г. №423;</w:t>
      </w:r>
    </w:p>
    <w:p w:rsidR="00787EAC" w:rsidRDefault="00BA4A67" w:rsidP="00FD3CCF">
      <w:pPr>
        <w:numPr>
          <w:ilvl w:val="0"/>
          <w:numId w:val="22"/>
        </w:num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</w:rPr>
      </w:pPr>
      <w:r w:rsidRPr="00FD3CCF">
        <w:rPr>
          <w:color w:val="000000"/>
          <w:spacing w:val="-7"/>
          <w:sz w:val="28"/>
          <w:szCs w:val="28"/>
        </w:rPr>
        <w:t>Приказ МФУ «Об утверждении типовых форм первичного учета объектов права интеллектуальной собственности в составе нематериальных активов» от 22.11.2004 г. №732;</w:t>
      </w:r>
      <w:bookmarkStart w:id="2" w:name="_GoBack"/>
      <w:bookmarkEnd w:id="2"/>
    </w:p>
    <w:sectPr w:rsidR="00787EAC" w:rsidSect="0027672A">
      <w:footerReference w:type="even" r:id="rId7"/>
      <w:footerReference w:type="default" r:id="rId8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ED4" w:rsidRDefault="003B4ED4">
      <w:r>
        <w:separator/>
      </w:r>
    </w:p>
  </w:endnote>
  <w:endnote w:type="continuationSeparator" w:id="0">
    <w:p w:rsidR="003B4ED4" w:rsidRDefault="003B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EAC" w:rsidRDefault="00787EAC" w:rsidP="00705D36">
    <w:pPr>
      <w:pStyle w:val="a7"/>
      <w:framePr w:wrap="around" w:vAnchor="text" w:hAnchor="margin" w:xAlign="right" w:y="1"/>
      <w:rPr>
        <w:rStyle w:val="a9"/>
      </w:rPr>
    </w:pPr>
  </w:p>
  <w:p w:rsidR="00787EAC" w:rsidRDefault="00787EAC" w:rsidP="0027672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EAC" w:rsidRDefault="00D16178" w:rsidP="00705D36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787EAC" w:rsidRDefault="00787EAC" w:rsidP="0027672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ED4" w:rsidRDefault="003B4ED4">
      <w:r>
        <w:separator/>
      </w:r>
    </w:p>
  </w:footnote>
  <w:footnote w:type="continuationSeparator" w:id="0">
    <w:p w:rsidR="003B4ED4" w:rsidRDefault="003B4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E96F2DA"/>
    <w:lvl w:ilvl="0">
      <w:numFmt w:val="bullet"/>
      <w:lvlText w:val="*"/>
      <w:lvlJc w:val="left"/>
    </w:lvl>
  </w:abstractNum>
  <w:abstractNum w:abstractNumId="1">
    <w:nsid w:val="10BB7A51"/>
    <w:multiLevelType w:val="hybridMultilevel"/>
    <w:tmpl w:val="DEA29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467E87"/>
    <w:multiLevelType w:val="hybridMultilevel"/>
    <w:tmpl w:val="C558503C"/>
    <w:lvl w:ilvl="0" w:tplc="D4A08140">
      <w:start w:val="1"/>
      <w:numFmt w:val="russianLow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815996"/>
    <w:multiLevelType w:val="hybridMultilevel"/>
    <w:tmpl w:val="FA728838"/>
    <w:lvl w:ilvl="0" w:tplc="CB3E86F4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5C34A2B0">
      <w:start w:val="1"/>
      <w:numFmt w:val="decimal"/>
      <w:lvlText w:val="%2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4">
    <w:nsid w:val="1BE1363F"/>
    <w:multiLevelType w:val="hybridMultilevel"/>
    <w:tmpl w:val="B2F62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4379CF"/>
    <w:multiLevelType w:val="singleLevel"/>
    <w:tmpl w:val="B300BD1C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6">
    <w:nsid w:val="213C3880"/>
    <w:multiLevelType w:val="hybridMultilevel"/>
    <w:tmpl w:val="9DC29EF2"/>
    <w:lvl w:ilvl="0" w:tplc="118EE93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4A398A"/>
    <w:multiLevelType w:val="singleLevel"/>
    <w:tmpl w:val="420AE6D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2326267C"/>
    <w:multiLevelType w:val="hybridMultilevel"/>
    <w:tmpl w:val="4CA4BA6C"/>
    <w:lvl w:ilvl="0" w:tplc="BE4A8FF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FA6C40"/>
    <w:multiLevelType w:val="hybridMultilevel"/>
    <w:tmpl w:val="814483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E4A8FF6">
      <w:start w:val="1"/>
      <w:numFmt w:val="bullet"/>
      <w:lvlText w:val="–"/>
      <w:lvlJc w:val="left"/>
      <w:pPr>
        <w:tabs>
          <w:tab w:val="num" w:pos="1364"/>
        </w:tabs>
        <w:ind w:left="1364" w:hanging="284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1F1BDB"/>
    <w:multiLevelType w:val="singleLevel"/>
    <w:tmpl w:val="8F72A1A2"/>
    <w:lvl w:ilvl="0">
      <w:start w:val="4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>
    <w:nsid w:val="26D86DF7"/>
    <w:multiLevelType w:val="hybridMultilevel"/>
    <w:tmpl w:val="59546900"/>
    <w:lvl w:ilvl="0" w:tplc="0F244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DA4095"/>
    <w:multiLevelType w:val="hybridMultilevel"/>
    <w:tmpl w:val="9C587938"/>
    <w:lvl w:ilvl="0" w:tplc="BE4A8FF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A753991"/>
    <w:multiLevelType w:val="hybridMultilevel"/>
    <w:tmpl w:val="F286A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776CB6"/>
    <w:multiLevelType w:val="hybridMultilevel"/>
    <w:tmpl w:val="BFFEF4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908C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B630E9"/>
    <w:multiLevelType w:val="hybridMultilevel"/>
    <w:tmpl w:val="CA720714"/>
    <w:lvl w:ilvl="0" w:tplc="B8EE25FE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6">
    <w:nsid w:val="6C5A0509"/>
    <w:multiLevelType w:val="hybridMultilevel"/>
    <w:tmpl w:val="BC208F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6D5C2064"/>
    <w:multiLevelType w:val="hybridMultilevel"/>
    <w:tmpl w:val="F8ACA478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BE4A8FF6">
      <w:start w:val="1"/>
      <w:numFmt w:val="bullet"/>
      <w:lvlText w:val="–"/>
      <w:lvlJc w:val="left"/>
      <w:pPr>
        <w:tabs>
          <w:tab w:val="num" w:pos="1364"/>
        </w:tabs>
        <w:ind w:left="1364" w:hanging="284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8C4F5A"/>
    <w:multiLevelType w:val="hybridMultilevel"/>
    <w:tmpl w:val="F426FBEE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EE425A"/>
    <w:multiLevelType w:val="hybridMultilevel"/>
    <w:tmpl w:val="5A04A762"/>
    <w:lvl w:ilvl="0" w:tplc="BE4A8FF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4E37D5D"/>
    <w:multiLevelType w:val="hybridMultilevel"/>
    <w:tmpl w:val="87404444"/>
    <w:lvl w:ilvl="0" w:tplc="9FD05CFC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467E23"/>
    <w:multiLevelType w:val="singleLevel"/>
    <w:tmpl w:val="9D4839FE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1"/>
  </w:num>
  <w:num w:numId="3">
    <w:abstractNumId w:val="0"/>
    <w:lvlOverride w:ilvl="0">
      <w:lvl w:ilvl="0"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0"/>
    <w:lvlOverride w:ilvl="0">
      <w:lvl w:ilvl="0"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10"/>
  </w:num>
  <w:num w:numId="9">
    <w:abstractNumId w:val="20"/>
  </w:num>
  <w:num w:numId="10">
    <w:abstractNumId w:val="8"/>
  </w:num>
  <w:num w:numId="11">
    <w:abstractNumId w:val="7"/>
  </w:num>
  <w:num w:numId="12">
    <w:abstractNumId w:val="21"/>
  </w:num>
  <w:num w:numId="13">
    <w:abstractNumId w:val="21"/>
    <w:lvlOverride w:ilvl="0">
      <w:lvl w:ilvl="0">
        <w:start w:val="1"/>
        <w:numFmt w:val="decimal"/>
        <w:lvlText w:val="%1)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2"/>
  </w:num>
  <w:num w:numId="20">
    <w:abstractNumId w:val="19"/>
  </w:num>
  <w:num w:numId="21">
    <w:abstractNumId w:val="17"/>
  </w:num>
  <w:num w:numId="22">
    <w:abstractNumId w:val="4"/>
  </w:num>
  <w:num w:numId="23">
    <w:abstractNumId w:val="18"/>
  </w:num>
  <w:num w:numId="24">
    <w:abstractNumId w:val="13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ED8"/>
    <w:rsid w:val="00036540"/>
    <w:rsid w:val="000579A0"/>
    <w:rsid w:val="000874B7"/>
    <w:rsid w:val="000E4E49"/>
    <w:rsid w:val="001C77C8"/>
    <w:rsid w:val="0023489E"/>
    <w:rsid w:val="0027672A"/>
    <w:rsid w:val="00280FCA"/>
    <w:rsid w:val="002865F5"/>
    <w:rsid w:val="003251F3"/>
    <w:rsid w:val="00342255"/>
    <w:rsid w:val="0036165C"/>
    <w:rsid w:val="003B4ED4"/>
    <w:rsid w:val="003D0C9A"/>
    <w:rsid w:val="00403D72"/>
    <w:rsid w:val="004F1F57"/>
    <w:rsid w:val="0056125B"/>
    <w:rsid w:val="005A0154"/>
    <w:rsid w:val="005F70E3"/>
    <w:rsid w:val="00612097"/>
    <w:rsid w:val="006154FA"/>
    <w:rsid w:val="00642EB2"/>
    <w:rsid w:val="0068138E"/>
    <w:rsid w:val="00705D36"/>
    <w:rsid w:val="0071395B"/>
    <w:rsid w:val="00731279"/>
    <w:rsid w:val="0075644D"/>
    <w:rsid w:val="00784572"/>
    <w:rsid w:val="00787EAC"/>
    <w:rsid w:val="007C3E31"/>
    <w:rsid w:val="00873AB8"/>
    <w:rsid w:val="008B72A0"/>
    <w:rsid w:val="00911DA0"/>
    <w:rsid w:val="00913D21"/>
    <w:rsid w:val="009169D8"/>
    <w:rsid w:val="00933722"/>
    <w:rsid w:val="00940657"/>
    <w:rsid w:val="00992378"/>
    <w:rsid w:val="009B6677"/>
    <w:rsid w:val="009C0C38"/>
    <w:rsid w:val="009C2146"/>
    <w:rsid w:val="009C4F71"/>
    <w:rsid w:val="009F4F34"/>
    <w:rsid w:val="00A7518F"/>
    <w:rsid w:val="00A773F6"/>
    <w:rsid w:val="00AA193C"/>
    <w:rsid w:val="00AB19F4"/>
    <w:rsid w:val="00AB27B0"/>
    <w:rsid w:val="00AD5064"/>
    <w:rsid w:val="00AE287F"/>
    <w:rsid w:val="00AF48EB"/>
    <w:rsid w:val="00B00752"/>
    <w:rsid w:val="00B66487"/>
    <w:rsid w:val="00BA4A67"/>
    <w:rsid w:val="00C657FC"/>
    <w:rsid w:val="00C66C66"/>
    <w:rsid w:val="00C6730A"/>
    <w:rsid w:val="00C71E52"/>
    <w:rsid w:val="00CA56F5"/>
    <w:rsid w:val="00CF7144"/>
    <w:rsid w:val="00D16178"/>
    <w:rsid w:val="00DE5EC7"/>
    <w:rsid w:val="00EE1980"/>
    <w:rsid w:val="00F913DE"/>
    <w:rsid w:val="00FB52C0"/>
    <w:rsid w:val="00FC7ED8"/>
    <w:rsid w:val="00FD1373"/>
    <w:rsid w:val="00FD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07A011-3168-42C2-937C-55F5FE65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20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AD5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1">
    <w:name w:val="Header1"/>
    <w:basedOn w:val="1"/>
    <w:autoRedefine/>
    <w:uiPriority w:val="99"/>
    <w:rsid w:val="00612097"/>
    <w:pPr>
      <w:spacing w:before="0" w:after="360"/>
      <w:jc w:val="center"/>
    </w:pPr>
    <w:rPr>
      <w:sz w:val="28"/>
      <w:szCs w:val="28"/>
      <w:lang w:val="uk-UA"/>
    </w:rPr>
  </w:style>
  <w:style w:type="paragraph" w:styleId="a4">
    <w:name w:val="footnote text"/>
    <w:basedOn w:val="a"/>
    <w:link w:val="a5"/>
    <w:uiPriority w:val="99"/>
    <w:semiHidden/>
    <w:rsid w:val="00AA193C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character" w:styleId="a6">
    <w:name w:val="footnote reference"/>
    <w:uiPriority w:val="99"/>
    <w:semiHidden/>
    <w:rsid w:val="00AA193C"/>
    <w:rPr>
      <w:vertAlign w:val="superscript"/>
    </w:rPr>
  </w:style>
  <w:style w:type="paragraph" w:styleId="a7">
    <w:name w:val="footer"/>
    <w:basedOn w:val="a"/>
    <w:link w:val="a8"/>
    <w:uiPriority w:val="99"/>
    <w:rsid w:val="002767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27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5470</Words>
  <Characters>31180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/>
  <LinksUpToDate>false</LinksUpToDate>
  <CharactersWithSpaces>36577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Эмирасанов Эдем</dc:creator>
  <cp:keywords/>
  <dc:description/>
  <cp:lastModifiedBy>admin</cp:lastModifiedBy>
  <cp:revision>2</cp:revision>
  <dcterms:created xsi:type="dcterms:W3CDTF">2014-03-03T21:44:00Z</dcterms:created>
  <dcterms:modified xsi:type="dcterms:W3CDTF">2014-03-03T21:44:00Z</dcterms:modified>
</cp:coreProperties>
</file>