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E4B" w:rsidRPr="00DE69D0" w:rsidRDefault="00D44E4B" w:rsidP="00DE69D0">
      <w:pPr>
        <w:pStyle w:val="a8"/>
        <w:spacing w:line="360" w:lineRule="auto"/>
        <w:ind w:firstLine="709"/>
        <w:jc w:val="both"/>
        <w:rPr>
          <w:color w:val="000000"/>
          <w:sz w:val="28"/>
          <w:szCs w:val="28"/>
        </w:rPr>
      </w:pPr>
      <w:r w:rsidRPr="00DE69D0">
        <w:rPr>
          <w:color w:val="000000"/>
          <w:sz w:val="28"/>
          <w:szCs w:val="28"/>
        </w:rPr>
        <w:t>СОДЕРЖАНИЕ</w:t>
      </w:r>
    </w:p>
    <w:p w:rsidR="00D44E4B" w:rsidRPr="00DE69D0" w:rsidRDefault="00D44E4B" w:rsidP="00DE69D0">
      <w:pPr>
        <w:pStyle w:val="a8"/>
        <w:spacing w:line="360" w:lineRule="auto"/>
        <w:ind w:firstLine="709"/>
        <w:jc w:val="both"/>
        <w:rPr>
          <w:b w:val="0"/>
          <w:bCs w:val="0"/>
          <w:color w:val="000000"/>
          <w:sz w:val="28"/>
          <w:szCs w:val="28"/>
        </w:rPr>
      </w:pPr>
    </w:p>
    <w:p w:rsidR="00D44E4B" w:rsidRPr="00DE69D0" w:rsidRDefault="00D44E4B" w:rsidP="00DE69D0">
      <w:pPr>
        <w:pStyle w:val="a8"/>
        <w:spacing w:line="360" w:lineRule="auto"/>
        <w:jc w:val="left"/>
        <w:rPr>
          <w:b w:val="0"/>
          <w:bCs w:val="0"/>
          <w:color w:val="000000"/>
          <w:sz w:val="28"/>
          <w:szCs w:val="28"/>
        </w:rPr>
      </w:pPr>
      <w:r w:rsidRPr="00DE69D0">
        <w:rPr>
          <w:b w:val="0"/>
          <w:bCs w:val="0"/>
          <w:color w:val="000000"/>
          <w:sz w:val="28"/>
          <w:szCs w:val="28"/>
        </w:rPr>
        <w:t>Введение</w:t>
      </w:r>
    </w:p>
    <w:p w:rsidR="00D44E4B" w:rsidRPr="00DE69D0" w:rsidRDefault="00D44E4B" w:rsidP="00DE69D0">
      <w:pPr>
        <w:pStyle w:val="a8"/>
        <w:numPr>
          <w:ilvl w:val="0"/>
          <w:numId w:val="2"/>
        </w:numPr>
        <w:spacing w:line="360" w:lineRule="auto"/>
        <w:ind w:left="0" w:firstLine="0"/>
        <w:jc w:val="left"/>
        <w:rPr>
          <w:b w:val="0"/>
          <w:bCs w:val="0"/>
          <w:color w:val="000000"/>
          <w:sz w:val="28"/>
          <w:szCs w:val="28"/>
        </w:rPr>
      </w:pPr>
      <w:r w:rsidRPr="00DE69D0">
        <w:rPr>
          <w:b w:val="0"/>
          <w:bCs w:val="0"/>
          <w:color w:val="000000"/>
          <w:sz w:val="28"/>
          <w:szCs w:val="28"/>
        </w:rPr>
        <w:t>Рынок ценных бумаг в системе финансового рынка</w:t>
      </w:r>
    </w:p>
    <w:p w:rsidR="00D44E4B" w:rsidRPr="00DE69D0" w:rsidRDefault="00D44E4B" w:rsidP="00DE69D0">
      <w:pPr>
        <w:pStyle w:val="a8"/>
        <w:numPr>
          <w:ilvl w:val="0"/>
          <w:numId w:val="2"/>
        </w:numPr>
        <w:spacing w:line="360" w:lineRule="auto"/>
        <w:ind w:left="0" w:firstLine="0"/>
        <w:jc w:val="left"/>
        <w:rPr>
          <w:b w:val="0"/>
          <w:bCs w:val="0"/>
          <w:color w:val="000000"/>
          <w:sz w:val="28"/>
          <w:szCs w:val="28"/>
        </w:rPr>
      </w:pPr>
      <w:r w:rsidRPr="00DE69D0">
        <w:rPr>
          <w:b w:val="0"/>
          <w:bCs w:val="0"/>
          <w:color w:val="000000"/>
          <w:sz w:val="28"/>
          <w:szCs w:val="28"/>
        </w:rPr>
        <w:t>Классификация рынков ценных бумаг</w:t>
      </w:r>
    </w:p>
    <w:p w:rsidR="00D44E4B" w:rsidRPr="00DE69D0" w:rsidRDefault="00D44E4B" w:rsidP="00DE69D0">
      <w:pPr>
        <w:pStyle w:val="a8"/>
        <w:numPr>
          <w:ilvl w:val="0"/>
          <w:numId w:val="2"/>
        </w:numPr>
        <w:spacing w:line="360" w:lineRule="auto"/>
        <w:ind w:left="0" w:firstLine="0"/>
        <w:jc w:val="left"/>
        <w:rPr>
          <w:b w:val="0"/>
          <w:bCs w:val="0"/>
          <w:color w:val="000000"/>
          <w:sz w:val="28"/>
          <w:szCs w:val="28"/>
        </w:rPr>
      </w:pPr>
      <w:r w:rsidRPr="00DE69D0">
        <w:rPr>
          <w:b w:val="0"/>
          <w:bCs w:val="0"/>
          <w:color w:val="000000"/>
          <w:sz w:val="28"/>
          <w:szCs w:val="28"/>
        </w:rPr>
        <w:t>Механизм первичного и вторичного рынка ценных бумаг</w:t>
      </w:r>
    </w:p>
    <w:p w:rsidR="00D44E4B" w:rsidRPr="00DE69D0" w:rsidRDefault="00D44E4B" w:rsidP="00DE69D0">
      <w:pPr>
        <w:pStyle w:val="a8"/>
        <w:numPr>
          <w:ilvl w:val="0"/>
          <w:numId w:val="2"/>
        </w:numPr>
        <w:spacing w:line="360" w:lineRule="auto"/>
        <w:ind w:left="0" w:firstLine="0"/>
        <w:jc w:val="left"/>
        <w:rPr>
          <w:b w:val="0"/>
          <w:bCs w:val="0"/>
          <w:color w:val="000000"/>
          <w:sz w:val="28"/>
          <w:szCs w:val="28"/>
        </w:rPr>
      </w:pPr>
      <w:r w:rsidRPr="00DE69D0">
        <w:rPr>
          <w:b w:val="0"/>
          <w:bCs w:val="0"/>
          <w:color w:val="000000"/>
          <w:sz w:val="28"/>
          <w:szCs w:val="28"/>
        </w:rPr>
        <w:t>Индексы фондового рынка</w:t>
      </w:r>
    </w:p>
    <w:p w:rsidR="00D44E4B" w:rsidRPr="00DE69D0" w:rsidRDefault="00D44E4B" w:rsidP="00DE69D0">
      <w:pPr>
        <w:pStyle w:val="a8"/>
        <w:numPr>
          <w:ilvl w:val="0"/>
          <w:numId w:val="2"/>
        </w:numPr>
        <w:spacing w:line="360" w:lineRule="auto"/>
        <w:ind w:left="0" w:firstLine="0"/>
        <w:jc w:val="left"/>
        <w:rPr>
          <w:b w:val="0"/>
          <w:bCs w:val="0"/>
          <w:color w:val="000000"/>
          <w:sz w:val="28"/>
          <w:szCs w:val="28"/>
        </w:rPr>
      </w:pPr>
      <w:r w:rsidRPr="00DE69D0">
        <w:rPr>
          <w:b w:val="0"/>
          <w:bCs w:val="0"/>
          <w:color w:val="000000"/>
          <w:sz w:val="28"/>
          <w:szCs w:val="28"/>
        </w:rPr>
        <w:t>Развитые и развивающиеся рынки ценных бумаг</w:t>
      </w:r>
    </w:p>
    <w:p w:rsidR="00D44E4B" w:rsidRPr="00DE69D0" w:rsidRDefault="00D44E4B" w:rsidP="00DE69D0">
      <w:pPr>
        <w:pStyle w:val="a8"/>
        <w:spacing w:line="360" w:lineRule="auto"/>
        <w:jc w:val="left"/>
        <w:rPr>
          <w:b w:val="0"/>
          <w:bCs w:val="0"/>
          <w:color w:val="000000"/>
          <w:sz w:val="28"/>
          <w:szCs w:val="28"/>
        </w:rPr>
      </w:pPr>
      <w:r w:rsidRPr="00DE69D0">
        <w:rPr>
          <w:b w:val="0"/>
          <w:bCs w:val="0"/>
          <w:color w:val="000000"/>
          <w:sz w:val="28"/>
          <w:szCs w:val="28"/>
        </w:rPr>
        <w:t>Заключение</w:t>
      </w:r>
    </w:p>
    <w:p w:rsidR="00D44E4B" w:rsidRPr="00DE69D0" w:rsidRDefault="00D44E4B" w:rsidP="00DE69D0">
      <w:pPr>
        <w:pStyle w:val="a8"/>
        <w:spacing w:line="360" w:lineRule="auto"/>
        <w:jc w:val="left"/>
        <w:rPr>
          <w:b w:val="0"/>
          <w:bCs w:val="0"/>
          <w:color w:val="000000"/>
          <w:sz w:val="28"/>
          <w:szCs w:val="28"/>
        </w:rPr>
      </w:pPr>
      <w:r w:rsidRPr="00DE69D0">
        <w:rPr>
          <w:b w:val="0"/>
          <w:bCs w:val="0"/>
          <w:color w:val="000000"/>
          <w:sz w:val="28"/>
          <w:szCs w:val="28"/>
        </w:rPr>
        <w:t>Библиографический список</w:t>
      </w:r>
    </w:p>
    <w:p w:rsidR="00D44E4B" w:rsidRPr="00DE69D0" w:rsidRDefault="00D44E4B" w:rsidP="00DE69D0">
      <w:pPr>
        <w:pStyle w:val="a8"/>
        <w:spacing w:line="360" w:lineRule="auto"/>
        <w:ind w:firstLine="709"/>
        <w:jc w:val="both"/>
        <w:rPr>
          <w:b w:val="0"/>
          <w:bCs w:val="0"/>
          <w:color w:val="000000"/>
          <w:sz w:val="28"/>
          <w:szCs w:val="28"/>
        </w:rPr>
      </w:pPr>
    </w:p>
    <w:p w:rsidR="00D44E4B" w:rsidRPr="00DE69D0" w:rsidRDefault="00DE69D0" w:rsidP="00DE69D0">
      <w:pPr>
        <w:pStyle w:val="a8"/>
        <w:spacing w:line="360" w:lineRule="auto"/>
        <w:ind w:firstLine="709"/>
        <w:jc w:val="both"/>
        <w:rPr>
          <w:color w:val="000000"/>
          <w:sz w:val="28"/>
          <w:szCs w:val="28"/>
        </w:rPr>
      </w:pPr>
      <w:r>
        <w:rPr>
          <w:b w:val="0"/>
          <w:bCs w:val="0"/>
          <w:color w:val="000000"/>
          <w:sz w:val="28"/>
          <w:szCs w:val="28"/>
        </w:rPr>
        <w:br w:type="page"/>
      </w:r>
      <w:r w:rsidR="00D44E4B" w:rsidRPr="00DE69D0">
        <w:rPr>
          <w:color w:val="000000"/>
          <w:sz w:val="28"/>
          <w:szCs w:val="28"/>
        </w:rPr>
        <w:t>Введение</w:t>
      </w:r>
    </w:p>
    <w:p w:rsidR="00DE69D0" w:rsidRDefault="00DE69D0" w:rsidP="00DE69D0">
      <w:pPr>
        <w:pStyle w:val="3"/>
        <w:spacing w:line="360" w:lineRule="auto"/>
        <w:ind w:right="0" w:firstLine="709"/>
        <w:rPr>
          <w:color w:val="000000"/>
          <w:lang w:val="en-US"/>
        </w:rPr>
      </w:pPr>
    </w:p>
    <w:p w:rsidR="00D44E4B" w:rsidRPr="00DE69D0" w:rsidRDefault="00D44E4B" w:rsidP="00DE69D0">
      <w:pPr>
        <w:pStyle w:val="3"/>
        <w:spacing w:line="360" w:lineRule="auto"/>
        <w:ind w:right="0" w:firstLine="709"/>
        <w:rPr>
          <w:color w:val="000000"/>
        </w:rPr>
      </w:pPr>
      <w:r w:rsidRPr="00DE69D0">
        <w:rPr>
          <w:color w:val="000000"/>
        </w:rPr>
        <w:t>Развитие рыночных отношений в обществе привело к появлению целого ряда новых экономических объектов учета и анализа. К ним, прежде всего, следует отнести ценные бумаги, приобретающие массовый и стандартизированный характер, которые обуславливают определенные финансовые права и обязанности.</w:t>
      </w:r>
    </w:p>
    <w:p w:rsidR="00D44E4B" w:rsidRPr="00DE69D0" w:rsidRDefault="00D44E4B" w:rsidP="00DE69D0">
      <w:pPr>
        <w:pStyle w:val="ae"/>
        <w:spacing w:line="360" w:lineRule="auto"/>
        <w:ind w:firstLine="709"/>
        <w:rPr>
          <w:color w:val="000000"/>
        </w:rPr>
      </w:pPr>
      <w:r w:rsidRPr="00DE69D0">
        <w:rPr>
          <w:color w:val="000000"/>
        </w:rPr>
        <w:t>Ценные бумаги существуют как особый товар, который должен иметь свой рынок с присущей ему организацией и правилами работы на нем. Однако товары, продаваемые на рынке ценных бумаг, являются товаром особого рода, поскольку ценные бумаги – это лишь титул собственности, документы, дающие право на доход, но не реальный капитал. Обособление рынка ценных бумаг определяется именно этим их качеством, и рынок характеризуется по большей части свободной и легко доступной передачей ценных бумаг одним владельцем другому.</w:t>
      </w:r>
    </w:p>
    <w:p w:rsidR="00D44E4B" w:rsidRPr="00DE69D0" w:rsidRDefault="00D44E4B" w:rsidP="00DE69D0">
      <w:pPr>
        <w:pStyle w:val="3"/>
        <w:spacing w:line="360" w:lineRule="auto"/>
        <w:ind w:right="0" w:firstLine="709"/>
        <w:rPr>
          <w:color w:val="000000"/>
        </w:rPr>
      </w:pPr>
      <w:r w:rsidRPr="00DE69D0">
        <w:rPr>
          <w:color w:val="000000"/>
        </w:rPr>
        <w:t>Появление этой разновидности капитала связано с развитием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развиваться на основе ссудного капитала, т.к. покупка ценных бумаг означает не что иное, как передачу части денежного капитала в ссуду.</w:t>
      </w:r>
    </w:p>
    <w:p w:rsidR="00D44E4B" w:rsidRPr="00DE69D0" w:rsidRDefault="00D44E4B" w:rsidP="00DE69D0">
      <w:pPr>
        <w:pStyle w:val="ac"/>
        <w:spacing w:line="360" w:lineRule="auto"/>
        <w:ind w:firstLine="709"/>
        <w:rPr>
          <w:color w:val="000000"/>
        </w:rPr>
      </w:pPr>
      <w:r w:rsidRPr="00DE69D0">
        <w:rPr>
          <w:color w:val="000000"/>
        </w:rPr>
        <w:t>Рынок ценных бумаг, как и другие рынки, представляет собой сложную организационную и экономическую систему с высоким уровнем целостности и законченности технологических циклов. Рынок ценных бумаг является неотъемлемой частью рыночных отношений.</w:t>
      </w:r>
    </w:p>
    <w:p w:rsidR="00DE69D0" w:rsidRDefault="00D44E4B" w:rsidP="00DE69D0">
      <w:pPr>
        <w:spacing w:line="360" w:lineRule="auto"/>
        <w:ind w:firstLine="709"/>
        <w:jc w:val="both"/>
        <w:rPr>
          <w:color w:val="000000"/>
          <w:sz w:val="28"/>
          <w:szCs w:val="28"/>
        </w:rPr>
      </w:pPr>
      <w:r w:rsidRPr="00DE69D0">
        <w:rPr>
          <w:color w:val="000000"/>
          <w:sz w:val="28"/>
          <w:szCs w:val="28"/>
        </w:rPr>
        <w:t>Актуальность данной темы связана с тем, что в последнее время многие предприятия начали вкладывать значительные денежные средства в операции на рынке ценных бумаг и, в частности, такой доходный сектор, как государственные ценные бумаги, рассматриваемые государством как одно из направлений не инфляционного покрытия бюджетного дефицита путем привлечения частных средств.</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Целью данной контрольной работы является всесторонняя характеристика рынка ценных бумаг.</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Для осуществления этой цели необходимо выполнить следующие задачи:</w:t>
      </w:r>
    </w:p>
    <w:p w:rsidR="00D44E4B" w:rsidRPr="00DE69D0" w:rsidRDefault="00D44E4B" w:rsidP="00DE69D0">
      <w:pPr>
        <w:numPr>
          <w:ilvl w:val="0"/>
          <w:numId w:val="7"/>
        </w:numPr>
        <w:spacing w:line="360" w:lineRule="auto"/>
        <w:ind w:left="0" w:firstLine="709"/>
        <w:jc w:val="both"/>
        <w:rPr>
          <w:color w:val="000000"/>
          <w:sz w:val="28"/>
          <w:szCs w:val="28"/>
        </w:rPr>
      </w:pPr>
      <w:r w:rsidRPr="00DE69D0">
        <w:rPr>
          <w:color w:val="000000"/>
          <w:sz w:val="28"/>
          <w:szCs w:val="28"/>
        </w:rPr>
        <w:t>рассмотреть место и сущность рынка ценных бумаг в системе финансового рынка;</w:t>
      </w:r>
    </w:p>
    <w:p w:rsidR="00D44E4B" w:rsidRPr="00DE69D0" w:rsidRDefault="00D44E4B" w:rsidP="00DE69D0">
      <w:pPr>
        <w:numPr>
          <w:ilvl w:val="0"/>
          <w:numId w:val="7"/>
        </w:numPr>
        <w:spacing w:line="360" w:lineRule="auto"/>
        <w:ind w:left="0" w:firstLine="709"/>
        <w:jc w:val="both"/>
        <w:rPr>
          <w:color w:val="000000"/>
          <w:sz w:val="28"/>
          <w:szCs w:val="28"/>
        </w:rPr>
      </w:pPr>
      <w:r w:rsidRPr="00DE69D0">
        <w:rPr>
          <w:color w:val="000000"/>
          <w:sz w:val="28"/>
          <w:szCs w:val="28"/>
        </w:rPr>
        <w:t>познакомиться с классификацией рынков ценных бумаг;</w:t>
      </w:r>
    </w:p>
    <w:p w:rsidR="00D44E4B" w:rsidRPr="00DE69D0" w:rsidRDefault="00D44E4B" w:rsidP="00DE69D0">
      <w:pPr>
        <w:numPr>
          <w:ilvl w:val="0"/>
          <w:numId w:val="7"/>
        </w:numPr>
        <w:spacing w:line="360" w:lineRule="auto"/>
        <w:ind w:left="0" w:firstLine="709"/>
        <w:jc w:val="both"/>
        <w:rPr>
          <w:color w:val="000000"/>
          <w:sz w:val="28"/>
          <w:szCs w:val="28"/>
        </w:rPr>
      </w:pPr>
      <w:r w:rsidRPr="00DE69D0">
        <w:rPr>
          <w:color w:val="000000"/>
          <w:sz w:val="28"/>
          <w:szCs w:val="28"/>
        </w:rPr>
        <w:t>рассмотреть особенности первичного и вторичного рынков;</w:t>
      </w:r>
    </w:p>
    <w:p w:rsidR="00D44E4B" w:rsidRPr="00DE69D0" w:rsidRDefault="00D44E4B" w:rsidP="00DE69D0">
      <w:pPr>
        <w:numPr>
          <w:ilvl w:val="0"/>
          <w:numId w:val="7"/>
        </w:numPr>
        <w:spacing w:line="360" w:lineRule="auto"/>
        <w:ind w:left="0" w:firstLine="709"/>
        <w:jc w:val="both"/>
        <w:rPr>
          <w:color w:val="000000"/>
          <w:sz w:val="28"/>
          <w:szCs w:val="28"/>
        </w:rPr>
      </w:pPr>
      <w:r w:rsidRPr="00DE69D0">
        <w:rPr>
          <w:color w:val="000000"/>
          <w:sz w:val="28"/>
          <w:szCs w:val="28"/>
        </w:rPr>
        <w:t>определить сущности индексов фондового рынка и необходимость их расчетов;</w:t>
      </w:r>
    </w:p>
    <w:p w:rsidR="00D44E4B" w:rsidRPr="00DE69D0" w:rsidRDefault="00D44E4B" w:rsidP="00DE69D0">
      <w:pPr>
        <w:numPr>
          <w:ilvl w:val="0"/>
          <w:numId w:val="7"/>
        </w:numPr>
        <w:spacing w:line="360" w:lineRule="auto"/>
        <w:ind w:left="0" w:firstLine="709"/>
        <w:jc w:val="both"/>
        <w:rPr>
          <w:color w:val="000000"/>
          <w:sz w:val="28"/>
          <w:szCs w:val="28"/>
        </w:rPr>
      </w:pPr>
      <w:r w:rsidRPr="00DE69D0">
        <w:rPr>
          <w:color w:val="000000"/>
          <w:sz w:val="28"/>
          <w:szCs w:val="28"/>
        </w:rPr>
        <w:t>раскрыть отличительные черты развитых и развивающихся фондовых рынков.</w:t>
      </w:r>
    </w:p>
    <w:p w:rsidR="00D44E4B" w:rsidRPr="00DE69D0" w:rsidRDefault="00D44E4B" w:rsidP="00DE69D0">
      <w:pPr>
        <w:tabs>
          <w:tab w:val="left" w:pos="6120"/>
        </w:tabs>
        <w:spacing w:line="360" w:lineRule="auto"/>
        <w:ind w:firstLine="709"/>
        <w:jc w:val="both"/>
        <w:rPr>
          <w:color w:val="000000"/>
          <w:sz w:val="28"/>
          <w:szCs w:val="28"/>
        </w:rPr>
      </w:pPr>
    </w:p>
    <w:p w:rsidR="00D44E4B" w:rsidRPr="00DE69D0" w:rsidRDefault="00DE69D0" w:rsidP="00DE69D0">
      <w:pPr>
        <w:pStyle w:val="a8"/>
        <w:numPr>
          <w:ilvl w:val="0"/>
          <w:numId w:val="3"/>
        </w:numPr>
        <w:spacing w:line="360" w:lineRule="auto"/>
        <w:ind w:left="0" w:firstLine="709"/>
        <w:jc w:val="both"/>
        <w:rPr>
          <w:color w:val="000000"/>
          <w:sz w:val="28"/>
          <w:szCs w:val="28"/>
        </w:rPr>
      </w:pPr>
      <w:r>
        <w:rPr>
          <w:b w:val="0"/>
          <w:bCs w:val="0"/>
          <w:color w:val="000000"/>
          <w:sz w:val="28"/>
          <w:szCs w:val="28"/>
        </w:rPr>
        <w:br w:type="page"/>
      </w:r>
      <w:r w:rsidR="00D44E4B" w:rsidRPr="00DE69D0">
        <w:rPr>
          <w:color w:val="000000"/>
          <w:sz w:val="28"/>
          <w:szCs w:val="28"/>
        </w:rPr>
        <w:t>Рынок ценных бумаг в системе финансового рынка</w:t>
      </w:r>
    </w:p>
    <w:p w:rsidR="00D44E4B" w:rsidRPr="00DE69D0" w:rsidRDefault="00D44E4B" w:rsidP="00DE69D0">
      <w:pPr>
        <w:pStyle w:val="a8"/>
        <w:spacing w:line="360" w:lineRule="auto"/>
        <w:ind w:firstLine="709"/>
        <w:jc w:val="both"/>
        <w:rPr>
          <w:b w:val="0"/>
          <w:bCs w:val="0"/>
          <w:color w:val="000000"/>
          <w:sz w:val="28"/>
          <w:szCs w:val="28"/>
        </w:rPr>
      </w:pPr>
    </w:p>
    <w:p w:rsidR="00DE69D0" w:rsidRDefault="00D44E4B" w:rsidP="00DE69D0">
      <w:pPr>
        <w:spacing w:line="360" w:lineRule="auto"/>
        <w:ind w:firstLine="709"/>
        <w:jc w:val="both"/>
        <w:rPr>
          <w:color w:val="000000"/>
          <w:sz w:val="28"/>
          <w:szCs w:val="28"/>
        </w:rPr>
      </w:pPr>
      <w:r w:rsidRPr="00DE69D0">
        <w:rPr>
          <w:color w:val="000000"/>
          <w:sz w:val="28"/>
          <w:szCs w:val="28"/>
        </w:rPr>
        <w:t>Накопление денежного капитала играет важную роль в рыночной экономике. Непосредственно самому процессу накопления денежного капитала предшествует этап его производства. После того как денежный капитал создан или произведен, его необходимо разделить на часть, которая вновь направляется в производство, и ту часть, которая временно высвобождается. Последняя, как правило, и представляет собой сводные денежные средства предприятий и корпораций, аккумулируемые на рынке ссудных капиталов кредитно-финансовыми институтами и рынком ценных бумаг.</w:t>
      </w:r>
    </w:p>
    <w:p w:rsidR="00D44E4B" w:rsidRPr="00DE69D0" w:rsidRDefault="00D44E4B" w:rsidP="00DE69D0">
      <w:pPr>
        <w:pStyle w:val="2"/>
        <w:spacing w:line="360" w:lineRule="auto"/>
        <w:ind w:left="0" w:firstLine="709"/>
        <w:rPr>
          <w:color w:val="000000"/>
        </w:rPr>
      </w:pPr>
      <w:r w:rsidRPr="00DE69D0">
        <w:rPr>
          <w:color w:val="000000"/>
        </w:rPr>
        <w:t>Рынок ценных бумаг – это система отношений юридических и физических лиц, связанная с выпуском, обращением и погашением ценных бумаг.</w:t>
      </w:r>
      <w:r w:rsidR="00DE69D0">
        <w:rPr>
          <w:color w:val="000000"/>
        </w:rPr>
        <w:t xml:space="preserve"> </w:t>
      </w:r>
      <w:r w:rsidRPr="00DE69D0">
        <w:rPr>
          <w:color w:val="000000"/>
        </w:rPr>
        <w:t>Понятия фондового рынка и рынка ценных бумаг совпадают.</w:t>
      </w:r>
    </w:p>
    <w:p w:rsidR="00D44E4B" w:rsidRPr="00DE69D0" w:rsidRDefault="00D44E4B" w:rsidP="00DE69D0">
      <w:pPr>
        <w:pStyle w:val="ac"/>
        <w:spacing w:line="360" w:lineRule="auto"/>
        <w:ind w:firstLine="709"/>
        <w:rPr>
          <w:color w:val="000000"/>
        </w:rPr>
      </w:pPr>
      <w:r w:rsidRPr="00DE69D0">
        <w:rPr>
          <w:color w:val="000000"/>
        </w:rPr>
        <w:t>Цель рынка ценных бумаг – аккумулировать финансовые ресурсы и обеспечить возможность их перераспределение путем совершения различными участниками рынка разнообразных операций с ценными бумагами, т. е. осуществлять посредничество в движении временно свободных денежных средств от инвесторов к эмитентам ценных бумаг.</w:t>
      </w:r>
    </w:p>
    <w:p w:rsidR="00D44E4B" w:rsidRPr="00DE69D0" w:rsidRDefault="00D44E4B" w:rsidP="00DE69D0">
      <w:pPr>
        <w:pStyle w:val="3"/>
        <w:spacing w:line="360" w:lineRule="auto"/>
        <w:ind w:right="0" w:firstLine="709"/>
        <w:rPr>
          <w:color w:val="000000"/>
        </w:rPr>
      </w:pPr>
      <w:r w:rsidRPr="00DE69D0">
        <w:rPr>
          <w:color w:val="000000"/>
        </w:rPr>
        <w:t>Возникновение и обращение капитала, представленного в ценных бумагах, тесно связанно с функционированием рынка реальных активов, т.е. рынка, на котором происходит купля-продажа материальных ресурсов. С появлением ценных бумаг (фондовых активов)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Ключевой задачей, которую должен выполнять рынок ценных бумаг является, прежде всего, обеспечение условий для привлечения инвестиций на предприятия, доступ этих предприятий к более дешевому, по сравнению с банковскими кредитами капиталу.</w:t>
      </w:r>
    </w:p>
    <w:p w:rsidR="00D44E4B" w:rsidRPr="00DE69D0" w:rsidRDefault="00D44E4B" w:rsidP="00DE69D0">
      <w:pPr>
        <w:pStyle w:val="ac"/>
        <w:spacing w:line="360" w:lineRule="auto"/>
        <w:ind w:firstLine="709"/>
        <w:rPr>
          <w:color w:val="000000"/>
        </w:rPr>
      </w:pPr>
      <w:r w:rsidRPr="00DE69D0">
        <w:rPr>
          <w:color w:val="000000"/>
        </w:rPr>
        <w:t>Фондовый рынок является чутким барометром состояния экономики. Ныне основными целями на российском рынке ценных бумаг являются цели становления и закрепления отношений собственности, а главными участниками этого рынка - коммерческие банки.</w:t>
      </w:r>
    </w:p>
    <w:p w:rsidR="00DE69D0" w:rsidRDefault="00D44E4B" w:rsidP="00DE69D0">
      <w:pPr>
        <w:pStyle w:val="ac"/>
        <w:spacing w:line="360" w:lineRule="auto"/>
        <w:ind w:firstLine="709"/>
        <w:rPr>
          <w:color w:val="000000"/>
        </w:rPr>
      </w:pPr>
      <w:r w:rsidRPr="00DE69D0">
        <w:rPr>
          <w:color w:val="000000"/>
        </w:rPr>
        <w:t>Участники рынка ценных бумаг имеют общую задачу - получение прибыли. Именно под воздействием источников и условий, при которых она образуется, и складывается структура отечественного фондового рынка.</w:t>
      </w:r>
    </w:p>
    <w:p w:rsidR="00DE69D0" w:rsidRDefault="00D44E4B" w:rsidP="00DE69D0">
      <w:pPr>
        <w:spacing w:line="360" w:lineRule="auto"/>
        <w:ind w:firstLine="709"/>
        <w:jc w:val="both"/>
        <w:rPr>
          <w:color w:val="000000"/>
          <w:sz w:val="28"/>
          <w:szCs w:val="28"/>
        </w:rPr>
      </w:pPr>
      <w:r w:rsidRPr="00DE69D0">
        <w:rPr>
          <w:color w:val="000000"/>
          <w:sz w:val="28"/>
          <w:szCs w:val="28"/>
        </w:rPr>
        <w:t>Роль фондового рынка как инструмента рыночного регулирования должно рассматриваться особо, поскольку его закономерности очень сложны и неоднозначны и представляют особый коммерческий интерес. К тому же до сих пор считается, что выявить эти закономерности с приемлемой точностью практически нереально.</w:t>
      </w:r>
    </w:p>
    <w:p w:rsidR="00D44E4B" w:rsidRPr="00DE69D0" w:rsidRDefault="00D44E4B" w:rsidP="00DE69D0">
      <w:pPr>
        <w:pStyle w:val="3"/>
        <w:spacing w:line="360" w:lineRule="auto"/>
        <w:ind w:right="0" w:firstLine="709"/>
        <w:rPr>
          <w:color w:val="000000"/>
        </w:rPr>
      </w:pPr>
      <w:r w:rsidRPr="00DE69D0">
        <w:rPr>
          <w:color w:val="000000"/>
        </w:rPr>
        <w:t>Задачами рынка ценных бумаг являются:</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мобилизация временно свободных финансовых ресурсов для осуществления конкретных инвестиций;</w:t>
      </w:r>
    </w:p>
    <w:p w:rsidR="00D44E4B" w:rsidRPr="00DE69D0" w:rsidRDefault="00D44E4B" w:rsidP="00DE69D0">
      <w:pPr>
        <w:pStyle w:val="3"/>
        <w:spacing w:line="360" w:lineRule="auto"/>
        <w:ind w:right="0" w:firstLine="709"/>
        <w:rPr>
          <w:color w:val="000000"/>
        </w:rPr>
      </w:pPr>
      <w:r w:rsidRPr="00DE69D0">
        <w:rPr>
          <w:color w:val="000000"/>
        </w:rPr>
        <w:sym w:font="Symbol" w:char="F02D"/>
      </w:r>
      <w:r w:rsidRPr="00DE69D0">
        <w:rPr>
          <w:color w:val="000000"/>
        </w:rPr>
        <w:t xml:space="preserve"> формирование рыночной инфраструктуры, отвечающей мировым стандартам;</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развитие вторичного рынка;</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активизация маркетинговых исследований;</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трансформация отношений собственности;</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совершенствование рыночного механизма и системы управления;</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обеспечение реального контроля над фондовым капиталом на основе государственного регулирования;</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уменьшение инвестиционного риска;</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формирование портфельных стратегий;</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развитие ценообразования;</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sym w:font="Symbol" w:char="F02D"/>
      </w:r>
      <w:r w:rsidRPr="00DE69D0">
        <w:rPr>
          <w:color w:val="000000"/>
          <w:sz w:val="28"/>
          <w:szCs w:val="28"/>
        </w:rPr>
        <w:t xml:space="preserve"> прогнозирование перспективных направлений развития.</w:t>
      </w:r>
    </w:p>
    <w:p w:rsidR="00D44E4B" w:rsidRPr="00DE69D0" w:rsidRDefault="00D44E4B" w:rsidP="00DE69D0">
      <w:pPr>
        <w:pStyle w:val="3"/>
        <w:spacing w:line="360" w:lineRule="auto"/>
        <w:ind w:right="0" w:firstLine="709"/>
        <w:rPr>
          <w:color w:val="000000"/>
        </w:rPr>
      </w:pPr>
      <w:r w:rsidRPr="00DE69D0">
        <w:rPr>
          <w:color w:val="000000"/>
        </w:rPr>
        <w:t>Движение фиктивного капитала является основой функционирования фондового рынка. Фиктивный капитал представляет собой общественное отношение, суть которого состоит в его способности улавливать некоторую часть прибавочной стоимости. Реально фиктивный капитал опосредует процессы концентрации и централизации капитала, распределения и перераспределения прибыли, а также перераспределения национального дохода через систему государственных финансов.</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Фондовый рынок</w:t>
      </w:r>
      <w:r w:rsidR="00DE69D0">
        <w:rPr>
          <w:color w:val="000000"/>
          <w:sz w:val="28"/>
          <w:szCs w:val="28"/>
        </w:rPr>
        <w:t xml:space="preserve"> </w:t>
      </w:r>
      <w:r w:rsidRPr="00DE69D0">
        <w:rPr>
          <w:color w:val="000000"/>
          <w:sz w:val="28"/>
          <w:szCs w:val="28"/>
        </w:rPr>
        <w:t>-</w:t>
      </w:r>
      <w:r w:rsidR="00DE69D0">
        <w:rPr>
          <w:color w:val="000000"/>
          <w:sz w:val="28"/>
          <w:szCs w:val="28"/>
        </w:rPr>
        <w:t xml:space="preserve"> </w:t>
      </w:r>
      <w:r w:rsidRPr="00DE69D0">
        <w:rPr>
          <w:color w:val="000000"/>
          <w:sz w:val="28"/>
          <w:szCs w:val="28"/>
        </w:rPr>
        <w:t>это</w:t>
      </w:r>
      <w:r w:rsidR="00DE69D0">
        <w:rPr>
          <w:color w:val="000000"/>
          <w:sz w:val="28"/>
          <w:szCs w:val="28"/>
        </w:rPr>
        <w:t xml:space="preserve"> </w:t>
      </w:r>
      <w:r w:rsidRPr="00DE69D0">
        <w:rPr>
          <w:color w:val="000000"/>
          <w:sz w:val="28"/>
          <w:szCs w:val="28"/>
        </w:rPr>
        <w:t>институт</w:t>
      </w:r>
      <w:r w:rsidR="00DE69D0">
        <w:rPr>
          <w:color w:val="000000"/>
          <w:sz w:val="28"/>
          <w:szCs w:val="28"/>
        </w:rPr>
        <w:t xml:space="preserve"> </w:t>
      </w:r>
      <w:r w:rsidRPr="00DE69D0">
        <w:rPr>
          <w:color w:val="000000"/>
          <w:sz w:val="28"/>
          <w:szCs w:val="28"/>
        </w:rPr>
        <w:t>или механизм,</w:t>
      </w:r>
      <w:r w:rsidR="00DE69D0">
        <w:rPr>
          <w:color w:val="000000"/>
          <w:sz w:val="28"/>
          <w:szCs w:val="28"/>
        </w:rPr>
        <w:t xml:space="preserve"> </w:t>
      </w:r>
      <w:r w:rsidRPr="00DE69D0">
        <w:rPr>
          <w:color w:val="000000"/>
          <w:sz w:val="28"/>
          <w:szCs w:val="28"/>
        </w:rPr>
        <w:t>сводящий вместе покупателей (предъявителей спроса) и продавцов (поставщиков) фондовых ценностей, т.е. ценных бумаг.</w:t>
      </w:r>
    </w:p>
    <w:p w:rsidR="00DE69D0" w:rsidRDefault="00D44E4B" w:rsidP="00DE69D0">
      <w:pPr>
        <w:pStyle w:val="ae"/>
        <w:spacing w:line="360" w:lineRule="auto"/>
        <w:ind w:firstLine="709"/>
        <w:rPr>
          <w:color w:val="000000"/>
        </w:rPr>
      </w:pPr>
      <w:r w:rsidRPr="00DE69D0">
        <w:rPr>
          <w:color w:val="000000"/>
        </w:rPr>
        <w:t>Рынок ценных бумаг соотносится с такими видами рынков, как рынок капиталов, денежный рынок, финансовый рынок; традиционно на этих рынках представлено движение денежных ресурсов.</w:t>
      </w:r>
    </w:p>
    <w:p w:rsidR="00D44E4B" w:rsidRPr="00DE69D0" w:rsidRDefault="00D44E4B" w:rsidP="00DE69D0">
      <w:pPr>
        <w:pStyle w:val="ae"/>
        <w:spacing w:line="360" w:lineRule="auto"/>
        <w:ind w:firstLine="709"/>
        <w:rPr>
          <w:color w:val="000000"/>
        </w:rPr>
      </w:pPr>
      <w:r w:rsidRPr="00DE69D0">
        <w:rPr>
          <w:color w:val="000000"/>
        </w:rPr>
        <w:t>Фондовый рынок является сегментом</w:t>
      </w:r>
      <w:r w:rsidR="00DE69D0">
        <w:rPr>
          <w:color w:val="000000"/>
        </w:rPr>
        <w:t xml:space="preserve"> </w:t>
      </w:r>
      <w:r w:rsidRPr="00DE69D0">
        <w:rPr>
          <w:color w:val="000000"/>
        </w:rPr>
        <w:t>как</w:t>
      </w:r>
      <w:r w:rsidR="00DE69D0">
        <w:rPr>
          <w:color w:val="000000"/>
        </w:rPr>
        <w:t xml:space="preserve"> </w:t>
      </w:r>
      <w:r w:rsidRPr="00DE69D0">
        <w:rPr>
          <w:color w:val="000000"/>
        </w:rPr>
        <w:t>денежного</w:t>
      </w:r>
      <w:r w:rsidR="00DE69D0">
        <w:rPr>
          <w:color w:val="000000"/>
        </w:rPr>
        <w:t xml:space="preserve"> </w:t>
      </w:r>
      <w:r w:rsidRPr="00DE69D0">
        <w:rPr>
          <w:color w:val="000000"/>
        </w:rPr>
        <w:t>рынка, так и рынка капиталов,</w:t>
      </w:r>
      <w:r w:rsidR="00DE69D0">
        <w:rPr>
          <w:color w:val="000000"/>
        </w:rPr>
        <w:t xml:space="preserve"> </w:t>
      </w:r>
      <w:r w:rsidRPr="00DE69D0">
        <w:rPr>
          <w:color w:val="000000"/>
        </w:rPr>
        <w:t>которые также включают движение прямых банковских кредитов, перераспределение денежных ресурсов через страховую отрасль,</w:t>
      </w:r>
      <w:r w:rsidR="00DE69D0">
        <w:rPr>
          <w:color w:val="000000"/>
        </w:rPr>
        <w:t xml:space="preserve"> </w:t>
      </w:r>
      <w:r w:rsidRPr="00DE69D0">
        <w:rPr>
          <w:color w:val="000000"/>
        </w:rPr>
        <w:t>внутрифирменные кредиты и т.д.</w:t>
      </w:r>
    </w:p>
    <w:p w:rsidR="00D44E4B" w:rsidRPr="00DE69D0" w:rsidRDefault="00D44E4B" w:rsidP="00DE69D0">
      <w:pPr>
        <w:pStyle w:val="ae"/>
        <w:spacing w:line="360" w:lineRule="auto"/>
        <w:ind w:firstLine="709"/>
        <w:rPr>
          <w:color w:val="000000"/>
        </w:rPr>
      </w:pPr>
      <w:r w:rsidRPr="00DE69D0">
        <w:rPr>
          <w:color w:val="000000"/>
        </w:rPr>
        <w:t>Основными функциями рынка ценных бумаг являются:</w:t>
      </w:r>
    </w:p>
    <w:p w:rsidR="00D44E4B" w:rsidRPr="00DE69D0" w:rsidRDefault="00D44E4B" w:rsidP="00DE69D0">
      <w:pPr>
        <w:pStyle w:val="ae"/>
        <w:numPr>
          <w:ilvl w:val="0"/>
          <w:numId w:val="4"/>
        </w:numPr>
        <w:spacing w:line="360" w:lineRule="auto"/>
        <w:ind w:left="0" w:firstLine="709"/>
        <w:rPr>
          <w:color w:val="000000"/>
        </w:rPr>
      </w:pPr>
      <w:r w:rsidRPr="00DE69D0">
        <w:rPr>
          <w:color w:val="000000"/>
        </w:rPr>
        <w:t>инвестиционная функция, т.е. образование и распределение инвестиционных фондов, необходимых для расширенного воспроизводства и технического прогресса;</w:t>
      </w:r>
    </w:p>
    <w:p w:rsidR="00DE69D0" w:rsidRDefault="00D44E4B" w:rsidP="00DE69D0">
      <w:pPr>
        <w:pStyle w:val="ae"/>
        <w:numPr>
          <w:ilvl w:val="0"/>
          <w:numId w:val="4"/>
        </w:numPr>
        <w:spacing w:line="360" w:lineRule="auto"/>
        <w:ind w:left="0" w:firstLine="709"/>
        <w:rPr>
          <w:color w:val="000000"/>
        </w:rPr>
      </w:pPr>
      <w:r w:rsidRPr="00DE69D0">
        <w:rPr>
          <w:color w:val="000000"/>
        </w:rPr>
        <w:t>передел собственности с помощью использования пакетов ценных бумаг (прежде всего акций);</w:t>
      </w:r>
    </w:p>
    <w:p w:rsidR="00D44E4B" w:rsidRPr="00DE69D0" w:rsidRDefault="00D44E4B" w:rsidP="00DE69D0">
      <w:pPr>
        <w:pStyle w:val="ae"/>
        <w:numPr>
          <w:ilvl w:val="0"/>
          <w:numId w:val="4"/>
        </w:numPr>
        <w:spacing w:line="360" w:lineRule="auto"/>
        <w:ind w:left="0" w:firstLine="709"/>
        <w:rPr>
          <w:color w:val="000000"/>
        </w:rPr>
      </w:pPr>
      <w:r w:rsidRPr="00DE69D0">
        <w:rPr>
          <w:color w:val="000000"/>
        </w:rPr>
        <w:t>перераспределение рисков (хеджирование) путем купли-продажи фиктивного капитала, посредством «противоположных» сделок, участники которых поочередно принимают риск на себя;</w:t>
      </w:r>
    </w:p>
    <w:p w:rsidR="00D44E4B" w:rsidRPr="00DE69D0" w:rsidRDefault="00D44E4B" w:rsidP="00DE69D0">
      <w:pPr>
        <w:pStyle w:val="ae"/>
        <w:numPr>
          <w:ilvl w:val="0"/>
          <w:numId w:val="4"/>
        </w:numPr>
        <w:spacing w:line="360" w:lineRule="auto"/>
        <w:ind w:left="0" w:firstLine="709"/>
        <w:rPr>
          <w:color w:val="000000"/>
        </w:rPr>
      </w:pPr>
      <w:r w:rsidRPr="00DE69D0">
        <w:rPr>
          <w:color w:val="000000"/>
        </w:rPr>
        <w:t>функция «притяжения венчурного капитала», дающая возможность субъектам рынка рискнуть своим капиталом для получения высокой прибыли;</w:t>
      </w:r>
    </w:p>
    <w:p w:rsidR="00D44E4B" w:rsidRPr="00DE69D0" w:rsidRDefault="00D44E4B" w:rsidP="00DE69D0">
      <w:pPr>
        <w:pStyle w:val="ae"/>
        <w:numPr>
          <w:ilvl w:val="0"/>
          <w:numId w:val="4"/>
        </w:numPr>
        <w:spacing w:line="360" w:lineRule="auto"/>
        <w:ind w:left="0" w:firstLine="709"/>
        <w:rPr>
          <w:color w:val="000000"/>
        </w:rPr>
      </w:pPr>
      <w:r w:rsidRPr="00DE69D0">
        <w:rPr>
          <w:color w:val="000000"/>
        </w:rPr>
        <w:t>повышение ликвидности долга (в том числе государственного), покрытие его с помощью выпуска ценных бумаг.</w:t>
      </w:r>
    </w:p>
    <w:p w:rsidR="00D44E4B" w:rsidRPr="00DE69D0" w:rsidRDefault="00D44E4B" w:rsidP="00DE69D0">
      <w:pPr>
        <w:pStyle w:val="ae"/>
        <w:spacing w:line="360" w:lineRule="auto"/>
        <w:ind w:firstLine="709"/>
        <w:rPr>
          <w:color w:val="000000"/>
        </w:rPr>
      </w:pPr>
    </w:p>
    <w:p w:rsidR="00D44E4B" w:rsidRPr="00D44E4B" w:rsidRDefault="00D44E4B" w:rsidP="00DE69D0">
      <w:pPr>
        <w:pStyle w:val="ae"/>
        <w:numPr>
          <w:ilvl w:val="0"/>
          <w:numId w:val="3"/>
        </w:numPr>
        <w:spacing w:line="360" w:lineRule="auto"/>
        <w:ind w:left="0" w:firstLine="709"/>
        <w:rPr>
          <w:b/>
          <w:bCs/>
          <w:color w:val="000000"/>
        </w:rPr>
      </w:pPr>
      <w:r>
        <w:rPr>
          <w:color w:val="000000"/>
        </w:rPr>
        <w:br w:type="page"/>
      </w:r>
      <w:r w:rsidRPr="00D44E4B">
        <w:rPr>
          <w:b/>
          <w:bCs/>
          <w:color w:val="000000"/>
        </w:rPr>
        <w:t>Классификация рынков ценных бумаг</w:t>
      </w:r>
    </w:p>
    <w:p w:rsidR="00D44E4B" w:rsidRPr="00DE69D0" w:rsidRDefault="00D44E4B" w:rsidP="00DE69D0">
      <w:pPr>
        <w:pStyle w:val="af0"/>
        <w:spacing w:before="0" w:beforeAutospacing="0" w:after="0" w:afterAutospacing="0" w:line="360" w:lineRule="auto"/>
        <w:ind w:firstLine="709"/>
        <w:jc w:val="both"/>
        <w:rPr>
          <w:sz w:val="28"/>
          <w:szCs w:val="28"/>
        </w:rPr>
      </w:pPr>
    </w:p>
    <w:p w:rsidR="00DE69D0" w:rsidRDefault="00D44E4B" w:rsidP="00DE69D0">
      <w:pPr>
        <w:pStyle w:val="ac"/>
        <w:spacing w:line="360" w:lineRule="auto"/>
        <w:ind w:firstLine="709"/>
        <w:rPr>
          <w:color w:val="000000"/>
        </w:rPr>
      </w:pPr>
      <w:r w:rsidRPr="00DE69D0">
        <w:rPr>
          <w:color w:val="000000"/>
        </w:rPr>
        <w:t>Ценной бумагой является документ, удостоверяющий с соблюдением установленной формы и обязательных реквизиторов имущественные права, осуществление или передача которых возможны только при его предъявлении.</w:t>
      </w:r>
      <w:r w:rsidR="00DE69D0">
        <w:rPr>
          <w:color w:val="000000"/>
        </w:rPr>
        <w:t xml:space="preserve"> </w:t>
      </w:r>
      <w:r w:rsidRPr="00DE69D0">
        <w:rPr>
          <w:color w:val="000000"/>
        </w:rPr>
        <w:t>С передачей ценной бумаги переходят все удостоверяемые ею права в совокупности.</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Таким образом,</w:t>
      </w:r>
      <w:r w:rsidR="00DE69D0">
        <w:rPr>
          <w:color w:val="000000"/>
          <w:sz w:val="28"/>
          <w:szCs w:val="28"/>
        </w:rPr>
        <w:t xml:space="preserve"> </w:t>
      </w:r>
      <w:r w:rsidRPr="00DE69D0">
        <w:rPr>
          <w:color w:val="000000"/>
          <w:sz w:val="28"/>
          <w:szCs w:val="28"/>
        </w:rPr>
        <w:t>ценные бумаги выступают разновидностью денежного капитала, движение которого опосредует последующее распределение материальных ценностей.</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В зависимости от уровня развития инфраструктуры рынка ценных бумаг и соответствующей ей способов торговли ценными бумагами в каждом из видов рынков ценных бумаг можно выделить типы рынков:</w:t>
      </w:r>
    </w:p>
    <w:p w:rsidR="00D44E4B" w:rsidRPr="00DE69D0" w:rsidRDefault="00D44E4B" w:rsidP="00DE69D0">
      <w:pPr>
        <w:pStyle w:val="af0"/>
        <w:numPr>
          <w:ilvl w:val="0"/>
          <w:numId w:val="8"/>
        </w:numPr>
        <w:spacing w:before="0" w:beforeAutospacing="0" w:after="0" w:afterAutospacing="0" w:line="360" w:lineRule="auto"/>
        <w:ind w:left="0" w:firstLine="709"/>
        <w:jc w:val="both"/>
        <w:rPr>
          <w:sz w:val="28"/>
          <w:szCs w:val="28"/>
        </w:rPr>
      </w:pPr>
      <w:r w:rsidRPr="00DE69D0">
        <w:rPr>
          <w:sz w:val="28"/>
          <w:szCs w:val="28"/>
        </w:rPr>
        <w:t>Первичный рынок - рынок размещаемых в процессе эмиссии ценных бумаг, которые приобретаются их первыми владельцами.</w:t>
      </w:r>
    </w:p>
    <w:p w:rsidR="00D44E4B" w:rsidRPr="00DE69D0" w:rsidRDefault="00D44E4B" w:rsidP="00DE69D0">
      <w:pPr>
        <w:pStyle w:val="af0"/>
        <w:numPr>
          <w:ilvl w:val="0"/>
          <w:numId w:val="8"/>
        </w:numPr>
        <w:spacing w:before="0" w:beforeAutospacing="0" w:after="0" w:afterAutospacing="0" w:line="360" w:lineRule="auto"/>
        <w:ind w:left="0" w:firstLine="709"/>
        <w:jc w:val="both"/>
        <w:rPr>
          <w:sz w:val="28"/>
          <w:szCs w:val="28"/>
        </w:rPr>
      </w:pPr>
      <w:r w:rsidRPr="00DE69D0">
        <w:rPr>
          <w:sz w:val="28"/>
          <w:szCs w:val="28"/>
        </w:rPr>
        <w:t>Вторичный рынок - сфера обращения выпущенных ранее ценных бумаг, объединяющая всю совокупность сделок купли-продажи и иных форм перехода прав собственности на ценные бумаги между их владельцами.</w:t>
      </w:r>
    </w:p>
    <w:p w:rsidR="00DE69D0" w:rsidRDefault="00D44E4B" w:rsidP="00DE69D0">
      <w:pPr>
        <w:pStyle w:val="af0"/>
        <w:numPr>
          <w:ilvl w:val="0"/>
          <w:numId w:val="8"/>
        </w:numPr>
        <w:spacing w:before="0" w:beforeAutospacing="0" w:after="0" w:afterAutospacing="0" w:line="360" w:lineRule="auto"/>
        <w:ind w:left="0" w:firstLine="709"/>
        <w:jc w:val="both"/>
        <w:rPr>
          <w:sz w:val="28"/>
          <w:szCs w:val="28"/>
        </w:rPr>
      </w:pPr>
      <w:r w:rsidRPr="00DE69D0">
        <w:rPr>
          <w:sz w:val="28"/>
          <w:szCs w:val="28"/>
        </w:rPr>
        <w:t>Организованный рынок - это сфера обращения ценных бумаг, где операции участников с ценными бумагами регулируется правилами и мероприятиями организатора торгов.</w:t>
      </w:r>
    </w:p>
    <w:p w:rsidR="00D44E4B" w:rsidRPr="00DE69D0" w:rsidRDefault="00D44E4B" w:rsidP="00DE69D0">
      <w:pPr>
        <w:pStyle w:val="af0"/>
        <w:numPr>
          <w:ilvl w:val="0"/>
          <w:numId w:val="8"/>
        </w:numPr>
        <w:spacing w:before="0" w:beforeAutospacing="0" w:after="0" w:afterAutospacing="0" w:line="360" w:lineRule="auto"/>
        <w:ind w:left="0" w:firstLine="709"/>
        <w:jc w:val="both"/>
        <w:rPr>
          <w:sz w:val="28"/>
          <w:szCs w:val="28"/>
        </w:rPr>
      </w:pPr>
      <w:r w:rsidRPr="00DE69D0">
        <w:rPr>
          <w:sz w:val="28"/>
          <w:szCs w:val="28"/>
        </w:rPr>
        <w:t>Неорганизованный рынок - это сфера обращения ценных бумаг, где операции участников с ценными бумагами осуществляются без соблюдения условий, определенных организатором торгов относительно объекта данного соглашения и его участников.</w:t>
      </w:r>
    </w:p>
    <w:p w:rsidR="00D44E4B" w:rsidRPr="00DE69D0" w:rsidRDefault="00D44E4B" w:rsidP="00DE69D0">
      <w:pPr>
        <w:pStyle w:val="af0"/>
        <w:numPr>
          <w:ilvl w:val="0"/>
          <w:numId w:val="8"/>
        </w:numPr>
        <w:spacing w:before="0" w:beforeAutospacing="0" w:after="0" w:afterAutospacing="0" w:line="360" w:lineRule="auto"/>
        <w:ind w:left="0" w:firstLine="709"/>
        <w:jc w:val="both"/>
        <w:rPr>
          <w:sz w:val="28"/>
          <w:szCs w:val="28"/>
        </w:rPr>
      </w:pPr>
      <w:r w:rsidRPr="00DE69D0">
        <w:rPr>
          <w:sz w:val="28"/>
          <w:szCs w:val="28"/>
        </w:rPr>
        <w:t>Биржевой рынок - торговля ценными бумагами на фондовых биржах. Фондовая биржа является специальным учреждением, обеспечивающим условия проведения торгов в фондовой бирже ценными бумагами, где торги проводятся профессиональными участниками на основе специальных правил. Фондовая биржа является рынков самых лучших ценных бумаг. На торги в фондовой бирже допускаются только акции эмитентов, имеющих в течение определенного времени стабильную финансово-хозяйственную репутацию, весомый уставной фонд и объем активов, а так же удовлетворяющие другие условия, определенные биржей.</w:t>
      </w:r>
    </w:p>
    <w:p w:rsidR="00D44E4B" w:rsidRPr="00DE69D0" w:rsidRDefault="00D44E4B" w:rsidP="00DE69D0">
      <w:pPr>
        <w:pStyle w:val="af0"/>
        <w:numPr>
          <w:ilvl w:val="0"/>
          <w:numId w:val="8"/>
        </w:numPr>
        <w:spacing w:before="0" w:beforeAutospacing="0" w:after="0" w:afterAutospacing="0" w:line="360" w:lineRule="auto"/>
        <w:ind w:left="0" w:firstLine="709"/>
        <w:jc w:val="both"/>
        <w:rPr>
          <w:sz w:val="28"/>
          <w:szCs w:val="28"/>
        </w:rPr>
      </w:pPr>
      <w:r w:rsidRPr="00DE69D0">
        <w:rPr>
          <w:sz w:val="28"/>
          <w:szCs w:val="28"/>
        </w:rPr>
        <w:t>Внебиржевой рынок функционирует вне фондовых бирж. Он может быть как организованным, так и неорганизованным (уличным). В первом случае уровень его организации обусловливается технологическими возможностями и требованиями телекоммуникационных систем связи, объединяющих участников рынка по поводу регламентированного в этой системе набора операций с ценными бумагами.</w:t>
      </w:r>
    </w:p>
    <w:p w:rsidR="00DE69D0" w:rsidRDefault="00D44E4B" w:rsidP="00DE69D0">
      <w:pPr>
        <w:spacing w:line="360" w:lineRule="auto"/>
        <w:ind w:firstLine="709"/>
        <w:jc w:val="both"/>
        <w:rPr>
          <w:color w:val="000000"/>
          <w:sz w:val="28"/>
          <w:szCs w:val="28"/>
        </w:rPr>
      </w:pPr>
      <w:r w:rsidRPr="00DE69D0">
        <w:rPr>
          <w:color w:val="000000"/>
          <w:sz w:val="28"/>
          <w:szCs w:val="28"/>
        </w:rPr>
        <w:t>В странах, имеющих относительно большую территорию, возникают региональные, или так называемые локальные рынки ценных бумаг.</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Под понятием национального рынка ценных бумаг подразумевается сфера торговли фондовыми имуществами внутри государства. Данные рынки охватывают торговлю резидентами ценных бумаг, выпущенных резидентами и нерезидентами.</w:t>
      </w:r>
    </w:p>
    <w:p w:rsidR="00DE69D0" w:rsidRDefault="00D44E4B" w:rsidP="00DE69D0">
      <w:pPr>
        <w:spacing w:line="360" w:lineRule="auto"/>
        <w:ind w:firstLine="709"/>
        <w:jc w:val="both"/>
        <w:rPr>
          <w:color w:val="000000"/>
          <w:sz w:val="28"/>
          <w:szCs w:val="28"/>
        </w:rPr>
      </w:pPr>
      <w:r w:rsidRPr="00DE69D0">
        <w:rPr>
          <w:color w:val="000000"/>
          <w:sz w:val="28"/>
          <w:szCs w:val="28"/>
        </w:rPr>
        <w:t>Международный рынок ценных бумаг – это сфера торговли ценными бумагами на мировом масштабе (проведение торговых операций ценными бумагами между нерезидентами).</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Возможность такой торговли определена, во-первых, наличием межгосударственных (двух- или многосторонних) соглашений, и, во-вторых, существованием единых правил торговли ценными бумагами.</w:t>
      </w:r>
    </w:p>
    <w:p w:rsidR="00D44E4B" w:rsidRPr="00DE69D0" w:rsidRDefault="00D44E4B" w:rsidP="00DE69D0">
      <w:pPr>
        <w:pStyle w:val="3"/>
        <w:spacing w:line="360" w:lineRule="auto"/>
        <w:ind w:right="0" w:firstLine="709"/>
        <w:rPr>
          <w:color w:val="000000"/>
        </w:rPr>
      </w:pPr>
      <w:r w:rsidRPr="00DE69D0">
        <w:rPr>
          <w:color w:val="000000"/>
        </w:rPr>
        <w:t>Большая часть освоенных инвестиций на международном рынке ценных бумаг приходиться на облигации. По структуре валют более 50% операций на рынке международных облигаций приходиться на доллар США и японской иены. Торговля евроакциями и еврооблигациями является примером международного рынка ценных бумаг.</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Международный рынок ценных бумаг тоже подразделяется на первичный и вторичные рынки. На первичном рынке эмитент одного государства размещает свои ценные бумаги на другом государстве. На сегодняшний день крупными международными держателями облигаций являются Япония, Англия и США.</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На вторичном рынке ценные бумаги перепродаются специальными финансовыми учреждениями. Крупные страховые компании, коммерческие и центральные банки разных стран являются участниками вторичных международных рынков облигаций.</w:t>
      </w:r>
    </w:p>
    <w:p w:rsidR="00D44E4B" w:rsidRPr="00DE69D0" w:rsidRDefault="00D44E4B" w:rsidP="00DE69D0">
      <w:pPr>
        <w:spacing w:line="360" w:lineRule="auto"/>
        <w:ind w:firstLine="709"/>
        <w:jc w:val="both"/>
        <w:rPr>
          <w:color w:val="000000"/>
          <w:sz w:val="28"/>
          <w:szCs w:val="28"/>
        </w:rPr>
      </w:pPr>
    </w:p>
    <w:p w:rsidR="00D44E4B" w:rsidRPr="00D44E4B" w:rsidRDefault="00D44E4B" w:rsidP="00DE69D0">
      <w:pPr>
        <w:pStyle w:val="ae"/>
        <w:numPr>
          <w:ilvl w:val="0"/>
          <w:numId w:val="3"/>
        </w:numPr>
        <w:spacing w:line="360" w:lineRule="auto"/>
        <w:ind w:left="0" w:firstLine="709"/>
        <w:rPr>
          <w:b/>
          <w:bCs/>
          <w:color w:val="000000"/>
        </w:rPr>
      </w:pPr>
      <w:r w:rsidRPr="00D44E4B">
        <w:rPr>
          <w:b/>
          <w:bCs/>
          <w:color w:val="000000"/>
        </w:rPr>
        <w:t>Механизм первичного и вторичного рынка ценных бумаг</w:t>
      </w:r>
    </w:p>
    <w:p w:rsidR="00D44E4B" w:rsidRPr="00DE69D0" w:rsidRDefault="00D44E4B" w:rsidP="00DE69D0">
      <w:pPr>
        <w:pStyle w:val="ae"/>
        <w:spacing w:line="360" w:lineRule="auto"/>
        <w:ind w:firstLine="709"/>
        <w:rPr>
          <w:color w:val="000000"/>
        </w:rPr>
      </w:pPr>
    </w:p>
    <w:p w:rsidR="00D44E4B" w:rsidRPr="00DE69D0" w:rsidRDefault="00D44E4B" w:rsidP="00DE69D0">
      <w:pPr>
        <w:pStyle w:val="ae"/>
        <w:spacing w:line="360" w:lineRule="auto"/>
        <w:ind w:firstLine="709"/>
        <w:rPr>
          <w:color w:val="000000"/>
        </w:rPr>
      </w:pPr>
      <w:r w:rsidRPr="00DE69D0">
        <w:rPr>
          <w:color w:val="000000"/>
        </w:rPr>
        <w:t>Рынок ценных бумаг обслуживает процесс воспроизводства капитала. Рынок ценных бумаг подразделяют на первичный и вторичный, в зависимости от той роли, которую он играет процессе воспроизводства.</w:t>
      </w:r>
    </w:p>
    <w:p w:rsidR="00D44E4B" w:rsidRPr="00DE69D0" w:rsidRDefault="00D44E4B" w:rsidP="00DE69D0">
      <w:pPr>
        <w:pStyle w:val="ae"/>
        <w:spacing w:line="360" w:lineRule="auto"/>
        <w:ind w:firstLine="709"/>
        <w:rPr>
          <w:color w:val="000000"/>
        </w:rPr>
      </w:pPr>
      <w:r w:rsidRPr="00DE69D0">
        <w:rPr>
          <w:color w:val="000000"/>
        </w:rPr>
        <w:t>Первичный рынок ценных бумаг – рынок, на котором осуществляется размещение впервые выпущенных ценных бумаг. Основными его участниками являются эмитенты ценных бумаг и инвесторы. Эмитенты, нуждающиеся в финансовых ресурсах для инвестиций в основной и оборотный капитал, определяют предложение ценных бумаг на фондовом рынке. Инвесторы, ищущие выгодную сферу для применения своего капитала, формируют спрос на ценные бумаги. Именно на первичном рынке осуществляется мобилизация временно свободных денежных средств и инвестирование их в экономику. Но первичный рынок не только обеспечивает расширение накопления в масштабе национальной экономики. На первичном рынке происходит распределение свободных денежных средств по отраслям и сферам национальной экономики. Критерием этого размещения в условиях рыночной экономики служит доход, приносимый ценными бумагами. Это означает, что свободные денежные средства направляются в предприятия, отрасли и сферы хозяйства, обеспечивающие максимизацию дохода. Первичный рынок выступает средством создания эффективной с точки зрения рыночных критериев структуры национальной экономики, поддерживает пропорциональность хозяйства при сложившемся в данный момент уровне прибыли по отдельным предприятиям и отраслям.</w:t>
      </w:r>
    </w:p>
    <w:p w:rsidR="00D44E4B" w:rsidRPr="00DE69D0" w:rsidRDefault="00D44E4B" w:rsidP="00DE69D0">
      <w:pPr>
        <w:pStyle w:val="ae"/>
        <w:spacing w:line="360" w:lineRule="auto"/>
        <w:ind w:firstLine="709"/>
        <w:rPr>
          <w:color w:val="000000"/>
        </w:rPr>
      </w:pPr>
      <w:r w:rsidRPr="00DE69D0">
        <w:rPr>
          <w:color w:val="000000"/>
        </w:rPr>
        <w:t>Следовательно, первичный рынок ценных бумаг является фактическим регулятором рыночной экономики. Он в значительной степени определяет размеры накопления и инвестиций в стране, служит стихийным средством поддержания пропорциональности в хозяйстве, отвечающей критерию максимизации прибыли, и таким образом определяет темпы, масштабы и эффективность национальной, экономики. Первичный рынок предполагает размещение новых выпусков ценных бумаг эмитентами. При этом в качестве эмитентов могут выступать корпорации, федеральное правительство, муниципалитеты. Значение этих эмитентов на рынке определяется состоянием экономики в стране и общим уровнем ее развития. Хронические дефициты государственных бюджетов большинства стран обусловливают преобладающую роль государства на рынке ценных бумаг.</w:t>
      </w:r>
    </w:p>
    <w:p w:rsidR="00DE69D0" w:rsidRDefault="00D44E4B" w:rsidP="00DE69D0">
      <w:pPr>
        <w:pStyle w:val="ae"/>
        <w:spacing w:line="360" w:lineRule="auto"/>
        <w:ind w:firstLine="709"/>
        <w:rPr>
          <w:color w:val="000000"/>
        </w:rPr>
      </w:pPr>
      <w:r w:rsidRPr="00DE69D0">
        <w:rPr>
          <w:color w:val="000000"/>
        </w:rPr>
        <w:t>Хотя основой рынка ценных бумаг служит первичный рынок и именно он определяет его совокупные масштабы и темпы развития, его объем в развитых капиталистических странах в настоящее время относительно невелик.</w:t>
      </w:r>
    </w:p>
    <w:p w:rsidR="00D44E4B" w:rsidRPr="00DE69D0" w:rsidRDefault="00D44E4B" w:rsidP="00DE69D0">
      <w:pPr>
        <w:pStyle w:val="ae"/>
        <w:spacing w:line="360" w:lineRule="auto"/>
        <w:ind w:firstLine="709"/>
        <w:rPr>
          <w:color w:val="000000"/>
        </w:rPr>
      </w:pPr>
      <w:r w:rsidRPr="00DE69D0">
        <w:rPr>
          <w:color w:val="000000"/>
        </w:rPr>
        <w:t>Первичный рынок включает конструирование эмитентом нового выпуска ценных бумаг и его размещение среди инвесторов. Акции и другие ценные бумаги акционерное общество может размещать посредством открытой и закрытой подписки. При этом закрытое общество может использовать только способ закрытой подписки, а открытое акционерное общество самостоятельно определяет способ размещения своих акций либо в уставе, либо решением общего собрания и, как правило, применяет открытую подписку на свои акции.</w:t>
      </w:r>
    </w:p>
    <w:p w:rsidR="00D44E4B" w:rsidRPr="00DE69D0" w:rsidRDefault="00D44E4B" w:rsidP="00DE69D0">
      <w:pPr>
        <w:pStyle w:val="ae"/>
        <w:spacing w:line="360" w:lineRule="auto"/>
        <w:ind w:firstLine="709"/>
        <w:rPr>
          <w:color w:val="000000"/>
        </w:rPr>
      </w:pPr>
      <w:r w:rsidRPr="00DE69D0">
        <w:rPr>
          <w:color w:val="000000"/>
        </w:rPr>
        <w:t>Вторичный рынок – рынок, на котором осуществляется обращение ценных бумаг в форме перепродажи ранее выпущенных и в других формах. Основными участниками рынка являются не эмитенты и инвесторы, а спекулянты, преследующие цель получения прибыли в виде курсовой разницы. Содержание их деятельности сводится к постоянной купле-продаже ценных бумаг. Купить подешевле и продать подороже – основной мотив их деятельности.</w:t>
      </w:r>
    </w:p>
    <w:p w:rsidR="00D44E4B" w:rsidRPr="00DE69D0" w:rsidRDefault="00D44E4B" w:rsidP="00DE69D0">
      <w:pPr>
        <w:pStyle w:val="ae"/>
        <w:spacing w:line="360" w:lineRule="auto"/>
        <w:ind w:firstLine="709"/>
        <w:rPr>
          <w:color w:val="000000"/>
        </w:rPr>
      </w:pPr>
      <w:r w:rsidRPr="00DE69D0">
        <w:rPr>
          <w:color w:val="000000"/>
        </w:rPr>
        <w:t>Вторичный рынок обязательно несет элемент спекуляции. Поскольку цель деятельности на нем – доход в виде курсовой разницы, а курсовая стоимость формируется под воздействием спроса и предложения, постольку существует множество способов воздействия на курс ценных бумаг в желаемом направлении. В результате на вторичном рынке происходит постоянное перераспределение собственности, которое всегда имеет одно направление – от мелких собственников к крупным.</w:t>
      </w:r>
    </w:p>
    <w:p w:rsidR="00D44E4B" w:rsidRPr="00DE69D0" w:rsidRDefault="00D44E4B" w:rsidP="00DE69D0">
      <w:pPr>
        <w:pStyle w:val="ae"/>
        <w:spacing w:line="360" w:lineRule="auto"/>
        <w:ind w:firstLine="709"/>
        <w:rPr>
          <w:color w:val="000000"/>
        </w:rPr>
      </w:pPr>
      <w:r w:rsidRPr="00DE69D0">
        <w:rPr>
          <w:color w:val="000000"/>
        </w:rPr>
        <w:t>Миграция капитала осуществляется в виде перелива его к местам необходимого приложения и оттока капитала из тех отраслей, предприятий, где имеется его излишек. Механизм такого движения сводится к следующему: растет спрос на определенные товары, услуги, возрастают их цены, растут прибыли от их производства и в эти отрасли устремляются капиталы, высвобождающиеся из тех отраслей производства, на продукцию которых спрос сокращается и которые становятся менее прибыльными.</w:t>
      </w:r>
    </w:p>
    <w:p w:rsidR="00D44E4B" w:rsidRPr="00DE69D0" w:rsidRDefault="00D44E4B" w:rsidP="00DE69D0">
      <w:pPr>
        <w:pStyle w:val="ae"/>
        <w:spacing w:line="360" w:lineRule="auto"/>
        <w:ind w:firstLine="709"/>
        <w:rPr>
          <w:color w:val="000000"/>
        </w:rPr>
      </w:pPr>
      <w:r w:rsidRPr="00DE69D0">
        <w:rPr>
          <w:color w:val="000000"/>
        </w:rPr>
        <w:t>Таким образом, вторичный рынок в отличие от первичного не влияет на размеры инвестиций и накоплений в стране. Он обеспечивает лишь постоянное перераспределение уже аккумулированных через первичный рынок денежных средств между различными субъектами хозяйственной жизни. Поскольку цель биржевых спекулянтов – получение максимального дохода в виде курсовой разницы, то они продают ценные бумаги предприятий, исчерпавших свои возможности роста прибыли, и покупают ценные бумаги перспективных предприятий и отраслей хозяйства.</w:t>
      </w:r>
    </w:p>
    <w:p w:rsidR="00D44E4B" w:rsidRPr="00DE69D0" w:rsidRDefault="00D44E4B" w:rsidP="00DE69D0">
      <w:pPr>
        <w:pStyle w:val="ae"/>
        <w:spacing w:line="360" w:lineRule="auto"/>
        <w:ind w:firstLine="709"/>
        <w:rPr>
          <w:color w:val="000000"/>
        </w:rPr>
      </w:pPr>
      <w:r w:rsidRPr="00DE69D0">
        <w:rPr>
          <w:color w:val="000000"/>
        </w:rPr>
        <w:t>Вторичный рынок обеспечивает ликвидность ценных бумаг, возможность их реализации по приемлемому курсу и тем самым создает благоприятные условия для их первичного размещения. Возможность в любой момент превратить ценные бумаги в форму наличных денег представляет собой обязательное условие инвестирования средств в ценные бумаги, ибо источник инвестируемого ссудного капитала – временно свободные денежные капиталы и средства, которые могут быть использованы только в соответствии с основными принципами кредита.</w:t>
      </w:r>
    </w:p>
    <w:p w:rsidR="00D44E4B" w:rsidRPr="00DE69D0" w:rsidRDefault="00D44E4B" w:rsidP="00DE69D0">
      <w:pPr>
        <w:pStyle w:val="ae"/>
        <w:spacing w:line="360" w:lineRule="auto"/>
        <w:ind w:firstLine="709"/>
        <w:rPr>
          <w:color w:val="000000"/>
        </w:rPr>
      </w:pPr>
      <w:r w:rsidRPr="00DE69D0">
        <w:rPr>
          <w:color w:val="000000"/>
        </w:rPr>
        <w:t>Вторичный рынок ценных бумаг, концентрируя спрос и предложение обращающихся ценных бумаг, формирует тот равновесный курс, по которому продавцы согласны продать, а покупатели – купить ценные бумаги, что необходимо при перераспределении ссудного капитала между отраслями и сферами экономики, между хозяйствующими субъектами.</w:t>
      </w:r>
    </w:p>
    <w:p w:rsidR="00D44E4B" w:rsidRPr="00DE69D0" w:rsidRDefault="00D44E4B" w:rsidP="00DE69D0">
      <w:pPr>
        <w:pStyle w:val="ae"/>
        <w:spacing w:line="360" w:lineRule="auto"/>
        <w:ind w:firstLine="709"/>
        <w:rPr>
          <w:color w:val="000000"/>
        </w:rPr>
      </w:pPr>
      <w:r w:rsidRPr="00DE69D0">
        <w:rPr>
          <w:color w:val="000000"/>
        </w:rPr>
        <w:t>Вторичный рынок служит неотъемлемой составной частью всякого сколько-нибудь развитого рынка ценных бумаг. Следует, однако, учитывать, что сберегательные облигации, именные акции, проданные работникам данного предприятия, не обращаются на вторичном рынке. Они реализуются через механизм перерегистрации прав их владельцев в депозитариях, коммерческих банках либо самих акционерных обществах.</w:t>
      </w:r>
    </w:p>
    <w:p w:rsidR="00D44E4B" w:rsidRPr="00DE69D0" w:rsidRDefault="00D44E4B" w:rsidP="00DE69D0">
      <w:pPr>
        <w:pStyle w:val="ae"/>
        <w:spacing w:line="360" w:lineRule="auto"/>
        <w:ind w:firstLine="709"/>
        <w:rPr>
          <w:color w:val="000000"/>
        </w:rPr>
      </w:pPr>
    </w:p>
    <w:p w:rsidR="00D44E4B" w:rsidRPr="00D44E4B" w:rsidRDefault="00D44E4B" w:rsidP="00DE69D0">
      <w:pPr>
        <w:pStyle w:val="a8"/>
        <w:numPr>
          <w:ilvl w:val="0"/>
          <w:numId w:val="3"/>
        </w:numPr>
        <w:spacing w:line="360" w:lineRule="auto"/>
        <w:ind w:left="0" w:firstLine="709"/>
        <w:jc w:val="both"/>
        <w:rPr>
          <w:color w:val="000000"/>
          <w:sz w:val="28"/>
          <w:szCs w:val="28"/>
        </w:rPr>
      </w:pPr>
      <w:r w:rsidRPr="00D44E4B">
        <w:rPr>
          <w:color w:val="000000"/>
          <w:sz w:val="28"/>
          <w:szCs w:val="28"/>
        </w:rPr>
        <w:t>Индексы фондового рынка</w:t>
      </w:r>
    </w:p>
    <w:p w:rsidR="00D44E4B" w:rsidRPr="00DE69D0" w:rsidRDefault="00D44E4B" w:rsidP="00DE69D0">
      <w:pPr>
        <w:pStyle w:val="a8"/>
        <w:spacing w:line="360" w:lineRule="auto"/>
        <w:ind w:firstLine="709"/>
        <w:jc w:val="both"/>
        <w:rPr>
          <w:b w:val="0"/>
          <w:bCs w:val="0"/>
          <w:color w:val="000000"/>
          <w:sz w:val="28"/>
          <w:szCs w:val="28"/>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Важнейшие индикаторы рынка ценных бумаг – фондовые индексы, или индексы деловой активности.</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Фондовые индексы – это статистическая средняя величина, рассчитанная на основе курсовой стоимости ценных бумаг, составляющих индекс.</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В зависимости от выбора ценных бумаг они могут отражать фондовый рынок в целом (так называемые сводные, или композитивные, индексы) рынок групп ценных бумаг, отраслевой рынок. Индексы разработаны для различных финансовых инструментов, однако наиболее известны индексы на акции. Здесь главным критерием отбора акций для составления индексов служит их репрезентативность, т.е. колебания цен на данную акцию должны отражать колебания цен всего рынка, а также надежность эмитента.</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Существуют три принципиальных метода расчетов фондовых индексов:</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1. Метод простой средней арифметической предполагает, что на момент закрытия торгов цены акций, входящих в индекс, складываются, а полученная сумма делится на корректирующий коэффициент (делитель).Этот коэффициент в базисном году равняется количеству компаний, чьи акции включены в расчет индекса. Соответственно расчет индекса производится по формуле:</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lang w:val="en-US"/>
        </w:rPr>
      </w:pPr>
      <w:r w:rsidRPr="00DE69D0">
        <w:rPr>
          <w:b w:val="0"/>
          <w:bCs w:val="0"/>
          <w:color w:val="000000"/>
          <w:sz w:val="28"/>
          <w:szCs w:val="28"/>
          <w:lang w:val="en-US"/>
        </w:rPr>
        <w:t>I = (∑ Pi) / K,</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 xml:space="preserve">где I- биржевой индекс, </w:t>
      </w:r>
      <w:r w:rsidRPr="00DE69D0">
        <w:rPr>
          <w:b w:val="0"/>
          <w:bCs w:val="0"/>
          <w:color w:val="000000"/>
          <w:sz w:val="28"/>
          <w:szCs w:val="28"/>
          <w:lang w:val="en-US"/>
        </w:rPr>
        <w:t>Pi</w:t>
      </w:r>
      <w:r w:rsidRPr="00DE69D0">
        <w:rPr>
          <w:b w:val="0"/>
          <w:bCs w:val="0"/>
          <w:color w:val="000000"/>
          <w:sz w:val="28"/>
          <w:szCs w:val="28"/>
        </w:rPr>
        <w:t xml:space="preserve"> – цена одной акции i – ой компании, К – делитель.</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Относительная простота расчета индекса по этому методу, однако, содержит в себе существенный недостаток: каждая акция имеет одинаковый вес, равный цене, независимо от размеров эмитента, т.е. не учитывается масштаб рынка акций. Поэтому такие индексы называют ценовыми.</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Данным методом рассчитывается наиболее известный промышленный индекс Доу-Джонса (DJIA) для акций 30 крупнейших компаний, котируемых на Нью-Йоркской фондовой бирже.</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Простым средним арифметическим определяется и индекс «Никкей» Токийской фондовой биржи, составленный на базе 225 акций.</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2. Индексы по методу средней геометрической рассчитываются путем извлечения корня n-ой степени из произведения индивидуальных индексов акций, под которыми понимается темп роста их курсов на определенный торговый день. Степень корня при этом определяется количеством эмитентов, чьи акции включены в расчет индекса. Существует и невзвешенный вариант среднегеометрического индекса. В этом случае корень извлекается из произведения курсов акций на определенный момент времени. Однако и в том и в другом случае также не учитываются объемы торгов и масштабы корпораций.</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Если такой индекс больше 1, это свидетельствует о тенденции роста курсовых разниц, и наоборот.</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Наиболее известны из среднегеометрических индексов композитный индекс «Вэлью Лайн» в США, включающий акции 1695 компаний, и старейший фондовый индекс Великобритании FT-30 (индекс Financial Times), исчисляемый на рынке компаниями.</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3. Отразить влияние объемных показателей позволяет метод взвешенной средней арифметической. При этом в качестве весов обычно используется рыночная капитализация эмитента, т.е. рыночная стоимость его акций, умноженная на их количество:</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lang w:val="en-US"/>
        </w:rPr>
      </w:pPr>
      <w:r w:rsidRPr="00DE69D0">
        <w:rPr>
          <w:b w:val="0"/>
          <w:bCs w:val="0"/>
          <w:color w:val="000000"/>
          <w:sz w:val="28"/>
          <w:szCs w:val="28"/>
          <w:lang w:val="en-US"/>
        </w:rPr>
        <w:t>I = [(∑Pi, t x Qi, t) / ( ∑Pi, 0 x Qi, 0)] x K,</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 xml:space="preserve">где </w:t>
      </w:r>
      <w:r w:rsidRPr="00DE69D0">
        <w:rPr>
          <w:b w:val="0"/>
          <w:bCs w:val="0"/>
          <w:color w:val="000000"/>
          <w:sz w:val="28"/>
          <w:szCs w:val="28"/>
          <w:lang w:val="en-US"/>
        </w:rPr>
        <w:t>Pi</w:t>
      </w:r>
      <w:r w:rsidRPr="00DE69D0">
        <w:rPr>
          <w:b w:val="0"/>
          <w:bCs w:val="0"/>
          <w:color w:val="000000"/>
          <w:sz w:val="28"/>
          <w:szCs w:val="28"/>
        </w:rPr>
        <w:t xml:space="preserve">, </w:t>
      </w:r>
      <w:r w:rsidRPr="00DE69D0">
        <w:rPr>
          <w:b w:val="0"/>
          <w:bCs w:val="0"/>
          <w:color w:val="000000"/>
          <w:sz w:val="28"/>
          <w:szCs w:val="28"/>
          <w:lang w:val="en-US"/>
        </w:rPr>
        <w:t>t</w:t>
      </w:r>
      <w:r w:rsidRPr="00DE69D0">
        <w:rPr>
          <w:b w:val="0"/>
          <w:bCs w:val="0"/>
          <w:color w:val="000000"/>
          <w:sz w:val="28"/>
          <w:szCs w:val="28"/>
        </w:rPr>
        <w:t xml:space="preserve"> – курсовая стоимость акции i-ой компании на момент времени t, </w:t>
      </w:r>
      <w:r w:rsidRPr="00DE69D0">
        <w:rPr>
          <w:b w:val="0"/>
          <w:bCs w:val="0"/>
          <w:color w:val="000000"/>
          <w:sz w:val="28"/>
          <w:szCs w:val="28"/>
          <w:lang w:val="en-US"/>
        </w:rPr>
        <w:t>Pi</w:t>
      </w:r>
      <w:r w:rsidRPr="00DE69D0">
        <w:rPr>
          <w:b w:val="0"/>
          <w:bCs w:val="0"/>
          <w:color w:val="000000"/>
          <w:sz w:val="28"/>
          <w:szCs w:val="28"/>
        </w:rPr>
        <w:t xml:space="preserve">, 0 – курсовая стоимость акции i-ой компании в базовом периоде, </w:t>
      </w:r>
      <w:r w:rsidRPr="00DE69D0">
        <w:rPr>
          <w:b w:val="0"/>
          <w:bCs w:val="0"/>
          <w:color w:val="000000"/>
          <w:sz w:val="28"/>
          <w:szCs w:val="28"/>
          <w:lang w:val="en-US"/>
        </w:rPr>
        <w:t>Qi</w:t>
      </w:r>
      <w:r w:rsidRPr="00DE69D0">
        <w:rPr>
          <w:b w:val="0"/>
          <w:bCs w:val="0"/>
          <w:color w:val="000000"/>
          <w:sz w:val="28"/>
          <w:szCs w:val="28"/>
        </w:rPr>
        <w:t>,</w:t>
      </w:r>
      <w:r w:rsidRPr="00DE69D0">
        <w:rPr>
          <w:b w:val="0"/>
          <w:bCs w:val="0"/>
          <w:color w:val="000000"/>
          <w:sz w:val="28"/>
          <w:szCs w:val="28"/>
          <w:lang w:val="en-US"/>
        </w:rPr>
        <w:t>t</w:t>
      </w:r>
      <w:r w:rsidRPr="00DE69D0">
        <w:rPr>
          <w:b w:val="0"/>
          <w:bCs w:val="0"/>
          <w:color w:val="000000"/>
          <w:sz w:val="28"/>
          <w:szCs w:val="28"/>
        </w:rPr>
        <w:t xml:space="preserve"> – количество акций в обращении на момент времени t, </w:t>
      </w:r>
      <w:r w:rsidRPr="00DE69D0">
        <w:rPr>
          <w:b w:val="0"/>
          <w:bCs w:val="0"/>
          <w:color w:val="000000"/>
          <w:sz w:val="28"/>
          <w:szCs w:val="28"/>
          <w:lang w:val="en-US"/>
        </w:rPr>
        <w:t>Qi</w:t>
      </w:r>
      <w:r w:rsidRPr="00DE69D0">
        <w:rPr>
          <w:b w:val="0"/>
          <w:bCs w:val="0"/>
          <w:color w:val="000000"/>
          <w:sz w:val="28"/>
          <w:szCs w:val="28"/>
        </w:rPr>
        <w:t>, 0 - количество акций в обращении в базовом периоде, К – базовое значение индекса.</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В результате наибольшее влияние на индекс оказывают колебания курсов акций крупных корпораций. Соответственно такие индексы называют капитализационными. Они имеют две основные вариации. Если сравнение цен происходит с базисным периодом, это базисный индекс, а если с предыдущим периодом – цепной.</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В качестве весов может использоваться и цена акций в выборке. Тогда индекс определяется по формуле:</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lang w:val="en-US"/>
        </w:rPr>
        <w:t>I</w:t>
      </w:r>
      <w:r w:rsidRPr="00DE69D0">
        <w:rPr>
          <w:b w:val="0"/>
          <w:bCs w:val="0"/>
          <w:color w:val="000000"/>
          <w:sz w:val="28"/>
          <w:szCs w:val="28"/>
        </w:rPr>
        <w:t xml:space="preserve"> = ∑</w:t>
      </w:r>
      <w:r w:rsidRPr="00DE69D0">
        <w:rPr>
          <w:b w:val="0"/>
          <w:bCs w:val="0"/>
          <w:color w:val="000000"/>
          <w:sz w:val="28"/>
          <w:szCs w:val="28"/>
          <w:lang w:val="en-US"/>
        </w:rPr>
        <w:t>Pi</w:t>
      </w:r>
      <w:r w:rsidRPr="00DE69D0">
        <w:rPr>
          <w:b w:val="0"/>
          <w:bCs w:val="0"/>
          <w:color w:val="000000"/>
          <w:sz w:val="28"/>
          <w:szCs w:val="28"/>
        </w:rPr>
        <w:t xml:space="preserve">, </w:t>
      </w:r>
      <w:r w:rsidRPr="00DE69D0">
        <w:rPr>
          <w:b w:val="0"/>
          <w:bCs w:val="0"/>
          <w:color w:val="000000"/>
          <w:sz w:val="28"/>
          <w:szCs w:val="28"/>
          <w:lang w:val="en-US"/>
        </w:rPr>
        <w:t>t</w:t>
      </w:r>
      <w:r w:rsidR="00DE69D0" w:rsidRPr="00DE69D0">
        <w:rPr>
          <w:b w:val="0"/>
          <w:bCs w:val="0"/>
          <w:color w:val="000000"/>
          <w:sz w:val="28"/>
          <w:szCs w:val="28"/>
        </w:rPr>
        <w:t xml:space="preserve"> </w:t>
      </w:r>
      <w:r w:rsidRPr="00DE69D0">
        <w:rPr>
          <w:b w:val="0"/>
          <w:bCs w:val="0"/>
          <w:color w:val="000000"/>
          <w:sz w:val="28"/>
          <w:szCs w:val="28"/>
        </w:rPr>
        <w:t>/</w:t>
      </w:r>
      <w:r w:rsidR="00DE69D0" w:rsidRPr="00DE69D0">
        <w:rPr>
          <w:b w:val="0"/>
          <w:bCs w:val="0"/>
          <w:color w:val="000000"/>
          <w:sz w:val="28"/>
          <w:szCs w:val="28"/>
        </w:rPr>
        <w:t xml:space="preserve"> </w:t>
      </w:r>
      <w:r w:rsidRPr="00DE69D0">
        <w:rPr>
          <w:b w:val="0"/>
          <w:bCs w:val="0"/>
          <w:color w:val="000000"/>
          <w:sz w:val="28"/>
          <w:szCs w:val="28"/>
        </w:rPr>
        <w:t>∑</w:t>
      </w:r>
      <w:r w:rsidRPr="00DE69D0">
        <w:rPr>
          <w:b w:val="0"/>
          <w:bCs w:val="0"/>
          <w:color w:val="000000"/>
          <w:sz w:val="28"/>
          <w:szCs w:val="28"/>
          <w:lang w:val="en-US"/>
        </w:rPr>
        <w:t>Pi</w:t>
      </w:r>
      <w:r w:rsidRPr="00DE69D0">
        <w:rPr>
          <w:b w:val="0"/>
          <w:bCs w:val="0"/>
          <w:color w:val="000000"/>
          <w:sz w:val="28"/>
          <w:szCs w:val="28"/>
        </w:rPr>
        <w:t>, 0</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В США методом взвешенной средней арифметической рассчитываются индексы «Standart ξ Poor´s», в частности, наиболее известный S ξ P-500,</w:t>
      </w:r>
      <w:r w:rsidR="00DE69D0">
        <w:rPr>
          <w:b w:val="0"/>
          <w:bCs w:val="0"/>
          <w:color w:val="000000"/>
          <w:sz w:val="28"/>
          <w:szCs w:val="28"/>
        </w:rPr>
        <w:t xml:space="preserve"> </w:t>
      </w:r>
      <w:r w:rsidRPr="00DE69D0">
        <w:rPr>
          <w:b w:val="0"/>
          <w:bCs w:val="0"/>
          <w:color w:val="000000"/>
          <w:sz w:val="28"/>
          <w:szCs w:val="28"/>
        </w:rPr>
        <w:t>сводный индекс Нью-Йоркской биржи NISE, индексы автоматизированной системы котировок. Национальной ассоциации дилеров и брокеров NASDAQ, индекс Американской фондовой биржи AMEX, индекс «Wilshire 5000». В Великобритании к данной группе индексов относятся индексы семейства FT- SE (Футси), в Германии – DAX, во Франции – основные фондовые индексы CAC, в Японии – TOPIX.</w:t>
      </w:r>
    </w:p>
    <w:p w:rsid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Глобализация фондового рынка на современном этапе привела к интернационализации портфелей ценных бумаг, что вызвало необходимость появления обобщающих индексов. Первым из них стал Всемирный индекс актуариев, рассчитанный по акциям 2500 эмитентов из 24 стран мира. Аналогичны ему и сопоставимы по объему – Международный индекс Морган Стенли и Первый Бостон Юромани Индекс.</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В России собственно биржевым индексом служит сводный индекс ММВБ (СФИ), рассчитанный по итогам торгового дня в аналитических целях на базе обыкновенных именных акций, включенных в котировальный лист ММВБ. Для определения индекса используются средневзвешенные цены сделок текущего торгового дня. Сам расчет производится по формуле:</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lang w:val="en-US"/>
        </w:rPr>
      </w:pPr>
      <w:r w:rsidRPr="00DE69D0">
        <w:rPr>
          <w:b w:val="0"/>
          <w:bCs w:val="0"/>
          <w:color w:val="000000"/>
          <w:sz w:val="28"/>
          <w:szCs w:val="28"/>
          <w:lang w:val="en-US"/>
        </w:rPr>
        <w:t>I = (1/D) [∑ PjQi / ∑ Pj, bQj, b],</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 xml:space="preserve">где </w:t>
      </w:r>
      <w:r w:rsidRPr="00DE69D0">
        <w:rPr>
          <w:b w:val="0"/>
          <w:bCs w:val="0"/>
          <w:color w:val="000000"/>
          <w:sz w:val="28"/>
          <w:szCs w:val="28"/>
          <w:lang w:val="en-US"/>
        </w:rPr>
        <w:t>Qi</w:t>
      </w:r>
      <w:r w:rsidRPr="00DE69D0">
        <w:rPr>
          <w:b w:val="0"/>
          <w:bCs w:val="0"/>
          <w:color w:val="000000"/>
          <w:sz w:val="28"/>
          <w:szCs w:val="28"/>
        </w:rPr>
        <w:t xml:space="preserve"> – количество акций i-го вида в обращении, </w:t>
      </w:r>
      <w:r w:rsidRPr="00DE69D0">
        <w:rPr>
          <w:b w:val="0"/>
          <w:bCs w:val="0"/>
          <w:color w:val="000000"/>
          <w:sz w:val="28"/>
          <w:szCs w:val="28"/>
          <w:lang w:val="en-US"/>
        </w:rPr>
        <w:t>Pj</w:t>
      </w:r>
      <w:r w:rsidRPr="00DE69D0">
        <w:rPr>
          <w:b w:val="0"/>
          <w:bCs w:val="0"/>
          <w:color w:val="000000"/>
          <w:sz w:val="28"/>
          <w:szCs w:val="28"/>
        </w:rPr>
        <w:t xml:space="preserve"> – средневзвешенная цена акции i-го вида, </w:t>
      </w:r>
      <w:r w:rsidRPr="00DE69D0">
        <w:rPr>
          <w:b w:val="0"/>
          <w:bCs w:val="0"/>
          <w:color w:val="000000"/>
          <w:sz w:val="28"/>
          <w:szCs w:val="28"/>
          <w:lang w:val="en-US"/>
        </w:rPr>
        <w:t>Qj</w:t>
      </w:r>
      <w:r w:rsidRPr="00DE69D0">
        <w:rPr>
          <w:b w:val="0"/>
          <w:bCs w:val="0"/>
          <w:color w:val="000000"/>
          <w:sz w:val="28"/>
          <w:szCs w:val="28"/>
        </w:rPr>
        <w:t xml:space="preserve">, </w:t>
      </w:r>
      <w:r w:rsidRPr="00DE69D0">
        <w:rPr>
          <w:b w:val="0"/>
          <w:bCs w:val="0"/>
          <w:color w:val="000000"/>
          <w:sz w:val="28"/>
          <w:szCs w:val="28"/>
          <w:lang w:val="en-US"/>
        </w:rPr>
        <w:t>b</w:t>
      </w:r>
      <w:r w:rsidRPr="00DE69D0">
        <w:rPr>
          <w:b w:val="0"/>
          <w:bCs w:val="0"/>
          <w:color w:val="000000"/>
          <w:sz w:val="28"/>
          <w:szCs w:val="28"/>
        </w:rPr>
        <w:t xml:space="preserve"> – количество акций j–го вида в обращении на момент определения первого значения индекса, </w:t>
      </w:r>
      <w:r w:rsidRPr="00DE69D0">
        <w:rPr>
          <w:b w:val="0"/>
          <w:bCs w:val="0"/>
          <w:color w:val="000000"/>
          <w:sz w:val="28"/>
          <w:szCs w:val="28"/>
          <w:lang w:val="en-US"/>
        </w:rPr>
        <w:t>Pj</w:t>
      </w:r>
      <w:r w:rsidRPr="00DE69D0">
        <w:rPr>
          <w:b w:val="0"/>
          <w:bCs w:val="0"/>
          <w:color w:val="000000"/>
          <w:sz w:val="28"/>
          <w:szCs w:val="28"/>
        </w:rPr>
        <w:t xml:space="preserve">, </w:t>
      </w:r>
      <w:r w:rsidRPr="00DE69D0">
        <w:rPr>
          <w:b w:val="0"/>
          <w:bCs w:val="0"/>
          <w:color w:val="000000"/>
          <w:sz w:val="28"/>
          <w:szCs w:val="28"/>
          <w:lang w:val="en-US"/>
        </w:rPr>
        <w:t>bQj</w:t>
      </w:r>
      <w:r w:rsidRPr="00DE69D0">
        <w:rPr>
          <w:b w:val="0"/>
          <w:bCs w:val="0"/>
          <w:color w:val="000000"/>
          <w:sz w:val="28"/>
          <w:szCs w:val="28"/>
        </w:rPr>
        <w:t xml:space="preserve"> – средневзвешенная цена акции j–го вида на момент определения первого значения индекса, D – поправочный коэффициент, корректирующий значение индекса при изменении базы расчета.</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В свою очередь:</w:t>
      </w:r>
    </w:p>
    <w:p w:rsidR="00D44E4B" w:rsidRPr="00DE69D0" w:rsidRDefault="00D44E4B" w:rsidP="00DE69D0">
      <w:pPr>
        <w:pStyle w:val="a8"/>
        <w:spacing w:line="360" w:lineRule="auto"/>
        <w:ind w:firstLine="709"/>
        <w:jc w:val="both"/>
        <w:rPr>
          <w:b w:val="0"/>
          <w:bCs w:val="0"/>
          <w:color w:val="000000"/>
          <w:sz w:val="28"/>
          <w:szCs w:val="28"/>
        </w:rPr>
      </w:pPr>
      <w:r>
        <w:rPr>
          <w:b w:val="0"/>
          <w:bCs w:val="0"/>
          <w:color w:val="000000"/>
          <w:sz w:val="28"/>
          <w:szCs w:val="28"/>
          <w:lang w:val="en-US"/>
        </w:rPr>
        <w:br w:type="page"/>
      </w:r>
      <w:r w:rsidRPr="00DE69D0">
        <w:rPr>
          <w:b w:val="0"/>
          <w:bCs w:val="0"/>
          <w:color w:val="000000"/>
          <w:sz w:val="28"/>
          <w:szCs w:val="28"/>
          <w:lang w:val="en-US"/>
        </w:rPr>
        <w:t>D = (I/I0) D0,</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 xml:space="preserve">где I – значение индекса, рассчитанное с учетом изменения базы расчета с использованием текущего поправочного коэффициента, </w:t>
      </w:r>
      <w:r w:rsidRPr="00DE69D0">
        <w:rPr>
          <w:b w:val="0"/>
          <w:bCs w:val="0"/>
          <w:color w:val="000000"/>
          <w:sz w:val="28"/>
          <w:szCs w:val="28"/>
          <w:lang w:val="en-US"/>
        </w:rPr>
        <w:t>I</w:t>
      </w:r>
      <w:r w:rsidRPr="00DE69D0">
        <w:rPr>
          <w:b w:val="0"/>
          <w:bCs w:val="0"/>
          <w:color w:val="000000"/>
          <w:sz w:val="28"/>
          <w:szCs w:val="28"/>
        </w:rPr>
        <w:t xml:space="preserve">0 – то ж, но без учета изменения базы расчета, </w:t>
      </w:r>
      <w:r w:rsidRPr="00DE69D0">
        <w:rPr>
          <w:b w:val="0"/>
          <w:bCs w:val="0"/>
          <w:color w:val="000000"/>
          <w:sz w:val="28"/>
          <w:szCs w:val="28"/>
          <w:lang w:val="en-US"/>
        </w:rPr>
        <w:t>D</w:t>
      </w:r>
      <w:r w:rsidRPr="00DE69D0">
        <w:rPr>
          <w:b w:val="0"/>
          <w:bCs w:val="0"/>
          <w:color w:val="000000"/>
          <w:sz w:val="28"/>
          <w:szCs w:val="28"/>
        </w:rPr>
        <w:t>0 – текущий поправочный коэффициент.</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Для принятия решений о приостановке торговой сессии при превышении допустимых границ колебаний курсов акций используется технический сводный индекс ММВБ. Он рассчитывается в ходе торговой сессии каждые 30 мин., начиная с момента определения индекса открытия. При этом используются средневзвешенные цены акций, рассчитанные на основании сделок в течение последних 60 мин., предшествующих определению индекса. При расчете используется следующая формула:</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lang w:val="en-US"/>
        </w:rPr>
      </w:pPr>
      <w:r w:rsidRPr="00DE69D0">
        <w:rPr>
          <w:b w:val="0"/>
          <w:bCs w:val="0"/>
          <w:color w:val="000000"/>
          <w:sz w:val="28"/>
          <w:szCs w:val="28"/>
          <w:lang w:val="en-US"/>
        </w:rPr>
        <w:t>I = (ΣPiQi</w:t>
      </w:r>
      <w:r w:rsidR="00DE69D0">
        <w:rPr>
          <w:b w:val="0"/>
          <w:bCs w:val="0"/>
          <w:color w:val="000000"/>
          <w:sz w:val="28"/>
          <w:szCs w:val="28"/>
          <w:lang w:val="en-US"/>
        </w:rPr>
        <w:t xml:space="preserve"> </w:t>
      </w:r>
      <w:r w:rsidRPr="00DE69D0">
        <w:rPr>
          <w:b w:val="0"/>
          <w:bCs w:val="0"/>
          <w:color w:val="000000"/>
          <w:sz w:val="28"/>
          <w:szCs w:val="28"/>
          <w:lang w:val="en-US"/>
        </w:rPr>
        <w:t>/ ΣP0Qj) x I0,</w:t>
      </w:r>
    </w:p>
    <w:p w:rsidR="00D44E4B" w:rsidRDefault="00D44E4B" w:rsidP="00DE69D0">
      <w:pPr>
        <w:pStyle w:val="a8"/>
        <w:spacing w:line="360" w:lineRule="auto"/>
        <w:ind w:firstLine="709"/>
        <w:jc w:val="both"/>
        <w:rPr>
          <w:b w:val="0"/>
          <w:bCs w:val="0"/>
          <w:color w:val="000000"/>
          <w:sz w:val="28"/>
          <w:szCs w:val="28"/>
          <w:lang w:val="en-US"/>
        </w:rPr>
      </w:pP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 xml:space="preserve">где </w:t>
      </w:r>
      <w:r w:rsidRPr="00DE69D0">
        <w:rPr>
          <w:b w:val="0"/>
          <w:bCs w:val="0"/>
          <w:color w:val="000000"/>
          <w:sz w:val="28"/>
          <w:szCs w:val="28"/>
          <w:lang w:val="en-US"/>
        </w:rPr>
        <w:t>PiQi</w:t>
      </w:r>
      <w:r w:rsidR="00DE69D0">
        <w:rPr>
          <w:b w:val="0"/>
          <w:bCs w:val="0"/>
          <w:color w:val="000000"/>
          <w:sz w:val="28"/>
          <w:szCs w:val="28"/>
        </w:rPr>
        <w:t xml:space="preserve"> </w:t>
      </w:r>
      <w:r w:rsidRPr="00DE69D0">
        <w:rPr>
          <w:b w:val="0"/>
          <w:bCs w:val="0"/>
          <w:color w:val="000000"/>
          <w:sz w:val="28"/>
          <w:szCs w:val="28"/>
        </w:rPr>
        <w:t xml:space="preserve">- текущая рыночная капитализация акций, входящих в базу расчета индекса, </w:t>
      </w:r>
      <w:r w:rsidRPr="00DE69D0">
        <w:rPr>
          <w:b w:val="0"/>
          <w:bCs w:val="0"/>
          <w:color w:val="000000"/>
          <w:sz w:val="28"/>
          <w:szCs w:val="28"/>
          <w:lang w:val="en-US"/>
        </w:rPr>
        <w:t>P</w:t>
      </w:r>
      <w:r w:rsidRPr="00DE69D0">
        <w:rPr>
          <w:b w:val="0"/>
          <w:bCs w:val="0"/>
          <w:color w:val="000000"/>
          <w:sz w:val="28"/>
          <w:szCs w:val="28"/>
        </w:rPr>
        <w:t>0</w:t>
      </w:r>
      <w:r w:rsidRPr="00DE69D0">
        <w:rPr>
          <w:b w:val="0"/>
          <w:bCs w:val="0"/>
          <w:color w:val="000000"/>
          <w:sz w:val="28"/>
          <w:szCs w:val="28"/>
          <w:lang w:val="en-US"/>
        </w:rPr>
        <w:t>Qj</w:t>
      </w:r>
      <w:r w:rsidRPr="00DE69D0">
        <w:rPr>
          <w:b w:val="0"/>
          <w:bCs w:val="0"/>
          <w:color w:val="000000"/>
          <w:sz w:val="28"/>
          <w:szCs w:val="28"/>
        </w:rPr>
        <w:t xml:space="preserve"> – базовая рыночная капитализация акций, I – текущее значение индекса, </w:t>
      </w:r>
      <w:r w:rsidRPr="00DE69D0">
        <w:rPr>
          <w:b w:val="0"/>
          <w:bCs w:val="0"/>
          <w:color w:val="000000"/>
          <w:sz w:val="28"/>
          <w:szCs w:val="28"/>
          <w:lang w:val="en-US"/>
        </w:rPr>
        <w:t>I</w:t>
      </w:r>
      <w:r w:rsidRPr="00DE69D0">
        <w:rPr>
          <w:b w:val="0"/>
          <w:bCs w:val="0"/>
          <w:color w:val="000000"/>
          <w:sz w:val="28"/>
          <w:szCs w:val="28"/>
        </w:rPr>
        <w:t>0 – начальное значение индекса.</w:t>
      </w:r>
    </w:p>
    <w:p w:rsidR="00D44E4B" w:rsidRPr="00DE69D0" w:rsidRDefault="00D44E4B" w:rsidP="00DE69D0">
      <w:pPr>
        <w:pStyle w:val="a8"/>
        <w:spacing w:line="360" w:lineRule="auto"/>
        <w:ind w:firstLine="709"/>
        <w:jc w:val="both"/>
        <w:rPr>
          <w:b w:val="0"/>
          <w:bCs w:val="0"/>
          <w:color w:val="000000"/>
          <w:sz w:val="28"/>
          <w:szCs w:val="28"/>
        </w:rPr>
      </w:pPr>
      <w:r w:rsidRPr="00DE69D0">
        <w:rPr>
          <w:b w:val="0"/>
          <w:bCs w:val="0"/>
          <w:color w:val="000000"/>
          <w:sz w:val="28"/>
          <w:szCs w:val="28"/>
        </w:rPr>
        <w:t>Наиболее известные фондовые индексы внебиржевого рынка России – индексы «АК&amp;М», «Интерфакса», а также Российской торговой системы (РТС).</w:t>
      </w:r>
    </w:p>
    <w:p w:rsidR="00D44E4B" w:rsidRPr="00DE69D0" w:rsidRDefault="00D44E4B" w:rsidP="00DE69D0">
      <w:pPr>
        <w:pStyle w:val="a8"/>
        <w:spacing w:line="360" w:lineRule="auto"/>
        <w:ind w:firstLine="709"/>
        <w:jc w:val="both"/>
        <w:rPr>
          <w:b w:val="0"/>
          <w:bCs w:val="0"/>
          <w:color w:val="000000"/>
          <w:sz w:val="28"/>
          <w:szCs w:val="28"/>
        </w:rPr>
      </w:pPr>
    </w:p>
    <w:p w:rsidR="00D44E4B" w:rsidRPr="00D44E4B" w:rsidRDefault="00D44E4B" w:rsidP="00DE69D0">
      <w:pPr>
        <w:pStyle w:val="a8"/>
        <w:numPr>
          <w:ilvl w:val="0"/>
          <w:numId w:val="3"/>
        </w:numPr>
        <w:spacing w:line="360" w:lineRule="auto"/>
        <w:ind w:left="0" w:firstLine="709"/>
        <w:jc w:val="both"/>
        <w:rPr>
          <w:color w:val="000000"/>
          <w:sz w:val="28"/>
          <w:szCs w:val="28"/>
        </w:rPr>
      </w:pPr>
      <w:r w:rsidRPr="00D44E4B">
        <w:rPr>
          <w:color w:val="000000"/>
          <w:sz w:val="28"/>
          <w:szCs w:val="28"/>
        </w:rPr>
        <w:t>Развитые и развивающиеся рынки ценных бумаг</w:t>
      </w:r>
    </w:p>
    <w:p w:rsidR="00D44E4B" w:rsidRPr="00DE69D0" w:rsidRDefault="00D44E4B" w:rsidP="00DE69D0">
      <w:pPr>
        <w:pStyle w:val="a8"/>
        <w:spacing w:line="360" w:lineRule="auto"/>
        <w:ind w:firstLine="709"/>
        <w:jc w:val="both"/>
        <w:rPr>
          <w:b w:val="0"/>
          <w:bCs w:val="0"/>
          <w:color w:val="000000"/>
          <w:sz w:val="28"/>
          <w:szCs w:val="28"/>
        </w:rPr>
      </w:pP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Основными причинами выпуска акций в развитых странах в настоящее время являются финансирование поглощения и необходимость снижения доли заемного капитала в совокупном капитале корпораций. Первая причина эмиссии новых акций поглощения (слияния) компаний. Поглощения осуществляются в форме обмена акций поглощаемых компаний на акции поглощающих. Поглощающие компании активно выходят на первичный рынок ценных бумаг, производя эмиссию новых акций. Вторая причина выхода современных корпораций на рынок ценных бумаг – необходимость уменьшения доли заемного капитала в совокупном капитале корпораций.</w:t>
      </w: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В развитых странах на рынке ценных бумаг преобладают институциональные инвесторы. Это коммерческие банки, пенсионные фонды, страховые компании, инвестицио</w:t>
      </w:r>
      <w:r>
        <w:rPr>
          <w:sz w:val="28"/>
          <w:szCs w:val="28"/>
        </w:rPr>
        <w:t>нные фонды, взаимные фонды и т.</w:t>
      </w:r>
      <w:r w:rsidRPr="00DE69D0">
        <w:rPr>
          <w:sz w:val="28"/>
          <w:szCs w:val="28"/>
        </w:rPr>
        <w:t>д.</w:t>
      </w: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Особенность рынка развитых стран – размещение ценных бумаг через посредников, роль которых выполняют инвестиционные банки. Взаимоотношения между компанией-эмитентом и инвестиционным банком строятся на основе эмиссионного соглашения. Инвестиционные банки совместно с компанией-эмитентом определяют условия эмиссии, начиная с суммы капитала и кончая сроками и способом размещения ценных бумаг, и осуществляют их непосредственное размещение.</w:t>
      </w:r>
    </w:p>
    <w:p w:rsid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В некоторых странах соотношение между собственным и заемным капиталами устанавливается законом. Однако, независимо от наличия закона, в каждой стране имеется четкое представление о предельных размерах заемных средств. Переход за эту грань сопряжен со значительным риском для компании в целом и ее акционеров.</w:t>
      </w: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Таким образом, эмиссия новых акций на современном этапе развития рынка ценных бумаг в развитых странах очень незначительна и не всегда связана с мобилизацией свободных денежных ресурсов для финансирования экономики. Это означает, что в развитых странах происходит не только уменьшение масштабов первичного рынка ценных бумаг, но параллельно идет снижение его роли регулятора инвестиций и экономики в целом.</w:t>
      </w: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В России рынок ценных бумаг находится на этапе своего становления. В условиях массового акционирования государственных предприятий, создания новых акционерных структур, которые остро нуждаются в средствах для инвестирования, постоянного заимствования средств государством, первичный рынок служит основным сегментом рынка ценных бумаг.</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Российский фондовый рынок имеет смешанную модель управления, так как в качестве регулирующих инстанций выступают Центробанк и ассоциации профессиональных участников. В России стихийно сложилась смешанная, полицентрическая модель фондового рынка, на котором одновременно и с равными правами присутствуют коммерческие банки, фондовые биржи и другие. Эта модель отличается от американской, где существуют серьезные ограничения по операциям с ценными бумагами.</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Рынок ценных бумаг в России - это молодой, динамичный рынок с быстро нарастающими объемами операций, со все более изощренными финансовыми инструментами и диверсифицированной регулятивной и информационной структурой.</w:t>
      </w: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Инвестиционный потенциал России на фондовом рынке и его структура оцениваются следующим образом.</w:t>
      </w: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Ежегодные валовые сбережения в России составляют 125 – 140 млрд. руб., из них 28% – сбережения населения.</w:t>
      </w:r>
    </w:p>
    <w:p w:rsidR="00D44E4B" w:rsidRPr="00DE69D0" w:rsidRDefault="00D44E4B" w:rsidP="00DE69D0">
      <w:pPr>
        <w:pStyle w:val="af0"/>
        <w:spacing w:before="0" w:beforeAutospacing="0" w:after="0" w:afterAutospacing="0" w:line="360" w:lineRule="auto"/>
        <w:ind w:firstLine="709"/>
        <w:jc w:val="both"/>
        <w:rPr>
          <w:sz w:val="28"/>
          <w:szCs w:val="28"/>
        </w:rPr>
      </w:pPr>
      <w:r w:rsidRPr="00DE69D0">
        <w:rPr>
          <w:sz w:val="28"/>
          <w:szCs w:val="28"/>
        </w:rPr>
        <w:t>По уровню ликвидности рынок России далеко уступает рынкам развитых стран. В России ликвидными являются рынок государственных ценных бумаг, имеющий соответствующую инфраструктуру, и рынок акций не более 200 акционерных обществ (нефть, газ, телефонная сеть, «электричество» и т. п.). Вторичный рынок акций производственных компаний находится в зачаточном состоянии.</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Опыт стран с развитым рынком ценных бумаг показывает, что государство должно осуществлять следующие функции:</w:t>
      </w:r>
    </w:p>
    <w:p w:rsidR="00D44E4B" w:rsidRPr="00DE69D0" w:rsidRDefault="00D44E4B" w:rsidP="00DE69D0">
      <w:pPr>
        <w:numPr>
          <w:ilvl w:val="0"/>
          <w:numId w:val="6"/>
        </w:numPr>
        <w:spacing w:line="360" w:lineRule="auto"/>
        <w:ind w:left="0" w:firstLine="709"/>
        <w:jc w:val="both"/>
        <w:rPr>
          <w:color w:val="000000"/>
          <w:sz w:val="28"/>
          <w:szCs w:val="28"/>
        </w:rPr>
      </w:pPr>
      <w:r w:rsidRPr="00DE69D0">
        <w:rPr>
          <w:color w:val="000000"/>
          <w:sz w:val="28"/>
          <w:szCs w:val="28"/>
        </w:rPr>
        <w:t>Разработка концепции развития рынка</w:t>
      </w:r>
    </w:p>
    <w:p w:rsidR="00D44E4B" w:rsidRPr="00DE69D0" w:rsidRDefault="00D44E4B" w:rsidP="00DE69D0">
      <w:pPr>
        <w:numPr>
          <w:ilvl w:val="0"/>
          <w:numId w:val="6"/>
        </w:numPr>
        <w:spacing w:line="360" w:lineRule="auto"/>
        <w:ind w:left="0" w:firstLine="709"/>
        <w:jc w:val="both"/>
        <w:rPr>
          <w:color w:val="000000"/>
          <w:sz w:val="28"/>
          <w:szCs w:val="28"/>
        </w:rPr>
      </w:pPr>
      <w:r w:rsidRPr="00DE69D0">
        <w:rPr>
          <w:color w:val="000000"/>
          <w:sz w:val="28"/>
          <w:szCs w:val="28"/>
        </w:rPr>
        <w:t>Концентрация ресурсов для развития инфраструктуры рынка</w:t>
      </w:r>
    </w:p>
    <w:p w:rsidR="00D44E4B" w:rsidRPr="00DE69D0" w:rsidRDefault="00D44E4B" w:rsidP="00DE69D0">
      <w:pPr>
        <w:numPr>
          <w:ilvl w:val="0"/>
          <w:numId w:val="6"/>
        </w:numPr>
        <w:spacing w:line="360" w:lineRule="auto"/>
        <w:ind w:left="0" w:firstLine="709"/>
        <w:jc w:val="both"/>
        <w:rPr>
          <w:color w:val="000000"/>
          <w:sz w:val="28"/>
          <w:szCs w:val="28"/>
        </w:rPr>
      </w:pPr>
      <w:r w:rsidRPr="00DE69D0">
        <w:rPr>
          <w:color w:val="000000"/>
          <w:sz w:val="28"/>
          <w:szCs w:val="28"/>
        </w:rPr>
        <w:t>Контроль за финансовой устойчивостью</w:t>
      </w:r>
    </w:p>
    <w:p w:rsidR="00D44E4B" w:rsidRPr="00DE69D0" w:rsidRDefault="00D44E4B" w:rsidP="00DE69D0">
      <w:pPr>
        <w:numPr>
          <w:ilvl w:val="0"/>
          <w:numId w:val="6"/>
        </w:numPr>
        <w:spacing w:line="360" w:lineRule="auto"/>
        <w:ind w:left="0" w:firstLine="709"/>
        <w:jc w:val="both"/>
        <w:rPr>
          <w:color w:val="000000"/>
          <w:sz w:val="28"/>
          <w:szCs w:val="28"/>
        </w:rPr>
      </w:pPr>
      <w:r w:rsidRPr="00DE69D0">
        <w:rPr>
          <w:color w:val="000000"/>
          <w:sz w:val="28"/>
          <w:szCs w:val="28"/>
        </w:rPr>
        <w:t>Установление норм функционирования рынка</w:t>
      </w:r>
    </w:p>
    <w:p w:rsidR="00D44E4B" w:rsidRPr="00DE69D0" w:rsidRDefault="00D44E4B" w:rsidP="00DE69D0">
      <w:pPr>
        <w:numPr>
          <w:ilvl w:val="0"/>
          <w:numId w:val="6"/>
        </w:numPr>
        <w:spacing w:line="360" w:lineRule="auto"/>
        <w:ind w:left="0" w:firstLine="709"/>
        <w:jc w:val="both"/>
        <w:rPr>
          <w:color w:val="000000"/>
          <w:sz w:val="28"/>
          <w:szCs w:val="28"/>
        </w:rPr>
      </w:pPr>
      <w:r w:rsidRPr="00DE69D0">
        <w:rPr>
          <w:color w:val="000000"/>
          <w:sz w:val="28"/>
          <w:szCs w:val="28"/>
        </w:rPr>
        <w:t>Создание системы информации о состоянии рынка ценных бумаг</w:t>
      </w:r>
    </w:p>
    <w:p w:rsidR="00D44E4B" w:rsidRPr="00DE69D0" w:rsidRDefault="00D44E4B" w:rsidP="00DE69D0">
      <w:pPr>
        <w:numPr>
          <w:ilvl w:val="0"/>
          <w:numId w:val="6"/>
        </w:numPr>
        <w:spacing w:line="360" w:lineRule="auto"/>
        <w:ind w:left="0" w:firstLine="709"/>
        <w:jc w:val="both"/>
        <w:rPr>
          <w:color w:val="000000"/>
          <w:sz w:val="28"/>
          <w:szCs w:val="28"/>
        </w:rPr>
      </w:pPr>
      <w:r w:rsidRPr="00DE69D0">
        <w:rPr>
          <w:color w:val="000000"/>
          <w:sz w:val="28"/>
          <w:szCs w:val="28"/>
        </w:rPr>
        <w:t>Создание системы защиты инвесторов от потерь</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Оценивая состояние системы регулирования рынка ценных бумаг в России, в первую очередь следует отсутствие эффективного регулирования как со стороны государства, так и со стороны самих субъектов рынка ценных бумаг. Развитие рынка ценных бумаг сдерживается, прежде всего, неразвитостью технической и функциональной подсистем инфрастуктуры. Неэффективно действует система контроля за операциями. По мере расширения и усложнения масштабов рынка ценных бумаг возникает необходимость в передаче регионам части контрольных функций. Одним из признаков низкого уровня развития фондового рынка является фактическая изолированность локальных рынков ценных бумаг в России. Из-за отсутствия эффективных средств коммуникаций инвесторы не имеют доступа ко всем ценным бумагам, обращающимся на рынке. Формирующиеся на местах фондовые рынки должны быть связаны через центральную информационную систему. Без такой системы нельзя наладить свободное движение ценных бумаг, гарантировать безопасность работы и надежность операций на фондовым рынке. Сложность решения данной проблемы связана с огромными масштабами российского рынка, а также особенностями региональных рынков.</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Несмотря на все отрицательные характеристики, современный российский фондовый рынок - это динамичный рынок, развивающийся на основе: быстро расширяющейся практики покрытия дефицитов федерального и местного бюджетов за счет выпуска долговых ценных бумаг; объявления первых крупных инвестиционных проектов производственного характера; расширяющегося выпуска предприятиями и регионами облигационных займов; быстрого улучшения технологической базы рынка; открывшегося доступа на международные рынки капитала; быстрого становления масштабной сети институтов - профессиональных участников рынка ценных бумаг и других факторов.</w:t>
      </w:r>
    </w:p>
    <w:p w:rsidR="00D44E4B" w:rsidRPr="00DE69D0" w:rsidRDefault="00D44E4B" w:rsidP="00DE69D0">
      <w:pPr>
        <w:pStyle w:val="3"/>
        <w:spacing w:line="360" w:lineRule="auto"/>
        <w:ind w:right="0" w:firstLine="709"/>
        <w:rPr>
          <w:color w:val="000000"/>
        </w:rPr>
      </w:pPr>
      <w:r w:rsidRPr="00DE69D0">
        <w:rPr>
          <w:color w:val="000000"/>
        </w:rPr>
        <w:t>Формирование фондового рынка в России повлекло за собой возникновение, связанных с этим процессом, многочисленных проблем, преодоление которых необходимо для дальнейшего успешного развития и функционирования рынка ценных бумаг.</w:t>
      </w:r>
    </w:p>
    <w:p w:rsidR="00D44E4B" w:rsidRPr="00DE69D0" w:rsidRDefault="00D44E4B" w:rsidP="00DE69D0">
      <w:pPr>
        <w:pStyle w:val="3"/>
        <w:spacing w:line="360" w:lineRule="auto"/>
        <w:ind w:right="0" w:firstLine="709"/>
        <w:rPr>
          <w:color w:val="000000"/>
        </w:rPr>
      </w:pPr>
      <w:r w:rsidRPr="00DE69D0">
        <w:rPr>
          <w:color w:val="000000"/>
        </w:rPr>
        <w:t>Нынешнее состояние рынка ценных бумаг в России следует охарактеризовать как тяжелое. Последние полтора года он развивается неравномерно и не соответствует потребностям экономики. Преобладающим сегментом этого рынка до последнего времени являлся сектор государственных ценных бумаг, в основном краткосрочных, которые по традиционным мировым понятиям считаются объектом денежного, а не фондового рынка. В то же время рынок корпоративных ценных бумаг либо стагнирует, либо обслуживает инвесторов, главным образом иностранных. Российское население играет на отечественном фондовом рынке крайне незначительную роль.</w:t>
      </w:r>
    </w:p>
    <w:p w:rsidR="00D44E4B" w:rsidRPr="00DE69D0" w:rsidRDefault="00D44E4B" w:rsidP="00DE69D0">
      <w:pPr>
        <w:tabs>
          <w:tab w:val="left" w:pos="142"/>
        </w:tabs>
        <w:spacing w:line="360" w:lineRule="auto"/>
        <w:ind w:firstLine="709"/>
        <w:jc w:val="both"/>
        <w:rPr>
          <w:color w:val="000000"/>
          <w:sz w:val="28"/>
          <w:szCs w:val="28"/>
        </w:rPr>
      </w:pPr>
      <w:r w:rsidRPr="00DE69D0">
        <w:rPr>
          <w:color w:val="000000"/>
          <w:sz w:val="28"/>
          <w:szCs w:val="28"/>
        </w:rPr>
        <w:t>В связи с этим следует провести целевую переориентацию рынка ценных бумаг. Вместо обслуживания быстро растущих финансовых запросов государства, перераспределения крупных портфелей акций и спекулятивного бума вокруг новых торгово-финансовых</w:t>
      </w:r>
      <w:r w:rsidR="00DE69D0">
        <w:rPr>
          <w:color w:val="000000"/>
          <w:sz w:val="28"/>
          <w:szCs w:val="28"/>
        </w:rPr>
        <w:t xml:space="preserve"> </w:t>
      </w:r>
      <w:r w:rsidRPr="00DE69D0">
        <w:rPr>
          <w:color w:val="000000"/>
          <w:sz w:val="28"/>
          <w:szCs w:val="28"/>
        </w:rPr>
        <w:t>компаний, не имевших ранее реальных активов, - вместо выполнения этих задач, имеющих вторичное значение, рынок ценных бумаг должен быть направлен на выполнение своей главной функции - на преодоление инвестиционного</w:t>
      </w:r>
      <w:r w:rsidR="00DE69D0">
        <w:rPr>
          <w:color w:val="000000"/>
          <w:sz w:val="28"/>
          <w:szCs w:val="28"/>
        </w:rPr>
        <w:t xml:space="preserve"> </w:t>
      </w:r>
      <w:r w:rsidRPr="00DE69D0">
        <w:rPr>
          <w:color w:val="000000"/>
          <w:sz w:val="28"/>
          <w:szCs w:val="28"/>
        </w:rPr>
        <w:t>кризиса, аккумуляцию свободных денежных ресурсов для направления их на цели восстановления и последующего роста производства в</w:t>
      </w:r>
      <w:r w:rsidR="00DE69D0">
        <w:rPr>
          <w:color w:val="000000"/>
          <w:sz w:val="28"/>
          <w:szCs w:val="28"/>
        </w:rPr>
        <w:t xml:space="preserve"> </w:t>
      </w:r>
      <w:r w:rsidRPr="00DE69D0">
        <w:rPr>
          <w:color w:val="000000"/>
          <w:sz w:val="28"/>
          <w:szCs w:val="28"/>
        </w:rPr>
        <w:t>России. Большой рынок нуждается в более профессиональном регулировании, в предупреждении крупного падения рынка ценных бумаг. Очевидна необходимость введения уже сейчас элементов долгосрочного, стратегического управления в структуры рынка ценных бумаг на микро- и макроуровне.</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Также необходимо провести укрупнение структур фондового рынка, т.к. в России количество фондовых и товарно-фондовых бирж в несколько раз больше, чем в развитых странах, что при слабости финансовых и информационных связей ведет к раздробленности фондового рынка в стране.</w:t>
      </w:r>
    </w:p>
    <w:p w:rsidR="00D44E4B" w:rsidRPr="00DE69D0" w:rsidRDefault="00D44E4B" w:rsidP="00DE69D0">
      <w:pPr>
        <w:pStyle w:val="af0"/>
        <w:spacing w:before="0" w:beforeAutospacing="0" w:after="0" w:afterAutospacing="0" w:line="360" w:lineRule="auto"/>
        <w:ind w:firstLine="709"/>
        <w:jc w:val="both"/>
        <w:rPr>
          <w:sz w:val="28"/>
          <w:szCs w:val="28"/>
        </w:rPr>
      </w:pPr>
    </w:p>
    <w:p w:rsidR="00D44E4B" w:rsidRPr="00DE69D0" w:rsidRDefault="00DE69D0" w:rsidP="00DE69D0">
      <w:pPr>
        <w:pStyle w:val="af0"/>
        <w:spacing w:before="0" w:beforeAutospacing="0" w:after="0" w:afterAutospacing="0" w:line="360" w:lineRule="auto"/>
        <w:ind w:firstLine="709"/>
        <w:jc w:val="both"/>
        <w:rPr>
          <w:b/>
          <w:bCs/>
          <w:sz w:val="28"/>
          <w:szCs w:val="28"/>
        </w:rPr>
      </w:pPr>
      <w:r>
        <w:rPr>
          <w:sz w:val="28"/>
          <w:szCs w:val="28"/>
        </w:rPr>
        <w:br w:type="page"/>
      </w:r>
      <w:r w:rsidR="00D44E4B" w:rsidRPr="00DE69D0">
        <w:rPr>
          <w:b/>
          <w:bCs/>
          <w:sz w:val="28"/>
          <w:szCs w:val="28"/>
        </w:rPr>
        <w:t>Заключение</w:t>
      </w:r>
    </w:p>
    <w:p w:rsidR="00DE69D0" w:rsidRDefault="00DE69D0" w:rsidP="00DE69D0">
      <w:pPr>
        <w:pStyle w:val="3"/>
        <w:spacing w:line="360" w:lineRule="auto"/>
        <w:ind w:right="0" w:firstLine="709"/>
        <w:rPr>
          <w:color w:val="000000"/>
          <w:lang w:val="en-US"/>
        </w:rPr>
      </w:pPr>
    </w:p>
    <w:p w:rsidR="00D44E4B" w:rsidRPr="00DE69D0" w:rsidRDefault="00D44E4B" w:rsidP="00DE69D0">
      <w:pPr>
        <w:pStyle w:val="3"/>
        <w:spacing w:line="360" w:lineRule="auto"/>
        <w:ind w:right="0" w:firstLine="709"/>
        <w:rPr>
          <w:color w:val="000000"/>
        </w:rPr>
      </w:pPr>
      <w:r w:rsidRPr="00DE69D0">
        <w:rPr>
          <w:color w:val="000000"/>
        </w:rPr>
        <w:t>Эффективно работающий рынок ценных бумаг выполняет важную макроэкономическую функцию, способствуя перераспределению инвестиционных ресурсов, обеспечивая их концентрацию в наиболее доходных и перспективных отраслях и одновременно отвлекая финансовые ресурсы из отраслей, которые не имеют четко определенных перспектив развития. Таким образом, рынок ценных бумаг является одним из немногих возможных финансовых каналов, по которым сбережения перетекают в инвестиции. В то же время рынок ценных бумаг предоставляет инвесторам возможность хранить и преумножать их сбережения.</w:t>
      </w:r>
    </w:p>
    <w:p w:rsidR="00D44E4B" w:rsidRPr="00DE69D0" w:rsidRDefault="00D44E4B" w:rsidP="00DE69D0">
      <w:pPr>
        <w:spacing w:line="360" w:lineRule="auto"/>
        <w:ind w:firstLine="709"/>
        <w:jc w:val="both"/>
        <w:rPr>
          <w:snapToGrid w:val="0"/>
          <w:color w:val="000000"/>
          <w:sz w:val="28"/>
          <w:szCs w:val="28"/>
        </w:rPr>
      </w:pPr>
      <w:r w:rsidRPr="00DE69D0">
        <w:rPr>
          <w:snapToGrid w:val="0"/>
          <w:color w:val="000000"/>
          <w:sz w:val="28"/>
          <w:szCs w:val="28"/>
        </w:rPr>
        <w:t>Давая общую оценку значения ценных бумаг в экономике, можно выделить следующие важнейшие моменты. Во-первых, ценные бумаги выступают гибким инструментом инвестирования свободных денежных средств юридических и физических лиц. Во-вторых, размещение ценных бумаг – эффективный способ мобилизации ресурсов для развития производства и удовлетворения других общественных потребностей. В-третьих, ценные бумаги активно участвуют в обслуживании товарного и денежного обращения. В-четвертых, на рынке ценных бумаг, прежде всего фондовых биржах, складываются курсы ценных бумаг. Эти курсы – барометр любых изменений в экономической и политической жизни той или иной страны. Курсы резко падают в годы кризисов и неблагоприятной конъюнктуры и, наоборот, повышаются в периоды оживления и подъема производства.</w:t>
      </w:r>
    </w:p>
    <w:p w:rsidR="00D44E4B" w:rsidRPr="00DE69D0" w:rsidRDefault="00D44E4B" w:rsidP="00DE69D0">
      <w:pPr>
        <w:spacing w:line="360" w:lineRule="auto"/>
        <w:ind w:firstLine="709"/>
        <w:jc w:val="both"/>
        <w:rPr>
          <w:snapToGrid w:val="0"/>
          <w:color w:val="000000"/>
          <w:sz w:val="28"/>
          <w:szCs w:val="28"/>
        </w:rPr>
      </w:pPr>
      <w:r w:rsidRPr="00DE69D0">
        <w:rPr>
          <w:snapToGrid w:val="0"/>
          <w:color w:val="000000"/>
          <w:sz w:val="28"/>
          <w:szCs w:val="28"/>
        </w:rPr>
        <w:t>Рынок ценных бумаг выступает составной частью финансовой системы государства, характеризующейся институциональной и организационно – функциональной спецификой.</w:t>
      </w:r>
    </w:p>
    <w:p w:rsidR="00D44E4B" w:rsidRPr="00DE69D0" w:rsidRDefault="00D44E4B" w:rsidP="00DE69D0">
      <w:pPr>
        <w:spacing w:line="360" w:lineRule="auto"/>
        <w:ind w:firstLine="709"/>
        <w:jc w:val="both"/>
        <w:rPr>
          <w:color w:val="000000"/>
          <w:sz w:val="28"/>
          <w:szCs w:val="28"/>
        </w:rPr>
      </w:pPr>
      <w:r w:rsidRPr="00DE69D0">
        <w:rPr>
          <w:color w:val="000000"/>
          <w:sz w:val="28"/>
          <w:szCs w:val="28"/>
        </w:rPr>
        <w:t>Развитие рынка ценных бумаг вовсе не ведёт к исчезновению других рынков капиталов, происходит процесс их взаимопроникновения, взаимостимулирования. С одной стороны, рынок ценных бумаг оттягивает на себя капиталы, но с другой</w:t>
      </w:r>
      <w:r w:rsidR="00DE69D0">
        <w:rPr>
          <w:color w:val="000000"/>
          <w:sz w:val="28"/>
          <w:szCs w:val="28"/>
        </w:rPr>
        <w:t xml:space="preserve"> </w:t>
      </w:r>
      <w:r w:rsidRPr="00DE69D0">
        <w:rPr>
          <w:color w:val="000000"/>
          <w:sz w:val="28"/>
          <w:szCs w:val="28"/>
        </w:rPr>
        <w:t>- перемещает эти капиталы через механизм ценных бумаг на другие рынки, тем самым способствует и их развитию.</w:t>
      </w:r>
    </w:p>
    <w:p w:rsidR="00D44E4B" w:rsidRPr="00DE69D0" w:rsidRDefault="00D44E4B" w:rsidP="00DE69D0">
      <w:pPr>
        <w:pStyle w:val="af0"/>
        <w:spacing w:before="0" w:beforeAutospacing="0" w:after="0" w:afterAutospacing="0" w:line="360" w:lineRule="auto"/>
        <w:ind w:firstLine="709"/>
        <w:jc w:val="both"/>
        <w:rPr>
          <w:sz w:val="28"/>
          <w:szCs w:val="28"/>
        </w:rPr>
      </w:pPr>
    </w:p>
    <w:p w:rsidR="00D44E4B" w:rsidRPr="00DE69D0" w:rsidRDefault="00DE69D0" w:rsidP="00DE69D0">
      <w:pPr>
        <w:pStyle w:val="af0"/>
        <w:spacing w:before="0" w:beforeAutospacing="0" w:after="0" w:afterAutospacing="0" w:line="360" w:lineRule="auto"/>
        <w:ind w:firstLine="709"/>
        <w:jc w:val="both"/>
        <w:rPr>
          <w:b/>
          <w:bCs/>
          <w:sz w:val="28"/>
          <w:szCs w:val="28"/>
        </w:rPr>
      </w:pPr>
      <w:r>
        <w:rPr>
          <w:sz w:val="28"/>
          <w:szCs w:val="28"/>
        </w:rPr>
        <w:br w:type="page"/>
      </w:r>
      <w:r w:rsidR="00D44E4B" w:rsidRPr="00DE69D0">
        <w:rPr>
          <w:b/>
          <w:bCs/>
          <w:sz w:val="28"/>
          <w:szCs w:val="28"/>
        </w:rPr>
        <w:t>Библиографический список:</w:t>
      </w:r>
    </w:p>
    <w:p w:rsidR="00D44E4B" w:rsidRPr="00DE69D0" w:rsidRDefault="00D44E4B" w:rsidP="00DE69D0">
      <w:pPr>
        <w:pStyle w:val="af0"/>
        <w:spacing w:before="0" w:beforeAutospacing="0" w:after="0" w:afterAutospacing="0" w:line="360" w:lineRule="auto"/>
        <w:ind w:firstLine="709"/>
        <w:jc w:val="both"/>
        <w:rPr>
          <w:sz w:val="28"/>
          <w:szCs w:val="28"/>
        </w:rPr>
      </w:pPr>
    </w:p>
    <w:p w:rsidR="00D44E4B" w:rsidRPr="00DE69D0" w:rsidRDefault="00DE69D0" w:rsidP="00DE69D0">
      <w:pPr>
        <w:pStyle w:val="a8"/>
        <w:numPr>
          <w:ilvl w:val="0"/>
          <w:numId w:val="9"/>
        </w:numPr>
        <w:spacing w:line="360" w:lineRule="auto"/>
        <w:ind w:left="0" w:firstLine="0"/>
        <w:jc w:val="left"/>
        <w:rPr>
          <w:b w:val="0"/>
          <w:bCs w:val="0"/>
          <w:color w:val="000000"/>
          <w:sz w:val="28"/>
          <w:szCs w:val="28"/>
        </w:rPr>
      </w:pPr>
      <w:r>
        <w:rPr>
          <w:b w:val="0"/>
          <w:bCs w:val="0"/>
          <w:color w:val="000000"/>
          <w:sz w:val="28"/>
          <w:szCs w:val="28"/>
        </w:rPr>
        <w:t>Рынок ценных бумаг</w:t>
      </w:r>
      <w:r w:rsidR="00D44E4B" w:rsidRPr="00DE69D0">
        <w:rPr>
          <w:b w:val="0"/>
          <w:bCs w:val="0"/>
          <w:color w:val="000000"/>
          <w:sz w:val="28"/>
          <w:szCs w:val="28"/>
        </w:rPr>
        <w:t>: методические указания по выполнению контрольных работ для студентов 4 и 5 курсов всех специальностей заочной формы обучения / сост.</w:t>
      </w:r>
      <w:r>
        <w:rPr>
          <w:b w:val="0"/>
          <w:bCs w:val="0"/>
          <w:color w:val="000000"/>
          <w:sz w:val="28"/>
          <w:szCs w:val="28"/>
        </w:rPr>
        <w:t xml:space="preserve"> Т.П. Ихсанова, Ж.</w:t>
      </w:r>
      <w:r w:rsidR="00D44E4B" w:rsidRPr="00DE69D0">
        <w:rPr>
          <w:b w:val="0"/>
          <w:bCs w:val="0"/>
          <w:color w:val="000000"/>
          <w:sz w:val="28"/>
          <w:szCs w:val="28"/>
        </w:rPr>
        <w:t>А. Садкова. – Хабаровск : РИЦ ХГАЭП, 2005. – 28 с.</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Федеральный закон от 22 апреля 1996 г. N 39-ФЗ «О рынке ценных бумаг» (с изменениями от 26 ноября 1998г., 8 июля 1999 г., 7 августа 2001г.)</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Мишарев А.А. Рынок ценных бумаг. – СПб.: Питер, 2007 г.</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Колтынюк Б.А. Ценные бумаги: Учебник. Второе изд. – СПб.: Изд-во Михайлова В.А., 2001 г.</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Лялин В.А, Воробьев П.В. Рынок ценных бумаг: Учебник. – М.: ТК Велби, Изд-во Проспект, 2006 г.</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Ценные бумаги: Учебник / Под ред. В.И. Колесникова, В.С. Токановского, 2-е изд., перераб. и доп. – М.: Финансы и статистика, 2003 г.</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Криничанский К.В. Рынок ценных бумаг: Учебное пособие. – М.: Дело и Сервис, 2007 г.</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Чалдаева Л.А., Килячков А.А. Индексы фондового рынка. – М.: Финансы и кредит, 1999 г.</w:t>
      </w:r>
    </w:p>
    <w:p w:rsidR="00D44E4B" w:rsidRPr="00DE69D0" w:rsidRDefault="00D44E4B" w:rsidP="00DE69D0">
      <w:pPr>
        <w:pStyle w:val="af0"/>
        <w:numPr>
          <w:ilvl w:val="0"/>
          <w:numId w:val="9"/>
        </w:numPr>
        <w:spacing w:before="0" w:beforeAutospacing="0" w:after="0" w:afterAutospacing="0" w:line="360" w:lineRule="auto"/>
        <w:ind w:left="0" w:firstLine="0"/>
        <w:rPr>
          <w:sz w:val="28"/>
          <w:szCs w:val="28"/>
        </w:rPr>
      </w:pPr>
      <w:r w:rsidRPr="00DE69D0">
        <w:rPr>
          <w:sz w:val="28"/>
          <w:szCs w:val="28"/>
        </w:rPr>
        <w:t>Ческидов Б.М. Рынок ценных бумаг. – М.: Экзамен, 2001 г.</w:t>
      </w:r>
      <w:bookmarkStart w:id="0" w:name="_GoBack"/>
      <w:bookmarkEnd w:id="0"/>
    </w:p>
    <w:sectPr w:rsidR="00D44E4B" w:rsidRPr="00DE69D0" w:rsidSect="00DE69D0">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7D1" w:rsidRDefault="003957D1">
      <w:r>
        <w:separator/>
      </w:r>
    </w:p>
  </w:endnote>
  <w:endnote w:type="continuationSeparator" w:id="0">
    <w:p w:rsidR="003957D1" w:rsidRDefault="00395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E4B" w:rsidRDefault="00235486">
    <w:pPr>
      <w:pStyle w:val="a5"/>
      <w:framePr w:wrap="auto" w:vAnchor="text" w:hAnchor="margin" w:xAlign="center" w:y="1"/>
      <w:rPr>
        <w:rStyle w:val="a7"/>
      </w:rPr>
    </w:pPr>
    <w:r>
      <w:rPr>
        <w:rStyle w:val="a7"/>
        <w:noProof/>
      </w:rPr>
      <w:t>2</w:t>
    </w:r>
  </w:p>
  <w:p w:rsidR="00D44E4B" w:rsidRDefault="00D44E4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7D1" w:rsidRDefault="003957D1">
      <w:r>
        <w:separator/>
      </w:r>
    </w:p>
  </w:footnote>
  <w:footnote w:type="continuationSeparator" w:id="0">
    <w:p w:rsidR="003957D1" w:rsidRDefault="00395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F5A9E"/>
    <w:multiLevelType w:val="hybridMultilevel"/>
    <w:tmpl w:val="2F08AAD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8970A7C"/>
    <w:multiLevelType w:val="hybridMultilevel"/>
    <w:tmpl w:val="09008E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EF01325"/>
    <w:multiLevelType w:val="hybridMultilevel"/>
    <w:tmpl w:val="8424D67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F9E1FB5"/>
    <w:multiLevelType w:val="hybridMultilevel"/>
    <w:tmpl w:val="589A9F86"/>
    <w:lvl w:ilvl="0" w:tplc="7EEE07E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ECA2AE8"/>
    <w:multiLevelType w:val="hybridMultilevel"/>
    <w:tmpl w:val="0C64A3F4"/>
    <w:lvl w:ilvl="0" w:tplc="AE463FAC">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97E66D0"/>
    <w:multiLevelType w:val="hybridMultilevel"/>
    <w:tmpl w:val="2FDA176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D5100F2"/>
    <w:multiLevelType w:val="hybridMultilevel"/>
    <w:tmpl w:val="0854D7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E906605"/>
    <w:multiLevelType w:val="hybridMultilevel"/>
    <w:tmpl w:val="4690975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5B15778"/>
    <w:multiLevelType w:val="hybridMultilevel"/>
    <w:tmpl w:val="D722D906"/>
    <w:lvl w:ilvl="0" w:tplc="EA520AC8">
      <w:numFmt w:val="bullet"/>
      <w:lvlText w:val="-"/>
      <w:lvlJc w:val="left"/>
      <w:pPr>
        <w:tabs>
          <w:tab w:val="num" w:pos="855"/>
        </w:tabs>
        <w:ind w:left="855" w:hanging="49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6"/>
  </w:num>
  <w:num w:numId="4">
    <w:abstractNumId w:val="8"/>
  </w:num>
  <w:num w:numId="5">
    <w:abstractNumId w:val="5"/>
  </w:num>
  <w:num w:numId="6">
    <w:abstractNumId w:val="7"/>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9D0"/>
    <w:rsid w:val="00235486"/>
    <w:rsid w:val="003957D1"/>
    <w:rsid w:val="0085615F"/>
    <w:rsid w:val="00AD17BD"/>
    <w:rsid w:val="00D44E4B"/>
    <w:rsid w:val="00DE6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14B0DE-BC37-4C2B-BB34-E413F1E8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customStyle="1" w:styleId="1">
    <w:name w:val="Адрес 1"/>
    <w:basedOn w:val="a"/>
    <w:uiPriority w:val="99"/>
    <w:pPr>
      <w:spacing w:line="160" w:lineRule="atLeast"/>
      <w:jc w:val="both"/>
    </w:pPr>
    <w:rPr>
      <w:rFonts w:ascii="Arial" w:hAnsi="Arial" w:cs="Arial"/>
      <w:sz w:val="14"/>
      <w:szCs w:val="14"/>
      <w:lang w:eastAsia="en-US"/>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Title"/>
    <w:basedOn w:val="a"/>
    <w:link w:val="a9"/>
    <w:uiPriority w:val="99"/>
    <w:qFormat/>
    <w:pPr>
      <w:jc w:val="center"/>
    </w:pPr>
    <w:rPr>
      <w:b/>
      <w:bCs/>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character" w:styleId="aa">
    <w:name w:val="Hyperlink"/>
    <w:uiPriority w:val="99"/>
    <w:rPr>
      <w:color w:val="008080"/>
      <w:u w:val="single"/>
    </w:rPr>
  </w:style>
  <w:style w:type="character" w:styleId="ab">
    <w:name w:val="FollowedHyperlink"/>
    <w:uiPriority w:val="99"/>
    <w:rPr>
      <w:color w:val="800080"/>
      <w:u w:val="single"/>
    </w:rPr>
  </w:style>
  <w:style w:type="paragraph" w:styleId="ac">
    <w:name w:val="Body Text Indent"/>
    <w:basedOn w:val="a"/>
    <w:link w:val="ad"/>
    <w:uiPriority w:val="99"/>
    <w:pPr>
      <w:ind w:firstLine="360"/>
      <w:jc w:val="both"/>
    </w:pPr>
    <w:rPr>
      <w:sz w:val="28"/>
      <w:szCs w:val="28"/>
    </w:rPr>
  </w:style>
  <w:style w:type="character" w:customStyle="1" w:styleId="ad">
    <w:name w:val="Основной текст с отступом Знак"/>
    <w:link w:val="ac"/>
    <w:uiPriority w:val="99"/>
    <w:semiHidden/>
    <w:rPr>
      <w:sz w:val="24"/>
      <w:szCs w:val="24"/>
    </w:rPr>
  </w:style>
  <w:style w:type="paragraph" w:styleId="ae">
    <w:name w:val="Body Text"/>
    <w:basedOn w:val="a"/>
    <w:link w:val="af"/>
    <w:uiPriority w:val="99"/>
    <w:pPr>
      <w:jc w:val="both"/>
    </w:pPr>
    <w:rPr>
      <w:sz w:val="28"/>
      <w:szCs w:val="28"/>
    </w:rPr>
  </w:style>
  <w:style w:type="character" w:customStyle="1" w:styleId="af">
    <w:name w:val="Основной текст Знак"/>
    <w:link w:val="ae"/>
    <w:uiPriority w:val="99"/>
    <w:semiHidden/>
    <w:rPr>
      <w:sz w:val="24"/>
      <w:szCs w:val="24"/>
    </w:rPr>
  </w:style>
  <w:style w:type="paragraph" w:styleId="af0">
    <w:name w:val="Normal (Web)"/>
    <w:basedOn w:val="a"/>
    <w:uiPriority w:val="99"/>
    <w:pPr>
      <w:spacing w:before="100" w:beforeAutospacing="1" w:after="100" w:afterAutospacing="1"/>
    </w:pPr>
    <w:rPr>
      <w:color w:val="000000"/>
    </w:rPr>
  </w:style>
  <w:style w:type="paragraph" w:styleId="2">
    <w:name w:val="Body Text Indent 2"/>
    <w:basedOn w:val="a"/>
    <w:link w:val="20"/>
    <w:uiPriority w:val="99"/>
    <w:pPr>
      <w:ind w:left="360"/>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pPr>
      <w:ind w:right="175" w:firstLine="720"/>
      <w:jc w:val="both"/>
    </w:pPr>
    <w:rPr>
      <w:sz w:val="28"/>
      <w:szCs w:val="28"/>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5099</Words>
  <Characters>29070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2014-03-01T14:50:00Z</dcterms:created>
  <dcterms:modified xsi:type="dcterms:W3CDTF">2014-03-01T14:50:00Z</dcterms:modified>
</cp:coreProperties>
</file>