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МИНИСТЕРСТВО ОБРАЗОВАНИЯ И НАУКИ УКРАИНЫ</w:t>
      </w:r>
    </w:p>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ДОНЕЦКИЙ НАЦИОНАЛЬНЫЙ УНИВЕРСИТЕТ</w:t>
      </w:r>
    </w:p>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 xml:space="preserve">КАФЕДРА </w:t>
      </w:r>
      <w:r w:rsidR="00953C09" w:rsidRPr="007529D7">
        <w:rPr>
          <w:position w:val="2"/>
          <w:sz w:val="28"/>
          <w:szCs w:val="28"/>
        </w:rPr>
        <w:t>МЕЖДУНАРОДНОЙ ЭКОНОМИКИ</w:t>
      </w: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EC6FB8" w:rsidRDefault="00EC6FB8" w:rsidP="007529D7">
      <w:pPr>
        <w:keepLines w:val="0"/>
        <w:widowControl w:val="0"/>
        <w:spacing w:after="0" w:line="360" w:lineRule="auto"/>
        <w:ind w:firstLine="709"/>
        <w:rPr>
          <w:position w:val="2"/>
          <w:sz w:val="28"/>
          <w:szCs w:val="28"/>
          <w:lang w:val="en-US"/>
        </w:rPr>
      </w:pPr>
    </w:p>
    <w:p w:rsidR="007529D7" w:rsidRDefault="007529D7" w:rsidP="007529D7">
      <w:pPr>
        <w:keepLines w:val="0"/>
        <w:widowControl w:val="0"/>
        <w:spacing w:after="0" w:line="360" w:lineRule="auto"/>
        <w:ind w:firstLine="709"/>
        <w:rPr>
          <w:position w:val="2"/>
          <w:sz w:val="28"/>
          <w:szCs w:val="28"/>
          <w:lang w:val="en-US"/>
        </w:rPr>
      </w:pPr>
    </w:p>
    <w:p w:rsidR="007529D7" w:rsidRPr="007529D7" w:rsidRDefault="007529D7" w:rsidP="007529D7">
      <w:pPr>
        <w:keepLines w:val="0"/>
        <w:widowControl w:val="0"/>
        <w:spacing w:after="0" w:line="360" w:lineRule="auto"/>
        <w:ind w:firstLine="709"/>
        <w:rPr>
          <w:position w:val="2"/>
          <w:sz w:val="28"/>
          <w:szCs w:val="28"/>
          <w:lang w:val="en-US"/>
        </w:rPr>
      </w:pP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КУРСОВАЯ РАБОТА</w:t>
      </w:r>
    </w:p>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по дисциплине «Международная экономика»</w:t>
      </w:r>
    </w:p>
    <w:p w:rsidR="00EC6FB8" w:rsidRPr="007529D7" w:rsidRDefault="00EC6FB8" w:rsidP="007529D7">
      <w:pPr>
        <w:keepLines w:val="0"/>
        <w:widowControl w:val="0"/>
        <w:spacing w:after="0" w:line="360" w:lineRule="auto"/>
        <w:ind w:firstLine="709"/>
        <w:jc w:val="center"/>
        <w:rPr>
          <w:position w:val="2"/>
          <w:sz w:val="28"/>
          <w:szCs w:val="28"/>
        </w:rPr>
      </w:pPr>
      <w:r w:rsidRPr="007529D7">
        <w:rPr>
          <w:position w:val="2"/>
          <w:sz w:val="28"/>
          <w:szCs w:val="28"/>
        </w:rPr>
        <w:t>на тему «</w:t>
      </w:r>
      <w:r w:rsidR="00E01AB3" w:rsidRPr="007529D7">
        <w:rPr>
          <w:position w:val="2"/>
          <w:sz w:val="28"/>
          <w:szCs w:val="28"/>
        </w:rPr>
        <w:t>МИРОВОЙ РЫНОК КАПИТАЛА</w:t>
      </w:r>
      <w:r w:rsidRPr="007529D7">
        <w:rPr>
          <w:position w:val="2"/>
          <w:sz w:val="28"/>
          <w:szCs w:val="28"/>
        </w:rPr>
        <w:t>»</w:t>
      </w: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E01AB3" w:rsidRDefault="00E01AB3" w:rsidP="007529D7">
      <w:pPr>
        <w:keepLines w:val="0"/>
        <w:widowControl w:val="0"/>
        <w:spacing w:after="0" w:line="360" w:lineRule="auto"/>
        <w:ind w:firstLine="709"/>
        <w:rPr>
          <w:position w:val="2"/>
          <w:sz w:val="28"/>
          <w:szCs w:val="28"/>
          <w:lang w:val="en-US"/>
        </w:rPr>
      </w:pPr>
    </w:p>
    <w:p w:rsidR="007529D7" w:rsidRDefault="007529D7" w:rsidP="007529D7">
      <w:pPr>
        <w:keepLines w:val="0"/>
        <w:widowControl w:val="0"/>
        <w:spacing w:after="0" w:line="360" w:lineRule="auto"/>
        <w:ind w:firstLine="709"/>
        <w:rPr>
          <w:position w:val="2"/>
          <w:sz w:val="28"/>
          <w:szCs w:val="28"/>
          <w:lang w:val="en-US"/>
        </w:rPr>
      </w:pPr>
    </w:p>
    <w:p w:rsidR="007529D7" w:rsidRPr="007529D7" w:rsidRDefault="007529D7" w:rsidP="007529D7">
      <w:pPr>
        <w:keepLines w:val="0"/>
        <w:widowControl w:val="0"/>
        <w:spacing w:after="0" w:line="360" w:lineRule="auto"/>
        <w:ind w:firstLine="709"/>
        <w:rPr>
          <w:position w:val="2"/>
          <w:sz w:val="28"/>
          <w:szCs w:val="28"/>
          <w:lang w:val="en-US"/>
        </w:rPr>
      </w:pPr>
    </w:p>
    <w:p w:rsidR="00B6328D" w:rsidRPr="007529D7" w:rsidRDefault="00B6328D" w:rsidP="007529D7">
      <w:pPr>
        <w:keepLines w:val="0"/>
        <w:widowControl w:val="0"/>
        <w:spacing w:after="0" w:line="360" w:lineRule="auto"/>
        <w:ind w:firstLine="0"/>
        <w:rPr>
          <w:position w:val="2"/>
          <w:sz w:val="28"/>
          <w:szCs w:val="28"/>
        </w:rPr>
      </w:pPr>
      <w:r w:rsidRPr="007529D7">
        <w:rPr>
          <w:position w:val="2"/>
          <w:sz w:val="28"/>
          <w:szCs w:val="28"/>
        </w:rPr>
        <w:t>Руководитель:</w:t>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t>студентки 2-го курса Пивоносов М.Ю.</w:t>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r>
      <w:r w:rsidRPr="007529D7">
        <w:rPr>
          <w:position w:val="2"/>
          <w:sz w:val="28"/>
          <w:szCs w:val="28"/>
        </w:rPr>
        <w:tab/>
        <w:t>дневного отделения</w:t>
      </w:r>
    </w:p>
    <w:p w:rsidR="00B6328D" w:rsidRPr="007529D7" w:rsidRDefault="00B6328D" w:rsidP="007529D7">
      <w:pPr>
        <w:keepLines w:val="0"/>
        <w:widowControl w:val="0"/>
        <w:spacing w:after="0" w:line="360" w:lineRule="auto"/>
        <w:ind w:left="4963" w:firstLine="709"/>
        <w:rPr>
          <w:position w:val="2"/>
          <w:sz w:val="28"/>
          <w:szCs w:val="28"/>
        </w:rPr>
      </w:pPr>
      <w:r w:rsidRPr="007529D7">
        <w:rPr>
          <w:position w:val="2"/>
          <w:sz w:val="28"/>
          <w:szCs w:val="28"/>
        </w:rPr>
        <w:t>экономического факультета</w:t>
      </w:r>
    </w:p>
    <w:p w:rsidR="00B6328D" w:rsidRPr="007529D7" w:rsidRDefault="00B6328D" w:rsidP="007529D7">
      <w:pPr>
        <w:keepLines w:val="0"/>
        <w:widowControl w:val="0"/>
        <w:spacing w:after="0" w:line="360" w:lineRule="auto"/>
        <w:ind w:left="4963" w:firstLine="709"/>
        <w:rPr>
          <w:position w:val="2"/>
          <w:sz w:val="28"/>
          <w:szCs w:val="28"/>
        </w:rPr>
      </w:pPr>
      <w:r w:rsidRPr="007529D7">
        <w:rPr>
          <w:position w:val="2"/>
          <w:sz w:val="28"/>
          <w:szCs w:val="28"/>
        </w:rPr>
        <w:t>группы 0503Г</w:t>
      </w:r>
    </w:p>
    <w:p w:rsidR="00B6328D" w:rsidRPr="007529D7" w:rsidRDefault="00B6328D" w:rsidP="007529D7">
      <w:pPr>
        <w:keepLines w:val="0"/>
        <w:widowControl w:val="0"/>
        <w:spacing w:after="0" w:line="360" w:lineRule="auto"/>
        <w:ind w:left="5672" w:firstLine="0"/>
        <w:rPr>
          <w:position w:val="2"/>
          <w:sz w:val="28"/>
          <w:szCs w:val="28"/>
        </w:rPr>
      </w:pPr>
      <w:r w:rsidRPr="007529D7">
        <w:rPr>
          <w:position w:val="2"/>
          <w:sz w:val="28"/>
          <w:szCs w:val="28"/>
        </w:rPr>
        <w:t>Чаусовой Кристины</w:t>
      </w: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EC6FB8" w:rsidRPr="007529D7" w:rsidRDefault="00EC6FB8" w:rsidP="007529D7">
      <w:pPr>
        <w:keepLines w:val="0"/>
        <w:widowControl w:val="0"/>
        <w:spacing w:after="0" w:line="360" w:lineRule="auto"/>
        <w:ind w:firstLine="709"/>
        <w:rPr>
          <w:position w:val="2"/>
          <w:sz w:val="28"/>
          <w:szCs w:val="28"/>
        </w:rPr>
      </w:pPr>
    </w:p>
    <w:p w:rsidR="00B6328D" w:rsidRPr="007529D7" w:rsidRDefault="00B6328D" w:rsidP="007529D7">
      <w:pPr>
        <w:keepLines w:val="0"/>
        <w:widowControl w:val="0"/>
        <w:spacing w:after="0" w:line="360" w:lineRule="auto"/>
        <w:ind w:firstLine="709"/>
        <w:rPr>
          <w:position w:val="2"/>
          <w:sz w:val="28"/>
          <w:szCs w:val="28"/>
        </w:rPr>
      </w:pPr>
    </w:p>
    <w:p w:rsidR="007529D7" w:rsidRDefault="007529D7" w:rsidP="007529D7">
      <w:pPr>
        <w:keepLines w:val="0"/>
        <w:widowControl w:val="0"/>
        <w:spacing w:after="0" w:line="360" w:lineRule="auto"/>
        <w:ind w:firstLine="709"/>
        <w:rPr>
          <w:position w:val="2"/>
          <w:sz w:val="28"/>
          <w:szCs w:val="28"/>
          <w:lang w:val="en-US"/>
        </w:rPr>
      </w:pPr>
    </w:p>
    <w:p w:rsidR="00EC6FB8" w:rsidRDefault="00E01AB3" w:rsidP="007529D7">
      <w:pPr>
        <w:keepLines w:val="0"/>
        <w:widowControl w:val="0"/>
        <w:spacing w:after="0" w:line="360" w:lineRule="auto"/>
        <w:ind w:firstLine="709"/>
        <w:jc w:val="center"/>
        <w:rPr>
          <w:position w:val="2"/>
          <w:sz w:val="28"/>
          <w:szCs w:val="28"/>
          <w:lang w:val="en-US"/>
        </w:rPr>
      </w:pPr>
      <w:r w:rsidRPr="007529D7">
        <w:rPr>
          <w:position w:val="2"/>
          <w:sz w:val="28"/>
          <w:szCs w:val="28"/>
        </w:rPr>
        <w:t>Донецк – 2009</w:t>
      </w:r>
    </w:p>
    <w:p w:rsidR="00EC6FB8" w:rsidRDefault="007529D7" w:rsidP="007529D7">
      <w:pPr>
        <w:keepLines w:val="0"/>
        <w:widowControl w:val="0"/>
        <w:spacing w:after="0" w:line="360" w:lineRule="auto"/>
        <w:ind w:firstLine="709"/>
        <w:rPr>
          <w:b/>
          <w:position w:val="2"/>
          <w:sz w:val="28"/>
          <w:szCs w:val="28"/>
          <w:lang w:val="en-US"/>
        </w:rPr>
      </w:pPr>
      <w:r>
        <w:rPr>
          <w:position w:val="2"/>
          <w:sz w:val="28"/>
          <w:szCs w:val="28"/>
          <w:lang w:val="en-US"/>
        </w:rPr>
        <w:br w:type="page"/>
      </w:r>
      <w:r w:rsidR="00EC6FB8" w:rsidRPr="007529D7">
        <w:rPr>
          <w:b/>
          <w:position w:val="2"/>
          <w:sz w:val="28"/>
          <w:szCs w:val="28"/>
        </w:rPr>
        <w:t>Содержание</w:t>
      </w:r>
    </w:p>
    <w:p w:rsidR="007529D7" w:rsidRPr="007529D7" w:rsidRDefault="007529D7" w:rsidP="007529D7">
      <w:pPr>
        <w:keepLines w:val="0"/>
        <w:widowControl w:val="0"/>
        <w:spacing w:after="0" w:line="360" w:lineRule="auto"/>
        <w:ind w:firstLine="709"/>
        <w:rPr>
          <w:b/>
          <w:position w:val="2"/>
          <w:sz w:val="28"/>
          <w:szCs w:val="28"/>
          <w:lang w:val="en-US"/>
        </w:rPr>
      </w:pP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Введение</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iCs/>
          <w:noProof/>
          <w:color w:val="auto"/>
          <w:sz w:val="28"/>
          <w:szCs w:val="28"/>
        </w:rPr>
        <w:t>Раздел I. Теоретические основы функционирования мирового рынка капитала</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1.1. Сущность и особенности мирового рынка капитала</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1.2. Институты и участники мировых рынков капитала</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1.3. Основные виды рынков капитала.</w:t>
      </w:r>
      <w:r w:rsidR="007529D7" w:rsidRPr="007529D7">
        <w:rPr>
          <w:smallCaps w:val="0"/>
          <w:noProof/>
          <w:sz w:val="28"/>
          <w:szCs w:val="28"/>
        </w:rPr>
        <w:t xml:space="preserve"> </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 xml:space="preserve">Раздел </w:t>
      </w:r>
      <w:r w:rsidRPr="00FA046E">
        <w:rPr>
          <w:rStyle w:val="af0"/>
          <w:b w:val="0"/>
          <w:noProof/>
          <w:color w:val="auto"/>
          <w:spacing w:val="-40"/>
          <w:sz w:val="28"/>
          <w:szCs w:val="28"/>
        </w:rPr>
        <w:t>II</w:t>
      </w:r>
      <w:r w:rsidRPr="00FA046E">
        <w:rPr>
          <w:rStyle w:val="af0"/>
          <w:b w:val="0"/>
          <w:noProof/>
          <w:color w:val="auto"/>
          <w:sz w:val="28"/>
          <w:szCs w:val="28"/>
        </w:rPr>
        <w:t>. Анализ тенденций развития мирового рынка капиталов</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2.1.Економическая оценка развития современного рынка капитала.</w:t>
      </w:r>
      <w:r w:rsidR="007529D7" w:rsidRPr="007529D7">
        <w:rPr>
          <w:smallCaps w:val="0"/>
          <w:noProof/>
          <w:sz w:val="28"/>
          <w:szCs w:val="28"/>
        </w:rPr>
        <w:t xml:space="preserve"> </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2.2 Исследование места и роли Украины в структуре мирового рынка капитала</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 xml:space="preserve">Раздел </w:t>
      </w:r>
      <w:r w:rsidRPr="00FA046E">
        <w:rPr>
          <w:rStyle w:val="af0"/>
          <w:b w:val="0"/>
          <w:noProof/>
          <w:color w:val="auto"/>
          <w:spacing w:val="-40"/>
          <w:sz w:val="28"/>
          <w:szCs w:val="28"/>
        </w:rPr>
        <w:t>III</w:t>
      </w:r>
      <w:r w:rsidRPr="00FA046E">
        <w:rPr>
          <w:rStyle w:val="af0"/>
          <w:b w:val="0"/>
          <w:noProof/>
          <w:color w:val="auto"/>
          <w:sz w:val="28"/>
          <w:szCs w:val="28"/>
        </w:rPr>
        <w:t>. Проблемы и перспективы развития рынка капиталов Украины в условиях глобализации мировой экономики</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3.1 Основные противоречия украинского рынка капитала и пути их решения</w:t>
      </w:r>
    </w:p>
    <w:p w:rsidR="00875D09" w:rsidRPr="007529D7" w:rsidRDefault="00875D09" w:rsidP="007529D7">
      <w:pPr>
        <w:pStyle w:val="21"/>
        <w:tabs>
          <w:tab w:val="right" w:leader="dot" w:pos="9344"/>
        </w:tabs>
        <w:spacing w:line="360" w:lineRule="auto"/>
        <w:ind w:left="0" w:firstLine="0"/>
        <w:jc w:val="both"/>
        <w:rPr>
          <w:smallCaps w:val="0"/>
          <w:noProof/>
          <w:sz w:val="28"/>
          <w:szCs w:val="28"/>
        </w:rPr>
      </w:pPr>
      <w:r w:rsidRPr="00FA046E">
        <w:rPr>
          <w:rStyle w:val="af0"/>
          <w:noProof/>
          <w:color w:val="auto"/>
          <w:sz w:val="28"/>
          <w:szCs w:val="28"/>
        </w:rPr>
        <w:t>3.2 Перспективы интеграции Украины в мировой рынок капитала</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Заключение</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Список использованной литературы</w:t>
      </w:r>
    </w:p>
    <w:p w:rsidR="00875D09" w:rsidRPr="007529D7" w:rsidRDefault="00875D09" w:rsidP="007529D7">
      <w:pPr>
        <w:pStyle w:val="11"/>
        <w:tabs>
          <w:tab w:val="right" w:leader="dot" w:pos="9344"/>
        </w:tabs>
        <w:spacing w:before="0" w:after="0" w:line="360" w:lineRule="auto"/>
        <w:ind w:firstLine="0"/>
        <w:jc w:val="both"/>
        <w:rPr>
          <w:b w:val="0"/>
          <w:bCs w:val="0"/>
          <w:caps w:val="0"/>
          <w:noProof/>
          <w:sz w:val="28"/>
          <w:szCs w:val="28"/>
        </w:rPr>
      </w:pPr>
      <w:r w:rsidRPr="00FA046E">
        <w:rPr>
          <w:rStyle w:val="af0"/>
          <w:b w:val="0"/>
          <w:noProof/>
          <w:color w:val="auto"/>
          <w:sz w:val="28"/>
          <w:szCs w:val="28"/>
        </w:rPr>
        <w:t>Приложения</w:t>
      </w:r>
    </w:p>
    <w:p w:rsidR="0050774A" w:rsidRPr="007529D7" w:rsidRDefault="00573DE3" w:rsidP="007529D7">
      <w:pPr>
        <w:pStyle w:val="1"/>
        <w:spacing w:before="0" w:after="0" w:line="360" w:lineRule="auto"/>
        <w:ind w:left="709" w:firstLine="0"/>
        <w:rPr>
          <w:rFonts w:ascii="Times New Roman" w:hAnsi="Times New Roman" w:cs="Times New Roman"/>
          <w:i/>
          <w:sz w:val="28"/>
          <w:szCs w:val="28"/>
        </w:rPr>
      </w:pPr>
      <w:r w:rsidRPr="007529D7">
        <w:rPr>
          <w:rFonts w:ascii="Times New Roman" w:hAnsi="Times New Roman" w:cs="Times New Roman"/>
          <w:sz w:val="28"/>
          <w:szCs w:val="28"/>
        </w:rPr>
        <w:br w:type="page"/>
      </w:r>
      <w:bookmarkStart w:id="0" w:name="_Toc231837238"/>
      <w:r w:rsidR="0050774A" w:rsidRPr="007529D7">
        <w:rPr>
          <w:rFonts w:ascii="Times New Roman" w:hAnsi="Times New Roman" w:cs="Times New Roman"/>
          <w:i/>
          <w:sz w:val="28"/>
          <w:szCs w:val="28"/>
        </w:rPr>
        <w:t>Введение</w:t>
      </w:r>
      <w:bookmarkEnd w:id="0"/>
    </w:p>
    <w:p w:rsidR="00205A9F" w:rsidRPr="00D52D65" w:rsidRDefault="006F1060" w:rsidP="007529D7">
      <w:pPr>
        <w:spacing w:after="0" w:line="360" w:lineRule="auto"/>
        <w:ind w:firstLine="709"/>
        <w:rPr>
          <w:b/>
          <w:color w:val="FFFFFF"/>
          <w:sz w:val="28"/>
          <w:szCs w:val="28"/>
        </w:rPr>
      </w:pPr>
      <w:r w:rsidRPr="00D52D65">
        <w:rPr>
          <w:b/>
          <w:color w:val="FFFFFF"/>
          <w:sz w:val="28"/>
          <w:szCs w:val="28"/>
        </w:rPr>
        <w:t>международный рынок капитал украинский банк</w:t>
      </w:r>
    </w:p>
    <w:p w:rsidR="00373ADA" w:rsidRPr="007529D7" w:rsidRDefault="00373ADA" w:rsidP="007529D7">
      <w:pPr>
        <w:keepLines w:val="0"/>
        <w:widowControl w:val="0"/>
        <w:spacing w:after="0" w:line="360" w:lineRule="auto"/>
        <w:ind w:firstLine="709"/>
        <w:rPr>
          <w:sz w:val="28"/>
          <w:szCs w:val="28"/>
        </w:rPr>
      </w:pPr>
      <w:r w:rsidRPr="007529D7">
        <w:rPr>
          <w:b/>
          <w:i/>
          <w:sz w:val="28"/>
          <w:szCs w:val="28"/>
        </w:rPr>
        <w:t>Актуальность темы</w:t>
      </w:r>
      <w:r w:rsidRPr="007529D7">
        <w:rPr>
          <w:sz w:val="28"/>
          <w:szCs w:val="28"/>
        </w:rPr>
        <w:t xml:space="preserve">. Исследование современного состояния и тенденций развития международного рынка капитала востребовано экономической наукой с точки зрения корректировки уже существующих или выработки новых подходов к оценке места и роли этого рынка в системе международного рынка ссудных капиталов, определения масштабов и характера влияния происходящих на нём изменений на развитие как отдельных стран и регионов, так и мировой экономики в целом. </w:t>
      </w:r>
      <w:r w:rsidR="006E0BD9" w:rsidRPr="007529D7">
        <w:rPr>
          <w:sz w:val="28"/>
          <w:szCs w:val="28"/>
        </w:rPr>
        <w:t>[</w:t>
      </w:r>
      <w:r w:rsidR="006E0BD9" w:rsidRPr="007529D7">
        <w:rPr>
          <w:sz w:val="28"/>
          <w:szCs w:val="28"/>
          <w:lang w:val="uk-UA"/>
        </w:rPr>
        <w:t>3</w:t>
      </w:r>
      <w:r w:rsidR="006E0BD9" w:rsidRPr="007529D7">
        <w:rPr>
          <w:sz w:val="28"/>
          <w:szCs w:val="28"/>
        </w:rPr>
        <w:t>, с.</w:t>
      </w:r>
      <w:r w:rsidR="006E0BD9" w:rsidRPr="007529D7">
        <w:rPr>
          <w:sz w:val="28"/>
          <w:szCs w:val="28"/>
          <w:lang w:val="uk-UA"/>
        </w:rPr>
        <w:t>293</w:t>
      </w:r>
      <w:r w:rsidR="006E0BD9" w:rsidRPr="007529D7">
        <w:rPr>
          <w:sz w:val="28"/>
          <w:szCs w:val="28"/>
        </w:rPr>
        <w:t>]</w:t>
      </w:r>
    </w:p>
    <w:p w:rsidR="00D03700" w:rsidRPr="007529D7" w:rsidRDefault="00D03700" w:rsidP="007529D7">
      <w:pPr>
        <w:keepLines w:val="0"/>
        <w:widowControl w:val="0"/>
        <w:spacing w:after="0" w:line="360" w:lineRule="auto"/>
        <w:ind w:firstLine="709"/>
        <w:rPr>
          <w:sz w:val="28"/>
          <w:szCs w:val="28"/>
        </w:rPr>
      </w:pPr>
      <w:r w:rsidRPr="007529D7">
        <w:rPr>
          <w:b/>
          <w:i/>
          <w:sz w:val="28"/>
          <w:szCs w:val="28"/>
        </w:rPr>
        <w:t>Целью исследования</w:t>
      </w:r>
      <w:r w:rsidR="00462350" w:rsidRPr="007529D7">
        <w:rPr>
          <w:sz w:val="28"/>
          <w:szCs w:val="28"/>
        </w:rPr>
        <w:t xml:space="preserve"> </w:t>
      </w:r>
      <w:r w:rsidR="00462350" w:rsidRPr="007529D7">
        <w:rPr>
          <w:position w:val="2"/>
          <w:sz w:val="28"/>
          <w:szCs w:val="28"/>
        </w:rPr>
        <w:t>курсовой работы</w:t>
      </w:r>
      <w:r w:rsidRPr="007529D7">
        <w:rPr>
          <w:sz w:val="28"/>
          <w:szCs w:val="28"/>
        </w:rPr>
        <w:t xml:space="preserve"> является анализ наиболее значимых аспектов влияния глобализации мировой экономики на функционирование международного </w:t>
      </w:r>
      <w:r w:rsidR="00B81E44" w:rsidRPr="007529D7">
        <w:rPr>
          <w:sz w:val="28"/>
          <w:szCs w:val="28"/>
        </w:rPr>
        <w:t>рынка капитала</w:t>
      </w:r>
      <w:r w:rsidR="00462350" w:rsidRPr="007529D7">
        <w:rPr>
          <w:sz w:val="28"/>
          <w:szCs w:val="28"/>
        </w:rPr>
        <w:t xml:space="preserve">. </w:t>
      </w:r>
    </w:p>
    <w:p w:rsidR="00EC6FB8" w:rsidRPr="007529D7" w:rsidRDefault="00462350" w:rsidP="007529D7">
      <w:pPr>
        <w:keepLines w:val="0"/>
        <w:widowControl w:val="0"/>
        <w:spacing w:after="0" w:line="360" w:lineRule="auto"/>
        <w:ind w:firstLine="709"/>
        <w:rPr>
          <w:position w:val="2"/>
          <w:sz w:val="28"/>
          <w:szCs w:val="28"/>
          <w:lang w:val="uk-UA"/>
        </w:rPr>
      </w:pPr>
      <w:r w:rsidRPr="007529D7">
        <w:rPr>
          <w:sz w:val="28"/>
          <w:szCs w:val="28"/>
        </w:rPr>
        <w:t xml:space="preserve">На основе цели поставлены </w:t>
      </w:r>
      <w:r w:rsidRPr="007529D7">
        <w:rPr>
          <w:b/>
          <w:i/>
          <w:sz w:val="28"/>
          <w:szCs w:val="28"/>
        </w:rPr>
        <w:t>основные задачи</w:t>
      </w:r>
      <w:r w:rsidRPr="007529D7">
        <w:rPr>
          <w:sz w:val="28"/>
          <w:szCs w:val="28"/>
        </w:rPr>
        <w:t xml:space="preserve">: </w:t>
      </w:r>
      <w:r w:rsidR="00D03700" w:rsidRPr="007529D7">
        <w:rPr>
          <w:sz w:val="28"/>
          <w:szCs w:val="28"/>
        </w:rPr>
        <w:t xml:space="preserve">определить место международного </w:t>
      </w:r>
      <w:r w:rsidRPr="007529D7">
        <w:rPr>
          <w:sz w:val="28"/>
          <w:szCs w:val="28"/>
        </w:rPr>
        <w:t xml:space="preserve">рынка капитала </w:t>
      </w:r>
      <w:r w:rsidR="00D03700" w:rsidRPr="007529D7">
        <w:rPr>
          <w:sz w:val="28"/>
          <w:szCs w:val="28"/>
        </w:rPr>
        <w:t xml:space="preserve">в структуре мирового </w:t>
      </w:r>
      <w:r w:rsidRPr="007529D7">
        <w:rPr>
          <w:sz w:val="28"/>
          <w:szCs w:val="28"/>
        </w:rPr>
        <w:t>хозяйства</w:t>
      </w:r>
      <w:r w:rsidR="00D03700" w:rsidRPr="007529D7">
        <w:rPr>
          <w:sz w:val="28"/>
          <w:szCs w:val="28"/>
        </w:rPr>
        <w:t xml:space="preserve">, </w:t>
      </w:r>
      <w:r w:rsidR="005F2B0A" w:rsidRPr="007529D7">
        <w:rPr>
          <w:sz w:val="28"/>
          <w:szCs w:val="28"/>
        </w:rPr>
        <w:t>раскрыть его функции и роль,</w:t>
      </w:r>
      <w:r w:rsidR="00D03700" w:rsidRPr="007529D7">
        <w:rPr>
          <w:sz w:val="28"/>
          <w:szCs w:val="28"/>
        </w:rPr>
        <w:t xml:space="preserve"> проанализировать особенности механизма</w:t>
      </w:r>
      <w:r w:rsidRPr="007529D7">
        <w:rPr>
          <w:sz w:val="28"/>
          <w:szCs w:val="28"/>
        </w:rPr>
        <w:t xml:space="preserve"> его</w:t>
      </w:r>
      <w:r w:rsidR="005F2B0A" w:rsidRPr="007529D7">
        <w:rPr>
          <w:sz w:val="28"/>
          <w:szCs w:val="28"/>
        </w:rPr>
        <w:t>,</w:t>
      </w:r>
      <w:r w:rsidR="00D03700" w:rsidRPr="007529D7">
        <w:rPr>
          <w:sz w:val="28"/>
          <w:szCs w:val="28"/>
        </w:rPr>
        <w:t xml:space="preserve"> рассмотреть основные аспекты влияния </w:t>
      </w:r>
      <w:r w:rsidRPr="007529D7">
        <w:rPr>
          <w:sz w:val="28"/>
          <w:szCs w:val="28"/>
        </w:rPr>
        <w:t xml:space="preserve">на него глобализации, </w:t>
      </w:r>
      <w:r w:rsidR="00D03700" w:rsidRPr="007529D7">
        <w:rPr>
          <w:sz w:val="28"/>
          <w:szCs w:val="28"/>
        </w:rPr>
        <w:t xml:space="preserve">выявить основные проблемы, препятствующие выходу </w:t>
      </w:r>
      <w:r w:rsidRPr="007529D7">
        <w:rPr>
          <w:sz w:val="28"/>
          <w:szCs w:val="28"/>
        </w:rPr>
        <w:t>украинских</w:t>
      </w:r>
      <w:r w:rsidR="00D03700" w:rsidRPr="007529D7">
        <w:rPr>
          <w:sz w:val="28"/>
          <w:szCs w:val="28"/>
        </w:rPr>
        <w:t xml:space="preserve"> банков на международный </w:t>
      </w:r>
      <w:r w:rsidRPr="007529D7">
        <w:rPr>
          <w:sz w:val="28"/>
          <w:szCs w:val="28"/>
        </w:rPr>
        <w:t>рын</w:t>
      </w:r>
      <w:r w:rsidR="006F1060">
        <w:rPr>
          <w:sz w:val="28"/>
          <w:szCs w:val="28"/>
        </w:rPr>
        <w:t>о</w:t>
      </w:r>
      <w:r w:rsidRPr="007529D7">
        <w:rPr>
          <w:sz w:val="28"/>
          <w:szCs w:val="28"/>
        </w:rPr>
        <w:t xml:space="preserve">к капитала </w:t>
      </w:r>
      <w:r w:rsidR="00D03700" w:rsidRPr="007529D7">
        <w:rPr>
          <w:sz w:val="28"/>
          <w:szCs w:val="28"/>
        </w:rPr>
        <w:t>в качестве пол</w:t>
      </w:r>
      <w:r w:rsidRPr="007529D7">
        <w:rPr>
          <w:sz w:val="28"/>
          <w:szCs w:val="28"/>
        </w:rPr>
        <w:t>ноправных участников.</w:t>
      </w:r>
      <w:r w:rsidR="00073D02" w:rsidRPr="007529D7">
        <w:rPr>
          <w:sz w:val="28"/>
          <w:szCs w:val="28"/>
        </w:rPr>
        <w:t xml:space="preserve"> [</w:t>
      </w:r>
      <w:r w:rsidR="00073D02" w:rsidRPr="007529D7">
        <w:rPr>
          <w:sz w:val="28"/>
          <w:szCs w:val="28"/>
          <w:lang w:val="uk-UA"/>
        </w:rPr>
        <w:t>1</w:t>
      </w:r>
      <w:r w:rsidR="00073D02" w:rsidRPr="007529D7">
        <w:rPr>
          <w:sz w:val="28"/>
          <w:szCs w:val="28"/>
        </w:rPr>
        <w:t>, с.15</w:t>
      </w:r>
      <w:r w:rsidR="00073D02" w:rsidRPr="007529D7">
        <w:rPr>
          <w:sz w:val="28"/>
          <w:szCs w:val="28"/>
          <w:lang w:val="uk-UA"/>
        </w:rPr>
        <w:t>4</w:t>
      </w:r>
      <w:r w:rsidR="00073D02" w:rsidRPr="007529D7">
        <w:rPr>
          <w:sz w:val="28"/>
          <w:szCs w:val="28"/>
        </w:rPr>
        <w:t>]</w:t>
      </w:r>
    </w:p>
    <w:p w:rsidR="00CE11E4" w:rsidRPr="007529D7" w:rsidRDefault="00CE11E4" w:rsidP="007529D7">
      <w:pPr>
        <w:keepLines w:val="0"/>
        <w:widowControl w:val="0"/>
        <w:spacing w:after="0" w:line="360" w:lineRule="auto"/>
        <w:ind w:firstLine="709"/>
        <w:rPr>
          <w:sz w:val="28"/>
          <w:szCs w:val="28"/>
        </w:rPr>
      </w:pPr>
      <w:r w:rsidRPr="007529D7">
        <w:rPr>
          <w:b/>
          <w:i/>
          <w:sz w:val="28"/>
          <w:szCs w:val="28"/>
        </w:rPr>
        <w:t>Объектом исследования</w:t>
      </w:r>
      <w:r w:rsidRPr="007529D7">
        <w:rPr>
          <w:sz w:val="28"/>
          <w:szCs w:val="28"/>
        </w:rPr>
        <w:t xml:space="preserve"> в диссертации является международный рынок капитала. </w:t>
      </w:r>
      <w:r w:rsidRPr="007529D7">
        <w:rPr>
          <w:b/>
          <w:i/>
          <w:sz w:val="28"/>
          <w:szCs w:val="28"/>
        </w:rPr>
        <w:t>Предмет исследования</w:t>
      </w:r>
      <w:r w:rsidRPr="007529D7">
        <w:rPr>
          <w:sz w:val="28"/>
          <w:szCs w:val="28"/>
        </w:rPr>
        <w:t xml:space="preserve"> - закономерности развития международного рынка капитала в условиях глобализации мировой экономики. [2, с.439]</w:t>
      </w:r>
    </w:p>
    <w:p w:rsidR="00EC6FB8" w:rsidRPr="007529D7" w:rsidRDefault="00CE11E4" w:rsidP="007529D7">
      <w:pPr>
        <w:keepLines w:val="0"/>
        <w:widowControl w:val="0"/>
        <w:spacing w:after="0" w:line="360" w:lineRule="auto"/>
        <w:ind w:firstLine="709"/>
        <w:rPr>
          <w:sz w:val="28"/>
          <w:szCs w:val="28"/>
        </w:rPr>
      </w:pPr>
      <w:r w:rsidRPr="007529D7">
        <w:rPr>
          <w:b/>
          <w:i/>
          <w:sz w:val="28"/>
          <w:szCs w:val="28"/>
        </w:rPr>
        <w:t>Теоретической основой</w:t>
      </w:r>
      <w:r w:rsidRPr="007529D7">
        <w:rPr>
          <w:sz w:val="28"/>
          <w:szCs w:val="28"/>
        </w:rPr>
        <w:t xml:space="preserve"> для написания курсовой работы послужили работы отечественных (Л.Н. Красавина, Б.Г. Фёдоров, В.Н. Шенаев) и зарубежных (Д.В. Пейдж, М. Мелвин, Дж. Сакс, Дж. Фриден, И. Вальтер и др.) ученых, а также материалы специалистов в сфере банковского дела (Е.Ф. Жуков, А.В. Ломакин, О.И. Лаврушин и др.).</w:t>
      </w:r>
    </w:p>
    <w:p w:rsidR="00F728BB" w:rsidRPr="007529D7" w:rsidRDefault="008E5E3D" w:rsidP="007529D7">
      <w:pPr>
        <w:pStyle w:val="1"/>
        <w:spacing w:before="0" w:after="0" w:line="360" w:lineRule="auto"/>
        <w:ind w:firstLine="709"/>
        <w:rPr>
          <w:rFonts w:ascii="Times New Roman" w:hAnsi="Times New Roman" w:cs="Times New Roman"/>
          <w:i/>
          <w:iCs/>
          <w:sz w:val="28"/>
          <w:szCs w:val="28"/>
        </w:rPr>
      </w:pPr>
      <w:r w:rsidRPr="007529D7">
        <w:rPr>
          <w:rFonts w:ascii="Times New Roman" w:hAnsi="Times New Roman" w:cs="Times New Roman"/>
          <w:sz w:val="28"/>
          <w:szCs w:val="28"/>
        </w:rPr>
        <w:br w:type="page"/>
      </w:r>
      <w:bookmarkStart w:id="1" w:name="_Toc231837239"/>
      <w:r w:rsidR="00F728BB" w:rsidRPr="007529D7">
        <w:rPr>
          <w:rFonts w:ascii="Times New Roman" w:hAnsi="Times New Roman" w:cs="Times New Roman"/>
          <w:i/>
          <w:iCs/>
          <w:sz w:val="28"/>
          <w:szCs w:val="28"/>
        </w:rPr>
        <w:t>Раздел I. Теоретические основы функционирования мирового рынка капитала</w:t>
      </w:r>
      <w:bookmarkEnd w:id="1"/>
    </w:p>
    <w:p w:rsidR="007529D7" w:rsidRDefault="007529D7" w:rsidP="007529D7">
      <w:pPr>
        <w:pStyle w:val="2"/>
        <w:spacing w:before="0" w:after="0" w:line="360" w:lineRule="auto"/>
        <w:ind w:firstLine="709"/>
        <w:rPr>
          <w:rFonts w:ascii="Times New Roman" w:hAnsi="Times New Roman" w:cs="Times New Roman"/>
          <w:lang w:val="en-US"/>
        </w:rPr>
      </w:pPr>
      <w:bookmarkStart w:id="2" w:name="_Toc231837240"/>
    </w:p>
    <w:p w:rsidR="008E5E3D" w:rsidRPr="007529D7" w:rsidRDefault="00F728BB" w:rsidP="007529D7">
      <w:pPr>
        <w:pStyle w:val="2"/>
        <w:spacing w:before="0" w:after="0" w:line="360" w:lineRule="auto"/>
        <w:ind w:firstLine="709"/>
        <w:rPr>
          <w:rFonts w:ascii="Times New Roman" w:hAnsi="Times New Roman" w:cs="Times New Roman"/>
        </w:rPr>
      </w:pPr>
      <w:r w:rsidRPr="007529D7">
        <w:rPr>
          <w:rFonts w:ascii="Times New Roman" w:hAnsi="Times New Roman" w:cs="Times New Roman"/>
        </w:rPr>
        <w:t>1.1. Сущность и особенности мирового рынка капитала</w:t>
      </w:r>
      <w:bookmarkEnd w:id="2"/>
    </w:p>
    <w:p w:rsidR="007529D7" w:rsidRDefault="007529D7" w:rsidP="007529D7">
      <w:pPr>
        <w:keepLines w:val="0"/>
        <w:widowControl w:val="0"/>
        <w:spacing w:after="0" w:line="360" w:lineRule="auto"/>
        <w:ind w:firstLine="709"/>
        <w:rPr>
          <w:i/>
          <w:position w:val="2"/>
          <w:sz w:val="28"/>
          <w:szCs w:val="28"/>
          <w:lang w:val="en-US"/>
        </w:rPr>
      </w:pPr>
    </w:p>
    <w:p w:rsidR="00005614" w:rsidRPr="007529D7" w:rsidRDefault="008E5E3D" w:rsidP="007529D7">
      <w:pPr>
        <w:keepLines w:val="0"/>
        <w:widowControl w:val="0"/>
        <w:spacing w:after="0" w:line="360" w:lineRule="auto"/>
        <w:ind w:firstLine="709"/>
        <w:rPr>
          <w:position w:val="2"/>
          <w:sz w:val="28"/>
          <w:szCs w:val="28"/>
          <w:lang w:val="uk-UA"/>
        </w:rPr>
      </w:pPr>
      <w:r w:rsidRPr="007529D7">
        <w:rPr>
          <w:i/>
          <w:position w:val="2"/>
          <w:sz w:val="28"/>
          <w:szCs w:val="28"/>
        </w:rPr>
        <w:t>Мировой рынок капитала</w:t>
      </w:r>
      <w:r w:rsidRPr="007529D7">
        <w:rPr>
          <w:position w:val="2"/>
          <w:sz w:val="28"/>
          <w:szCs w:val="28"/>
        </w:rPr>
        <w:t xml:space="preserve"> – это неотъемлемая часть мирового хозяйства, которая на международном уровне играет все более возрастающую роль. С функциональной точки зрения международный капитала представляет собой сложный экономический механизм, систему рыночных отношений, которая обеспечивает аккумуляцию и перераспределение финансовых средств между странами и регионами.</w:t>
      </w:r>
      <w:r w:rsidR="004E3ED7" w:rsidRPr="007529D7">
        <w:rPr>
          <w:position w:val="2"/>
          <w:sz w:val="28"/>
          <w:szCs w:val="28"/>
          <w:lang w:val="uk-UA"/>
        </w:rPr>
        <w:t xml:space="preserve"> </w:t>
      </w:r>
      <w:r w:rsidR="004E3ED7" w:rsidRPr="007529D7">
        <w:rPr>
          <w:sz w:val="28"/>
          <w:szCs w:val="28"/>
        </w:rPr>
        <w:t>[</w:t>
      </w:r>
      <w:r w:rsidR="004E3ED7" w:rsidRPr="007529D7">
        <w:rPr>
          <w:sz w:val="28"/>
          <w:szCs w:val="28"/>
          <w:lang w:val="uk-UA"/>
        </w:rPr>
        <w:t>1</w:t>
      </w:r>
      <w:r w:rsidR="004E3ED7" w:rsidRPr="007529D7">
        <w:rPr>
          <w:sz w:val="28"/>
          <w:szCs w:val="28"/>
        </w:rPr>
        <w:t>, с.</w:t>
      </w:r>
      <w:r w:rsidR="004E3ED7" w:rsidRPr="007529D7">
        <w:rPr>
          <w:sz w:val="28"/>
          <w:szCs w:val="28"/>
          <w:lang w:val="uk-UA"/>
        </w:rPr>
        <w:t>155</w:t>
      </w:r>
      <w:r w:rsidR="004E3ED7"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По широкому определению, мировой рынок капитала – это совокупность национальных рынков капитала, международных организаций и международных финансовых центров мира. По узкому определению, это только те финансовые ресурсы, которые используются в международных экономических отношениях, т.е. отношениях между резидентами и нерезидентами.</w:t>
      </w:r>
    </w:p>
    <w:p w:rsidR="008E5E3D"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Особенностями мирового рынка ка</w:t>
      </w:r>
      <w:r w:rsidR="00005614" w:rsidRPr="007529D7">
        <w:rPr>
          <w:position w:val="2"/>
          <w:sz w:val="28"/>
          <w:szCs w:val="28"/>
        </w:rPr>
        <w:t xml:space="preserve">питалов в последние десятилетия </w:t>
      </w:r>
      <w:r w:rsidRPr="007529D7">
        <w:rPr>
          <w:position w:val="2"/>
          <w:sz w:val="28"/>
          <w:szCs w:val="28"/>
        </w:rPr>
        <w:t>являются:</w:t>
      </w:r>
    </w:p>
    <w:p w:rsidR="008E5E3D" w:rsidRPr="007529D7" w:rsidRDefault="008E5E3D" w:rsidP="007529D7">
      <w:pPr>
        <w:keepLines w:val="0"/>
        <w:widowControl w:val="0"/>
        <w:numPr>
          <w:ilvl w:val="0"/>
          <w:numId w:val="5"/>
        </w:numPr>
        <w:spacing w:after="0" w:line="360" w:lineRule="auto"/>
        <w:ind w:left="0" w:firstLine="709"/>
        <w:rPr>
          <w:position w:val="2"/>
          <w:sz w:val="28"/>
          <w:szCs w:val="28"/>
        </w:rPr>
      </w:pPr>
      <w:r w:rsidRPr="007529D7">
        <w:rPr>
          <w:position w:val="2"/>
          <w:sz w:val="28"/>
          <w:szCs w:val="28"/>
        </w:rPr>
        <w:t xml:space="preserve">а) новые направления вывоза капиталов; </w:t>
      </w:r>
    </w:p>
    <w:p w:rsidR="008E5E3D" w:rsidRPr="007529D7" w:rsidRDefault="008E5E3D" w:rsidP="007529D7">
      <w:pPr>
        <w:keepLines w:val="0"/>
        <w:widowControl w:val="0"/>
        <w:numPr>
          <w:ilvl w:val="0"/>
          <w:numId w:val="5"/>
        </w:numPr>
        <w:spacing w:after="0" w:line="360" w:lineRule="auto"/>
        <w:ind w:left="0" w:firstLine="709"/>
        <w:rPr>
          <w:position w:val="2"/>
          <w:sz w:val="28"/>
          <w:szCs w:val="28"/>
        </w:rPr>
      </w:pPr>
      <w:r w:rsidRPr="007529D7">
        <w:rPr>
          <w:position w:val="2"/>
          <w:sz w:val="28"/>
          <w:szCs w:val="28"/>
        </w:rPr>
        <w:t xml:space="preserve">б) новые субъекты экспорта и импорта капиталов; </w:t>
      </w:r>
    </w:p>
    <w:p w:rsidR="008E5E3D" w:rsidRPr="007529D7" w:rsidRDefault="008E5E3D" w:rsidP="007529D7">
      <w:pPr>
        <w:keepLines w:val="0"/>
        <w:widowControl w:val="0"/>
        <w:numPr>
          <w:ilvl w:val="0"/>
          <w:numId w:val="5"/>
        </w:numPr>
        <w:spacing w:after="0" w:line="360" w:lineRule="auto"/>
        <w:ind w:left="0" w:firstLine="709"/>
        <w:rPr>
          <w:position w:val="2"/>
          <w:sz w:val="28"/>
          <w:szCs w:val="28"/>
        </w:rPr>
      </w:pPr>
      <w:r w:rsidRPr="007529D7">
        <w:rPr>
          <w:position w:val="2"/>
          <w:sz w:val="28"/>
          <w:szCs w:val="28"/>
        </w:rPr>
        <w:t xml:space="preserve">в) изменение мотивов экспорта капитала; </w:t>
      </w:r>
    </w:p>
    <w:p w:rsidR="008E5E3D" w:rsidRPr="007529D7" w:rsidRDefault="008E5E3D" w:rsidP="007529D7">
      <w:pPr>
        <w:keepLines w:val="0"/>
        <w:widowControl w:val="0"/>
        <w:numPr>
          <w:ilvl w:val="0"/>
          <w:numId w:val="5"/>
        </w:numPr>
        <w:spacing w:after="0" w:line="360" w:lineRule="auto"/>
        <w:ind w:left="0" w:firstLine="709"/>
        <w:rPr>
          <w:position w:val="2"/>
          <w:sz w:val="28"/>
          <w:szCs w:val="28"/>
        </w:rPr>
      </w:pPr>
      <w:r w:rsidRPr="007529D7">
        <w:rPr>
          <w:position w:val="2"/>
          <w:sz w:val="28"/>
          <w:szCs w:val="28"/>
        </w:rPr>
        <w:t>г) изменение роли и удельного веса отдельных стран в экспорте и импорте капитала;</w:t>
      </w:r>
      <w:r w:rsidR="004E3ED7" w:rsidRPr="007529D7">
        <w:rPr>
          <w:position w:val="2"/>
          <w:sz w:val="28"/>
          <w:szCs w:val="28"/>
          <w:lang w:val="uk-UA"/>
        </w:rPr>
        <w:t xml:space="preserve"> </w:t>
      </w:r>
      <w:r w:rsidR="004E3ED7" w:rsidRPr="007529D7">
        <w:rPr>
          <w:sz w:val="28"/>
          <w:szCs w:val="28"/>
        </w:rPr>
        <w:t>[</w:t>
      </w:r>
      <w:r w:rsidR="004E3ED7" w:rsidRPr="007529D7">
        <w:rPr>
          <w:sz w:val="28"/>
          <w:szCs w:val="28"/>
          <w:lang w:val="uk-UA"/>
        </w:rPr>
        <w:t>1</w:t>
      </w:r>
      <w:r w:rsidR="004E3ED7" w:rsidRPr="007529D7">
        <w:rPr>
          <w:sz w:val="28"/>
          <w:szCs w:val="28"/>
        </w:rPr>
        <w:t>, с.</w:t>
      </w:r>
      <w:r w:rsidR="004E3ED7" w:rsidRPr="007529D7">
        <w:rPr>
          <w:sz w:val="28"/>
          <w:szCs w:val="28"/>
          <w:lang w:val="uk-UA"/>
        </w:rPr>
        <w:t>156</w:t>
      </w:r>
      <w:r w:rsidR="004E3ED7"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Среди крупнейших мировых экспортеров капитала в конце 80 — начале 90-х гг. были такие развивающиеся страны, как Тайвань (6 % вывозимого капитала), Гонконг (5 %), Китай (2,5 %) и др.</w:t>
      </w:r>
    </w:p>
    <w:p w:rsidR="008E5E3D"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В 70—80-е гг. резко возросли масштабы ссудных капиталов. Если в предыдущие десятилетия преобладали прямые инвестиции, то в данный период доминирующей формой стала ссудная. В 90-е гг. ситуация снова стала меняться в пользу рынка ценных бумаг, масштабы операций на котором более значительны, чем на рынке банковских ссуд.</w:t>
      </w:r>
      <w:r w:rsidR="00931CAC" w:rsidRPr="007529D7">
        <w:rPr>
          <w:position w:val="2"/>
          <w:sz w:val="28"/>
          <w:szCs w:val="28"/>
          <w:lang w:val="uk-UA"/>
        </w:rPr>
        <w:t xml:space="preserve"> </w:t>
      </w:r>
      <w:r w:rsidR="00931CAC" w:rsidRPr="007529D7">
        <w:rPr>
          <w:sz w:val="28"/>
          <w:szCs w:val="28"/>
        </w:rPr>
        <w:t>[</w:t>
      </w:r>
      <w:r w:rsidR="00931CAC" w:rsidRPr="007529D7">
        <w:rPr>
          <w:sz w:val="28"/>
          <w:szCs w:val="28"/>
          <w:lang w:val="uk-UA"/>
        </w:rPr>
        <w:t>3</w:t>
      </w:r>
      <w:r w:rsidR="00931CAC" w:rsidRPr="007529D7">
        <w:rPr>
          <w:sz w:val="28"/>
          <w:szCs w:val="28"/>
        </w:rPr>
        <w:t>, с.</w:t>
      </w:r>
      <w:r w:rsidR="00931CAC" w:rsidRPr="007529D7">
        <w:rPr>
          <w:sz w:val="28"/>
          <w:szCs w:val="28"/>
          <w:lang w:val="uk-UA"/>
        </w:rPr>
        <w:t>295</w:t>
      </w:r>
      <w:r w:rsidR="00931CAC"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Бесспорным лидером в экспорте капиталов стала Япония, на долю которой на рубеже 80 — 90-х гг. приходилось 53 % вывозимого из всех стран капитала. Второе место в экспорте занимает Швейцария, на долю которой приходится только 8 % вывозимого капитала, а США не попадают в первую пятерку экспортеров. Отличительной чертой последних десятилетий стало то, что США из крупнейшего в прошлом экспортера капитала превратился в самого крупного импортера, на долю которого приходится около 30 % импорта капитала. За США идут Великобритания (9 %) и Канада (8%).</w:t>
      </w:r>
      <w:r w:rsidR="00931CAC" w:rsidRPr="007529D7">
        <w:rPr>
          <w:position w:val="2"/>
          <w:sz w:val="28"/>
          <w:szCs w:val="28"/>
          <w:lang w:val="uk-UA"/>
        </w:rPr>
        <w:t xml:space="preserve"> </w:t>
      </w:r>
      <w:r w:rsidR="00931CAC" w:rsidRPr="007529D7">
        <w:rPr>
          <w:sz w:val="28"/>
          <w:szCs w:val="28"/>
        </w:rPr>
        <w:t>[</w:t>
      </w:r>
      <w:r w:rsidR="00931CAC" w:rsidRPr="007529D7">
        <w:rPr>
          <w:sz w:val="28"/>
          <w:szCs w:val="28"/>
          <w:lang w:val="uk-UA"/>
        </w:rPr>
        <w:t>5</w:t>
      </w:r>
      <w:r w:rsidR="00931CAC" w:rsidRPr="007529D7">
        <w:rPr>
          <w:sz w:val="28"/>
          <w:szCs w:val="28"/>
        </w:rPr>
        <w:t>, с.</w:t>
      </w:r>
      <w:r w:rsidR="00931CAC" w:rsidRPr="007529D7">
        <w:rPr>
          <w:sz w:val="28"/>
          <w:szCs w:val="28"/>
          <w:lang w:val="uk-UA"/>
        </w:rPr>
        <w:t>286</w:t>
      </w:r>
      <w:r w:rsidR="00931CAC"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 xml:space="preserve">Особенностью последних десятилетий является также то, что наибольшая интенсивность мирового рынка капиталов приходится на Европу. Этому способствуют интеграционные процессы, снятие многих регламентаций, регулирующих экспорт и импорт капиталов. На Западную Европу приходится значительная часть американского и японского экспорта капитала. </w:t>
      </w:r>
      <w:r w:rsidR="00931CAC" w:rsidRPr="007529D7">
        <w:rPr>
          <w:sz w:val="28"/>
          <w:szCs w:val="28"/>
        </w:rPr>
        <w:t>[</w:t>
      </w:r>
      <w:r w:rsidR="00931CAC" w:rsidRPr="007529D7">
        <w:rPr>
          <w:sz w:val="28"/>
          <w:szCs w:val="28"/>
          <w:lang w:val="uk-UA"/>
        </w:rPr>
        <w:t>6</w:t>
      </w:r>
      <w:r w:rsidR="00931CAC" w:rsidRPr="007529D7">
        <w:rPr>
          <w:sz w:val="28"/>
          <w:szCs w:val="28"/>
        </w:rPr>
        <w:t>, с.</w:t>
      </w:r>
      <w:r w:rsidR="00931CAC" w:rsidRPr="007529D7">
        <w:rPr>
          <w:sz w:val="28"/>
          <w:szCs w:val="28"/>
          <w:lang w:val="uk-UA"/>
        </w:rPr>
        <w:t>117</w:t>
      </w:r>
      <w:r w:rsidR="00931CAC"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 xml:space="preserve">В 80-е гг. дальнейшее развитие получили еврорынки, элементами которых наряду с рынком евровалют стали рынки еврооблигаций и евроакций. Еврорынок становится составной частью мирового рынка капиталов. Например, на мировом рынке облигаций теперь осуществляется купля-продажа иностранных облигаций и еврооблигаций. Иностранные облигации обычно выпускаются в определенной стране, выражены в национальной валюте и продаются на определенной фондовой бирже данной страны. Еврооблигации, как и другие элементы еврорынков, утрачивают национальную принадлежность, не имеют территориальной привязанности, могут быть размещены в ряде международных банков. </w:t>
      </w:r>
      <w:r w:rsidR="000D5F95" w:rsidRPr="007529D7">
        <w:rPr>
          <w:sz w:val="28"/>
          <w:szCs w:val="28"/>
        </w:rPr>
        <w:t>[</w:t>
      </w:r>
      <w:r w:rsidR="000D5F95" w:rsidRPr="007529D7">
        <w:rPr>
          <w:sz w:val="28"/>
          <w:szCs w:val="28"/>
          <w:lang w:val="uk-UA"/>
        </w:rPr>
        <w:t>3</w:t>
      </w:r>
      <w:r w:rsidR="000D5F95" w:rsidRPr="007529D7">
        <w:rPr>
          <w:sz w:val="28"/>
          <w:szCs w:val="28"/>
        </w:rPr>
        <w:t>, с.</w:t>
      </w:r>
      <w:r w:rsidR="000D5F95" w:rsidRPr="007529D7">
        <w:rPr>
          <w:sz w:val="28"/>
          <w:szCs w:val="28"/>
          <w:lang w:val="uk-UA"/>
        </w:rPr>
        <w:t>295</w:t>
      </w:r>
      <w:r w:rsidR="000D5F95"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В 90-е гг. рынок капиталов находится под влиянием изменений в бывших социалистических странах. Эти страны испытывают повышенную потребность в кредитах по двум причинам: для покрытия дефицита платежного баланса и структурной перестройки экономики, которая является условием дальнейшего экономического развития. Однако приток капитала сдерживается в основном теми же причинами, что были описаны в отношении развивающихся стран.</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4</w:t>
      </w:r>
      <w:r w:rsidR="000D5F95" w:rsidRPr="007529D7">
        <w:rPr>
          <w:sz w:val="28"/>
          <w:szCs w:val="28"/>
        </w:rPr>
        <w:t>, с.</w:t>
      </w:r>
      <w:r w:rsidR="000D5F95" w:rsidRPr="007529D7">
        <w:rPr>
          <w:sz w:val="28"/>
          <w:szCs w:val="28"/>
          <w:lang w:val="uk-UA"/>
        </w:rPr>
        <w:t>708</w:t>
      </w:r>
      <w:r w:rsidR="000D5F95" w:rsidRPr="007529D7">
        <w:rPr>
          <w:sz w:val="28"/>
          <w:szCs w:val="28"/>
        </w:rPr>
        <w:t>]</w:t>
      </w:r>
    </w:p>
    <w:p w:rsidR="008E5E3D"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 xml:space="preserve">Прямые иностранные инвестиции в </w:t>
      </w:r>
      <w:smartTag w:uri="urn:schemas-microsoft-com:office:smarttags" w:element="metricconverter">
        <w:smartTagPr>
          <w:attr w:name="ProductID" w:val="1998 г"/>
        </w:smartTagPr>
        <w:r w:rsidRPr="007529D7">
          <w:rPr>
            <w:position w:val="2"/>
            <w:sz w:val="28"/>
            <w:szCs w:val="28"/>
          </w:rPr>
          <w:t>1998 г</w:t>
        </w:r>
      </w:smartTag>
      <w:r w:rsidRPr="007529D7">
        <w:rPr>
          <w:position w:val="2"/>
          <w:sz w:val="28"/>
          <w:szCs w:val="28"/>
        </w:rPr>
        <w:t xml:space="preserve">. составили менее 1 % от ВВП республики. Иностранные и совместные предприятия создаются с участием польского, немецкого, российского и других капиталов. Прямые иностранные инвестиции в страну составляют менее 0,5 % всех иностранных прямых инвестиций в восточноевропейские страны. На душу населения в </w:t>
      </w:r>
      <w:smartTag w:uri="urn:schemas-microsoft-com:office:smarttags" w:element="metricconverter">
        <w:smartTagPr>
          <w:attr w:name="ProductID" w:val="1996 г"/>
        </w:smartTagPr>
        <w:r w:rsidRPr="007529D7">
          <w:rPr>
            <w:position w:val="2"/>
            <w:sz w:val="28"/>
            <w:szCs w:val="28"/>
          </w:rPr>
          <w:t>1996 г</w:t>
        </w:r>
      </w:smartTag>
      <w:r w:rsidRPr="007529D7">
        <w:rPr>
          <w:position w:val="2"/>
          <w:sz w:val="28"/>
          <w:szCs w:val="28"/>
        </w:rPr>
        <w:t>. приходилось около 20 дол. прямых иностранных инвестиций.</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4</w:t>
      </w:r>
      <w:r w:rsidR="000D5F95" w:rsidRPr="007529D7">
        <w:rPr>
          <w:sz w:val="28"/>
          <w:szCs w:val="28"/>
        </w:rPr>
        <w:t>, с.</w:t>
      </w:r>
      <w:r w:rsidR="000D5F95" w:rsidRPr="007529D7">
        <w:rPr>
          <w:sz w:val="28"/>
          <w:szCs w:val="28"/>
          <w:lang w:val="uk-UA"/>
        </w:rPr>
        <w:t>710</w:t>
      </w:r>
      <w:r w:rsidR="000D5F95" w:rsidRPr="007529D7">
        <w:rPr>
          <w:sz w:val="28"/>
          <w:szCs w:val="28"/>
        </w:rPr>
        <w:t>]</w:t>
      </w:r>
    </w:p>
    <w:p w:rsidR="00005614" w:rsidRPr="007529D7" w:rsidRDefault="008E5E3D" w:rsidP="007529D7">
      <w:pPr>
        <w:keepLines w:val="0"/>
        <w:widowControl w:val="0"/>
        <w:spacing w:after="0" w:line="360" w:lineRule="auto"/>
        <w:ind w:firstLine="709"/>
        <w:rPr>
          <w:position w:val="2"/>
          <w:sz w:val="28"/>
          <w:szCs w:val="28"/>
        </w:rPr>
      </w:pPr>
      <w:r w:rsidRPr="007529D7">
        <w:rPr>
          <w:position w:val="2"/>
          <w:sz w:val="28"/>
          <w:szCs w:val="28"/>
        </w:rPr>
        <w:t xml:space="preserve">Основными кредиторами республики выступают Россия, Германия, США, Япония, МВФ, Мировой банк реконструкции и развития и др. По сравнению с индустриально развитыми, развивающимися и некоторыми странами с переходной экономикой внешний долг Беларуси относительно небольшой, к началу </w:t>
      </w:r>
      <w:smartTag w:uri="urn:schemas-microsoft-com:office:smarttags" w:element="metricconverter">
        <w:smartTagPr>
          <w:attr w:name="ProductID" w:val="1999 г"/>
        </w:smartTagPr>
        <w:r w:rsidRPr="007529D7">
          <w:rPr>
            <w:position w:val="2"/>
            <w:sz w:val="28"/>
            <w:szCs w:val="28"/>
          </w:rPr>
          <w:t>1999 г</w:t>
        </w:r>
      </w:smartTag>
      <w:r w:rsidRPr="007529D7">
        <w:rPr>
          <w:position w:val="2"/>
          <w:sz w:val="28"/>
          <w:szCs w:val="28"/>
        </w:rPr>
        <w:t xml:space="preserve">. он составил около 7 % от ВВП по курсу Минской валютной биржи. </w:t>
      </w:r>
    </w:p>
    <w:p w:rsidR="008E5E3D"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Кроме того, существует задолженность РАО «Газпром» за энергоносители в размере от 1 до 2 % от ВВП. Внешний долг на душу населения республики составляет примерно 100 дол. (для сравнения: на Украине — 190 дол.).</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2</w:t>
      </w:r>
      <w:r w:rsidR="000D5F95" w:rsidRPr="007529D7">
        <w:rPr>
          <w:sz w:val="28"/>
          <w:szCs w:val="28"/>
        </w:rPr>
        <w:t>, с.</w:t>
      </w:r>
      <w:r w:rsidR="000D5F95" w:rsidRPr="007529D7">
        <w:rPr>
          <w:sz w:val="28"/>
          <w:szCs w:val="28"/>
          <w:lang w:val="uk-UA"/>
        </w:rPr>
        <w:t>441</w:t>
      </w:r>
      <w:r w:rsidR="000D5F95" w:rsidRPr="007529D7">
        <w:rPr>
          <w:sz w:val="28"/>
          <w:szCs w:val="28"/>
        </w:rPr>
        <w:t>]</w:t>
      </w:r>
    </w:p>
    <w:p w:rsidR="00005614" w:rsidRPr="007529D7" w:rsidRDefault="008E5E3D" w:rsidP="007529D7">
      <w:pPr>
        <w:keepLines w:val="0"/>
        <w:widowControl w:val="0"/>
        <w:spacing w:after="0" w:line="360" w:lineRule="auto"/>
        <w:ind w:firstLine="709"/>
        <w:rPr>
          <w:position w:val="2"/>
          <w:sz w:val="28"/>
          <w:szCs w:val="28"/>
          <w:lang w:val="uk-UA"/>
        </w:rPr>
      </w:pPr>
      <w:r w:rsidRPr="007529D7">
        <w:rPr>
          <w:position w:val="2"/>
          <w:sz w:val="28"/>
          <w:szCs w:val="28"/>
        </w:rPr>
        <w:t>Это привело к росту процентной ставки по кредитам и ужесточению условий международных кредитов. Повысились требования к оценке кредитоспособности заемщиков.</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1</w:t>
      </w:r>
      <w:r w:rsidR="000D5F95" w:rsidRPr="007529D7">
        <w:rPr>
          <w:sz w:val="28"/>
          <w:szCs w:val="28"/>
        </w:rPr>
        <w:t>, с.</w:t>
      </w:r>
      <w:r w:rsidR="000D5F95" w:rsidRPr="007529D7">
        <w:rPr>
          <w:sz w:val="28"/>
          <w:szCs w:val="28"/>
          <w:lang w:val="uk-UA"/>
        </w:rPr>
        <w:t>157</w:t>
      </w:r>
      <w:r w:rsidR="000D5F95" w:rsidRPr="007529D7">
        <w:rPr>
          <w:sz w:val="28"/>
          <w:szCs w:val="28"/>
        </w:rPr>
        <w:t>]</w:t>
      </w:r>
    </w:p>
    <w:p w:rsidR="007529D7" w:rsidRDefault="007529D7" w:rsidP="007529D7">
      <w:pPr>
        <w:pStyle w:val="2"/>
        <w:spacing w:before="0" w:after="0" w:line="360" w:lineRule="auto"/>
        <w:ind w:firstLine="709"/>
        <w:rPr>
          <w:rFonts w:ascii="Times New Roman" w:hAnsi="Times New Roman" w:cs="Times New Roman"/>
          <w:lang w:val="en-US"/>
        </w:rPr>
      </w:pPr>
      <w:bookmarkStart w:id="3" w:name="_Toc231837241"/>
    </w:p>
    <w:p w:rsidR="00005614" w:rsidRPr="007529D7" w:rsidRDefault="00005614" w:rsidP="007529D7">
      <w:pPr>
        <w:pStyle w:val="2"/>
        <w:spacing w:before="0" w:after="0" w:line="360" w:lineRule="auto"/>
        <w:ind w:firstLine="709"/>
        <w:rPr>
          <w:rFonts w:ascii="Times New Roman" w:hAnsi="Times New Roman" w:cs="Times New Roman"/>
        </w:rPr>
      </w:pPr>
      <w:r w:rsidRPr="007529D7">
        <w:rPr>
          <w:rFonts w:ascii="Times New Roman" w:hAnsi="Times New Roman" w:cs="Times New Roman"/>
        </w:rPr>
        <w:t>1.2. Институты и участники мировых рынков капитала</w:t>
      </w:r>
      <w:bookmarkEnd w:id="3"/>
    </w:p>
    <w:p w:rsidR="00F728BB" w:rsidRPr="007529D7" w:rsidRDefault="00F728BB" w:rsidP="007529D7">
      <w:pPr>
        <w:spacing w:after="0" w:line="360" w:lineRule="auto"/>
        <w:ind w:firstLine="709"/>
        <w:rPr>
          <w:sz w:val="28"/>
          <w:szCs w:val="28"/>
        </w:rPr>
      </w:pPr>
    </w:p>
    <w:p w:rsidR="00005614" w:rsidRPr="007529D7" w:rsidRDefault="00005614" w:rsidP="007529D7">
      <w:pPr>
        <w:keepLines w:val="0"/>
        <w:widowControl w:val="0"/>
        <w:spacing w:after="0" w:line="360" w:lineRule="auto"/>
        <w:ind w:firstLine="709"/>
        <w:rPr>
          <w:position w:val="2"/>
          <w:sz w:val="28"/>
          <w:szCs w:val="28"/>
        </w:rPr>
      </w:pPr>
      <w:r w:rsidRPr="007529D7">
        <w:rPr>
          <w:b/>
          <w:i/>
          <w:position w:val="2"/>
          <w:sz w:val="28"/>
          <w:szCs w:val="28"/>
        </w:rPr>
        <w:t>Банковские компании</w:t>
      </w:r>
      <w:r w:rsidRPr="007529D7">
        <w:rPr>
          <w:position w:val="2"/>
          <w:sz w:val="28"/>
          <w:szCs w:val="28"/>
        </w:rPr>
        <w:t xml:space="preserve">. На первом этапе экономического развития коммерческие банки доминируют. На среднем и высшем уровнях развития возрастает значение специализированных посредников и рынков ценных бумаг. </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 xml:space="preserve">Процесс интернационализации кредитно-финансовой инфраструктуры привел к созданию банковских синдикатов для разовых операций по сбыту и распределению облигаций промышленных компаний. </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По мере удлинения сроков предоставляемых кредитов группы крупных банков различных стран начали создавать устойчивые консорциумы для предоставления средне – и долгосрочных займов. Международные ассоциации крупнейших банков были образованы для совместного обеспечения своих клиентов всеми видами банковских услуг.</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7</w:t>
      </w:r>
      <w:r w:rsidR="000D5F95" w:rsidRPr="007529D7">
        <w:rPr>
          <w:sz w:val="28"/>
          <w:szCs w:val="28"/>
        </w:rPr>
        <w:t>, с.</w:t>
      </w:r>
      <w:r w:rsidR="000D5F95" w:rsidRPr="007529D7">
        <w:rPr>
          <w:sz w:val="28"/>
          <w:szCs w:val="28"/>
          <w:lang w:val="uk-UA"/>
        </w:rPr>
        <w:t>456</w:t>
      </w:r>
      <w:r w:rsidR="000D5F95"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b/>
          <w:i/>
          <w:position w:val="2"/>
          <w:sz w:val="28"/>
          <w:szCs w:val="28"/>
        </w:rPr>
        <w:t>Государство</w:t>
      </w:r>
      <w:r w:rsidRPr="007529D7">
        <w:rPr>
          <w:position w:val="2"/>
          <w:sz w:val="28"/>
          <w:szCs w:val="28"/>
        </w:rPr>
        <w:t>, которое выступает в виде центральных и местных органов власти, казначейства или других уполномоченных учреждений и может выполнять функции кредитора, заемщика или играть роль гаранта и поручителя по внешним обязательствам частных юридических лиц;</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 xml:space="preserve">Для осуществления государственного страхования экспортных кредитов во многих странах были созданы, а позднее реорганизованы специальные институты. В одних случаях они являются государственными организациями, в других – полугосударственными, а в третьих – частными компаниями, оперирующими от имени и за счет правительства. </w:t>
      </w:r>
      <w:r w:rsidR="000D5F95" w:rsidRPr="007529D7">
        <w:rPr>
          <w:position w:val="2"/>
          <w:sz w:val="28"/>
          <w:szCs w:val="28"/>
          <w:lang w:val="uk-UA"/>
        </w:rPr>
        <w:t xml:space="preserve"> </w:t>
      </w:r>
      <w:r w:rsidR="000D5F95" w:rsidRPr="007529D7">
        <w:rPr>
          <w:sz w:val="28"/>
          <w:szCs w:val="28"/>
        </w:rPr>
        <w:t>[</w:t>
      </w:r>
      <w:r w:rsidR="000D5F95" w:rsidRPr="007529D7">
        <w:rPr>
          <w:sz w:val="28"/>
          <w:szCs w:val="28"/>
          <w:lang w:val="uk-UA"/>
        </w:rPr>
        <w:t>8</w:t>
      </w:r>
      <w:r w:rsidR="000D5F95" w:rsidRPr="007529D7">
        <w:rPr>
          <w:sz w:val="28"/>
          <w:szCs w:val="28"/>
        </w:rPr>
        <w:t>, с.</w:t>
      </w:r>
      <w:r w:rsidR="000D5F95" w:rsidRPr="007529D7">
        <w:rPr>
          <w:sz w:val="28"/>
          <w:szCs w:val="28"/>
          <w:lang w:val="uk-UA"/>
        </w:rPr>
        <w:t>328</w:t>
      </w:r>
      <w:r w:rsidR="000D5F95"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В большинстве индустриальных стран экспорт кредитуется частной банковской системой. Практика государственного кредитования внешнеторговых операций распространяется повсюду и, прежде всего через деятельность государственных и полугосударственных внешнеторговых банков;</w:t>
      </w:r>
    </w:p>
    <w:p w:rsidR="00005614" w:rsidRPr="007529D7" w:rsidRDefault="00005614" w:rsidP="007529D7">
      <w:pPr>
        <w:keepLines w:val="0"/>
        <w:widowControl w:val="0"/>
        <w:spacing w:after="0" w:line="360" w:lineRule="auto"/>
        <w:ind w:firstLine="709"/>
        <w:rPr>
          <w:position w:val="2"/>
          <w:sz w:val="28"/>
          <w:szCs w:val="28"/>
        </w:rPr>
      </w:pPr>
      <w:r w:rsidRPr="007529D7">
        <w:rPr>
          <w:b/>
          <w:i/>
          <w:position w:val="2"/>
          <w:sz w:val="28"/>
          <w:szCs w:val="28"/>
        </w:rPr>
        <w:t>Межгосударственные банки и валютные фонды</w:t>
      </w:r>
      <w:r w:rsidRPr="007529D7">
        <w:rPr>
          <w:position w:val="2"/>
          <w:sz w:val="28"/>
          <w:szCs w:val="28"/>
        </w:rPr>
        <w:t>. Банк международных расчетов (БМР) – наблюдает за состоянием еврорынка и обеспечивает регулирование валютных и кредитных отношений во всем мире;</w:t>
      </w:r>
    </w:p>
    <w:p w:rsidR="00005614" w:rsidRPr="007529D7" w:rsidRDefault="00005614" w:rsidP="007529D7">
      <w:pPr>
        <w:keepLines w:val="0"/>
        <w:widowControl w:val="0"/>
        <w:spacing w:after="0" w:line="360" w:lineRule="auto"/>
        <w:ind w:firstLine="709"/>
        <w:rPr>
          <w:position w:val="2"/>
          <w:sz w:val="28"/>
          <w:szCs w:val="28"/>
        </w:rPr>
      </w:pPr>
      <w:r w:rsidRPr="007529D7">
        <w:rPr>
          <w:b/>
          <w:i/>
          <w:position w:val="2"/>
          <w:sz w:val="28"/>
          <w:szCs w:val="28"/>
        </w:rPr>
        <w:t>Транснациональные корпорации (ТНК)</w:t>
      </w:r>
      <w:r w:rsidRPr="007529D7">
        <w:rPr>
          <w:position w:val="2"/>
          <w:sz w:val="28"/>
          <w:szCs w:val="28"/>
        </w:rPr>
        <w:t xml:space="preserve"> являются крупными субъектами международных кредитных отношений. Они располагают гигантскими внутрикорпоративными накоплениями и покрывают за счет самофинансирования более половины потребности в своих ресурсах. </w:t>
      </w:r>
      <w:r w:rsidR="0030420A" w:rsidRPr="007529D7">
        <w:rPr>
          <w:sz w:val="28"/>
          <w:szCs w:val="28"/>
        </w:rPr>
        <w:t>[</w:t>
      </w:r>
      <w:r w:rsidR="0030420A" w:rsidRPr="007529D7">
        <w:rPr>
          <w:sz w:val="28"/>
          <w:szCs w:val="28"/>
          <w:lang w:val="uk-UA"/>
        </w:rPr>
        <w:t>7</w:t>
      </w:r>
      <w:r w:rsidR="0030420A" w:rsidRPr="007529D7">
        <w:rPr>
          <w:sz w:val="28"/>
          <w:szCs w:val="28"/>
        </w:rPr>
        <w:t>, с.</w:t>
      </w:r>
      <w:r w:rsidR="0030420A" w:rsidRPr="007529D7">
        <w:rPr>
          <w:sz w:val="28"/>
          <w:szCs w:val="28"/>
          <w:lang w:val="uk-UA"/>
        </w:rPr>
        <w:t>458</w:t>
      </w:r>
      <w:r w:rsidR="0030420A"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 xml:space="preserve">Тем не менее, ТНК постоянно нуждаются в средствах для обслуживания растущего производства и сбыта продукции. ТНК используют все типы рынков – национальные, иностранные и международный еврорынок. ТНК используют рынки мирового капитала не только для получения кредитов на обслуживание текущих платежей или долгосрочных вложений, но и для наиболее выгодного размещения принадлежащих им денежных и финансовых требований. </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 xml:space="preserve">Транснациональные корпорации превратились в наиболее активного участника мирового рынка капитала, действуя на всех его отдельных рынках. Так, будучи главными экспортерами и импортерами товаров и услуг в мире, ТНК (на них приходится 1/3 мировой торговли) стали крупными клиентами на мировом валютном рынке и рынке деривативов. </w:t>
      </w:r>
      <w:r w:rsidR="00D85C68" w:rsidRPr="007529D7">
        <w:rPr>
          <w:sz w:val="28"/>
          <w:szCs w:val="28"/>
        </w:rPr>
        <w:t>[</w:t>
      </w:r>
      <w:r w:rsidR="00D85C68" w:rsidRPr="007529D7">
        <w:rPr>
          <w:sz w:val="28"/>
          <w:szCs w:val="28"/>
          <w:lang w:val="uk-UA"/>
        </w:rPr>
        <w:t>8</w:t>
      </w:r>
      <w:r w:rsidR="00D85C68" w:rsidRPr="007529D7">
        <w:rPr>
          <w:sz w:val="28"/>
          <w:szCs w:val="28"/>
        </w:rPr>
        <w:t>, с.</w:t>
      </w:r>
      <w:r w:rsidR="00D85C68" w:rsidRPr="007529D7">
        <w:rPr>
          <w:sz w:val="28"/>
          <w:szCs w:val="28"/>
          <w:lang w:val="uk-UA"/>
        </w:rPr>
        <w:t>330</w:t>
      </w:r>
      <w:r w:rsidR="00D85C68"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Хотя коммерческие банки и проводят на этих рынках операции также в своих интересах, тем не менее, основная масса валютных операций осуществляется ими по поручению своих клиентов, прежде всего ТНК.</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 xml:space="preserve">Но наибольшее влияние ТНК оказывают на мировой кредитный рынок и мировой рынок акций. На мировом кредитном рынке они не только активно используют евродоллары как заемщики, но и активно наращивают их резервы, будучи самыми заметными владельцами депозитов в евродолларах. </w:t>
      </w:r>
      <w:r w:rsidR="00345D1A" w:rsidRPr="007529D7">
        <w:rPr>
          <w:sz w:val="28"/>
          <w:szCs w:val="28"/>
        </w:rPr>
        <w:t>[</w:t>
      </w:r>
      <w:r w:rsidR="00345D1A" w:rsidRPr="007529D7">
        <w:rPr>
          <w:sz w:val="28"/>
          <w:szCs w:val="28"/>
          <w:lang w:val="uk-UA"/>
        </w:rPr>
        <w:t>2</w:t>
      </w:r>
      <w:r w:rsidR="00345D1A" w:rsidRPr="007529D7">
        <w:rPr>
          <w:sz w:val="28"/>
          <w:szCs w:val="28"/>
        </w:rPr>
        <w:t>, с.</w:t>
      </w:r>
      <w:r w:rsidR="00345D1A" w:rsidRPr="007529D7">
        <w:rPr>
          <w:sz w:val="28"/>
          <w:szCs w:val="28"/>
          <w:lang w:val="uk-UA"/>
        </w:rPr>
        <w:t>443</w:t>
      </w:r>
      <w:r w:rsidR="00345D1A"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Что касается мирового рынка акций, то, в сущности, большинство «голубых фишек», т.е. ведущих на фондовых биржах компаний, - это ТНК. Продавая на зарубежных фондовых биржах свои акции, выпуская свои еврооблигации на еврорынках и прибегая к еврокредитам, ТНК могут за счет этих источников финансировать значительную часть своих капиталовложений.</w:t>
      </w:r>
    </w:p>
    <w:p w:rsidR="00345D1A" w:rsidRPr="007529D7" w:rsidRDefault="00005614" w:rsidP="007529D7">
      <w:pPr>
        <w:keepLines w:val="0"/>
        <w:widowControl w:val="0"/>
        <w:spacing w:after="0" w:line="360" w:lineRule="auto"/>
        <w:ind w:firstLine="709"/>
        <w:rPr>
          <w:sz w:val="28"/>
          <w:szCs w:val="28"/>
          <w:lang w:val="uk-UA"/>
        </w:rPr>
      </w:pPr>
      <w:r w:rsidRPr="007529D7">
        <w:rPr>
          <w:position w:val="2"/>
          <w:sz w:val="28"/>
          <w:szCs w:val="28"/>
        </w:rPr>
        <w:t xml:space="preserve">Транснациональные корпорации осуществляют свои капиталовложения преимущественно в долгосрочных целях. Хотя нередко они быстро перебрасывают огромные финансовые активы из одного региона земного шара в другой, что может дестабилизировать финансовые рынки в отдельных регионах, нельзя забывать, что основа ТНК – это прямые инвестиции, вкладываемые в многолетние проекты. </w:t>
      </w:r>
      <w:r w:rsidR="00345D1A" w:rsidRPr="007529D7">
        <w:rPr>
          <w:sz w:val="28"/>
          <w:szCs w:val="28"/>
        </w:rPr>
        <w:t>[</w:t>
      </w:r>
      <w:r w:rsidR="00345D1A" w:rsidRPr="007529D7">
        <w:rPr>
          <w:sz w:val="28"/>
          <w:szCs w:val="28"/>
          <w:lang w:val="uk-UA"/>
        </w:rPr>
        <w:t>3</w:t>
      </w:r>
      <w:r w:rsidR="00345D1A" w:rsidRPr="007529D7">
        <w:rPr>
          <w:sz w:val="28"/>
          <w:szCs w:val="28"/>
        </w:rPr>
        <w:t>, с.</w:t>
      </w:r>
      <w:r w:rsidR="00345D1A" w:rsidRPr="007529D7">
        <w:rPr>
          <w:sz w:val="28"/>
          <w:szCs w:val="28"/>
          <w:lang w:val="uk-UA"/>
        </w:rPr>
        <w:t>297</w:t>
      </w:r>
      <w:r w:rsidR="00345D1A"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Поэтому деятельность ТНК может быть оценена по преимуществу как способствующая стабилизации мирового рынка капитала. Ведь это – крупные компании, которым нужна стабильная хозяйственная среда, в том числе финансовая.</w:t>
      </w:r>
    </w:p>
    <w:p w:rsidR="00005614" w:rsidRPr="007529D7" w:rsidRDefault="00005614" w:rsidP="007529D7">
      <w:pPr>
        <w:keepLines w:val="0"/>
        <w:widowControl w:val="0"/>
        <w:tabs>
          <w:tab w:val="num" w:pos="720"/>
        </w:tabs>
        <w:spacing w:after="0" w:line="360" w:lineRule="auto"/>
        <w:ind w:firstLine="709"/>
        <w:rPr>
          <w:b/>
          <w:bCs/>
          <w:i/>
          <w:position w:val="2"/>
          <w:sz w:val="28"/>
          <w:szCs w:val="28"/>
        </w:rPr>
      </w:pPr>
      <w:bookmarkStart w:id="4" w:name="_Toc94266194"/>
      <w:r w:rsidRPr="007529D7">
        <w:rPr>
          <w:b/>
          <w:bCs/>
          <w:i/>
          <w:position w:val="2"/>
          <w:sz w:val="28"/>
          <w:szCs w:val="28"/>
        </w:rPr>
        <w:t>Транснациональные банки</w:t>
      </w:r>
      <w:bookmarkEnd w:id="4"/>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 xml:space="preserve">Особо активную роль играет такая группа транснациональных корпораций, как транснациональные банки (ТНБ). Фактически это все ведущие банки мира, располагающие сетью зарубежных филиалов. В </w:t>
      </w:r>
      <w:smartTag w:uri="urn:schemas-microsoft-com:office:smarttags" w:element="metricconverter">
        <w:smartTagPr>
          <w:attr w:name="ProductID" w:val="1960 г"/>
        </w:smartTagPr>
        <w:r w:rsidRPr="007529D7">
          <w:rPr>
            <w:position w:val="2"/>
            <w:sz w:val="28"/>
            <w:szCs w:val="28"/>
          </w:rPr>
          <w:t>1960 г</w:t>
        </w:r>
      </w:smartTag>
      <w:r w:rsidRPr="007529D7">
        <w:rPr>
          <w:position w:val="2"/>
          <w:sz w:val="28"/>
          <w:szCs w:val="28"/>
        </w:rPr>
        <w:t xml:space="preserve">. только 8 американских банков имели филиалы за рубежом, а в конце 90-х гг. их было уже более 100. </w:t>
      </w:r>
      <w:r w:rsidR="00345D1A" w:rsidRPr="007529D7">
        <w:rPr>
          <w:sz w:val="28"/>
          <w:szCs w:val="28"/>
        </w:rPr>
        <w:t>[</w:t>
      </w:r>
      <w:r w:rsidR="00345D1A" w:rsidRPr="007529D7">
        <w:rPr>
          <w:sz w:val="28"/>
          <w:szCs w:val="28"/>
          <w:lang w:val="uk-UA"/>
        </w:rPr>
        <w:t>6</w:t>
      </w:r>
      <w:r w:rsidR="00345D1A" w:rsidRPr="007529D7">
        <w:rPr>
          <w:sz w:val="28"/>
          <w:szCs w:val="28"/>
        </w:rPr>
        <w:t>, с.</w:t>
      </w:r>
      <w:r w:rsidR="00345D1A" w:rsidRPr="007529D7">
        <w:rPr>
          <w:sz w:val="28"/>
          <w:szCs w:val="28"/>
          <w:lang w:val="uk-UA"/>
        </w:rPr>
        <w:t>119</w:t>
      </w:r>
      <w:r w:rsidR="00345D1A"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 xml:space="preserve">Причем главными клиентами этих банков были промышленные и торговые ТНК. Особенно велико их воздействие на экономику малых развитых стран, а также некоторых развивающихся и постсоциалистических государств. Так, к </w:t>
      </w:r>
      <w:smartTag w:uri="urn:schemas-microsoft-com:office:smarttags" w:element="metricconverter">
        <w:smartTagPr>
          <w:attr w:name="ProductID" w:val="2000 г"/>
        </w:smartTagPr>
        <w:r w:rsidRPr="007529D7">
          <w:rPr>
            <w:position w:val="2"/>
            <w:sz w:val="28"/>
            <w:szCs w:val="28"/>
          </w:rPr>
          <w:t>2000 г</w:t>
        </w:r>
      </w:smartTag>
      <w:r w:rsidRPr="007529D7">
        <w:rPr>
          <w:position w:val="2"/>
          <w:sz w:val="28"/>
          <w:szCs w:val="28"/>
        </w:rPr>
        <w:t>. иностранным банкам принадлежало 36% банковских активов Польши, 47% - Чехии, 60% - Венгрии, 48% - Чили, 42% - Аргентины, 19% - Мексики, 18% - Бразилии, 11% - Южной Кореи. В России иностранным банкам принадлежит около 10% банковских активов.</w:t>
      </w:r>
      <w:r w:rsidR="00345D1A" w:rsidRPr="007529D7">
        <w:rPr>
          <w:position w:val="2"/>
          <w:sz w:val="28"/>
          <w:szCs w:val="28"/>
          <w:lang w:val="uk-UA"/>
        </w:rPr>
        <w:t xml:space="preserve"> </w:t>
      </w:r>
      <w:r w:rsidR="00345D1A" w:rsidRPr="007529D7">
        <w:rPr>
          <w:sz w:val="28"/>
          <w:szCs w:val="28"/>
        </w:rPr>
        <w:t>[</w:t>
      </w:r>
      <w:r w:rsidR="00345D1A" w:rsidRPr="007529D7">
        <w:rPr>
          <w:sz w:val="28"/>
          <w:szCs w:val="28"/>
          <w:lang w:val="uk-UA"/>
        </w:rPr>
        <w:t>7</w:t>
      </w:r>
      <w:r w:rsidR="00345D1A" w:rsidRPr="007529D7">
        <w:rPr>
          <w:sz w:val="28"/>
          <w:szCs w:val="28"/>
        </w:rPr>
        <w:t>, с.</w:t>
      </w:r>
      <w:r w:rsidR="00345D1A" w:rsidRPr="007529D7">
        <w:rPr>
          <w:sz w:val="28"/>
          <w:szCs w:val="28"/>
          <w:lang w:val="uk-UA"/>
        </w:rPr>
        <w:t>460</w:t>
      </w:r>
      <w:r w:rsidR="00345D1A"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 xml:space="preserve">Предпринимаются попытки регулировать деятельность ТНБ. Так, ещё в </w:t>
      </w:r>
      <w:smartTag w:uri="urn:schemas-microsoft-com:office:smarttags" w:element="metricconverter">
        <w:smartTagPr>
          <w:attr w:name="ProductID" w:val="1974 г"/>
        </w:smartTagPr>
        <w:r w:rsidRPr="007529D7">
          <w:rPr>
            <w:position w:val="2"/>
            <w:sz w:val="28"/>
            <w:szCs w:val="28"/>
          </w:rPr>
          <w:t>1974 г</w:t>
        </w:r>
      </w:smartTag>
      <w:r w:rsidRPr="007529D7">
        <w:rPr>
          <w:position w:val="2"/>
          <w:sz w:val="28"/>
          <w:szCs w:val="28"/>
        </w:rPr>
        <w:t xml:space="preserve">. главы центральных банков развитых стран сформировали так называемый Базельский комитет, в рамках которого обсуждаются проблемы регулирования международной банковской деятельности. В </w:t>
      </w:r>
      <w:smartTag w:uri="urn:schemas-microsoft-com:office:smarttags" w:element="metricconverter">
        <w:smartTagPr>
          <w:attr w:name="ProductID" w:val="1975 г"/>
        </w:smartTagPr>
        <w:r w:rsidRPr="007529D7">
          <w:rPr>
            <w:position w:val="2"/>
            <w:sz w:val="28"/>
            <w:szCs w:val="28"/>
          </w:rPr>
          <w:t>1975 г</w:t>
        </w:r>
      </w:smartTag>
      <w:r w:rsidRPr="007529D7">
        <w:rPr>
          <w:position w:val="2"/>
          <w:sz w:val="28"/>
          <w:szCs w:val="28"/>
        </w:rPr>
        <w:t xml:space="preserve">. </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 xml:space="preserve">Комитет выработал, а в </w:t>
      </w:r>
      <w:smartTag w:uri="urn:schemas-microsoft-com:office:smarttags" w:element="metricconverter">
        <w:smartTagPr>
          <w:attr w:name="ProductID" w:val="1983 г"/>
        </w:smartTagPr>
        <w:r w:rsidRPr="007529D7">
          <w:rPr>
            <w:position w:val="2"/>
            <w:sz w:val="28"/>
            <w:szCs w:val="28"/>
          </w:rPr>
          <w:t>1983 г</w:t>
        </w:r>
      </w:smartTag>
      <w:r w:rsidRPr="007529D7">
        <w:rPr>
          <w:position w:val="2"/>
          <w:sz w:val="28"/>
          <w:szCs w:val="28"/>
        </w:rPr>
        <w:t>. обновил так называемое Базельское соглашение, или Базельский конкордат. В нем распределяются обязанности по контролю за ТНБ со стороны стран их происхождения и принимающих стран, а также определяется порядок обмена информацией между ними. В последующем Базельский комитет стал вырабатывать международные рекомендации по банковским нормативам, например нормам платежеспособности ТНБ.</w:t>
      </w:r>
      <w:r w:rsidR="002F6597" w:rsidRPr="007529D7">
        <w:rPr>
          <w:position w:val="2"/>
          <w:sz w:val="28"/>
          <w:szCs w:val="28"/>
          <w:lang w:val="uk-UA"/>
        </w:rPr>
        <w:t xml:space="preserve"> </w:t>
      </w:r>
      <w:r w:rsidR="002F6597" w:rsidRPr="007529D7">
        <w:rPr>
          <w:sz w:val="28"/>
          <w:szCs w:val="28"/>
        </w:rPr>
        <w:t>[</w:t>
      </w:r>
      <w:r w:rsidR="002F6597" w:rsidRPr="007529D7">
        <w:rPr>
          <w:sz w:val="28"/>
          <w:szCs w:val="28"/>
          <w:lang w:val="uk-UA"/>
        </w:rPr>
        <w:t>6</w:t>
      </w:r>
      <w:r w:rsidR="002F6597" w:rsidRPr="007529D7">
        <w:rPr>
          <w:sz w:val="28"/>
          <w:szCs w:val="28"/>
        </w:rPr>
        <w:t>, с.</w:t>
      </w:r>
      <w:r w:rsidR="002F6597" w:rsidRPr="007529D7">
        <w:rPr>
          <w:sz w:val="28"/>
          <w:szCs w:val="28"/>
          <w:lang w:val="uk-UA"/>
        </w:rPr>
        <w:t>120</w:t>
      </w:r>
      <w:r w:rsidR="002F6597" w:rsidRPr="007529D7">
        <w:rPr>
          <w:sz w:val="28"/>
          <w:szCs w:val="28"/>
        </w:rPr>
        <w:t>]</w:t>
      </w:r>
    </w:p>
    <w:p w:rsidR="00005614" w:rsidRPr="007529D7" w:rsidRDefault="00005614" w:rsidP="007529D7">
      <w:pPr>
        <w:keepLines w:val="0"/>
        <w:widowControl w:val="0"/>
        <w:tabs>
          <w:tab w:val="num" w:pos="720"/>
        </w:tabs>
        <w:spacing w:after="0" w:line="360" w:lineRule="auto"/>
        <w:ind w:firstLine="709"/>
        <w:rPr>
          <w:b/>
          <w:bCs/>
          <w:i/>
          <w:position w:val="2"/>
          <w:sz w:val="28"/>
          <w:szCs w:val="28"/>
        </w:rPr>
      </w:pPr>
      <w:bookmarkStart w:id="5" w:name="_Toc94266195"/>
      <w:r w:rsidRPr="007529D7">
        <w:rPr>
          <w:b/>
          <w:bCs/>
          <w:i/>
          <w:position w:val="2"/>
          <w:sz w:val="28"/>
          <w:szCs w:val="28"/>
        </w:rPr>
        <w:t>Институциональные инвесторы</w:t>
      </w:r>
      <w:bookmarkEnd w:id="5"/>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В число институциональных инвесторов включаются такие финансовые институты, как страховые компании и пенсионные фонды (из-за значительной величины временно свободных средств они весьма активны в покупке ценных бумаг), а также инвестиционные компании и фонды, особенно взаимные (совместные) фонды.</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О величине активов институциональных инвесторов говорит тот факт, что в США она более чем в полтора раза превышает величину ВВП, а в ЕС – приближается к величине ВВП всего Союза. Подавляющая часть активов вложена в ценные бумаги.</w:t>
      </w:r>
      <w:r w:rsidR="00422CD9" w:rsidRPr="007529D7">
        <w:rPr>
          <w:position w:val="2"/>
          <w:sz w:val="28"/>
          <w:szCs w:val="28"/>
          <w:lang w:val="uk-UA"/>
        </w:rPr>
        <w:t xml:space="preserve"> </w:t>
      </w:r>
      <w:r w:rsidR="00422CD9" w:rsidRPr="007529D7">
        <w:rPr>
          <w:sz w:val="28"/>
          <w:szCs w:val="28"/>
        </w:rPr>
        <w:t>[</w:t>
      </w:r>
      <w:r w:rsidR="00422CD9" w:rsidRPr="007529D7">
        <w:rPr>
          <w:sz w:val="28"/>
          <w:szCs w:val="28"/>
          <w:lang w:val="uk-UA"/>
        </w:rPr>
        <w:t>4</w:t>
      </w:r>
      <w:r w:rsidR="00422CD9" w:rsidRPr="007529D7">
        <w:rPr>
          <w:sz w:val="28"/>
          <w:szCs w:val="28"/>
        </w:rPr>
        <w:t>, с.</w:t>
      </w:r>
      <w:r w:rsidR="00422CD9" w:rsidRPr="007529D7">
        <w:rPr>
          <w:sz w:val="28"/>
          <w:szCs w:val="28"/>
          <w:lang w:val="uk-UA"/>
        </w:rPr>
        <w:t>713</w:t>
      </w:r>
      <w:r w:rsidR="00422CD9"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Одним из главных институциональных инвесторов в мире становятся совместные (взаимные) фонды, особенно американские. Аккумулируя взносы своих пайщиков, преимущественно физических лиц среднего достатка, подобные фонды в последние десятилетия достигли колоссальных размеров.</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К концу прошлого десятилетия величина активов американских взаимных фондов, по оценке, была близка к 7 трлн. долл. и примерно половина этой суммы была размещена в различные акции, в том числе зарубежных компаний.</w:t>
      </w:r>
      <w:r w:rsidR="00422CD9" w:rsidRPr="007529D7">
        <w:rPr>
          <w:position w:val="2"/>
          <w:sz w:val="28"/>
          <w:szCs w:val="28"/>
          <w:lang w:val="uk-UA"/>
        </w:rPr>
        <w:t xml:space="preserve"> </w:t>
      </w:r>
      <w:r w:rsidR="00422CD9" w:rsidRPr="007529D7">
        <w:rPr>
          <w:sz w:val="28"/>
          <w:szCs w:val="28"/>
        </w:rPr>
        <w:t>[</w:t>
      </w:r>
      <w:r w:rsidR="00422CD9" w:rsidRPr="007529D7">
        <w:rPr>
          <w:sz w:val="28"/>
          <w:szCs w:val="28"/>
          <w:lang w:val="uk-UA"/>
        </w:rPr>
        <w:t>5</w:t>
      </w:r>
      <w:r w:rsidR="00422CD9" w:rsidRPr="007529D7">
        <w:rPr>
          <w:sz w:val="28"/>
          <w:szCs w:val="28"/>
        </w:rPr>
        <w:t>, с.</w:t>
      </w:r>
      <w:r w:rsidR="00422CD9" w:rsidRPr="007529D7">
        <w:rPr>
          <w:sz w:val="28"/>
          <w:szCs w:val="28"/>
          <w:lang w:val="uk-UA"/>
        </w:rPr>
        <w:t>290</w:t>
      </w:r>
      <w:r w:rsidR="00422CD9"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lang w:val="uk-UA"/>
        </w:rPr>
      </w:pPr>
      <w:r w:rsidRPr="007529D7">
        <w:rPr>
          <w:position w:val="2"/>
          <w:sz w:val="28"/>
          <w:szCs w:val="28"/>
        </w:rPr>
        <w:t xml:space="preserve"> Бурный рост совместных фондов обусловлен переходом мелких вкладчиков от хранения сбережений преимущественно в банке к помещению их в более доходный финансовый институт – совместные фонды, которые совмещают достоинства сберегательных банков с достоинствами инвестиционных банков и компаний, вкладывающих средства своих клиентов в самые различные ценные бумаги.</w:t>
      </w:r>
      <w:r w:rsidR="00524209" w:rsidRPr="007529D7">
        <w:rPr>
          <w:position w:val="2"/>
          <w:sz w:val="28"/>
          <w:szCs w:val="28"/>
          <w:lang w:val="uk-UA"/>
        </w:rPr>
        <w:t xml:space="preserve"> </w:t>
      </w:r>
      <w:r w:rsidR="00524209" w:rsidRPr="007529D7">
        <w:rPr>
          <w:sz w:val="28"/>
          <w:szCs w:val="28"/>
        </w:rPr>
        <w:t>[</w:t>
      </w:r>
      <w:r w:rsidR="00524209" w:rsidRPr="007529D7">
        <w:rPr>
          <w:sz w:val="28"/>
          <w:szCs w:val="28"/>
          <w:lang w:val="uk-UA"/>
        </w:rPr>
        <w:t>7</w:t>
      </w:r>
      <w:r w:rsidR="00524209" w:rsidRPr="007529D7">
        <w:rPr>
          <w:sz w:val="28"/>
          <w:szCs w:val="28"/>
        </w:rPr>
        <w:t>, с.</w:t>
      </w:r>
      <w:r w:rsidR="00524209" w:rsidRPr="007529D7">
        <w:rPr>
          <w:sz w:val="28"/>
          <w:szCs w:val="28"/>
          <w:lang w:val="uk-UA"/>
        </w:rPr>
        <w:t>463</w:t>
      </w:r>
      <w:r w:rsidR="00524209" w:rsidRPr="007529D7">
        <w:rPr>
          <w:sz w:val="28"/>
          <w:szCs w:val="28"/>
        </w:rPr>
        <w:t>]</w:t>
      </w:r>
    </w:p>
    <w:p w:rsidR="00005614" w:rsidRPr="007529D7" w:rsidRDefault="00005614" w:rsidP="007529D7">
      <w:pPr>
        <w:keepLines w:val="0"/>
        <w:widowControl w:val="0"/>
        <w:spacing w:after="0" w:line="360" w:lineRule="auto"/>
        <w:ind w:firstLine="709"/>
        <w:rPr>
          <w:position w:val="2"/>
          <w:sz w:val="28"/>
          <w:szCs w:val="28"/>
        </w:rPr>
      </w:pPr>
      <w:r w:rsidRPr="007529D7">
        <w:rPr>
          <w:position w:val="2"/>
          <w:sz w:val="28"/>
          <w:szCs w:val="28"/>
        </w:rPr>
        <w:t>Часть инвестиционных фондов создана специально для работы с иностранными ценными бумагами, особенно нарождающихся рынков. Такие фонды называют хеджевыми. В основном это деньги немногочисленных богатых инвесторов (например, типичный американский хеджевый фонд имеет менее 100 пайщиков), а сами фонды часто размещены в оффшорных центрах.</w:t>
      </w:r>
    </w:p>
    <w:p w:rsidR="007529D7" w:rsidRDefault="007529D7" w:rsidP="007529D7">
      <w:pPr>
        <w:pStyle w:val="2"/>
        <w:spacing w:before="0" w:after="0" w:line="360" w:lineRule="auto"/>
        <w:ind w:firstLine="709"/>
        <w:rPr>
          <w:rFonts w:ascii="Times New Roman" w:hAnsi="Times New Roman" w:cs="Times New Roman"/>
          <w:lang w:val="en-US"/>
        </w:rPr>
      </w:pPr>
      <w:bookmarkStart w:id="6" w:name="_Toc231837242"/>
    </w:p>
    <w:p w:rsidR="00A1505C" w:rsidRPr="007529D7" w:rsidRDefault="00A1505C" w:rsidP="007529D7">
      <w:pPr>
        <w:pStyle w:val="2"/>
        <w:spacing w:before="0" w:after="0" w:line="360" w:lineRule="auto"/>
        <w:ind w:firstLine="709"/>
        <w:rPr>
          <w:rFonts w:ascii="Times New Roman" w:hAnsi="Times New Roman" w:cs="Times New Roman"/>
          <w:lang w:val="en-US"/>
        </w:rPr>
      </w:pPr>
      <w:r w:rsidRPr="007529D7">
        <w:rPr>
          <w:rFonts w:ascii="Times New Roman" w:hAnsi="Times New Roman" w:cs="Times New Roman"/>
        </w:rPr>
        <w:t>1.3</w:t>
      </w:r>
      <w:r w:rsidR="00205A9F" w:rsidRPr="007529D7">
        <w:rPr>
          <w:rFonts w:ascii="Times New Roman" w:hAnsi="Times New Roman" w:cs="Times New Roman"/>
        </w:rPr>
        <w:t xml:space="preserve">. </w:t>
      </w:r>
      <w:r w:rsidRPr="007529D7">
        <w:rPr>
          <w:rFonts w:ascii="Times New Roman" w:hAnsi="Times New Roman" w:cs="Times New Roman"/>
        </w:rPr>
        <w:t>Основные виды рынков капитала</w:t>
      </w:r>
      <w:bookmarkEnd w:id="6"/>
    </w:p>
    <w:p w:rsidR="007529D7" w:rsidRDefault="007529D7" w:rsidP="007529D7">
      <w:pPr>
        <w:spacing w:after="0" w:line="360" w:lineRule="auto"/>
        <w:ind w:firstLine="709"/>
        <w:rPr>
          <w:b/>
          <w:i/>
          <w:sz w:val="28"/>
          <w:szCs w:val="28"/>
          <w:lang w:val="en-US"/>
        </w:rPr>
      </w:pPr>
    </w:p>
    <w:p w:rsidR="00A1505C" w:rsidRPr="007529D7" w:rsidRDefault="00A1505C" w:rsidP="007529D7">
      <w:pPr>
        <w:spacing w:after="0" w:line="360" w:lineRule="auto"/>
        <w:ind w:firstLine="709"/>
        <w:rPr>
          <w:b/>
          <w:i/>
          <w:sz w:val="28"/>
          <w:szCs w:val="28"/>
        </w:rPr>
      </w:pPr>
      <w:r w:rsidRPr="007529D7">
        <w:rPr>
          <w:b/>
          <w:i/>
          <w:sz w:val="28"/>
          <w:szCs w:val="28"/>
        </w:rPr>
        <w:t>Мировой валютный рынок</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В практике международной торговли и международного движения капитала, международной передачи технологии и международной миграции рабочей силы существуют различные способы перечисления средств из одной страны в другую: банковский перевод, банковский чек, переводной вексель, документарный аккредитив, документарная тратта, международный факторинг и форфейтирование. В большинстве случаев эти расчеты осуществляются с обменом одной валюты на другую (отсюда их название – валютно-расчетные отношения). Подобный обмен происходит обычно на </w:t>
      </w:r>
      <w:r w:rsidRPr="007529D7">
        <w:rPr>
          <w:i/>
          <w:position w:val="2"/>
          <w:sz w:val="28"/>
          <w:szCs w:val="28"/>
        </w:rPr>
        <w:t>валютном рынке</w:t>
      </w:r>
      <w:r w:rsidRPr="007529D7">
        <w:rPr>
          <w:position w:val="2"/>
          <w:sz w:val="28"/>
          <w:szCs w:val="28"/>
        </w:rPr>
        <w:t>.</w:t>
      </w:r>
      <w:r w:rsidRPr="007529D7">
        <w:rPr>
          <w:position w:val="2"/>
          <w:sz w:val="28"/>
          <w:szCs w:val="28"/>
          <w:lang w:val="uk-UA"/>
        </w:rPr>
        <w:t xml:space="preserve"> </w:t>
      </w:r>
      <w:r w:rsidRPr="007529D7">
        <w:rPr>
          <w:sz w:val="28"/>
          <w:szCs w:val="28"/>
        </w:rPr>
        <w:t>[</w:t>
      </w:r>
      <w:r w:rsidRPr="007529D7">
        <w:rPr>
          <w:sz w:val="28"/>
          <w:szCs w:val="28"/>
          <w:lang w:val="uk-UA"/>
        </w:rPr>
        <w:t>9</w:t>
      </w:r>
      <w:r w:rsidRPr="007529D7">
        <w:rPr>
          <w:sz w:val="28"/>
          <w:szCs w:val="28"/>
        </w:rPr>
        <w:t>, с.</w:t>
      </w:r>
      <w:r w:rsidRPr="007529D7">
        <w:rPr>
          <w:sz w:val="28"/>
          <w:szCs w:val="28"/>
          <w:lang w:val="uk-UA"/>
        </w:rPr>
        <w:t>234</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Осуществление в мире огромных объемов платежей в иностранной валюте и ещё больших объемов спекулятивных валютных операций с деривативами приводит к тому, что величина валютного рынка очень велика и продолжает быстро расти. Объем совершающихся здесь сделок приближается к 1,5 трлн. долл. в день (в </w:t>
      </w:r>
      <w:smartTag w:uri="urn:schemas-microsoft-com:office:smarttags" w:element="metricconverter">
        <w:smartTagPr>
          <w:attr w:name="ProductID" w:val="1989 г"/>
        </w:smartTagPr>
        <w:r w:rsidRPr="007529D7">
          <w:rPr>
            <w:position w:val="2"/>
            <w:sz w:val="28"/>
            <w:szCs w:val="28"/>
          </w:rPr>
          <w:t>1989 г</w:t>
        </w:r>
      </w:smartTag>
      <w:r w:rsidRPr="007529D7">
        <w:rPr>
          <w:position w:val="2"/>
          <w:sz w:val="28"/>
          <w:szCs w:val="28"/>
        </w:rPr>
        <w:t>. – 0.5 трлн. долл.), а за год – примерно 400 трлн. долл.</w:t>
      </w:r>
      <w:r w:rsidRPr="007529D7">
        <w:rPr>
          <w:position w:val="2"/>
          <w:sz w:val="28"/>
          <w:szCs w:val="28"/>
          <w:lang w:val="uk-UA"/>
        </w:rPr>
        <w:t xml:space="preserve">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147</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Подобные интервенции проводятся ими для воздействия на экономическую ситуацию в своей стране, но, прежде всего для регулирования обменного курса. Ведь в большинстве стран этот курс является плавающим, т.е. определяется на основе спроса и предложения на национальную и иностранную валюты со стороны участников валютного рынка. Чтобы избежать сильных колебаний спроса и предложения (и соответственно колебания обменного курса), центральный банк увеличивает/уменьшает этот спрос или предложение через валютные интервенции.</w:t>
      </w:r>
      <w:r w:rsidRPr="007529D7">
        <w:rPr>
          <w:position w:val="2"/>
          <w:sz w:val="28"/>
          <w:szCs w:val="28"/>
          <w:lang w:val="uk-UA"/>
        </w:rPr>
        <w:t xml:space="preserve"> </w:t>
      </w:r>
      <w:r w:rsidRPr="007529D7">
        <w:rPr>
          <w:sz w:val="28"/>
          <w:szCs w:val="28"/>
        </w:rPr>
        <w:t>[</w:t>
      </w:r>
      <w:r w:rsidRPr="007529D7">
        <w:rPr>
          <w:sz w:val="28"/>
          <w:szCs w:val="28"/>
          <w:lang w:val="uk-UA"/>
        </w:rPr>
        <w:t>9</w:t>
      </w:r>
      <w:r w:rsidRPr="007529D7">
        <w:rPr>
          <w:sz w:val="28"/>
          <w:szCs w:val="28"/>
        </w:rPr>
        <w:t>, с.</w:t>
      </w:r>
      <w:r w:rsidRPr="007529D7">
        <w:rPr>
          <w:sz w:val="28"/>
          <w:szCs w:val="28"/>
          <w:lang w:val="uk-UA"/>
        </w:rPr>
        <w:t>236</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Помимо мировых ключевых валют существуют региональные ключевые валюты, т.е. имеющие распространение в валютно-расчетных отношениях только какого-либо одного региона. В СНГ такой региональной ключевой валютой является российский рубль, в Восточной и Юго-Восточной Азии ею может стать китайский юань. Но пока в этих регионах во взаимной торговле преобладает американский доллар.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149</w:t>
      </w:r>
      <w:r w:rsidRPr="007529D7">
        <w:rPr>
          <w:sz w:val="28"/>
          <w:szCs w:val="28"/>
        </w:rPr>
        <w:t>]</w:t>
      </w:r>
    </w:p>
    <w:p w:rsidR="00A1505C" w:rsidRPr="007529D7" w:rsidRDefault="00A1505C" w:rsidP="007529D7">
      <w:pPr>
        <w:spacing w:after="0" w:line="360" w:lineRule="auto"/>
        <w:ind w:firstLine="709"/>
        <w:rPr>
          <w:b/>
          <w:i/>
          <w:sz w:val="28"/>
          <w:szCs w:val="28"/>
        </w:rPr>
      </w:pPr>
      <w:r w:rsidRPr="007529D7">
        <w:rPr>
          <w:b/>
          <w:i/>
          <w:sz w:val="28"/>
          <w:szCs w:val="28"/>
        </w:rPr>
        <w:t>Мировые рынки деривативов</w:t>
      </w:r>
    </w:p>
    <w:p w:rsidR="00A1505C" w:rsidRPr="007529D7" w:rsidRDefault="00A1505C" w:rsidP="007529D7">
      <w:pPr>
        <w:keepLines w:val="0"/>
        <w:widowControl w:val="0"/>
        <w:spacing w:after="0" w:line="360" w:lineRule="auto"/>
        <w:ind w:firstLine="709"/>
        <w:rPr>
          <w:position w:val="2"/>
          <w:sz w:val="28"/>
          <w:szCs w:val="28"/>
        </w:rPr>
      </w:pPr>
      <w:r w:rsidRPr="007529D7">
        <w:rPr>
          <w:i/>
          <w:position w:val="2"/>
          <w:sz w:val="28"/>
          <w:szCs w:val="28"/>
        </w:rPr>
        <w:t>Деривативами</w:t>
      </w:r>
      <w:r w:rsidRPr="007529D7">
        <w:rPr>
          <w:position w:val="2"/>
          <w:sz w:val="28"/>
          <w:szCs w:val="28"/>
        </w:rPr>
        <w:t xml:space="preserve"> называют те финансовые инструменты, в основе которых лежат другие, более простые финансовые инструменты – акции, облигации, валюта, процентная ставка или реальные активы в виде товаров. Отсюда их название (англ. derivative – производный). </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В сущности, это инструменты торговли финансовыми рисками, привязанные к финансовым или реальным активам. Ведь при торговле деривативами фактически покупаются и продаются риски, вытекающие из возможного изменения цен на акции, валютного курса, уровня процента и цен на товары. Стоимость финансовых инструментов, обращающихся на мировом рынке деривативов, к концу </w:t>
      </w:r>
      <w:smartTag w:uri="urn:schemas-microsoft-com:office:smarttags" w:element="metricconverter">
        <w:smartTagPr>
          <w:attr w:name="ProductID" w:val="2002 г"/>
        </w:smartTagPr>
        <w:r w:rsidRPr="007529D7">
          <w:rPr>
            <w:position w:val="2"/>
            <w:sz w:val="28"/>
            <w:szCs w:val="28"/>
          </w:rPr>
          <w:t>2002 г</w:t>
        </w:r>
      </w:smartTag>
      <w:r w:rsidRPr="007529D7">
        <w:rPr>
          <w:position w:val="2"/>
          <w:sz w:val="28"/>
          <w:szCs w:val="28"/>
        </w:rPr>
        <w:t>. оценивалась в 6.4 трлн. долларов.</w:t>
      </w:r>
      <w:r w:rsidRPr="007529D7">
        <w:rPr>
          <w:position w:val="2"/>
          <w:sz w:val="28"/>
          <w:szCs w:val="28"/>
          <w:lang w:val="uk-UA"/>
        </w:rPr>
        <w:t xml:space="preserve"> </w:t>
      </w:r>
      <w:r w:rsidRPr="007529D7">
        <w:rPr>
          <w:sz w:val="28"/>
          <w:szCs w:val="28"/>
        </w:rPr>
        <w:t>[</w:t>
      </w:r>
      <w:r w:rsidRPr="007529D7">
        <w:rPr>
          <w:sz w:val="28"/>
          <w:szCs w:val="28"/>
          <w:lang w:val="uk-UA"/>
        </w:rPr>
        <w:t>8</w:t>
      </w:r>
      <w:r w:rsidRPr="007529D7">
        <w:rPr>
          <w:sz w:val="28"/>
          <w:szCs w:val="28"/>
        </w:rPr>
        <w:t>, с.</w:t>
      </w:r>
      <w:r w:rsidRPr="007529D7">
        <w:rPr>
          <w:sz w:val="28"/>
          <w:szCs w:val="28"/>
          <w:lang w:val="uk-UA"/>
        </w:rPr>
        <w:t>331</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i/>
          <w:position w:val="2"/>
          <w:sz w:val="28"/>
          <w:szCs w:val="28"/>
        </w:rPr>
        <w:t>Основными видами деривативов являются</w:t>
      </w:r>
      <w:r w:rsidRPr="007529D7">
        <w:rPr>
          <w:position w:val="2"/>
          <w:sz w:val="28"/>
          <w:szCs w:val="28"/>
        </w:rPr>
        <w:t>:</w:t>
      </w:r>
    </w:p>
    <w:p w:rsidR="00A1505C" w:rsidRPr="007529D7" w:rsidRDefault="00A1505C" w:rsidP="007529D7">
      <w:pPr>
        <w:keepLines w:val="0"/>
        <w:widowControl w:val="0"/>
        <w:numPr>
          <w:ilvl w:val="0"/>
          <w:numId w:val="12"/>
        </w:numPr>
        <w:spacing w:after="0" w:line="360" w:lineRule="auto"/>
        <w:ind w:left="0" w:firstLine="709"/>
        <w:rPr>
          <w:position w:val="2"/>
          <w:sz w:val="28"/>
          <w:szCs w:val="28"/>
        </w:rPr>
      </w:pPr>
      <w:r w:rsidRPr="007529D7">
        <w:rPr>
          <w:position w:val="2"/>
          <w:sz w:val="28"/>
          <w:szCs w:val="28"/>
        </w:rPr>
        <w:t xml:space="preserve">опционы (дающие их обладателю право, но не обязанность продать или купить определенные активы по зафиксированной в контракте цене); </w:t>
      </w:r>
    </w:p>
    <w:p w:rsidR="00A1505C" w:rsidRPr="007529D7" w:rsidRDefault="00A1505C" w:rsidP="007529D7">
      <w:pPr>
        <w:keepLines w:val="0"/>
        <w:widowControl w:val="0"/>
        <w:numPr>
          <w:ilvl w:val="0"/>
          <w:numId w:val="12"/>
        </w:numPr>
        <w:spacing w:after="0" w:line="360" w:lineRule="auto"/>
        <w:ind w:left="0" w:firstLine="709"/>
        <w:rPr>
          <w:position w:val="2"/>
          <w:sz w:val="28"/>
          <w:szCs w:val="28"/>
        </w:rPr>
      </w:pPr>
      <w:r w:rsidRPr="007529D7">
        <w:rPr>
          <w:position w:val="2"/>
          <w:sz w:val="28"/>
          <w:szCs w:val="28"/>
        </w:rPr>
        <w:t>фьючерсы, т.е. стандартизированные для биржевой торговли форварды (контракты на будущую поставку активов, в том числе товаров, по зафиксированной в контракте цене);</w:t>
      </w:r>
    </w:p>
    <w:p w:rsidR="00A1505C" w:rsidRPr="007529D7" w:rsidRDefault="00A1505C" w:rsidP="007529D7">
      <w:pPr>
        <w:keepLines w:val="0"/>
        <w:widowControl w:val="0"/>
        <w:numPr>
          <w:ilvl w:val="0"/>
          <w:numId w:val="12"/>
        </w:numPr>
        <w:spacing w:after="0" w:line="360" w:lineRule="auto"/>
        <w:ind w:left="0" w:firstLine="709"/>
        <w:rPr>
          <w:position w:val="2"/>
          <w:sz w:val="28"/>
          <w:szCs w:val="28"/>
        </w:rPr>
      </w:pPr>
      <w:r w:rsidRPr="007529D7">
        <w:rPr>
          <w:position w:val="2"/>
          <w:sz w:val="28"/>
          <w:szCs w:val="28"/>
        </w:rPr>
        <w:t>свопы (контракты на обмен активами или платежами в течение определенного срока по согласованной заранее цене).</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Рынок деривативов тесно связан с валютным, прежде всего из-за того, что они часто связаны с обменом одной валюты на другую или ценных бумаг в одной валюте в ценные бумаги в другой валюте. </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Поэтому значительная часть этого рынка приходится на валютные фьючерсы, опционы и свопы (преимущественно краткосрочные, хотя есть и долгосрочные). </w:t>
      </w:r>
      <w:r w:rsidRPr="007529D7">
        <w:rPr>
          <w:position w:val="2"/>
          <w:sz w:val="28"/>
          <w:szCs w:val="28"/>
          <w:lang w:val="uk-UA"/>
        </w:rPr>
        <w:t xml:space="preserve"> </w:t>
      </w:r>
      <w:r w:rsidRPr="007529D7">
        <w:rPr>
          <w:sz w:val="28"/>
          <w:szCs w:val="28"/>
        </w:rPr>
        <w:t>[</w:t>
      </w:r>
      <w:r w:rsidRPr="007529D7">
        <w:rPr>
          <w:sz w:val="28"/>
          <w:szCs w:val="28"/>
          <w:lang w:val="uk-UA"/>
        </w:rPr>
        <w:t>9</w:t>
      </w:r>
      <w:r w:rsidRPr="007529D7">
        <w:rPr>
          <w:sz w:val="28"/>
          <w:szCs w:val="28"/>
        </w:rPr>
        <w:t>, с.</w:t>
      </w:r>
      <w:r w:rsidRPr="007529D7">
        <w:rPr>
          <w:sz w:val="28"/>
          <w:szCs w:val="28"/>
          <w:lang w:val="uk-UA"/>
        </w:rPr>
        <w:t>240</w:t>
      </w:r>
      <w:r w:rsidRPr="007529D7">
        <w:rPr>
          <w:sz w:val="28"/>
          <w:szCs w:val="28"/>
        </w:rPr>
        <w:t>]</w:t>
      </w:r>
    </w:p>
    <w:p w:rsidR="00C47B17" w:rsidRPr="007529D7" w:rsidRDefault="00A1505C" w:rsidP="007529D7">
      <w:pPr>
        <w:keepLines w:val="0"/>
        <w:widowControl w:val="0"/>
        <w:spacing w:after="0" w:line="360" w:lineRule="auto"/>
        <w:ind w:firstLine="709"/>
        <w:rPr>
          <w:sz w:val="28"/>
          <w:szCs w:val="28"/>
        </w:rPr>
      </w:pPr>
      <w:r w:rsidRPr="007529D7">
        <w:rPr>
          <w:position w:val="2"/>
          <w:sz w:val="28"/>
          <w:szCs w:val="28"/>
        </w:rPr>
        <w:t>Однако две трети мирового рынка деривативов приходится на процентные фьючерсы, опционы и свопы, которые базируются в основном на контрактах об обмене различными ценными бумагами, точнее, доходами от них. Немалую величину (до 1 трлн. долл.) представляют деривативы, связанные с торговлей биржевыми товарами.</w:t>
      </w:r>
      <w:r w:rsidRPr="007529D7">
        <w:rPr>
          <w:position w:val="2"/>
          <w:sz w:val="28"/>
          <w:szCs w:val="28"/>
          <w:lang w:val="uk-UA"/>
        </w:rPr>
        <w:t xml:space="preserve">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151</w:t>
      </w:r>
      <w:r w:rsidRPr="007529D7">
        <w:rPr>
          <w:sz w:val="28"/>
          <w:szCs w:val="28"/>
        </w:rPr>
        <w:t>]</w:t>
      </w:r>
    </w:p>
    <w:p w:rsidR="00A1505C" w:rsidRPr="007529D7" w:rsidRDefault="00A1505C" w:rsidP="007529D7">
      <w:pPr>
        <w:spacing w:after="0" w:line="360" w:lineRule="auto"/>
        <w:ind w:firstLine="709"/>
        <w:rPr>
          <w:b/>
          <w:i/>
          <w:sz w:val="28"/>
          <w:szCs w:val="28"/>
        </w:rPr>
      </w:pPr>
      <w:r w:rsidRPr="007529D7">
        <w:rPr>
          <w:b/>
          <w:i/>
          <w:sz w:val="28"/>
          <w:szCs w:val="28"/>
        </w:rPr>
        <w:t>Мировой рынок страховых услуг</w:t>
      </w:r>
    </w:p>
    <w:p w:rsidR="00A1505C" w:rsidRPr="007529D7" w:rsidRDefault="00A1505C" w:rsidP="007529D7">
      <w:pPr>
        <w:keepLines w:val="0"/>
        <w:widowControl w:val="0"/>
        <w:spacing w:after="0" w:line="360" w:lineRule="auto"/>
        <w:ind w:firstLine="709"/>
        <w:rPr>
          <w:position w:val="2"/>
          <w:sz w:val="28"/>
          <w:szCs w:val="28"/>
        </w:rPr>
      </w:pPr>
      <w:r w:rsidRPr="007529D7">
        <w:rPr>
          <w:bCs/>
          <w:position w:val="2"/>
          <w:sz w:val="28"/>
          <w:szCs w:val="28"/>
        </w:rPr>
        <w:t>На сегодняшний день сфера страхования является одной из наиболее интегрированных отраслей на мировом уровне. При условиях развития международных рыночных отношений постепенная интеграция национальных рынков страхования на глобальные рынки является естественным процессом, обеспечивающим нейтрализацию рисков на мировом уровне.</w:t>
      </w:r>
      <w:r w:rsidRPr="007529D7">
        <w:rPr>
          <w:position w:val="2"/>
          <w:sz w:val="28"/>
          <w:szCs w:val="28"/>
        </w:rPr>
        <w:t xml:space="preserve"> </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Размер этого рынка оценивается в 2.5 трлн. долл. Это величина ежегодных страховых платежей, так называемых премий. На мировом рынке страховых услуг действуют фирмы разных размеров, но многие из них являются транснациональными. </w:t>
      </w:r>
      <w:r w:rsidRPr="007529D7">
        <w:rPr>
          <w:position w:val="2"/>
          <w:sz w:val="28"/>
          <w:szCs w:val="28"/>
          <w:lang w:val="uk-UA"/>
        </w:rPr>
        <w:t xml:space="preserve"> </w:t>
      </w:r>
      <w:r w:rsidRPr="007529D7">
        <w:rPr>
          <w:sz w:val="28"/>
          <w:szCs w:val="28"/>
        </w:rPr>
        <w:t>[</w:t>
      </w:r>
      <w:r w:rsidRPr="007529D7">
        <w:rPr>
          <w:sz w:val="28"/>
          <w:szCs w:val="28"/>
          <w:lang w:val="uk-UA"/>
        </w:rPr>
        <w:t>5</w:t>
      </w:r>
      <w:r w:rsidRPr="007529D7">
        <w:rPr>
          <w:sz w:val="28"/>
          <w:szCs w:val="28"/>
        </w:rPr>
        <w:t>, с.</w:t>
      </w:r>
      <w:r w:rsidRPr="007529D7">
        <w:rPr>
          <w:sz w:val="28"/>
          <w:szCs w:val="28"/>
          <w:lang w:val="uk-UA"/>
        </w:rPr>
        <w:t>296</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Рынок страховых услуг особенно велик в развитых странах. Здесь страхованием, по оценке, охвачено примерно 90-95% всех возможных рисков, тогда как в России – около 7%. Отметим также, что в развитых странах страховые компании стали ведущими институциональными инвесторами.</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Как известно, международные экономические отношения играют важную роль в развитии экономики каждой страны. При условиях развития рыночной экономики увеличиваются объемы рисков потери имущества, прибыли или нанесения ущерба другим имущественным интересам субъектов, что в свою очередь порождает спрос на услуги страхования. </w:t>
      </w:r>
      <w:r w:rsidRPr="007529D7">
        <w:rPr>
          <w:sz w:val="28"/>
          <w:szCs w:val="28"/>
        </w:rPr>
        <w:t>[</w:t>
      </w:r>
      <w:r w:rsidRPr="007529D7">
        <w:rPr>
          <w:sz w:val="28"/>
          <w:szCs w:val="28"/>
          <w:lang w:val="uk-UA"/>
        </w:rPr>
        <w:t>4</w:t>
      </w:r>
      <w:r w:rsidRPr="007529D7">
        <w:rPr>
          <w:sz w:val="28"/>
          <w:szCs w:val="28"/>
        </w:rPr>
        <w:t>, с.</w:t>
      </w:r>
      <w:r w:rsidRPr="007529D7">
        <w:rPr>
          <w:sz w:val="28"/>
          <w:szCs w:val="28"/>
          <w:lang w:val="uk-UA"/>
        </w:rPr>
        <w:t>720</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Национальные страховые компании могут удовлетворять спрос на услуги страхования внутри страны, только в пределах своих финансовых возможностей. В случаях превышения объемов страхуемых рисков финансовых возможностей страховых компаний, для обеспечения стабильности самого страхового рынка, потребуется воспользоваться услугами международных страховых организаций. В связи с этим уже долгое время на мировом страховом рынке функционируют международные страховые и перестраховочные организации, участвующие в перераспределении рисков на мировом уровне. </w:t>
      </w:r>
      <w:r w:rsidRPr="007529D7">
        <w:rPr>
          <w:sz w:val="28"/>
          <w:szCs w:val="28"/>
        </w:rPr>
        <w:t>[</w:t>
      </w:r>
      <w:r w:rsidRPr="007529D7">
        <w:rPr>
          <w:sz w:val="28"/>
          <w:szCs w:val="28"/>
          <w:lang w:val="uk-UA"/>
        </w:rPr>
        <w:t>5</w:t>
      </w:r>
      <w:r w:rsidRPr="007529D7">
        <w:rPr>
          <w:sz w:val="28"/>
          <w:szCs w:val="28"/>
        </w:rPr>
        <w:t>, с.</w:t>
      </w:r>
      <w:r w:rsidRPr="007529D7">
        <w:rPr>
          <w:sz w:val="28"/>
          <w:szCs w:val="28"/>
          <w:lang w:val="uk-UA"/>
        </w:rPr>
        <w:t>297</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В 2008 году данный показатель вырос на 3,2 пункта и составил 10,5% (суммарный объем премий в мире составил в 2008 году более $4,06 трлн.). </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Но следует отметить, что темп роста объема страховых премий</w:t>
      </w:r>
      <w:r w:rsidRPr="007529D7">
        <w:rPr>
          <w:position w:val="2"/>
          <w:sz w:val="28"/>
          <w:szCs w:val="28"/>
          <w:lang w:val="uk-UA"/>
        </w:rPr>
        <w:t xml:space="preserve"> </w:t>
      </w:r>
      <w:r w:rsidRPr="007529D7">
        <w:rPr>
          <w:position w:val="2"/>
          <w:sz w:val="28"/>
          <w:szCs w:val="28"/>
        </w:rPr>
        <w:t xml:space="preserve">несильно отличался от темпа роста мирового ВВП. Так, в 2004 году доля страховых премий в мировом ВВП составляла 7,99%. В 2005 году данный показатель снизился до 7,5% и до 2008 года оставался стабильным. </w:t>
      </w:r>
      <w:r w:rsidRPr="007529D7">
        <w:rPr>
          <w:sz w:val="28"/>
          <w:szCs w:val="28"/>
        </w:rPr>
        <w:t>[</w:t>
      </w:r>
      <w:r w:rsidRPr="007529D7">
        <w:rPr>
          <w:sz w:val="28"/>
          <w:szCs w:val="28"/>
          <w:lang w:val="uk-UA"/>
        </w:rPr>
        <w:t>6</w:t>
      </w:r>
      <w:r w:rsidRPr="007529D7">
        <w:rPr>
          <w:sz w:val="28"/>
          <w:szCs w:val="28"/>
        </w:rPr>
        <w:t>, с.</w:t>
      </w:r>
      <w:r w:rsidRPr="007529D7">
        <w:rPr>
          <w:sz w:val="28"/>
          <w:szCs w:val="28"/>
          <w:lang w:val="uk-UA"/>
        </w:rPr>
        <w:t>124</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На межконтинентальном уровне рост мирового объема страховых премий обеспечивался за счет роста объема страховых премий в Америке на 6,3%, Европе - на 15,5%, Азии - на 8,1%, Африке - на 6,9% и в странах Океании - на 18,2%.</w:t>
      </w:r>
    </w:p>
    <w:p w:rsidR="00A1505C" w:rsidRPr="007529D7" w:rsidRDefault="00A1505C" w:rsidP="007529D7">
      <w:pPr>
        <w:spacing w:after="0" w:line="360" w:lineRule="auto"/>
        <w:ind w:firstLine="709"/>
        <w:rPr>
          <w:b/>
          <w:i/>
          <w:sz w:val="28"/>
          <w:szCs w:val="28"/>
        </w:rPr>
      </w:pPr>
      <w:r w:rsidRPr="007529D7">
        <w:rPr>
          <w:b/>
          <w:i/>
          <w:sz w:val="28"/>
          <w:szCs w:val="28"/>
        </w:rPr>
        <w:t>Мировой кредитный рынок</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В силу огромных размеров мирового кредитного рынка его чаще всего рассматривают по частям, анализируя мировой рынок долговых ценных бумаг и мировой рынок банковских кредитов.</w:t>
      </w:r>
      <w:r w:rsidRPr="007529D7">
        <w:rPr>
          <w:position w:val="2"/>
          <w:sz w:val="28"/>
          <w:szCs w:val="28"/>
          <w:lang w:val="uk-UA"/>
        </w:rPr>
        <w:t xml:space="preserve"> </w:t>
      </w:r>
      <w:r w:rsidRPr="007529D7">
        <w:rPr>
          <w:sz w:val="28"/>
          <w:szCs w:val="28"/>
        </w:rPr>
        <w:t>[</w:t>
      </w:r>
      <w:r w:rsidRPr="007529D7">
        <w:rPr>
          <w:sz w:val="28"/>
          <w:szCs w:val="28"/>
          <w:lang w:val="uk-UA"/>
        </w:rPr>
        <w:t>7</w:t>
      </w:r>
      <w:r w:rsidRPr="007529D7">
        <w:rPr>
          <w:sz w:val="28"/>
          <w:szCs w:val="28"/>
        </w:rPr>
        <w:t>, с.</w:t>
      </w:r>
      <w:r w:rsidRPr="007529D7">
        <w:rPr>
          <w:sz w:val="28"/>
          <w:szCs w:val="28"/>
          <w:lang w:val="uk-UA"/>
        </w:rPr>
        <w:t>465</w:t>
      </w:r>
      <w:r w:rsidRPr="007529D7">
        <w:rPr>
          <w:sz w:val="28"/>
          <w:szCs w:val="28"/>
        </w:rPr>
        <w:t>]</w:t>
      </w:r>
    </w:p>
    <w:p w:rsidR="00A1505C" w:rsidRPr="007529D7" w:rsidRDefault="00A1505C" w:rsidP="007529D7">
      <w:pPr>
        <w:keepLines w:val="0"/>
        <w:widowControl w:val="0"/>
        <w:tabs>
          <w:tab w:val="num" w:pos="576"/>
        </w:tabs>
        <w:spacing w:after="0" w:line="360" w:lineRule="auto"/>
        <w:ind w:firstLine="709"/>
        <w:rPr>
          <w:b/>
          <w:i/>
          <w:position w:val="2"/>
          <w:sz w:val="28"/>
          <w:szCs w:val="28"/>
        </w:rPr>
      </w:pPr>
      <w:bookmarkStart w:id="7" w:name="_Toc94266207"/>
      <w:r w:rsidRPr="007529D7">
        <w:rPr>
          <w:b/>
          <w:i/>
          <w:position w:val="2"/>
          <w:sz w:val="28"/>
          <w:szCs w:val="28"/>
        </w:rPr>
        <w:t>Мировой рынок долговых ценных бумаг</w:t>
      </w:r>
      <w:bookmarkEnd w:id="7"/>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На этом рынке </w:t>
      </w:r>
      <w:r w:rsidR="002B206C" w:rsidRPr="007529D7">
        <w:rPr>
          <w:position w:val="2"/>
          <w:sz w:val="28"/>
          <w:szCs w:val="28"/>
        </w:rPr>
        <w:t>обращаются,</w:t>
      </w:r>
      <w:r w:rsidRPr="007529D7">
        <w:rPr>
          <w:position w:val="2"/>
          <w:sz w:val="28"/>
          <w:szCs w:val="28"/>
        </w:rPr>
        <w:t xml:space="preserve"> прежде всего такие ценные бумаги, как векселя и облигации (частные и государственные). Хотя подавляющую его часть составляют векселя различных негосударственных компаний, они не пользуются спросом со стороны нерезидентов и поэтому этот сегмент российского рынка ценных бумаг слабо участвовал в деятельности мирового рынка долговых ценных бумаг. Схожая картина и с облигациями российских компаний.</w:t>
      </w:r>
      <w:r w:rsidRPr="007529D7">
        <w:rPr>
          <w:position w:val="2"/>
          <w:sz w:val="28"/>
          <w:szCs w:val="28"/>
          <w:lang w:val="uk-UA"/>
        </w:rPr>
        <w:t xml:space="preserve"> </w:t>
      </w:r>
      <w:r w:rsidRPr="007529D7">
        <w:rPr>
          <w:sz w:val="28"/>
          <w:szCs w:val="28"/>
        </w:rPr>
        <w:t>[</w:t>
      </w:r>
      <w:r w:rsidRPr="007529D7">
        <w:rPr>
          <w:sz w:val="28"/>
          <w:szCs w:val="28"/>
          <w:lang w:val="uk-UA"/>
        </w:rPr>
        <w:t>8</w:t>
      </w:r>
      <w:r w:rsidRPr="007529D7">
        <w:rPr>
          <w:sz w:val="28"/>
          <w:szCs w:val="28"/>
        </w:rPr>
        <w:t>, с.</w:t>
      </w:r>
      <w:r w:rsidRPr="007529D7">
        <w:rPr>
          <w:sz w:val="28"/>
          <w:szCs w:val="28"/>
          <w:lang w:val="uk-UA"/>
        </w:rPr>
        <w:t>334</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Но что касается долговых ценных бумаг российского правительства, то здесь ситуация вплоть до последнего времени была иной, особенно с государственными краткосрочными обязательствами (ГКО) – российским вариантом казначейского векселя, выпускающегося партиями на срок в несколько месяцев под высокий процент для погашения внутреннего государственного долга.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153</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С конца </w:t>
      </w:r>
      <w:smartTag w:uri="urn:schemas-microsoft-com:office:smarttags" w:element="metricconverter">
        <w:smartTagPr>
          <w:attr w:name="ProductID" w:val="1996 г"/>
        </w:smartTagPr>
        <w:r w:rsidRPr="007529D7">
          <w:rPr>
            <w:position w:val="2"/>
            <w:sz w:val="28"/>
            <w:szCs w:val="28"/>
          </w:rPr>
          <w:t>1996 г</w:t>
        </w:r>
      </w:smartTag>
      <w:r w:rsidRPr="007529D7">
        <w:rPr>
          <w:position w:val="2"/>
          <w:sz w:val="28"/>
          <w:szCs w:val="28"/>
        </w:rPr>
        <w:t xml:space="preserve">. на российский рынок государственных ценных бумаг были допущены нерезиденты, и вскоре их доля на этом рынке превысила 30%. Начавшийся в </w:t>
      </w:r>
      <w:smartTag w:uri="urn:schemas-microsoft-com:office:smarttags" w:element="metricconverter">
        <w:smartTagPr>
          <w:attr w:name="ProductID" w:val="1997 г"/>
        </w:smartTagPr>
        <w:r w:rsidRPr="007529D7">
          <w:rPr>
            <w:position w:val="2"/>
            <w:sz w:val="28"/>
            <w:szCs w:val="28"/>
          </w:rPr>
          <w:t>1997 г</w:t>
        </w:r>
      </w:smartTag>
      <w:r w:rsidRPr="007529D7">
        <w:rPr>
          <w:position w:val="2"/>
          <w:sz w:val="28"/>
          <w:szCs w:val="28"/>
        </w:rPr>
        <w:t xml:space="preserve">. финансовый кризис в Азии, а также обострение бюджетного кризиса в России привели к тому, что вначале иностранные, а затем и российские владельцы «горячих денег» (прежде всего российские банки) начали срочно выводить их с рынка ГКО. Не справляясь с оплатой резко взросших требований по погашению ГКО, российские власти в августе </w:t>
      </w:r>
      <w:smartTag w:uri="urn:schemas-microsoft-com:office:smarttags" w:element="metricconverter">
        <w:smartTagPr>
          <w:attr w:name="ProductID" w:val="1998 г"/>
        </w:smartTagPr>
        <w:r w:rsidRPr="007529D7">
          <w:rPr>
            <w:position w:val="2"/>
            <w:sz w:val="28"/>
            <w:szCs w:val="28"/>
          </w:rPr>
          <w:t>1998 г</w:t>
        </w:r>
      </w:smartTag>
      <w:r w:rsidRPr="007529D7">
        <w:rPr>
          <w:position w:val="2"/>
          <w:sz w:val="28"/>
          <w:szCs w:val="28"/>
        </w:rPr>
        <w:t>. вначале прекратили выплаты по ГКО, а затем переоформили их в более долгосрочные государственные ценные бумаги.</w:t>
      </w:r>
      <w:r w:rsidRPr="007529D7">
        <w:rPr>
          <w:position w:val="2"/>
          <w:sz w:val="28"/>
          <w:szCs w:val="28"/>
          <w:lang w:val="uk-UA"/>
        </w:rPr>
        <w:t xml:space="preserve"> </w:t>
      </w:r>
      <w:r w:rsidRPr="007529D7">
        <w:rPr>
          <w:sz w:val="28"/>
          <w:szCs w:val="28"/>
        </w:rPr>
        <w:t>[</w:t>
      </w:r>
      <w:r w:rsidRPr="007529D7">
        <w:rPr>
          <w:sz w:val="28"/>
          <w:szCs w:val="28"/>
          <w:lang w:val="uk-UA"/>
        </w:rPr>
        <w:t>11</w:t>
      </w:r>
      <w:r w:rsidRPr="007529D7">
        <w:rPr>
          <w:sz w:val="28"/>
          <w:szCs w:val="28"/>
        </w:rPr>
        <w:t>, с.</w:t>
      </w:r>
      <w:r w:rsidRPr="007529D7">
        <w:rPr>
          <w:sz w:val="28"/>
          <w:szCs w:val="28"/>
          <w:lang w:val="uk-UA"/>
        </w:rPr>
        <w:t>235</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На мировом рынке долговых ценных бумаг также заметное место занимают государственные ценные бумаги, а среди них – прежде всего американские, как наиболее надежные (на них приходится около половины всего мирового рынка государственных ценных бумаг общим объемом около 18 трлн. долл.). </w:t>
      </w:r>
      <w:r w:rsidRPr="007529D7">
        <w:rPr>
          <w:position w:val="2"/>
          <w:sz w:val="28"/>
          <w:szCs w:val="28"/>
          <w:lang w:val="uk-UA"/>
        </w:rPr>
        <w:t xml:space="preserve"> </w:t>
      </w:r>
      <w:r w:rsidRPr="007529D7">
        <w:rPr>
          <w:sz w:val="28"/>
          <w:szCs w:val="28"/>
        </w:rPr>
        <w:t>[</w:t>
      </w:r>
      <w:r w:rsidRPr="007529D7">
        <w:rPr>
          <w:sz w:val="28"/>
          <w:szCs w:val="28"/>
          <w:lang w:val="uk-UA"/>
        </w:rPr>
        <w:t>5</w:t>
      </w:r>
      <w:r w:rsidRPr="007529D7">
        <w:rPr>
          <w:sz w:val="28"/>
          <w:szCs w:val="28"/>
        </w:rPr>
        <w:t>, с.</w:t>
      </w:r>
      <w:r w:rsidRPr="007529D7">
        <w:rPr>
          <w:sz w:val="28"/>
          <w:szCs w:val="28"/>
          <w:lang w:val="uk-UA"/>
        </w:rPr>
        <w:t>299</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Причем в отличие от развивающихся стран и стран с переходной экономикой рынки государственных ценных бумаг в развитых странах устойчивы в силу большей стабильности экономик этих стран, их бюджетов и величины золотовалютных резервов, хотя и на этих рынках бывают приливы и отливы «горячих денег».</w:t>
      </w:r>
      <w:r w:rsidRPr="007529D7">
        <w:rPr>
          <w:sz w:val="28"/>
          <w:szCs w:val="28"/>
        </w:rPr>
        <w:t xml:space="preserve"> [</w:t>
      </w:r>
      <w:r w:rsidRPr="007529D7">
        <w:rPr>
          <w:sz w:val="28"/>
          <w:szCs w:val="28"/>
          <w:lang w:val="uk-UA"/>
        </w:rPr>
        <w:t>6</w:t>
      </w:r>
      <w:r w:rsidRPr="007529D7">
        <w:rPr>
          <w:sz w:val="28"/>
          <w:szCs w:val="28"/>
        </w:rPr>
        <w:t>, с.</w:t>
      </w:r>
      <w:r w:rsidRPr="007529D7">
        <w:rPr>
          <w:sz w:val="28"/>
          <w:szCs w:val="28"/>
          <w:lang w:val="uk-UA"/>
        </w:rPr>
        <w:t>126</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Выпускаемые так в США иностранные облигации называют </w:t>
      </w:r>
      <w:r w:rsidRPr="007529D7">
        <w:rPr>
          <w:position w:val="2"/>
          <w:sz w:val="28"/>
          <w:szCs w:val="28"/>
          <w:lang w:val="en-US"/>
        </w:rPr>
        <w:t>Yankee</w:t>
      </w:r>
      <w:r w:rsidRPr="007529D7">
        <w:rPr>
          <w:position w:val="2"/>
          <w:sz w:val="28"/>
          <w:szCs w:val="28"/>
        </w:rPr>
        <w:t xml:space="preserve"> </w:t>
      </w:r>
      <w:r w:rsidRPr="007529D7">
        <w:rPr>
          <w:position w:val="2"/>
          <w:sz w:val="28"/>
          <w:szCs w:val="28"/>
          <w:lang w:val="en-US"/>
        </w:rPr>
        <w:t>Bonds</w:t>
      </w:r>
      <w:r w:rsidRPr="007529D7">
        <w:rPr>
          <w:position w:val="2"/>
          <w:sz w:val="28"/>
          <w:szCs w:val="28"/>
        </w:rPr>
        <w:t xml:space="preserve">, Японии – </w:t>
      </w:r>
      <w:r w:rsidRPr="007529D7">
        <w:rPr>
          <w:position w:val="2"/>
          <w:sz w:val="28"/>
          <w:szCs w:val="28"/>
          <w:lang w:val="en-US"/>
        </w:rPr>
        <w:t>Samurai</w:t>
      </w:r>
      <w:r w:rsidRPr="007529D7">
        <w:rPr>
          <w:position w:val="2"/>
          <w:sz w:val="28"/>
          <w:szCs w:val="28"/>
        </w:rPr>
        <w:t xml:space="preserve"> </w:t>
      </w:r>
      <w:r w:rsidRPr="007529D7">
        <w:rPr>
          <w:position w:val="2"/>
          <w:sz w:val="28"/>
          <w:szCs w:val="28"/>
          <w:lang w:val="en-US"/>
        </w:rPr>
        <w:t>bonds</w:t>
      </w:r>
      <w:r w:rsidRPr="007529D7">
        <w:rPr>
          <w:position w:val="2"/>
          <w:sz w:val="28"/>
          <w:szCs w:val="28"/>
        </w:rPr>
        <w:t xml:space="preserve">, Великобритании – </w:t>
      </w:r>
      <w:r w:rsidRPr="007529D7">
        <w:rPr>
          <w:position w:val="2"/>
          <w:sz w:val="28"/>
          <w:szCs w:val="28"/>
          <w:lang w:val="en-US"/>
        </w:rPr>
        <w:t>Bulldog</w:t>
      </w:r>
      <w:r w:rsidRPr="007529D7">
        <w:rPr>
          <w:position w:val="2"/>
          <w:sz w:val="28"/>
          <w:szCs w:val="28"/>
        </w:rPr>
        <w:t xml:space="preserve"> </w:t>
      </w:r>
      <w:r w:rsidRPr="007529D7">
        <w:rPr>
          <w:position w:val="2"/>
          <w:sz w:val="28"/>
          <w:szCs w:val="28"/>
          <w:lang w:val="en-US"/>
        </w:rPr>
        <w:t>bonds</w:t>
      </w:r>
      <w:r w:rsidRPr="007529D7">
        <w:rPr>
          <w:position w:val="2"/>
          <w:sz w:val="28"/>
          <w:szCs w:val="28"/>
        </w:rPr>
        <w:t xml:space="preserve">, Швейцарии – </w:t>
      </w:r>
      <w:r w:rsidRPr="007529D7">
        <w:rPr>
          <w:position w:val="2"/>
          <w:sz w:val="28"/>
          <w:szCs w:val="28"/>
          <w:lang w:val="en-US"/>
        </w:rPr>
        <w:t>Chocolate</w:t>
      </w:r>
      <w:r w:rsidRPr="007529D7">
        <w:rPr>
          <w:position w:val="2"/>
          <w:sz w:val="28"/>
          <w:szCs w:val="28"/>
        </w:rPr>
        <w:t xml:space="preserve"> </w:t>
      </w:r>
      <w:r w:rsidRPr="007529D7">
        <w:rPr>
          <w:position w:val="2"/>
          <w:sz w:val="28"/>
          <w:szCs w:val="28"/>
          <w:lang w:val="en-US"/>
        </w:rPr>
        <w:t>bonds</w:t>
      </w:r>
      <w:r w:rsidRPr="007529D7">
        <w:rPr>
          <w:position w:val="2"/>
          <w:sz w:val="28"/>
          <w:szCs w:val="28"/>
        </w:rPr>
        <w:t>. Эмитентами этих долговых ценных бумаг, часто называемых международными, обычно являются ТНК развитых стран и правительства развивающихся и постсоциалистических стран. Величина этого сегмента рынка долговых ценных бумаг приближается к 4 трлн. долларам.</w:t>
      </w:r>
      <w:r w:rsidRPr="007529D7">
        <w:rPr>
          <w:position w:val="2"/>
          <w:sz w:val="28"/>
          <w:szCs w:val="28"/>
          <w:lang w:val="uk-UA"/>
        </w:rPr>
        <w:t xml:space="preserve"> </w:t>
      </w:r>
      <w:r w:rsidRPr="007529D7">
        <w:rPr>
          <w:sz w:val="28"/>
          <w:szCs w:val="28"/>
        </w:rPr>
        <w:t>[</w:t>
      </w:r>
      <w:r w:rsidRPr="007529D7">
        <w:rPr>
          <w:sz w:val="28"/>
          <w:szCs w:val="28"/>
          <w:lang w:val="uk-UA"/>
        </w:rPr>
        <w:t>7</w:t>
      </w:r>
      <w:r w:rsidRPr="007529D7">
        <w:rPr>
          <w:sz w:val="28"/>
          <w:szCs w:val="28"/>
        </w:rPr>
        <w:t>, с.</w:t>
      </w:r>
      <w:r w:rsidRPr="007529D7">
        <w:rPr>
          <w:sz w:val="28"/>
          <w:szCs w:val="28"/>
          <w:lang w:val="uk-UA"/>
        </w:rPr>
        <w:t>267</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В целом на мировом рынке долговых ценных бумаг господствуют развитые страны (на США приходится 19.0 трлн. долл. этих бумаг, ЕС – 12.6 трлн. долл., Японию – 7 трлн. долларов), а доля стран с нарождающимися рынками невелика (2.5 трлн. долл.).</w:t>
      </w:r>
      <w:r w:rsidRPr="007529D7">
        <w:rPr>
          <w:position w:val="2"/>
          <w:sz w:val="28"/>
          <w:szCs w:val="28"/>
          <w:lang w:val="uk-UA"/>
        </w:rPr>
        <w:t xml:space="preserve"> </w:t>
      </w:r>
      <w:r w:rsidRPr="007529D7">
        <w:rPr>
          <w:sz w:val="28"/>
          <w:szCs w:val="28"/>
        </w:rPr>
        <w:t>[</w:t>
      </w:r>
      <w:r w:rsidRPr="007529D7">
        <w:rPr>
          <w:sz w:val="28"/>
          <w:szCs w:val="28"/>
          <w:lang w:val="uk-UA"/>
        </w:rPr>
        <w:t>6</w:t>
      </w:r>
      <w:r w:rsidRPr="007529D7">
        <w:rPr>
          <w:sz w:val="28"/>
          <w:szCs w:val="28"/>
        </w:rPr>
        <w:t>, с.</w:t>
      </w:r>
      <w:r w:rsidRPr="007529D7">
        <w:rPr>
          <w:sz w:val="28"/>
          <w:szCs w:val="28"/>
          <w:lang w:val="uk-UA"/>
        </w:rPr>
        <w:t>127</w:t>
      </w:r>
      <w:r w:rsidRPr="007529D7">
        <w:rPr>
          <w:sz w:val="28"/>
          <w:szCs w:val="28"/>
        </w:rPr>
        <w:t>]</w:t>
      </w:r>
    </w:p>
    <w:p w:rsidR="00A1505C" w:rsidRPr="007529D7" w:rsidRDefault="00A1505C" w:rsidP="007529D7">
      <w:pPr>
        <w:keepLines w:val="0"/>
        <w:widowControl w:val="0"/>
        <w:tabs>
          <w:tab w:val="num" w:pos="576"/>
        </w:tabs>
        <w:spacing w:after="0" w:line="360" w:lineRule="auto"/>
        <w:ind w:firstLine="709"/>
        <w:rPr>
          <w:b/>
          <w:i/>
          <w:position w:val="2"/>
          <w:sz w:val="28"/>
          <w:szCs w:val="28"/>
        </w:rPr>
      </w:pPr>
      <w:bookmarkStart w:id="8" w:name="_Toc94266208"/>
      <w:r w:rsidRPr="007529D7">
        <w:rPr>
          <w:b/>
          <w:i/>
          <w:position w:val="2"/>
          <w:sz w:val="28"/>
          <w:szCs w:val="28"/>
        </w:rPr>
        <w:t>Мировой рынок банковских кредитов</w:t>
      </w:r>
      <w:bookmarkEnd w:id="8"/>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Этот рынок специализируется на различных финансовых ссудах, займах и кредитах. Заемщиками на нем выступают компании, банки, а также правительства разных стран (причем не только центральные, но и региональные и даже муниципалитеты). Кредиторами на этом рынке выступают различные финансово-кредитные организации, преимущественно банки, а также трасты, фонды и др. Величина рынка близка к 40 трлн. долларов.</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В рынке банковских кредитов нередко выделяют межбанковский рынок, на котором кредитные организации разных стран размещают друг у друга временно свободные ресурсы, преимущественно в виде краткосрочных депозитов, а также в виде текущих счетов и ссуд. </w:t>
      </w:r>
      <w:r w:rsidRPr="007529D7">
        <w:rPr>
          <w:position w:val="2"/>
          <w:sz w:val="28"/>
          <w:szCs w:val="28"/>
          <w:lang w:val="uk-UA"/>
        </w:rPr>
        <w:t xml:space="preserve"> </w:t>
      </w:r>
      <w:r w:rsidRPr="007529D7">
        <w:rPr>
          <w:sz w:val="28"/>
          <w:szCs w:val="28"/>
        </w:rPr>
        <w:t>[</w:t>
      </w:r>
      <w:r w:rsidRPr="007529D7">
        <w:rPr>
          <w:sz w:val="28"/>
          <w:szCs w:val="28"/>
          <w:lang w:val="uk-UA"/>
        </w:rPr>
        <w:t>1</w:t>
      </w:r>
      <w:r w:rsidRPr="007529D7">
        <w:rPr>
          <w:sz w:val="28"/>
          <w:szCs w:val="28"/>
        </w:rPr>
        <w:t>, с.</w:t>
      </w:r>
      <w:r w:rsidRPr="007529D7">
        <w:rPr>
          <w:sz w:val="28"/>
          <w:szCs w:val="28"/>
          <w:lang w:val="uk-UA"/>
        </w:rPr>
        <w:t>160</w:t>
      </w:r>
      <w:r w:rsidRPr="007529D7">
        <w:rPr>
          <w:sz w:val="28"/>
          <w:szCs w:val="28"/>
        </w:rPr>
        <w:t>]</w:t>
      </w:r>
    </w:p>
    <w:p w:rsidR="00A1505C" w:rsidRPr="007529D7" w:rsidRDefault="00A1505C" w:rsidP="007529D7">
      <w:pPr>
        <w:keepLines w:val="0"/>
        <w:widowControl w:val="0"/>
        <w:tabs>
          <w:tab w:val="num" w:pos="576"/>
        </w:tabs>
        <w:spacing w:after="0" w:line="360" w:lineRule="auto"/>
        <w:ind w:firstLine="709"/>
        <w:rPr>
          <w:b/>
          <w:i/>
          <w:position w:val="2"/>
          <w:sz w:val="28"/>
          <w:szCs w:val="28"/>
        </w:rPr>
      </w:pPr>
      <w:bookmarkStart w:id="9" w:name="_Toc94266209"/>
      <w:r w:rsidRPr="007529D7">
        <w:rPr>
          <w:b/>
          <w:i/>
          <w:position w:val="2"/>
          <w:sz w:val="28"/>
          <w:szCs w:val="28"/>
        </w:rPr>
        <w:t>Рынок евродолларов</w:t>
      </w:r>
      <w:bookmarkEnd w:id="9"/>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Мировой рынок банковских кредитов во многом, если не в основном, базируется на финансовых ресурсах, которые пришли из одних стран в банки других стран, обслуживают исключительно международные экономические отношения и поэтому потеряли свою национальную принадлежность.</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Преимущественно это средства в долларах и европейских валютах, находящиеся главным образом на депозитах в основном в Европе, а поэтому их называют евровалютами или же – по главной валюте таких финансовых активов–евродолларами, хотя значительная масса таких космополитизированных валютных ресурсов обращается в финансовых центрах не только Европы, но и других регионов мира. </w:t>
      </w:r>
      <w:r w:rsidRPr="007529D7">
        <w:rPr>
          <w:sz w:val="28"/>
          <w:szCs w:val="28"/>
        </w:rPr>
        <w:t>[</w:t>
      </w:r>
      <w:r w:rsidRPr="007529D7">
        <w:rPr>
          <w:sz w:val="28"/>
          <w:szCs w:val="28"/>
          <w:lang w:val="uk-UA"/>
        </w:rPr>
        <w:t>3</w:t>
      </w:r>
      <w:r w:rsidRPr="007529D7">
        <w:rPr>
          <w:sz w:val="28"/>
          <w:szCs w:val="28"/>
        </w:rPr>
        <w:t>, с.</w:t>
      </w:r>
      <w:r w:rsidRPr="007529D7">
        <w:rPr>
          <w:sz w:val="28"/>
          <w:szCs w:val="28"/>
          <w:lang w:val="uk-UA"/>
        </w:rPr>
        <w:t>299</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К главным причинам возникновения и быстрого роста рынка евродолларов можно отнести следующие. </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Во-первых, из-за политической, социальной и экономической нестабильности своих стран, незаконности происхождения своих финансовых средств, стремления уйти от высоких национальных налогов некоторые владельцы финансовых средств предпочитают держать принадлежащие им средства вне своей страны и в наиболее надежных валютах мира.</w:t>
      </w:r>
      <w:r w:rsidRPr="007529D7">
        <w:rPr>
          <w:position w:val="2"/>
          <w:sz w:val="28"/>
          <w:szCs w:val="28"/>
          <w:lang w:val="uk-UA"/>
        </w:rPr>
        <w:t xml:space="preserve"> </w:t>
      </w:r>
      <w:r w:rsidRPr="007529D7">
        <w:rPr>
          <w:sz w:val="28"/>
          <w:szCs w:val="28"/>
        </w:rPr>
        <w:t>[</w:t>
      </w:r>
      <w:r w:rsidRPr="007529D7">
        <w:rPr>
          <w:sz w:val="28"/>
          <w:szCs w:val="28"/>
          <w:lang w:val="uk-UA"/>
        </w:rPr>
        <w:t>3</w:t>
      </w:r>
      <w:r w:rsidRPr="007529D7">
        <w:rPr>
          <w:sz w:val="28"/>
          <w:szCs w:val="28"/>
        </w:rPr>
        <w:t>, с.</w:t>
      </w:r>
      <w:r w:rsidRPr="007529D7">
        <w:rPr>
          <w:sz w:val="28"/>
          <w:szCs w:val="28"/>
          <w:lang w:val="uk-UA"/>
        </w:rPr>
        <w:t>300</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Потом банк подбирает остальных участников консорциума в зависимости от их возможностей по размещению эмиссии. Консорциум нужен как самим банкам, ибо риск банкротства эмитента распределяется между всеми ними, так и эмитенту, ибо консорциум обычно сам сразу покупает значительную часть выпускаемых облигаций. </w:t>
      </w:r>
      <w:r w:rsidRPr="007529D7">
        <w:rPr>
          <w:position w:val="2"/>
          <w:sz w:val="28"/>
          <w:szCs w:val="28"/>
          <w:lang w:val="uk-UA"/>
        </w:rPr>
        <w:t xml:space="preserve"> </w:t>
      </w:r>
      <w:r w:rsidRPr="007529D7">
        <w:rPr>
          <w:sz w:val="28"/>
          <w:szCs w:val="28"/>
        </w:rPr>
        <w:t>[</w:t>
      </w:r>
      <w:r w:rsidRPr="007529D7">
        <w:rPr>
          <w:sz w:val="28"/>
          <w:szCs w:val="28"/>
          <w:lang w:val="uk-UA"/>
        </w:rPr>
        <w:t>1</w:t>
      </w:r>
      <w:r w:rsidRPr="007529D7">
        <w:rPr>
          <w:sz w:val="28"/>
          <w:szCs w:val="28"/>
        </w:rPr>
        <w:t>, с.</w:t>
      </w:r>
      <w:r w:rsidRPr="007529D7">
        <w:rPr>
          <w:sz w:val="28"/>
          <w:szCs w:val="28"/>
          <w:lang w:val="uk-UA"/>
        </w:rPr>
        <w:t>161</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Другим важным финансовым инструментом на еврорынке являются </w:t>
      </w:r>
      <w:r w:rsidRPr="007529D7">
        <w:rPr>
          <w:i/>
          <w:position w:val="2"/>
          <w:sz w:val="28"/>
          <w:szCs w:val="28"/>
        </w:rPr>
        <w:t>еврокредиты</w:t>
      </w:r>
      <w:r w:rsidRPr="007529D7">
        <w:rPr>
          <w:position w:val="2"/>
          <w:sz w:val="28"/>
          <w:szCs w:val="28"/>
        </w:rPr>
        <w:t xml:space="preserve"> (</w:t>
      </w:r>
      <w:r w:rsidRPr="007529D7">
        <w:rPr>
          <w:i/>
          <w:position w:val="2"/>
          <w:sz w:val="28"/>
          <w:szCs w:val="28"/>
        </w:rPr>
        <w:t>еврозаймы</w:t>
      </w:r>
      <w:r w:rsidRPr="007529D7">
        <w:rPr>
          <w:position w:val="2"/>
          <w:sz w:val="28"/>
          <w:szCs w:val="28"/>
        </w:rPr>
        <w:t xml:space="preserve">). Преимущественно это синдицированные еврокредиты, т.е. заемщик берет их у создаваемого под этот кредит синдиката банков, во главе которого также становится ведущий банк, определяющий условия кредита при участии заемщика. </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Между собой участники синдиката определяют, кто какую часть кредита предоставит. В отличие от еврооблигаций еврокредиты выдаются только под плавающую банковскую ставку, размер которой обычно пересматривается каждые полгода, и ориентируются при этом не только на </w:t>
      </w:r>
      <w:r w:rsidRPr="007529D7">
        <w:rPr>
          <w:position w:val="2"/>
          <w:sz w:val="28"/>
          <w:szCs w:val="28"/>
          <w:lang w:val="en-US"/>
        </w:rPr>
        <w:t>LIBOR</w:t>
      </w:r>
      <w:r w:rsidRPr="007529D7">
        <w:rPr>
          <w:position w:val="2"/>
          <w:sz w:val="28"/>
          <w:szCs w:val="28"/>
        </w:rPr>
        <w:t xml:space="preserve">, но и на другие учетные ставки, например франкфуртскую </w:t>
      </w:r>
      <w:r w:rsidRPr="007529D7">
        <w:rPr>
          <w:position w:val="2"/>
          <w:sz w:val="28"/>
          <w:szCs w:val="28"/>
          <w:lang w:val="en-US"/>
        </w:rPr>
        <w:t>FIBOR</w:t>
      </w:r>
      <w:r w:rsidRPr="007529D7">
        <w:rPr>
          <w:position w:val="2"/>
          <w:sz w:val="28"/>
          <w:szCs w:val="28"/>
        </w:rPr>
        <w:t xml:space="preserve">, американскую </w:t>
      </w:r>
      <w:r w:rsidRPr="007529D7">
        <w:rPr>
          <w:position w:val="2"/>
          <w:sz w:val="28"/>
          <w:szCs w:val="28"/>
          <w:lang w:val="en-US"/>
        </w:rPr>
        <w:t>prime</w:t>
      </w:r>
      <w:r w:rsidRPr="007529D7">
        <w:rPr>
          <w:position w:val="2"/>
          <w:sz w:val="28"/>
          <w:szCs w:val="28"/>
        </w:rPr>
        <w:t xml:space="preserve"> </w:t>
      </w:r>
      <w:r w:rsidRPr="007529D7">
        <w:rPr>
          <w:position w:val="2"/>
          <w:sz w:val="28"/>
          <w:szCs w:val="28"/>
          <w:lang w:val="en-US"/>
        </w:rPr>
        <w:t>rate</w:t>
      </w:r>
      <w:r w:rsidRPr="007529D7">
        <w:rPr>
          <w:position w:val="2"/>
          <w:sz w:val="28"/>
          <w:szCs w:val="28"/>
        </w:rPr>
        <w:t xml:space="preserve"> или же ставки других финансовых центров мира. </w:t>
      </w:r>
      <w:r w:rsidRPr="007529D7">
        <w:rPr>
          <w:sz w:val="28"/>
          <w:szCs w:val="28"/>
        </w:rPr>
        <w:t>[</w:t>
      </w:r>
      <w:r w:rsidRPr="007529D7">
        <w:rPr>
          <w:sz w:val="28"/>
          <w:szCs w:val="28"/>
          <w:lang w:val="uk-UA"/>
        </w:rPr>
        <w:t>5</w:t>
      </w:r>
      <w:r w:rsidRPr="007529D7">
        <w:rPr>
          <w:sz w:val="28"/>
          <w:szCs w:val="28"/>
        </w:rPr>
        <w:t>, с.</w:t>
      </w:r>
      <w:r w:rsidRPr="007529D7">
        <w:rPr>
          <w:sz w:val="28"/>
          <w:szCs w:val="28"/>
          <w:lang w:val="uk-UA"/>
        </w:rPr>
        <w:t>301</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Выпуск акций как главный источник мобилизации средств на финансовом рынке характерен не для всех развитых стран. Так, в Германии, Франции, Италии компании традиционно предпочитают использовать для этой цели банковские кредиты. Возможно, по этому пути движется и основная масса российских компаний. </w:t>
      </w:r>
      <w:r w:rsidRPr="007529D7">
        <w:rPr>
          <w:position w:val="2"/>
          <w:sz w:val="28"/>
          <w:szCs w:val="28"/>
          <w:lang w:val="uk-UA"/>
        </w:rPr>
        <w:t xml:space="preserve">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157</w:t>
      </w:r>
      <w:r w:rsidRPr="007529D7">
        <w:rPr>
          <w:sz w:val="28"/>
          <w:szCs w:val="28"/>
        </w:rPr>
        <w:t>]</w:t>
      </w:r>
    </w:p>
    <w:p w:rsidR="00A1505C" w:rsidRPr="007529D7" w:rsidRDefault="00A1505C" w:rsidP="007529D7">
      <w:pPr>
        <w:keepLines w:val="0"/>
        <w:widowControl w:val="0"/>
        <w:tabs>
          <w:tab w:val="num" w:pos="576"/>
        </w:tabs>
        <w:spacing w:after="0" w:line="360" w:lineRule="auto"/>
        <w:ind w:firstLine="709"/>
        <w:rPr>
          <w:b/>
          <w:i/>
          <w:position w:val="2"/>
          <w:sz w:val="28"/>
          <w:szCs w:val="28"/>
        </w:rPr>
      </w:pPr>
      <w:bookmarkStart w:id="10" w:name="_Toc94266211"/>
      <w:r w:rsidRPr="007529D7">
        <w:rPr>
          <w:b/>
          <w:i/>
          <w:position w:val="2"/>
          <w:sz w:val="28"/>
          <w:szCs w:val="28"/>
        </w:rPr>
        <w:t>Фондовые биржи мира</w:t>
      </w:r>
      <w:bookmarkEnd w:id="10"/>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Не во всех странах мира вообще есть </w:t>
      </w:r>
      <w:r w:rsidRPr="007529D7">
        <w:rPr>
          <w:i/>
          <w:position w:val="2"/>
          <w:sz w:val="28"/>
          <w:szCs w:val="28"/>
        </w:rPr>
        <w:t>фондовые биржи</w:t>
      </w:r>
      <w:r w:rsidRPr="007529D7">
        <w:rPr>
          <w:position w:val="2"/>
          <w:sz w:val="28"/>
          <w:szCs w:val="28"/>
        </w:rPr>
        <w:t xml:space="preserve">; в ряде стран основная часть торговли ценными бумагами осуществляется вне фондовой биржи (к таким странам принадлежит и Россия), например по системам электронных торгов (это, прежде всего система </w:t>
      </w:r>
      <w:r w:rsidRPr="007529D7">
        <w:rPr>
          <w:position w:val="2"/>
          <w:sz w:val="28"/>
          <w:szCs w:val="28"/>
          <w:lang w:val="en-US"/>
        </w:rPr>
        <w:t>NASDAQ</w:t>
      </w:r>
      <w:r w:rsidRPr="007529D7">
        <w:rPr>
          <w:position w:val="2"/>
          <w:sz w:val="28"/>
          <w:szCs w:val="28"/>
        </w:rPr>
        <w:t xml:space="preserve"> в США). </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Активно идет процесс секьюритизации, когда ценные бумаги выпускаются под имущественные права (например, на землю, здания) или будущие доходы (например, от банковских депозитов, накоплений на пенсионных счетах). Все более заметными участниками фондового рынка и идущих на нем процессов становятся институциональные инвесторы. </w:t>
      </w:r>
      <w:r w:rsidRPr="007529D7">
        <w:rPr>
          <w:sz w:val="28"/>
          <w:szCs w:val="28"/>
        </w:rPr>
        <w:t>[</w:t>
      </w:r>
      <w:r w:rsidRPr="007529D7">
        <w:rPr>
          <w:sz w:val="28"/>
          <w:szCs w:val="28"/>
          <w:lang w:val="uk-UA"/>
        </w:rPr>
        <w:t>6</w:t>
      </w:r>
      <w:r w:rsidRPr="007529D7">
        <w:rPr>
          <w:sz w:val="28"/>
          <w:szCs w:val="28"/>
        </w:rPr>
        <w:t>, с.</w:t>
      </w:r>
      <w:r w:rsidRPr="007529D7">
        <w:rPr>
          <w:sz w:val="28"/>
          <w:szCs w:val="28"/>
          <w:lang w:val="uk-UA"/>
        </w:rPr>
        <w:t>129</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Но, как и прежде, акции большинства крупных, а часто и средних компаний котируются на фондовых биржах, которых в отдельных странах несколько, например, в Японии их 8, в Индии – 21. Наиболее крупными фондовыми биржами мира, как уже отмечалось, являются Нью-Йоркская и Чикагская, Токийская и Осакская, Лондонская, Франкфуртская, Парижская, Амстердамская, Миланская. </w:t>
      </w:r>
      <w:r w:rsidRPr="007529D7">
        <w:rPr>
          <w:sz w:val="28"/>
          <w:szCs w:val="28"/>
        </w:rPr>
        <w:t>[</w:t>
      </w:r>
      <w:r w:rsidRPr="007529D7">
        <w:rPr>
          <w:sz w:val="28"/>
          <w:szCs w:val="28"/>
          <w:lang w:val="uk-UA"/>
        </w:rPr>
        <w:t>3</w:t>
      </w:r>
      <w:r w:rsidRPr="007529D7">
        <w:rPr>
          <w:sz w:val="28"/>
          <w:szCs w:val="28"/>
        </w:rPr>
        <w:t>, с.</w:t>
      </w:r>
      <w:r w:rsidRPr="007529D7">
        <w:rPr>
          <w:sz w:val="28"/>
          <w:szCs w:val="28"/>
          <w:lang w:val="uk-UA"/>
        </w:rPr>
        <w:t>301</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На фондовых биржах разных стран мира продают акции только ведущих национальных и иностранных компаний. Таких компаний, включенных в биржевые листинги, в мире насчитывается всего около 43 тыс., так как для остальных десятков миллионов компаний пройти процедуру листинга непросто или нецелесообразно. </w:t>
      </w:r>
      <w:r w:rsidRPr="007529D7">
        <w:rPr>
          <w:sz w:val="28"/>
          <w:szCs w:val="28"/>
        </w:rPr>
        <w:t>[</w:t>
      </w:r>
      <w:r w:rsidRPr="007529D7">
        <w:rPr>
          <w:sz w:val="28"/>
          <w:szCs w:val="28"/>
          <w:lang w:val="uk-UA"/>
        </w:rPr>
        <w:t>2</w:t>
      </w:r>
      <w:r w:rsidRPr="007529D7">
        <w:rPr>
          <w:sz w:val="28"/>
          <w:szCs w:val="28"/>
        </w:rPr>
        <w:t>, с.</w:t>
      </w:r>
      <w:r w:rsidRPr="007529D7">
        <w:rPr>
          <w:sz w:val="28"/>
          <w:szCs w:val="28"/>
          <w:lang w:val="uk-UA"/>
        </w:rPr>
        <w:t>446</w:t>
      </w:r>
      <w:r w:rsidRPr="007529D7">
        <w:rPr>
          <w:sz w:val="28"/>
          <w:szCs w:val="28"/>
        </w:rPr>
        <w:t>]</w:t>
      </w:r>
    </w:p>
    <w:p w:rsidR="00A1505C" w:rsidRPr="007529D7" w:rsidRDefault="00A1505C" w:rsidP="007529D7">
      <w:pPr>
        <w:keepLines w:val="0"/>
        <w:widowControl w:val="0"/>
        <w:tabs>
          <w:tab w:val="num" w:pos="576"/>
        </w:tabs>
        <w:spacing w:after="0" w:line="360" w:lineRule="auto"/>
        <w:ind w:firstLine="709"/>
        <w:rPr>
          <w:b/>
          <w:i/>
          <w:position w:val="2"/>
          <w:sz w:val="28"/>
          <w:szCs w:val="28"/>
        </w:rPr>
      </w:pPr>
      <w:bookmarkStart w:id="11" w:name="_Toc94266212"/>
      <w:r w:rsidRPr="007529D7">
        <w:rPr>
          <w:b/>
          <w:i/>
          <w:position w:val="2"/>
          <w:sz w:val="28"/>
          <w:szCs w:val="28"/>
        </w:rPr>
        <w:t>Инвестиционные банки</w:t>
      </w:r>
      <w:bookmarkEnd w:id="11"/>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На фондовом рынке большую роль играют инвестиционные банки. Они выполняют две основные функции: оказывают услуги эмитентам в размещении ценных бумаг, а покупателям – услуги по покупке этих бумаг. </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При публичном размещении ценных бумаг инвестиционный банк обычно принимает на себя риск, покупая у эмитента целиком или частично выпуск ценных бумаг, а затем размещая их среди инвесторов. Доход банка состоит из разницы в цене, уплаченной эмитенту и полученной от покупателей ценных бумаг этого выпуска. </w:t>
      </w:r>
    </w:p>
    <w:p w:rsidR="00A1505C" w:rsidRPr="007529D7" w:rsidRDefault="00A1505C" w:rsidP="007529D7">
      <w:pPr>
        <w:keepLines w:val="0"/>
        <w:widowControl w:val="0"/>
        <w:spacing w:after="0" w:line="360" w:lineRule="auto"/>
        <w:ind w:firstLine="709"/>
        <w:rPr>
          <w:position w:val="2"/>
          <w:sz w:val="28"/>
          <w:szCs w:val="28"/>
          <w:lang w:val="uk-UA"/>
        </w:rPr>
      </w:pPr>
      <w:r w:rsidRPr="007529D7">
        <w:rPr>
          <w:position w:val="2"/>
          <w:sz w:val="28"/>
          <w:szCs w:val="28"/>
        </w:rPr>
        <w:t xml:space="preserve">Подобный доход называется </w:t>
      </w:r>
      <w:r w:rsidRPr="007529D7">
        <w:rPr>
          <w:i/>
          <w:position w:val="2"/>
          <w:sz w:val="28"/>
          <w:szCs w:val="28"/>
        </w:rPr>
        <w:t>спрэдом</w:t>
      </w:r>
      <w:r w:rsidRPr="007529D7">
        <w:rPr>
          <w:position w:val="2"/>
          <w:sz w:val="28"/>
          <w:szCs w:val="28"/>
        </w:rPr>
        <w:t xml:space="preserve"> и составляет в США от 0.7% до 10%. Однако для очень слабых и очень сильных ценных бумаг размещение их выпуска может производиться на комиссионных началах, т.е. вознаграждение банку выплачивает сам эмитент, причем выплата может осуществляться не в денежной форме, а в виде пакета ценных бумаг эмитента, часто по символической цене.</w:t>
      </w:r>
      <w:r w:rsidRPr="007529D7">
        <w:rPr>
          <w:position w:val="2"/>
          <w:sz w:val="28"/>
          <w:szCs w:val="28"/>
          <w:lang w:val="uk-UA"/>
        </w:rPr>
        <w:t xml:space="preserve"> </w:t>
      </w:r>
      <w:r w:rsidRPr="007529D7">
        <w:rPr>
          <w:sz w:val="28"/>
          <w:szCs w:val="28"/>
        </w:rPr>
        <w:t>[</w:t>
      </w:r>
      <w:r w:rsidRPr="007529D7">
        <w:rPr>
          <w:sz w:val="28"/>
          <w:szCs w:val="28"/>
          <w:lang w:val="uk-UA"/>
        </w:rPr>
        <w:t>8</w:t>
      </w:r>
      <w:r w:rsidRPr="007529D7">
        <w:rPr>
          <w:sz w:val="28"/>
          <w:szCs w:val="28"/>
        </w:rPr>
        <w:t>, с.</w:t>
      </w:r>
      <w:r w:rsidRPr="007529D7">
        <w:rPr>
          <w:sz w:val="28"/>
          <w:szCs w:val="28"/>
          <w:lang w:val="uk-UA"/>
        </w:rPr>
        <w:t>336</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Конкуренцию в международном бизнесе американским инвестиционным банкам составляют прежде всего швейцарский «Юнион банк» и немецкий «Дойче банк». Последний для этого приобрел крупный английский инвестиционный банк, переименовав его в «Дойче Морган Гренфелл» и сосредоточив в нем весь свой инвестиционный бизнес. </w:t>
      </w:r>
      <w:r w:rsidRPr="007529D7">
        <w:rPr>
          <w:sz w:val="28"/>
          <w:szCs w:val="28"/>
        </w:rPr>
        <w:t>[</w:t>
      </w:r>
      <w:r w:rsidRPr="007529D7">
        <w:rPr>
          <w:sz w:val="28"/>
          <w:szCs w:val="28"/>
          <w:lang w:val="uk-UA"/>
        </w:rPr>
        <w:t>10</w:t>
      </w:r>
      <w:r w:rsidRPr="007529D7">
        <w:rPr>
          <w:sz w:val="28"/>
          <w:szCs w:val="28"/>
        </w:rPr>
        <w:t>, с.</w:t>
      </w:r>
      <w:r w:rsidRPr="007529D7">
        <w:rPr>
          <w:sz w:val="28"/>
          <w:szCs w:val="28"/>
          <w:lang w:val="uk-UA"/>
        </w:rPr>
        <w:t>158</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 xml:space="preserve">Дальнейшая либерализация мирового рынка капитала может обострить конкуренцию на местных рынках подобных услуг, тем более что в рамках Всемирной торговой организации было подписано и с марта </w:t>
      </w:r>
      <w:smartTag w:uri="urn:schemas-microsoft-com:office:smarttags" w:element="metricconverter">
        <w:smartTagPr>
          <w:attr w:name="ProductID" w:val="1999 г"/>
        </w:smartTagPr>
        <w:r w:rsidRPr="007529D7">
          <w:rPr>
            <w:position w:val="2"/>
            <w:sz w:val="28"/>
            <w:szCs w:val="28"/>
          </w:rPr>
          <w:t>1999 г</w:t>
        </w:r>
      </w:smartTag>
      <w:r w:rsidRPr="007529D7">
        <w:rPr>
          <w:position w:val="2"/>
          <w:sz w:val="28"/>
          <w:szCs w:val="28"/>
        </w:rPr>
        <w:t xml:space="preserve">. вступило в силу многостороннее соглашение о либерализации рынка финансовых услуг. По его условиям, около 100 государств обязались поэтапно снять ограничения на деятельность иностранных финансовых, кредитных и страховых учреждений на своей территории. </w:t>
      </w:r>
      <w:r w:rsidRPr="007529D7">
        <w:rPr>
          <w:sz w:val="28"/>
          <w:szCs w:val="28"/>
        </w:rPr>
        <w:t>[</w:t>
      </w:r>
      <w:r w:rsidRPr="007529D7">
        <w:rPr>
          <w:sz w:val="28"/>
          <w:szCs w:val="28"/>
          <w:lang w:val="uk-UA"/>
        </w:rPr>
        <w:t>9</w:t>
      </w:r>
      <w:r w:rsidRPr="007529D7">
        <w:rPr>
          <w:sz w:val="28"/>
          <w:szCs w:val="28"/>
        </w:rPr>
        <w:t>, с.</w:t>
      </w:r>
      <w:r w:rsidRPr="007529D7">
        <w:rPr>
          <w:sz w:val="28"/>
          <w:szCs w:val="28"/>
          <w:lang w:val="uk-UA"/>
        </w:rPr>
        <w:t>242</w:t>
      </w:r>
      <w:r w:rsidRPr="007529D7">
        <w:rPr>
          <w:sz w:val="28"/>
          <w:szCs w:val="28"/>
        </w:rPr>
        <w:t>]</w:t>
      </w:r>
    </w:p>
    <w:p w:rsidR="00A1505C" w:rsidRPr="007529D7" w:rsidRDefault="00A1505C" w:rsidP="007529D7">
      <w:pPr>
        <w:keepLines w:val="0"/>
        <w:widowControl w:val="0"/>
        <w:spacing w:after="0" w:line="360" w:lineRule="auto"/>
        <w:ind w:firstLine="709"/>
        <w:rPr>
          <w:position w:val="2"/>
          <w:sz w:val="28"/>
          <w:szCs w:val="28"/>
        </w:rPr>
      </w:pPr>
      <w:r w:rsidRPr="007529D7">
        <w:rPr>
          <w:position w:val="2"/>
          <w:sz w:val="28"/>
          <w:szCs w:val="28"/>
        </w:rPr>
        <w:t>Некоторые из этих филиалов сами приобрели пакеты акций российских предприятий с целью дальнейшей перепродажи их стратегическому инвестору, что требует не только средств, но и последующей реструктуризации купленных предприятий. [10, с.159]</w:t>
      </w:r>
    </w:p>
    <w:p w:rsidR="00A1505C" w:rsidRPr="007529D7" w:rsidRDefault="00A1505C" w:rsidP="007529D7">
      <w:pPr>
        <w:keepLines w:val="0"/>
        <w:widowControl w:val="0"/>
        <w:spacing w:after="0" w:line="360" w:lineRule="auto"/>
        <w:ind w:firstLine="709"/>
        <w:rPr>
          <w:position w:val="2"/>
          <w:sz w:val="28"/>
          <w:szCs w:val="28"/>
        </w:rPr>
      </w:pPr>
    </w:p>
    <w:p w:rsidR="00D01AFF" w:rsidRPr="007529D7" w:rsidRDefault="00D0541C" w:rsidP="007529D7">
      <w:pPr>
        <w:pStyle w:val="1"/>
        <w:spacing w:before="0" w:after="0" w:line="360" w:lineRule="auto"/>
        <w:ind w:firstLine="709"/>
        <w:rPr>
          <w:rFonts w:ascii="Times New Roman" w:hAnsi="Times New Roman" w:cs="Times New Roman"/>
          <w:i/>
          <w:sz w:val="28"/>
          <w:szCs w:val="28"/>
        </w:rPr>
      </w:pPr>
      <w:r w:rsidRPr="007529D7">
        <w:rPr>
          <w:rFonts w:ascii="Times New Roman" w:hAnsi="Times New Roman" w:cs="Times New Roman"/>
          <w:sz w:val="28"/>
          <w:szCs w:val="28"/>
        </w:rPr>
        <w:br w:type="page"/>
      </w:r>
      <w:bookmarkStart w:id="12" w:name="_Toc231837243"/>
      <w:r w:rsidR="00D15725" w:rsidRPr="007529D7">
        <w:rPr>
          <w:rFonts w:ascii="Times New Roman" w:hAnsi="Times New Roman" w:cs="Times New Roman"/>
          <w:i/>
          <w:sz w:val="28"/>
          <w:szCs w:val="28"/>
        </w:rPr>
        <w:t xml:space="preserve">Раздел </w:t>
      </w:r>
      <w:r w:rsidR="007529D7">
        <w:rPr>
          <w:rFonts w:ascii="Times New Roman" w:hAnsi="Times New Roman" w:cs="Times New Roman"/>
          <w:i/>
          <w:spacing w:val="-40"/>
          <w:sz w:val="28"/>
          <w:szCs w:val="28"/>
        </w:rPr>
        <w:t>I</w:t>
      </w:r>
      <w:r w:rsidR="00D15725" w:rsidRPr="007529D7">
        <w:rPr>
          <w:rFonts w:ascii="Times New Roman" w:hAnsi="Times New Roman" w:cs="Times New Roman"/>
          <w:i/>
          <w:spacing w:val="-40"/>
          <w:sz w:val="28"/>
          <w:szCs w:val="28"/>
        </w:rPr>
        <w:t>I</w:t>
      </w:r>
      <w:r w:rsidR="00D15725" w:rsidRPr="007529D7">
        <w:rPr>
          <w:rFonts w:ascii="Times New Roman" w:hAnsi="Times New Roman" w:cs="Times New Roman"/>
          <w:i/>
          <w:sz w:val="28"/>
          <w:szCs w:val="28"/>
        </w:rPr>
        <w:t>. Анализ тенденций развития мирового рынка капиталов</w:t>
      </w:r>
      <w:bookmarkEnd w:id="12"/>
      <w:r w:rsidR="00D15725" w:rsidRPr="007529D7">
        <w:rPr>
          <w:rFonts w:ascii="Times New Roman" w:hAnsi="Times New Roman" w:cs="Times New Roman"/>
          <w:i/>
          <w:sz w:val="28"/>
          <w:szCs w:val="28"/>
        </w:rPr>
        <w:t xml:space="preserve"> </w:t>
      </w:r>
    </w:p>
    <w:p w:rsidR="007529D7" w:rsidRDefault="007529D7" w:rsidP="007529D7">
      <w:pPr>
        <w:pStyle w:val="2"/>
        <w:spacing w:before="0" w:after="0" w:line="360" w:lineRule="auto"/>
        <w:ind w:firstLine="709"/>
        <w:rPr>
          <w:rFonts w:ascii="Times New Roman" w:hAnsi="Times New Roman" w:cs="Times New Roman"/>
          <w:noProof/>
          <w:lang w:val="en-US"/>
        </w:rPr>
      </w:pPr>
      <w:bookmarkStart w:id="13" w:name="_Toc231837244"/>
    </w:p>
    <w:p w:rsidR="005015CE" w:rsidRPr="005833CF" w:rsidRDefault="005015CE" w:rsidP="007529D7">
      <w:pPr>
        <w:pStyle w:val="2"/>
        <w:spacing w:before="0" w:after="0" w:line="360" w:lineRule="auto"/>
        <w:ind w:firstLine="709"/>
        <w:rPr>
          <w:rFonts w:ascii="Times New Roman" w:hAnsi="Times New Roman" w:cs="Times New Roman"/>
          <w:noProof/>
        </w:rPr>
      </w:pPr>
      <w:r w:rsidRPr="007529D7">
        <w:rPr>
          <w:rFonts w:ascii="Times New Roman" w:hAnsi="Times New Roman" w:cs="Times New Roman"/>
          <w:noProof/>
        </w:rPr>
        <w:t>2.1</w:t>
      </w:r>
      <w:r w:rsidR="005833CF" w:rsidRPr="005833CF">
        <w:rPr>
          <w:rFonts w:ascii="Times New Roman" w:hAnsi="Times New Roman" w:cs="Times New Roman"/>
          <w:noProof/>
        </w:rPr>
        <w:t xml:space="preserve"> </w:t>
      </w:r>
      <w:r w:rsidRPr="007529D7">
        <w:rPr>
          <w:rFonts w:ascii="Times New Roman" w:hAnsi="Times New Roman" w:cs="Times New Roman"/>
          <w:noProof/>
        </w:rPr>
        <w:t>Економическая оценка развития современного рынка капитала</w:t>
      </w:r>
      <w:bookmarkEnd w:id="13"/>
    </w:p>
    <w:p w:rsidR="00D0541C" w:rsidRPr="007529D7" w:rsidRDefault="00D0541C" w:rsidP="007529D7">
      <w:pPr>
        <w:spacing w:after="0" w:line="360" w:lineRule="auto"/>
        <w:ind w:firstLine="709"/>
        <w:rPr>
          <w:sz w:val="28"/>
          <w:szCs w:val="28"/>
        </w:rPr>
      </w:pPr>
    </w:p>
    <w:p w:rsidR="00AB4CC2" w:rsidRPr="007529D7" w:rsidRDefault="00AB4CC2" w:rsidP="007529D7">
      <w:pPr>
        <w:keepLines w:val="0"/>
        <w:widowControl w:val="0"/>
        <w:spacing w:after="0" w:line="360" w:lineRule="auto"/>
        <w:ind w:firstLine="709"/>
        <w:rPr>
          <w:position w:val="2"/>
          <w:sz w:val="28"/>
          <w:szCs w:val="28"/>
        </w:rPr>
      </w:pPr>
      <w:r w:rsidRPr="007529D7">
        <w:rPr>
          <w:position w:val="2"/>
          <w:sz w:val="28"/>
          <w:szCs w:val="28"/>
        </w:rPr>
        <w:t>Как евро снижался под давлением серии негативных новостей, так он во второй половине апреля и отыграл часть своих потерь на фоне благоприятной макроэкономической статистики.</w:t>
      </w:r>
    </w:p>
    <w:p w:rsidR="00C47B17" w:rsidRPr="007529D7" w:rsidRDefault="00AB4CC2" w:rsidP="007529D7">
      <w:pPr>
        <w:keepLines w:val="0"/>
        <w:widowControl w:val="0"/>
        <w:spacing w:after="0" w:line="360" w:lineRule="auto"/>
        <w:ind w:firstLine="709"/>
        <w:rPr>
          <w:position w:val="2"/>
          <w:sz w:val="28"/>
          <w:szCs w:val="28"/>
        </w:rPr>
      </w:pPr>
      <w:r w:rsidRPr="007529D7">
        <w:rPr>
          <w:position w:val="2"/>
          <w:sz w:val="28"/>
          <w:szCs w:val="28"/>
        </w:rPr>
        <w:t xml:space="preserve"> Первым сигналом к стабилизации пары евро/доллар послужили обнадеживающие данные по германскому экономическому индексу от института ZEW. Также укрепили положение единой валюты данные по уменьшению дефицита платежного баланса ЕЦБ и объемам промышленных заказов в ЕС, что было воспринято трейдерами как очередной сигнал приближения кризиса к своему дну. [</w:t>
      </w:r>
      <w:r w:rsidRPr="007529D7">
        <w:rPr>
          <w:position w:val="2"/>
          <w:sz w:val="28"/>
          <w:szCs w:val="28"/>
          <w:lang w:val="en-US"/>
        </w:rPr>
        <w:t>13</w:t>
      </w:r>
      <w:r w:rsidRPr="007529D7">
        <w:rPr>
          <w:position w:val="2"/>
          <w:sz w:val="28"/>
          <w:szCs w:val="28"/>
        </w:rPr>
        <w:t>]</w:t>
      </w:r>
    </w:p>
    <w:p w:rsidR="005C5C8F" w:rsidRPr="007529D7" w:rsidRDefault="005C5C8F" w:rsidP="007529D7">
      <w:pPr>
        <w:spacing w:after="0" w:line="360" w:lineRule="auto"/>
        <w:ind w:firstLine="709"/>
        <w:rPr>
          <w:sz w:val="28"/>
          <w:szCs w:val="28"/>
        </w:rPr>
      </w:pPr>
      <w:r w:rsidRPr="007529D7">
        <w:rPr>
          <w:sz w:val="28"/>
          <w:szCs w:val="28"/>
        </w:rPr>
        <w:t xml:space="preserve">Мировое экономическое сообщество отмечает, что в последние годы идет процесс значительного возрастания масштабов, укрепления единства и усиления роли мирового рынка капиталов. Глобализация рынка, интенсивное развитие и изменение институциональной его структуры оказывает весьма существенное влияние не только на хозяйственную жизнь отдельных стран, но и целых регионов. </w:t>
      </w:r>
    </w:p>
    <w:p w:rsidR="005C5C8F" w:rsidRPr="007529D7" w:rsidRDefault="005C5C8F" w:rsidP="007529D7">
      <w:pPr>
        <w:spacing w:after="0" w:line="360" w:lineRule="auto"/>
        <w:ind w:firstLine="709"/>
        <w:rPr>
          <w:sz w:val="28"/>
          <w:szCs w:val="28"/>
        </w:rPr>
      </w:pPr>
      <w:r w:rsidRPr="007529D7">
        <w:rPr>
          <w:sz w:val="28"/>
          <w:szCs w:val="28"/>
        </w:rPr>
        <w:t xml:space="preserve">Особенностью последних десятилетий является также то, что наибольшая интенсивность мирового рынка капиталов приходится на Европу. Этому способствуют интеграционные процессы, снятие многих регламентаций, регулирующих экспорт и импорт капиталов. На Западную Европу приходится значительная часть американского и японского экспорта капитала. [14. </w:t>
      </w:r>
      <w:r w:rsidRPr="007529D7">
        <w:rPr>
          <w:sz w:val="28"/>
          <w:szCs w:val="28"/>
          <w:lang w:val="en-US"/>
        </w:rPr>
        <w:t>c</w:t>
      </w:r>
      <w:r w:rsidRPr="007529D7">
        <w:rPr>
          <w:sz w:val="28"/>
          <w:szCs w:val="28"/>
        </w:rPr>
        <w:t>.148]</w:t>
      </w:r>
    </w:p>
    <w:p w:rsidR="00F91C2F" w:rsidRPr="007529D7" w:rsidRDefault="005833CF" w:rsidP="007529D7">
      <w:pPr>
        <w:keepLines w:val="0"/>
        <w:widowControl w:val="0"/>
        <w:spacing w:after="0" w:line="360" w:lineRule="auto"/>
        <w:ind w:firstLine="709"/>
        <w:rPr>
          <w:sz w:val="28"/>
          <w:szCs w:val="28"/>
        </w:rPr>
      </w:pPr>
      <w:r>
        <w:rPr>
          <w:position w:val="2"/>
          <w:sz w:val="28"/>
          <w:szCs w:val="28"/>
          <w:lang w:val="en-US"/>
        </w:rPr>
        <w:br w:type="page"/>
      </w:r>
      <w:r w:rsidR="004D2C5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URO (EC), EUR/USD" style="width:384.75pt;height:263.25pt">
            <v:imagedata r:id="rId7" o:title=""/>
          </v:shape>
        </w:pict>
      </w:r>
    </w:p>
    <w:p w:rsidR="00F07D7C" w:rsidRPr="007529D7" w:rsidRDefault="00B55FEB" w:rsidP="007529D7">
      <w:pPr>
        <w:keepLines w:val="0"/>
        <w:widowControl w:val="0"/>
        <w:spacing w:after="0" w:line="360" w:lineRule="auto"/>
        <w:ind w:firstLine="709"/>
        <w:rPr>
          <w:sz w:val="28"/>
          <w:szCs w:val="28"/>
        </w:rPr>
      </w:pPr>
      <w:r w:rsidRPr="007529D7">
        <w:rPr>
          <w:position w:val="2"/>
          <w:sz w:val="28"/>
          <w:szCs w:val="28"/>
        </w:rPr>
        <w:t>Источник [</w:t>
      </w:r>
      <w:r w:rsidR="006837B5" w:rsidRPr="007529D7">
        <w:rPr>
          <w:position w:val="2"/>
          <w:sz w:val="28"/>
          <w:szCs w:val="28"/>
        </w:rPr>
        <w:t>]</w:t>
      </w:r>
    </w:p>
    <w:p w:rsidR="005C5C8F" w:rsidRPr="007529D7" w:rsidRDefault="005C5C8F" w:rsidP="007529D7">
      <w:pPr>
        <w:keepLines w:val="0"/>
        <w:widowControl w:val="0"/>
        <w:spacing w:after="0" w:line="360" w:lineRule="auto"/>
        <w:ind w:firstLine="709"/>
        <w:rPr>
          <w:i/>
          <w:position w:val="2"/>
          <w:sz w:val="28"/>
          <w:szCs w:val="28"/>
        </w:rPr>
      </w:pPr>
      <w:r w:rsidRPr="007529D7">
        <w:rPr>
          <w:position w:val="2"/>
          <w:sz w:val="28"/>
          <w:szCs w:val="28"/>
        </w:rPr>
        <w:t>Рис.2.1.</w:t>
      </w:r>
      <w:r w:rsidR="008369FC" w:rsidRPr="007529D7">
        <w:rPr>
          <w:position w:val="2"/>
          <w:sz w:val="28"/>
          <w:szCs w:val="28"/>
        </w:rPr>
        <w:t>1.</w:t>
      </w:r>
      <w:r w:rsidRPr="007529D7">
        <w:rPr>
          <w:position w:val="2"/>
          <w:sz w:val="28"/>
          <w:szCs w:val="28"/>
        </w:rPr>
        <w:t xml:space="preserve"> </w:t>
      </w:r>
      <w:r w:rsidRPr="007529D7">
        <w:rPr>
          <w:i/>
          <w:position w:val="2"/>
          <w:sz w:val="28"/>
          <w:szCs w:val="28"/>
        </w:rPr>
        <w:t xml:space="preserve">Курс </w:t>
      </w:r>
      <w:r w:rsidRPr="007529D7">
        <w:rPr>
          <w:i/>
          <w:position w:val="2"/>
          <w:sz w:val="28"/>
          <w:szCs w:val="28"/>
          <w:lang w:val="en-US"/>
        </w:rPr>
        <w:t>EUR</w:t>
      </w:r>
      <w:r w:rsidRPr="007529D7">
        <w:rPr>
          <w:i/>
          <w:position w:val="2"/>
          <w:sz w:val="28"/>
          <w:szCs w:val="28"/>
        </w:rPr>
        <w:t>/</w:t>
      </w:r>
      <w:r w:rsidRPr="007529D7">
        <w:rPr>
          <w:i/>
          <w:position w:val="2"/>
          <w:sz w:val="28"/>
          <w:szCs w:val="28"/>
          <w:lang w:val="en-US"/>
        </w:rPr>
        <w:t>USD</w:t>
      </w:r>
      <w:r w:rsidRPr="007529D7">
        <w:rPr>
          <w:i/>
          <w:position w:val="2"/>
          <w:sz w:val="28"/>
          <w:szCs w:val="28"/>
        </w:rPr>
        <w:t xml:space="preserve"> на мировом рынке валют за период </w:t>
      </w:r>
    </w:p>
    <w:p w:rsidR="005C5C8F" w:rsidRPr="007529D7" w:rsidRDefault="005C5C8F" w:rsidP="007529D7">
      <w:pPr>
        <w:keepLines w:val="0"/>
        <w:widowControl w:val="0"/>
        <w:spacing w:after="0" w:line="360" w:lineRule="auto"/>
        <w:ind w:firstLine="709"/>
        <w:rPr>
          <w:i/>
          <w:position w:val="2"/>
          <w:sz w:val="28"/>
          <w:szCs w:val="28"/>
        </w:rPr>
      </w:pPr>
      <w:r w:rsidRPr="007529D7">
        <w:rPr>
          <w:i/>
          <w:position w:val="2"/>
          <w:sz w:val="28"/>
          <w:szCs w:val="28"/>
        </w:rPr>
        <w:t xml:space="preserve">20 февраля 2009г. – 26 мая </w:t>
      </w:r>
      <w:smartTag w:uri="urn:schemas-microsoft-com:office:smarttags" w:element="metricconverter">
        <w:smartTagPr>
          <w:attr w:name="ProductID" w:val="2009 г"/>
        </w:smartTagPr>
        <w:r w:rsidRPr="007529D7">
          <w:rPr>
            <w:i/>
            <w:position w:val="2"/>
            <w:sz w:val="28"/>
            <w:szCs w:val="28"/>
          </w:rPr>
          <w:t>2009 г</w:t>
        </w:r>
      </w:smartTag>
      <w:r w:rsidRPr="007529D7">
        <w:rPr>
          <w:i/>
          <w:position w:val="2"/>
          <w:sz w:val="28"/>
          <w:szCs w:val="28"/>
        </w:rPr>
        <w:t>.2009г.</w:t>
      </w:r>
    </w:p>
    <w:p w:rsidR="005C5C8F" w:rsidRPr="007529D7" w:rsidRDefault="005C5C8F" w:rsidP="007529D7">
      <w:pPr>
        <w:spacing w:after="0" w:line="360" w:lineRule="auto"/>
        <w:ind w:firstLine="709"/>
        <w:rPr>
          <w:position w:val="2"/>
          <w:sz w:val="28"/>
          <w:szCs w:val="28"/>
        </w:rPr>
      </w:pPr>
    </w:p>
    <w:p w:rsidR="00F07D7C" w:rsidRPr="007529D7" w:rsidRDefault="00F07D7C" w:rsidP="007529D7">
      <w:pPr>
        <w:spacing w:after="0" w:line="360" w:lineRule="auto"/>
        <w:ind w:firstLine="709"/>
        <w:rPr>
          <w:position w:val="2"/>
          <w:sz w:val="28"/>
          <w:szCs w:val="28"/>
        </w:rPr>
      </w:pPr>
      <w:r w:rsidRPr="007529D7">
        <w:rPr>
          <w:position w:val="2"/>
          <w:sz w:val="28"/>
          <w:szCs w:val="28"/>
        </w:rPr>
        <w:t>Торговля commodities на биржах имеет длинную историю (контракты на пшеницу в США торгуются с середины 19 века), весьма стабильна и консервативна, в том числе в смысле приверженности к голосовым торгам, которые являются основными на всех крупнейших товарных биржах.</w:t>
      </w:r>
    </w:p>
    <w:p w:rsidR="00F07D7C" w:rsidRPr="007529D7" w:rsidRDefault="00F07D7C" w:rsidP="007529D7">
      <w:pPr>
        <w:spacing w:after="0" w:line="360" w:lineRule="auto"/>
        <w:ind w:firstLine="709"/>
        <w:rPr>
          <w:i/>
          <w:sz w:val="28"/>
          <w:szCs w:val="28"/>
        </w:rPr>
      </w:pPr>
      <w:r w:rsidRPr="007529D7">
        <w:rPr>
          <w:position w:val="2"/>
          <w:sz w:val="28"/>
          <w:szCs w:val="28"/>
        </w:rPr>
        <w:t>Новым заметным игроком на этом рынке стала Intercontinental Exchange (ICE), поглотившая IPE и имеющая собственную Интернет-систему торгов внебиржевыми контрактами на сырье и металлы, в том числе на нефть сорта Brent</w:t>
      </w:r>
      <w:r w:rsidR="00077B08" w:rsidRPr="007529D7">
        <w:rPr>
          <w:position w:val="2"/>
          <w:sz w:val="28"/>
          <w:szCs w:val="28"/>
        </w:rPr>
        <w:t xml:space="preserve"> (см. ПриложениеА)</w:t>
      </w:r>
    </w:p>
    <w:p w:rsidR="008112B1" w:rsidRPr="007529D7" w:rsidRDefault="00F07D7C" w:rsidP="007529D7">
      <w:pPr>
        <w:keepLines w:val="0"/>
        <w:widowControl w:val="0"/>
        <w:spacing w:after="0" w:line="360" w:lineRule="auto"/>
        <w:ind w:firstLine="709"/>
        <w:rPr>
          <w:sz w:val="28"/>
          <w:szCs w:val="28"/>
        </w:rPr>
      </w:pPr>
      <w:r w:rsidRPr="007529D7">
        <w:rPr>
          <w:i/>
          <w:sz w:val="28"/>
          <w:szCs w:val="28"/>
        </w:rPr>
        <w:br w:type="page"/>
      </w:r>
      <w:r w:rsidR="004D2C5B">
        <w:rPr>
          <w:sz w:val="28"/>
          <w:szCs w:val="28"/>
        </w:rPr>
        <w:pict>
          <v:shape id="_x0000_i1026" type="#_x0000_t75" style="width:403.5pt;height:188.25pt">
            <v:imagedata r:id="rId8" o:title=""/>
          </v:shape>
        </w:pict>
      </w:r>
      <w:r w:rsidR="00B15530" w:rsidRPr="007529D7">
        <w:rPr>
          <w:position w:val="2"/>
          <w:sz w:val="28"/>
          <w:szCs w:val="28"/>
        </w:rPr>
        <w:t>Источник: [12]</w:t>
      </w:r>
    </w:p>
    <w:p w:rsidR="00F91C2F" w:rsidRPr="007529D7" w:rsidRDefault="00F91C2F" w:rsidP="007529D7">
      <w:pPr>
        <w:pStyle w:val="a3"/>
        <w:spacing w:before="0" w:after="0" w:line="360" w:lineRule="auto"/>
        <w:ind w:firstLine="709"/>
        <w:jc w:val="both"/>
        <w:rPr>
          <w:rFonts w:ascii="Times New Roman" w:hAnsi="Times New Roman"/>
          <w:b/>
          <w:i/>
          <w:position w:val="2"/>
          <w:sz w:val="28"/>
          <w:szCs w:val="28"/>
        </w:rPr>
      </w:pPr>
      <w:r w:rsidRPr="007529D7">
        <w:rPr>
          <w:rFonts w:ascii="Times New Roman" w:hAnsi="Times New Roman"/>
          <w:position w:val="2"/>
          <w:sz w:val="28"/>
          <w:szCs w:val="28"/>
        </w:rPr>
        <w:t>Рис. 2.</w:t>
      </w:r>
      <w:r w:rsidR="008369FC" w:rsidRPr="007529D7">
        <w:rPr>
          <w:rFonts w:ascii="Times New Roman" w:hAnsi="Times New Roman"/>
          <w:position w:val="2"/>
          <w:sz w:val="28"/>
          <w:szCs w:val="28"/>
        </w:rPr>
        <w:t>1.</w:t>
      </w:r>
      <w:r w:rsidRPr="007529D7">
        <w:rPr>
          <w:rFonts w:ascii="Times New Roman" w:hAnsi="Times New Roman"/>
          <w:position w:val="2"/>
          <w:sz w:val="28"/>
          <w:szCs w:val="28"/>
        </w:rPr>
        <w:t xml:space="preserve">2. </w:t>
      </w:r>
      <w:r w:rsidRPr="007529D7">
        <w:rPr>
          <w:rFonts w:ascii="Times New Roman" w:hAnsi="Times New Roman"/>
          <w:i/>
          <w:sz w:val="28"/>
          <w:szCs w:val="28"/>
        </w:rPr>
        <w:t>Удельный вес  континентов мира в объеме  страховых премий в страховании жизни и рисковом страховании</w:t>
      </w:r>
    </w:p>
    <w:p w:rsidR="00F91C2F" w:rsidRPr="007529D7" w:rsidRDefault="00F91C2F" w:rsidP="007529D7">
      <w:pPr>
        <w:keepLines w:val="0"/>
        <w:widowControl w:val="0"/>
        <w:spacing w:after="0" w:line="360" w:lineRule="auto"/>
        <w:ind w:firstLine="709"/>
        <w:rPr>
          <w:sz w:val="28"/>
          <w:szCs w:val="28"/>
        </w:rPr>
      </w:pPr>
    </w:p>
    <w:p w:rsidR="008112B1" w:rsidRDefault="008112B1" w:rsidP="007529D7">
      <w:pPr>
        <w:keepLines w:val="0"/>
        <w:widowControl w:val="0"/>
        <w:spacing w:after="0" w:line="360" w:lineRule="auto"/>
        <w:ind w:firstLine="709"/>
        <w:rPr>
          <w:sz w:val="28"/>
          <w:szCs w:val="28"/>
          <w:lang w:val="en-US"/>
        </w:rPr>
      </w:pPr>
      <w:r w:rsidRPr="007529D7">
        <w:rPr>
          <w:sz w:val="28"/>
          <w:szCs w:val="28"/>
        </w:rPr>
        <w:t>Доли Азии, а также Америки имели тенденцию к сокращению. Доля Азии в страховании жизни за последние 4 годе с 29,9% снизилась до 26,1%, а Америки - с 29,5% до 27,6%. Доля Африки и Океании в страховании жизни в 2007 году не изменилась относительно предыдущего года и осталась на уровне 3,1%. Но данный показатель превышает показатель 2004 года на 0,3 пункта.</w:t>
      </w:r>
    </w:p>
    <w:p w:rsidR="005833CF" w:rsidRPr="005833CF" w:rsidRDefault="005833CF" w:rsidP="007529D7">
      <w:pPr>
        <w:keepLines w:val="0"/>
        <w:widowControl w:val="0"/>
        <w:spacing w:after="0" w:line="360" w:lineRule="auto"/>
        <w:ind w:firstLine="709"/>
        <w:rPr>
          <w:position w:val="2"/>
          <w:sz w:val="28"/>
          <w:szCs w:val="28"/>
          <w:lang w:val="en-US"/>
        </w:rPr>
      </w:pPr>
    </w:p>
    <w:p w:rsidR="00D74B76" w:rsidRPr="007529D7" w:rsidRDefault="004D2C5B" w:rsidP="007529D7">
      <w:pPr>
        <w:keepLines w:val="0"/>
        <w:widowControl w:val="0"/>
        <w:spacing w:after="0" w:line="360" w:lineRule="auto"/>
        <w:ind w:firstLine="709"/>
        <w:rPr>
          <w:sz w:val="28"/>
          <w:szCs w:val="28"/>
        </w:rPr>
      </w:pPr>
      <w:r>
        <w:rPr>
          <w:sz w:val="28"/>
          <w:szCs w:val="28"/>
        </w:rPr>
        <w:pict>
          <v:shape id="_x0000_i1027" type="#_x0000_t75" style="width:389.25pt;height:146.25pt">
            <v:imagedata r:id="rId9" o:title=""/>
          </v:shape>
        </w:pict>
      </w:r>
    </w:p>
    <w:p w:rsidR="00284649" w:rsidRPr="007529D7" w:rsidRDefault="00B15530" w:rsidP="007529D7">
      <w:pPr>
        <w:keepLines w:val="0"/>
        <w:widowControl w:val="0"/>
        <w:spacing w:after="0" w:line="360" w:lineRule="auto"/>
        <w:ind w:firstLine="709"/>
        <w:rPr>
          <w:position w:val="2"/>
          <w:sz w:val="28"/>
          <w:szCs w:val="28"/>
        </w:rPr>
      </w:pPr>
      <w:r w:rsidRPr="007529D7">
        <w:rPr>
          <w:position w:val="2"/>
          <w:sz w:val="28"/>
          <w:szCs w:val="28"/>
        </w:rPr>
        <w:t xml:space="preserve">Источник: </w:t>
      </w:r>
      <w:r w:rsidRPr="007529D7">
        <w:rPr>
          <w:position w:val="2"/>
          <w:sz w:val="28"/>
          <w:szCs w:val="28"/>
          <w:lang w:val="en-US"/>
        </w:rPr>
        <w:t>[1</w:t>
      </w:r>
      <w:r w:rsidR="006837B5" w:rsidRPr="007529D7">
        <w:rPr>
          <w:position w:val="2"/>
          <w:sz w:val="28"/>
          <w:szCs w:val="28"/>
        </w:rPr>
        <w:t>8</w:t>
      </w:r>
      <w:r w:rsidRPr="007529D7">
        <w:rPr>
          <w:position w:val="2"/>
          <w:sz w:val="28"/>
          <w:szCs w:val="28"/>
          <w:lang w:val="en-US"/>
        </w:rPr>
        <w:t>]</w:t>
      </w:r>
    </w:p>
    <w:p w:rsidR="00557C4B" w:rsidRPr="007529D7" w:rsidRDefault="00557C4B" w:rsidP="007529D7">
      <w:pPr>
        <w:pStyle w:val="a3"/>
        <w:spacing w:before="0" w:after="0" w:line="360" w:lineRule="auto"/>
        <w:ind w:firstLine="709"/>
        <w:jc w:val="both"/>
        <w:rPr>
          <w:rFonts w:ascii="Times New Roman" w:hAnsi="Times New Roman"/>
          <w:i/>
          <w:sz w:val="28"/>
          <w:szCs w:val="28"/>
        </w:rPr>
      </w:pPr>
      <w:r w:rsidRPr="007529D7">
        <w:rPr>
          <w:rFonts w:ascii="Times New Roman" w:hAnsi="Times New Roman"/>
          <w:position w:val="2"/>
          <w:sz w:val="28"/>
          <w:szCs w:val="28"/>
        </w:rPr>
        <w:t>Рис. 2.</w:t>
      </w:r>
      <w:r w:rsidR="008369FC" w:rsidRPr="007529D7">
        <w:rPr>
          <w:rFonts w:ascii="Times New Roman" w:hAnsi="Times New Roman"/>
          <w:position w:val="2"/>
          <w:sz w:val="28"/>
          <w:szCs w:val="28"/>
        </w:rPr>
        <w:t>1.</w:t>
      </w:r>
      <w:r w:rsidRPr="007529D7">
        <w:rPr>
          <w:rFonts w:ascii="Times New Roman" w:hAnsi="Times New Roman"/>
          <w:position w:val="2"/>
          <w:sz w:val="28"/>
          <w:szCs w:val="28"/>
        </w:rPr>
        <w:t xml:space="preserve">3. </w:t>
      </w:r>
      <w:r w:rsidRPr="007529D7">
        <w:rPr>
          <w:rFonts w:ascii="Times New Roman" w:hAnsi="Times New Roman"/>
          <w:bCs/>
          <w:i/>
          <w:sz w:val="28"/>
          <w:szCs w:val="28"/>
        </w:rPr>
        <w:t>Мировая структура страхования в 2008 году</w:t>
      </w:r>
    </w:p>
    <w:p w:rsidR="00284649" w:rsidRPr="005833CF" w:rsidRDefault="005833CF" w:rsidP="005833CF">
      <w:pPr>
        <w:keepLines w:val="0"/>
        <w:widowControl w:val="0"/>
        <w:spacing w:after="0" w:line="360" w:lineRule="auto"/>
        <w:ind w:firstLine="709"/>
        <w:rPr>
          <w:b/>
          <w:i/>
          <w:noProof/>
          <w:sz w:val="28"/>
          <w:szCs w:val="28"/>
        </w:rPr>
      </w:pPr>
      <w:r>
        <w:rPr>
          <w:position w:val="2"/>
          <w:sz w:val="28"/>
          <w:szCs w:val="28"/>
        </w:rPr>
        <w:br w:type="page"/>
      </w:r>
      <w:bookmarkStart w:id="14" w:name="_Toc231837245"/>
      <w:r w:rsidR="00284649" w:rsidRPr="005833CF">
        <w:rPr>
          <w:b/>
          <w:i/>
          <w:noProof/>
          <w:sz w:val="28"/>
          <w:szCs w:val="28"/>
        </w:rPr>
        <w:t>2.2 Исследование места и роли Украины в структуре мирового рынка капитала</w:t>
      </w:r>
      <w:bookmarkEnd w:id="14"/>
    </w:p>
    <w:p w:rsidR="005833CF" w:rsidRDefault="005833CF" w:rsidP="007529D7">
      <w:pPr>
        <w:keepLines w:val="0"/>
        <w:widowControl w:val="0"/>
        <w:spacing w:after="0" w:line="360" w:lineRule="auto"/>
        <w:ind w:firstLine="709"/>
        <w:rPr>
          <w:sz w:val="28"/>
          <w:szCs w:val="28"/>
          <w:lang w:val="en-US"/>
        </w:rPr>
      </w:pPr>
    </w:p>
    <w:p w:rsidR="00765DB5" w:rsidRPr="007529D7" w:rsidRDefault="00765DB5" w:rsidP="007529D7">
      <w:pPr>
        <w:keepLines w:val="0"/>
        <w:widowControl w:val="0"/>
        <w:spacing w:after="0" w:line="360" w:lineRule="auto"/>
        <w:ind w:firstLine="709"/>
        <w:rPr>
          <w:sz w:val="28"/>
          <w:szCs w:val="28"/>
        </w:rPr>
      </w:pPr>
      <w:r w:rsidRPr="007529D7">
        <w:rPr>
          <w:sz w:val="28"/>
          <w:szCs w:val="28"/>
        </w:rPr>
        <w:t>Рынки капитала в Украине развиваются непропорционально и неспособны полностью удовлетворить потребности национальной экономики и бизнеса в доступных кредитах, инвестиционных ресурсах в тех объемах, в которых нуждается реальный сектор экономики и социальная инфраструктура страны. [</w:t>
      </w:r>
      <w:r w:rsidRPr="005833CF">
        <w:rPr>
          <w:sz w:val="28"/>
          <w:szCs w:val="28"/>
        </w:rPr>
        <w:t>6</w:t>
      </w:r>
      <w:r w:rsidRPr="007529D7">
        <w:rPr>
          <w:sz w:val="28"/>
          <w:szCs w:val="28"/>
        </w:rPr>
        <w:t>, с.</w:t>
      </w:r>
      <w:r w:rsidRPr="005833CF">
        <w:rPr>
          <w:sz w:val="28"/>
          <w:szCs w:val="28"/>
        </w:rPr>
        <w:t>131</w:t>
      </w:r>
      <w:r w:rsidRPr="007529D7">
        <w:rPr>
          <w:sz w:val="28"/>
          <w:szCs w:val="28"/>
        </w:rPr>
        <w:t>]</w:t>
      </w:r>
    </w:p>
    <w:p w:rsidR="00880B05" w:rsidRPr="007529D7" w:rsidRDefault="00880B05" w:rsidP="007529D7">
      <w:pPr>
        <w:keepLines w:val="0"/>
        <w:widowControl w:val="0"/>
        <w:spacing w:after="0" w:line="360" w:lineRule="auto"/>
        <w:ind w:firstLine="709"/>
        <w:rPr>
          <w:sz w:val="28"/>
          <w:szCs w:val="28"/>
        </w:rPr>
      </w:pPr>
      <w:r w:rsidRPr="007529D7">
        <w:rPr>
          <w:sz w:val="28"/>
          <w:szCs w:val="28"/>
        </w:rPr>
        <w:t>Промедление с модернизацией рынков капитала Украины не позволяет существенно улучшить финансирование реального сектора национальной экономики, может нивелировать их роль и место в рыночной экономике.  На сегодня реальна угроза поглощения рынков капитала Украины более структурированными и капитализированными рынками других стран.[</w:t>
      </w:r>
      <w:r w:rsidRPr="007529D7">
        <w:rPr>
          <w:sz w:val="28"/>
          <w:szCs w:val="28"/>
          <w:lang w:val="uk-UA"/>
        </w:rPr>
        <w:t>15, с.346</w:t>
      </w:r>
      <w:r w:rsidRPr="007529D7">
        <w:rPr>
          <w:sz w:val="28"/>
          <w:szCs w:val="28"/>
        </w:rPr>
        <w:t>]</w:t>
      </w:r>
    </w:p>
    <w:p w:rsidR="005833CF" w:rsidRDefault="005833CF" w:rsidP="007529D7">
      <w:pPr>
        <w:keepLines w:val="0"/>
        <w:widowControl w:val="0"/>
        <w:spacing w:after="0" w:line="360" w:lineRule="auto"/>
        <w:ind w:firstLine="709"/>
        <w:rPr>
          <w:position w:val="2"/>
          <w:sz w:val="28"/>
          <w:szCs w:val="28"/>
          <w:lang w:val="en-US"/>
        </w:rPr>
      </w:pPr>
    </w:p>
    <w:p w:rsidR="00284649" w:rsidRPr="007529D7" w:rsidRDefault="00B15530" w:rsidP="007529D7">
      <w:pPr>
        <w:keepLines w:val="0"/>
        <w:widowControl w:val="0"/>
        <w:spacing w:after="0" w:line="360" w:lineRule="auto"/>
        <w:ind w:firstLine="709"/>
        <w:rPr>
          <w:position w:val="2"/>
          <w:sz w:val="28"/>
          <w:szCs w:val="28"/>
        </w:rPr>
      </w:pPr>
      <w:r w:rsidRPr="007529D7">
        <w:rPr>
          <w:position w:val="2"/>
          <w:sz w:val="28"/>
          <w:szCs w:val="28"/>
        </w:rPr>
        <w:t xml:space="preserve">Таблица </w:t>
      </w:r>
      <w:r w:rsidR="008369FC" w:rsidRPr="007529D7">
        <w:rPr>
          <w:position w:val="2"/>
          <w:sz w:val="28"/>
          <w:szCs w:val="28"/>
        </w:rPr>
        <w:t>2.2.1.</w:t>
      </w:r>
    </w:p>
    <w:p w:rsidR="00C22608" w:rsidRPr="007529D7" w:rsidRDefault="00C22608" w:rsidP="007529D7">
      <w:pPr>
        <w:spacing w:after="0" w:line="360" w:lineRule="auto"/>
        <w:ind w:firstLine="709"/>
        <w:rPr>
          <w:i/>
          <w:sz w:val="28"/>
          <w:szCs w:val="28"/>
        </w:rPr>
      </w:pPr>
      <w:r w:rsidRPr="007529D7">
        <w:rPr>
          <w:i/>
          <w:sz w:val="28"/>
          <w:szCs w:val="28"/>
        </w:rPr>
        <w:t>Показатели развития фондовых рынков Украины в сравнении с отдельными странами в 2008 году</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2593"/>
        <w:gridCol w:w="3690"/>
        <w:gridCol w:w="1332"/>
      </w:tblGrid>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b/>
                <w:i/>
                <w:sz w:val="20"/>
              </w:rPr>
            </w:pPr>
            <w:r w:rsidRPr="005833CF">
              <w:rPr>
                <w:b/>
                <w:i/>
                <w:sz w:val="20"/>
              </w:rPr>
              <w:t>Страна</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Объем оборота рынка в 2008 году, млрд. дол. США.</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 от ВВП</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США</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6819,90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67,64</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Япония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1407,00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33,97</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Германия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875,40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47,42</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Великобритания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509,60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35,78</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Франция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404,50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30,88</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Италия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334,00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30,68</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Нидерланды</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191,20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50,30</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Чехия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18,20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12,70</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Россия</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6,30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4,40</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Украина</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2,80</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4,20</w:t>
            </w:r>
          </w:p>
        </w:tc>
      </w:tr>
      <w:tr w:rsidR="00C22608" w:rsidRPr="005833CF" w:rsidTr="00580FF8">
        <w:trPr>
          <w:jc w:val="center"/>
        </w:trPr>
        <w:tc>
          <w:tcPr>
            <w:tcW w:w="2593"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Азербайджан</w:t>
            </w:r>
          </w:p>
        </w:tc>
        <w:tc>
          <w:tcPr>
            <w:tcW w:w="3690"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0,35</w:t>
            </w:r>
          </w:p>
        </w:tc>
        <w:tc>
          <w:tcPr>
            <w:tcW w:w="1332" w:type="dxa"/>
            <w:tcMar>
              <w:top w:w="0" w:type="dxa"/>
              <w:left w:w="15" w:type="dxa"/>
              <w:bottom w:w="0" w:type="dxa"/>
              <w:right w:w="15" w:type="dxa"/>
            </w:tcMar>
          </w:tcPr>
          <w:p w:rsidR="00C22608" w:rsidRPr="005833CF" w:rsidRDefault="00C22608" w:rsidP="005833CF">
            <w:pPr>
              <w:spacing w:after="0" w:line="360" w:lineRule="auto"/>
              <w:ind w:firstLine="0"/>
              <w:rPr>
                <w:sz w:val="20"/>
              </w:rPr>
            </w:pPr>
            <w:r w:rsidRPr="005833CF">
              <w:rPr>
                <w:sz w:val="20"/>
              </w:rPr>
              <w:t>2,90</w:t>
            </w:r>
          </w:p>
        </w:tc>
      </w:tr>
    </w:tbl>
    <w:p w:rsidR="00B15530" w:rsidRPr="007529D7" w:rsidRDefault="00B15530" w:rsidP="007529D7">
      <w:pPr>
        <w:keepLines w:val="0"/>
        <w:widowControl w:val="0"/>
        <w:spacing w:after="0" w:line="360" w:lineRule="auto"/>
        <w:ind w:firstLine="709"/>
        <w:rPr>
          <w:position w:val="2"/>
          <w:sz w:val="28"/>
          <w:szCs w:val="28"/>
        </w:rPr>
      </w:pPr>
      <w:r w:rsidRPr="007529D7">
        <w:rPr>
          <w:position w:val="2"/>
          <w:sz w:val="28"/>
          <w:szCs w:val="28"/>
        </w:rPr>
        <w:t xml:space="preserve">Источник: </w:t>
      </w:r>
      <w:r w:rsidRPr="007529D7">
        <w:rPr>
          <w:position w:val="2"/>
          <w:sz w:val="28"/>
          <w:szCs w:val="28"/>
          <w:lang w:val="en-US"/>
        </w:rPr>
        <w:t>[</w:t>
      </w:r>
      <w:r w:rsidRPr="007529D7">
        <w:rPr>
          <w:position w:val="2"/>
          <w:sz w:val="28"/>
          <w:szCs w:val="28"/>
        </w:rPr>
        <w:t>9, с.244</w:t>
      </w:r>
      <w:r w:rsidRPr="007529D7">
        <w:rPr>
          <w:position w:val="2"/>
          <w:sz w:val="28"/>
          <w:szCs w:val="28"/>
          <w:lang w:val="en-US"/>
        </w:rPr>
        <w:t>]</w:t>
      </w:r>
    </w:p>
    <w:p w:rsidR="00E91438" w:rsidRPr="007529D7" w:rsidRDefault="00E91438" w:rsidP="007529D7">
      <w:pPr>
        <w:keepLines w:val="0"/>
        <w:spacing w:after="0" w:line="360" w:lineRule="auto"/>
        <w:ind w:firstLine="709"/>
        <w:rPr>
          <w:sz w:val="28"/>
          <w:szCs w:val="28"/>
        </w:rPr>
      </w:pPr>
      <w:r w:rsidRPr="007529D7">
        <w:rPr>
          <w:sz w:val="28"/>
          <w:szCs w:val="28"/>
        </w:rPr>
        <w:t>Из приведенной таблицы следует, что как по общим объемам, так и по отношению объема фондового рынка к показателю ВВП Украина, а также другие страны СНГ, значительно отстают от показателей развитых стран.</w:t>
      </w:r>
    </w:p>
    <w:p w:rsidR="00E91438" w:rsidRPr="007529D7" w:rsidRDefault="00E91438" w:rsidP="007529D7">
      <w:pPr>
        <w:keepLines w:val="0"/>
        <w:spacing w:after="0" w:line="360" w:lineRule="auto"/>
        <w:ind w:firstLine="709"/>
        <w:rPr>
          <w:sz w:val="28"/>
          <w:szCs w:val="28"/>
        </w:rPr>
      </w:pPr>
      <w:r w:rsidRPr="007529D7">
        <w:rPr>
          <w:sz w:val="28"/>
          <w:szCs w:val="28"/>
        </w:rPr>
        <w:t xml:space="preserve"> В то же время отметим, что в последнее время наметились позитивные тенденции в развитии фондовых рынков Украины и стран СНГ, что, прежде всего, выражается в увеличении их</w:t>
      </w:r>
      <w:r w:rsidR="00123E4D" w:rsidRPr="007529D7">
        <w:rPr>
          <w:sz w:val="28"/>
          <w:szCs w:val="28"/>
        </w:rPr>
        <w:t xml:space="preserve"> доли в общем объеме ВВП </w:t>
      </w:r>
      <w:r w:rsidRPr="007529D7">
        <w:rPr>
          <w:sz w:val="28"/>
          <w:szCs w:val="28"/>
        </w:rPr>
        <w:t xml:space="preserve">. </w:t>
      </w:r>
    </w:p>
    <w:p w:rsidR="00E91438" w:rsidRPr="007529D7" w:rsidRDefault="00E91438" w:rsidP="007529D7">
      <w:pPr>
        <w:keepLines w:val="0"/>
        <w:spacing w:after="0" w:line="360" w:lineRule="auto"/>
        <w:ind w:firstLine="709"/>
        <w:rPr>
          <w:sz w:val="28"/>
          <w:szCs w:val="28"/>
        </w:rPr>
      </w:pPr>
      <w:r w:rsidRPr="007529D7">
        <w:rPr>
          <w:sz w:val="28"/>
          <w:szCs w:val="28"/>
        </w:rPr>
        <w:t>Следует отметить, что в таких странах СНГ как Украина, Россия и Азербайджан на протяжении периода 2000-200</w:t>
      </w:r>
      <w:r w:rsidR="00123E4D" w:rsidRPr="007529D7">
        <w:rPr>
          <w:sz w:val="28"/>
          <w:szCs w:val="28"/>
        </w:rPr>
        <w:t>8</w:t>
      </w:r>
      <w:r w:rsidRPr="007529D7">
        <w:rPr>
          <w:sz w:val="28"/>
          <w:szCs w:val="28"/>
        </w:rPr>
        <w:t xml:space="preserve"> годов наблюдалась тенденция активного развития их фондовых рынков: так, отношение оборота по рынку ценных бумаг к ВВП страны в России увеличилось с 1,1% до 4,4%; в Украине – с 0,6% до 4,2%; в</w:t>
      </w:r>
      <w:r w:rsidR="0040454A" w:rsidRPr="007529D7">
        <w:rPr>
          <w:sz w:val="28"/>
          <w:szCs w:val="28"/>
        </w:rPr>
        <w:t xml:space="preserve"> Азербайджане – с 0,2% до 2,9% (см. Приложение Б)</w:t>
      </w:r>
    </w:p>
    <w:p w:rsidR="00E91438" w:rsidRPr="007529D7" w:rsidRDefault="00E91438" w:rsidP="007529D7">
      <w:pPr>
        <w:keepLines w:val="0"/>
        <w:spacing w:after="0" w:line="360" w:lineRule="auto"/>
        <w:ind w:firstLine="709"/>
        <w:rPr>
          <w:sz w:val="28"/>
          <w:szCs w:val="28"/>
        </w:rPr>
      </w:pPr>
      <w:r w:rsidRPr="007529D7">
        <w:rPr>
          <w:sz w:val="28"/>
          <w:szCs w:val="28"/>
        </w:rPr>
        <w:t>В свете тенденций на фондовых рынках некоторых восточноевропейских странах (упадок объёмов торгов в Польше и Венгрии), можно говорить о наметившихся позитивных тенденциях в развитии фондовых рынков в Украине, а также в других странах СНГ.</w:t>
      </w:r>
    </w:p>
    <w:p w:rsidR="000524D7" w:rsidRPr="007529D7" w:rsidRDefault="00E91438" w:rsidP="007529D7">
      <w:pPr>
        <w:keepLines w:val="0"/>
        <w:spacing w:after="0" w:line="360" w:lineRule="auto"/>
        <w:ind w:firstLine="709"/>
        <w:rPr>
          <w:sz w:val="28"/>
          <w:szCs w:val="28"/>
        </w:rPr>
      </w:pPr>
      <w:r w:rsidRPr="007529D7">
        <w:rPr>
          <w:sz w:val="28"/>
          <w:szCs w:val="28"/>
        </w:rPr>
        <w:t>Отметим, что в данный момент можно рассматривать различные векторы дальнейшей интеграции фондового рынка Украины в систему мировых фондовых рынков, однако на данном этапе наибольшая работа ведется в направлении интеграции фондовых рынков стран СНГ.</w:t>
      </w:r>
    </w:p>
    <w:p w:rsidR="00503E1C" w:rsidRPr="007529D7" w:rsidRDefault="00503E1C" w:rsidP="007529D7">
      <w:pPr>
        <w:keepLines w:val="0"/>
        <w:widowControl w:val="0"/>
        <w:spacing w:after="0" w:line="360" w:lineRule="auto"/>
        <w:ind w:firstLine="709"/>
        <w:rPr>
          <w:position w:val="2"/>
          <w:sz w:val="28"/>
          <w:szCs w:val="28"/>
        </w:rPr>
      </w:pPr>
      <w:r w:rsidRPr="007529D7">
        <w:rPr>
          <w:i/>
          <w:iCs/>
          <w:position w:val="2"/>
          <w:sz w:val="28"/>
          <w:szCs w:val="28"/>
        </w:rPr>
        <w:t>По данным НБУ, предложение инвалюты в мае превысило спрос на 150 млн. долларов.</w:t>
      </w:r>
      <w:r w:rsidRPr="007529D7">
        <w:rPr>
          <w:position w:val="2"/>
          <w:sz w:val="28"/>
          <w:szCs w:val="28"/>
        </w:rPr>
        <w:t xml:space="preserve"> С начала мая на валютном рынке Украины наблюдается существенное снижение дефицита иностранной валюты. Такие данные приводит Национальный банк Украины.</w:t>
      </w:r>
    </w:p>
    <w:p w:rsidR="00503E1C" w:rsidRPr="007529D7" w:rsidRDefault="00503E1C" w:rsidP="007529D7">
      <w:pPr>
        <w:keepLines w:val="0"/>
        <w:widowControl w:val="0"/>
        <w:spacing w:after="0" w:line="360" w:lineRule="auto"/>
        <w:ind w:firstLine="709"/>
        <w:rPr>
          <w:position w:val="2"/>
          <w:sz w:val="28"/>
          <w:szCs w:val="28"/>
        </w:rPr>
      </w:pPr>
      <w:r w:rsidRPr="007529D7">
        <w:rPr>
          <w:position w:val="2"/>
          <w:sz w:val="28"/>
          <w:szCs w:val="28"/>
        </w:rPr>
        <w:t xml:space="preserve">По данным НБУ, в отдельные дни предложение валюты даже доминирует на межбанковском рынке, что позволяет Нацбанку, выкупать ее, увеличивая международные резервы. </w:t>
      </w:r>
    </w:p>
    <w:p w:rsidR="00503E1C" w:rsidRPr="007529D7" w:rsidRDefault="00503E1C" w:rsidP="007529D7">
      <w:pPr>
        <w:keepLines w:val="0"/>
        <w:widowControl w:val="0"/>
        <w:spacing w:after="0" w:line="360" w:lineRule="auto"/>
        <w:ind w:firstLine="709"/>
        <w:rPr>
          <w:position w:val="2"/>
          <w:sz w:val="28"/>
          <w:szCs w:val="28"/>
        </w:rPr>
      </w:pPr>
      <w:r w:rsidRPr="007529D7">
        <w:rPr>
          <w:position w:val="2"/>
          <w:sz w:val="28"/>
          <w:szCs w:val="28"/>
        </w:rPr>
        <w:t xml:space="preserve">На наличном рынке предложение иностранной наличности в сравнении с соответствующим периодом апреля увеличилось в 1,4 раза и превысило спрос на 150 млн. долларов. </w:t>
      </w:r>
    </w:p>
    <w:p w:rsidR="00503E1C" w:rsidRPr="007529D7" w:rsidRDefault="00503E1C" w:rsidP="007529D7">
      <w:pPr>
        <w:keepLines w:val="0"/>
        <w:widowControl w:val="0"/>
        <w:spacing w:after="0" w:line="360" w:lineRule="auto"/>
        <w:ind w:firstLine="709"/>
        <w:rPr>
          <w:position w:val="2"/>
          <w:sz w:val="28"/>
          <w:szCs w:val="28"/>
        </w:rPr>
      </w:pPr>
      <w:r w:rsidRPr="007529D7">
        <w:rPr>
          <w:position w:val="2"/>
          <w:sz w:val="28"/>
          <w:szCs w:val="28"/>
        </w:rPr>
        <w:t xml:space="preserve">Показательно, что в соответствующем периоде апреля ситуация была противоположной и чистый валютный спрос составлял 84 млн. долларов. Указанные изменения позитивно повлияли на позиции наличной гривны, курс которой по операциями продажи долларов США укрепился с начала мая на 5,4% до 7,59 грн./долл. </w:t>
      </w:r>
    </w:p>
    <w:p w:rsidR="00503E1C" w:rsidRPr="007529D7" w:rsidRDefault="00503E1C" w:rsidP="007529D7">
      <w:pPr>
        <w:keepLines w:val="0"/>
        <w:widowControl w:val="0"/>
        <w:spacing w:after="0" w:line="360" w:lineRule="auto"/>
        <w:ind w:firstLine="709"/>
        <w:rPr>
          <w:position w:val="2"/>
          <w:sz w:val="28"/>
          <w:szCs w:val="28"/>
        </w:rPr>
      </w:pPr>
      <w:r w:rsidRPr="007529D7">
        <w:rPr>
          <w:position w:val="2"/>
          <w:sz w:val="28"/>
          <w:szCs w:val="28"/>
        </w:rPr>
        <w:t>Как сообщает пресс-служба НБУ, официальный курс гривны к доллару США с начала месяца укрепился на 1,1% до 7,6161 грн./долл. Относительно евро гривна девальвировала на 2,68% до 10,49 грн./евро, а к российскому рублю - на 4,54% до 2,42 грн./10 рублей.</w:t>
      </w:r>
    </w:p>
    <w:p w:rsidR="00503E1C" w:rsidRPr="007529D7" w:rsidRDefault="00503E1C" w:rsidP="007529D7">
      <w:pPr>
        <w:keepLines w:val="0"/>
        <w:widowControl w:val="0"/>
        <w:spacing w:after="0" w:line="360" w:lineRule="auto"/>
        <w:ind w:firstLine="709"/>
        <w:rPr>
          <w:position w:val="2"/>
          <w:sz w:val="28"/>
          <w:szCs w:val="28"/>
        </w:rPr>
      </w:pPr>
    </w:p>
    <w:p w:rsidR="004B2804" w:rsidRPr="007529D7" w:rsidRDefault="00503E1C" w:rsidP="007529D7">
      <w:pPr>
        <w:pStyle w:val="1"/>
        <w:spacing w:before="0" w:after="0" w:line="360" w:lineRule="auto"/>
        <w:ind w:firstLine="709"/>
        <w:rPr>
          <w:rFonts w:ascii="Times New Roman" w:hAnsi="Times New Roman" w:cs="Times New Roman"/>
          <w:i/>
          <w:sz w:val="28"/>
          <w:szCs w:val="28"/>
          <w:lang w:val="uk-UA"/>
        </w:rPr>
      </w:pPr>
      <w:r w:rsidRPr="007529D7">
        <w:rPr>
          <w:rFonts w:ascii="Times New Roman" w:hAnsi="Times New Roman" w:cs="Times New Roman"/>
          <w:sz w:val="28"/>
          <w:szCs w:val="28"/>
        </w:rPr>
        <w:br w:type="page"/>
      </w:r>
      <w:bookmarkStart w:id="15" w:name="_Toc231837246"/>
      <w:r w:rsidR="00C24F64" w:rsidRPr="007529D7">
        <w:rPr>
          <w:rFonts w:ascii="Times New Roman" w:hAnsi="Times New Roman" w:cs="Times New Roman"/>
          <w:i/>
          <w:sz w:val="28"/>
          <w:szCs w:val="28"/>
        </w:rPr>
        <w:t xml:space="preserve">Раздел </w:t>
      </w:r>
      <w:r w:rsidR="00C24F64" w:rsidRPr="007529D7">
        <w:rPr>
          <w:rFonts w:ascii="Times New Roman" w:hAnsi="Times New Roman" w:cs="Times New Roman"/>
          <w:i/>
          <w:spacing w:val="-40"/>
          <w:sz w:val="28"/>
          <w:szCs w:val="28"/>
        </w:rPr>
        <w:t>III</w:t>
      </w:r>
      <w:r w:rsidR="00C24F64" w:rsidRPr="007529D7">
        <w:rPr>
          <w:rFonts w:ascii="Times New Roman" w:hAnsi="Times New Roman" w:cs="Times New Roman"/>
          <w:i/>
          <w:sz w:val="28"/>
          <w:szCs w:val="28"/>
        </w:rPr>
        <w:t>. Проблемы и перспективы развития рынка капиталов Украины в условиях глобализации мировой экономики</w:t>
      </w:r>
      <w:bookmarkEnd w:id="15"/>
    </w:p>
    <w:p w:rsidR="005833CF" w:rsidRDefault="005833CF" w:rsidP="007529D7">
      <w:pPr>
        <w:pStyle w:val="2"/>
        <w:spacing w:before="0" w:after="0" w:line="360" w:lineRule="auto"/>
        <w:ind w:firstLine="709"/>
        <w:rPr>
          <w:rFonts w:ascii="Times New Roman" w:hAnsi="Times New Roman" w:cs="Times New Roman"/>
          <w:lang w:val="en-US"/>
        </w:rPr>
      </w:pPr>
      <w:bookmarkStart w:id="16" w:name="_Toc231837247"/>
    </w:p>
    <w:p w:rsidR="00C24F64" w:rsidRPr="007529D7" w:rsidRDefault="00C24F64" w:rsidP="007529D7">
      <w:pPr>
        <w:pStyle w:val="2"/>
        <w:spacing w:before="0" w:after="0" w:line="360" w:lineRule="auto"/>
        <w:ind w:firstLine="709"/>
        <w:rPr>
          <w:rFonts w:ascii="Times New Roman" w:hAnsi="Times New Roman" w:cs="Times New Roman"/>
        </w:rPr>
      </w:pPr>
      <w:r w:rsidRPr="007529D7">
        <w:rPr>
          <w:rFonts w:ascii="Times New Roman" w:hAnsi="Times New Roman" w:cs="Times New Roman"/>
        </w:rPr>
        <w:t xml:space="preserve">3.1 Основные противоречия </w:t>
      </w:r>
      <w:r w:rsidR="00C14510" w:rsidRPr="007529D7">
        <w:rPr>
          <w:rFonts w:ascii="Times New Roman" w:hAnsi="Times New Roman" w:cs="Times New Roman"/>
        </w:rPr>
        <w:t>украинского</w:t>
      </w:r>
      <w:r w:rsidRPr="007529D7">
        <w:rPr>
          <w:rFonts w:ascii="Times New Roman" w:hAnsi="Times New Roman" w:cs="Times New Roman"/>
        </w:rPr>
        <w:t xml:space="preserve"> рынка капитала и пути их решения</w:t>
      </w:r>
      <w:bookmarkEnd w:id="16"/>
    </w:p>
    <w:p w:rsidR="005833CF" w:rsidRDefault="005833CF" w:rsidP="007529D7">
      <w:pPr>
        <w:keepLines w:val="0"/>
        <w:widowControl w:val="0"/>
        <w:spacing w:after="0" w:line="360" w:lineRule="auto"/>
        <w:ind w:firstLine="709"/>
        <w:rPr>
          <w:position w:val="2"/>
          <w:sz w:val="28"/>
          <w:szCs w:val="28"/>
          <w:lang w:val="en-US"/>
        </w:rPr>
      </w:pPr>
    </w:p>
    <w:p w:rsidR="00C95ED5" w:rsidRPr="007529D7" w:rsidRDefault="00C95ED5" w:rsidP="007529D7">
      <w:pPr>
        <w:keepLines w:val="0"/>
        <w:widowControl w:val="0"/>
        <w:spacing w:after="0" w:line="360" w:lineRule="auto"/>
        <w:ind w:firstLine="709"/>
        <w:rPr>
          <w:position w:val="2"/>
          <w:sz w:val="28"/>
          <w:szCs w:val="28"/>
          <w:lang w:val="uk-UA"/>
        </w:rPr>
      </w:pPr>
      <w:r w:rsidRPr="007529D7">
        <w:rPr>
          <w:position w:val="2"/>
          <w:sz w:val="28"/>
          <w:szCs w:val="28"/>
        </w:rPr>
        <w:t xml:space="preserve">Реформирование рынков капитала независимой Украины началось с «Концепции функционирования и развития фондового рынка в Украине», которая была принята Постановлением Верховной Рады Украины от 2 сентября 1995 года №342/95-ВР. В ней было много полезного, но некоторые важные положения так и не были реализованы. </w:t>
      </w:r>
      <w:r w:rsidRPr="007529D7">
        <w:rPr>
          <w:sz w:val="28"/>
          <w:szCs w:val="28"/>
        </w:rPr>
        <w:t>[7, с.466]</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 xml:space="preserve">В </w:t>
      </w:r>
      <w:r w:rsidR="00C3004B" w:rsidRPr="007529D7">
        <w:rPr>
          <w:position w:val="2"/>
          <w:sz w:val="28"/>
          <w:szCs w:val="28"/>
        </w:rPr>
        <w:t>2008 году</w:t>
      </w:r>
      <w:r w:rsidR="004B2804" w:rsidRPr="007529D7">
        <w:rPr>
          <w:position w:val="2"/>
          <w:sz w:val="28"/>
          <w:szCs w:val="28"/>
        </w:rPr>
        <w:t xml:space="preserve"> рынкам капитала</w:t>
      </w:r>
      <w:r w:rsidRPr="007529D7">
        <w:rPr>
          <w:position w:val="2"/>
          <w:sz w:val="28"/>
          <w:szCs w:val="28"/>
        </w:rPr>
        <w:t xml:space="preserve"> Украины присущи низкая капитализация, архаичная инфраструктура рынка и теневое ценообразование на основные ресурсы. Другие страны рядом с нами за эти 10-12 лет трансформаций уже достигли заметных результатов. Причиной неудач реформы рынков капитала в Украине является ошибочная доктрина, что рынок может самостоятельно справиться с необходимыми преобразованиями.</w:t>
      </w:r>
    </w:p>
    <w:p w:rsidR="004D0F1A"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 xml:space="preserve">Вопрос концентрации и централизации рынков капитала является ключевой проблемой, на решение которой направлен разработанный Государственным агентством Украины по инвестициям и инновациям проект </w:t>
      </w:r>
      <w:r w:rsidR="004D0F1A" w:rsidRPr="007529D7">
        <w:rPr>
          <w:position w:val="2"/>
          <w:sz w:val="28"/>
          <w:szCs w:val="28"/>
        </w:rPr>
        <w:t>«</w:t>
      </w:r>
      <w:r w:rsidRPr="007529D7">
        <w:rPr>
          <w:position w:val="2"/>
          <w:sz w:val="28"/>
          <w:szCs w:val="28"/>
        </w:rPr>
        <w:t>Концепции Государственной целевой экономической программы модерниза</w:t>
      </w:r>
      <w:r w:rsidR="004D0F1A" w:rsidRPr="007529D7">
        <w:rPr>
          <w:position w:val="2"/>
          <w:sz w:val="28"/>
          <w:szCs w:val="28"/>
        </w:rPr>
        <w:t>ции рынков капитала в Украине»</w:t>
      </w:r>
      <w:r w:rsidRPr="007529D7">
        <w:rPr>
          <w:position w:val="2"/>
          <w:sz w:val="28"/>
          <w:szCs w:val="28"/>
        </w:rPr>
        <w:t>.</w:t>
      </w:r>
      <w:r w:rsidR="004D0F1A" w:rsidRPr="007529D7">
        <w:rPr>
          <w:position w:val="2"/>
          <w:sz w:val="28"/>
          <w:szCs w:val="28"/>
        </w:rPr>
        <w:t xml:space="preserve"> </w:t>
      </w:r>
      <w:r w:rsidR="0050425A" w:rsidRPr="007529D7">
        <w:rPr>
          <w:sz w:val="28"/>
          <w:szCs w:val="28"/>
        </w:rPr>
        <w:t>[</w:t>
      </w:r>
      <w:r w:rsidR="0050425A" w:rsidRPr="005833CF">
        <w:rPr>
          <w:sz w:val="28"/>
          <w:szCs w:val="28"/>
        </w:rPr>
        <w:t>6</w:t>
      </w:r>
      <w:r w:rsidR="0050425A" w:rsidRPr="007529D7">
        <w:rPr>
          <w:sz w:val="28"/>
          <w:szCs w:val="28"/>
        </w:rPr>
        <w:t>, с.</w:t>
      </w:r>
      <w:r w:rsidR="0050425A" w:rsidRPr="005833CF">
        <w:rPr>
          <w:sz w:val="28"/>
          <w:szCs w:val="28"/>
        </w:rPr>
        <w:t>132</w:t>
      </w:r>
      <w:r w:rsidR="0050425A" w:rsidRPr="007529D7">
        <w:rPr>
          <w:sz w:val="28"/>
          <w:szCs w:val="28"/>
        </w:rPr>
        <w:t>]</w:t>
      </w:r>
    </w:p>
    <w:p w:rsidR="001B57C4" w:rsidRPr="007529D7" w:rsidRDefault="001B57C4" w:rsidP="007529D7">
      <w:pPr>
        <w:keepLines w:val="0"/>
        <w:widowControl w:val="0"/>
        <w:spacing w:after="0" w:line="360" w:lineRule="auto"/>
        <w:ind w:firstLine="709"/>
        <w:rPr>
          <w:i/>
          <w:position w:val="2"/>
          <w:sz w:val="28"/>
          <w:szCs w:val="28"/>
        </w:rPr>
      </w:pPr>
      <w:r w:rsidRPr="007529D7">
        <w:rPr>
          <w:i/>
          <w:position w:val="2"/>
          <w:sz w:val="28"/>
          <w:szCs w:val="28"/>
        </w:rPr>
        <w:t>В проекте Концепции основное внимание уделяется:</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институциональной реформе рынков капитала вы Украине;</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развитию финансовых инструментов;</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консолидации биржевой системы Украины;</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реализации мероприятий по развитию депозитарной системы, определенных в Государственной программе развития Национальной депозитарной системы в Украине;</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развитию корпоративного законодательства;</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усовершенствованию системы раскрытия информации на рынках капитала;</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защиту прав акционеров;</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налоговому стимулированию развития организованных рынков капитала;</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оптимизации реформирования системы государственного регулирования рынков капитала в Украине;</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усовершенствованию законодательства Украины о ценных бумагах и корпоративном управлении;</w:t>
      </w:r>
    </w:p>
    <w:p w:rsidR="001B57C4" w:rsidRPr="007529D7" w:rsidRDefault="001B57C4" w:rsidP="007529D7">
      <w:pPr>
        <w:keepLines w:val="0"/>
        <w:widowControl w:val="0"/>
        <w:numPr>
          <w:ilvl w:val="0"/>
          <w:numId w:val="14"/>
        </w:numPr>
        <w:spacing w:after="0" w:line="360" w:lineRule="auto"/>
        <w:ind w:left="0" w:firstLine="709"/>
        <w:rPr>
          <w:position w:val="2"/>
          <w:sz w:val="28"/>
          <w:szCs w:val="28"/>
        </w:rPr>
      </w:pPr>
      <w:r w:rsidRPr="007529D7">
        <w:rPr>
          <w:position w:val="2"/>
          <w:sz w:val="28"/>
          <w:szCs w:val="28"/>
        </w:rPr>
        <w:t>кадровому обеспечению рынков капитала и корпоративного сектора экономики.</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Модернизация рынков капитала в Украине предусматривает:</w:t>
      </w:r>
    </w:p>
    <w:p w:rsidR="001B57C4" w:rsidRPr="007529D7" w:rsidRDefault="001B57C4" w:rsidP="007529D7">
      <w:pPr>
        <w:keepLines w:val="0"/>
        <w:widowControl w:val="0"/>
        <w:numPr>
          <w:ilvl w:val="0"/>
          <w:numId w:val="15"/>
        </w:numPr>
        <w:spacing w:after="0" w:line="360" w:lineRule="auto"/>
        <w:ind w:left="0" w:firstLine="709"/>
        <w:rPr>
          <w:position w:val="2"/>
          <w:sz w:val="28"/>
          <w:szCs w:val="28"/>
        </w:rPr>
      </w:pPr>
      <w:r w:rsidRPr="007529D7">
        <w:rPr>
          <w:position w:val="2"/>
          <w:sz w:val="28"/>
          <w:szCs w:val="28"/>
        </w:rPr>
        <w:t>перевод всех предыдущих выпусков ценных бумаг с документарной формы в бездокументарную;</w:t>
      </w:r>
    </w:p>
    <w:p w:rsidR="001B57C4" w:rsidRPr="007529D7" w:rsidRDefault="001B57C4" w:rsidP="007529D7">
      <w:pPr>
        <w:keepLines w:val="0"/>
        <w:widowControl w:val="0"/>
        <w:numPr>
          <w:ilvl w:val="0"/>
          <w:numId w:val="15"/>
        </w:numPr>
        <w:spacing w:after="0" w:line="360" w:lineRule="auto"/>
        <w:ind w:left="0" w:firstLine="709"/>
        <w:rPr>
          <w:position w:val="2"/>
          <w:sz w:val="28"/>
          <w:szCs w:val="28"/>
        </w:rPr>
      </w:pPr>
      <w:r w:rsidRPr="007529D7">
        <w:rPr>
          <w:position w:val="2"/>
          <w:sz w:val="28"/>
          <w:szCs w:val="28"/>
        </w:rPr>
        <w:t>дематериализацию оборота ценных бумаг;</w:t>
      </w:r>
    </w:p>
    <w:p w:rsidR="001B57C4" w:rsidRPr="007529D7" w:rsidRDefault="001B57C4" w:rsidP="007529D7">
      <w:pPr>
        <w:keepLines w:val="0"/>
        <w:widowControl w:val="0"/>
        <w:numPr>
          <w:ilvl w:val="0"/>
          <w:numId w:val="15"/>
        </w:numPr>
        <w:spacing w:after="0" w:line="360" w:lineRule="auto"/>
        <w:ind w:left="0" w:firstLine="709"/>
        <w:rPr>
          <w:position w:val="2"/>
          <w:sz w:val="28"/>
          <w:szCs w:val="28"/>
        </w:rPr>
      </w:pPr>
      <w:r w:rsidRPr="007529D7">
        <w:rPr>
          <w:position w:val="2"/>
          <w:sz w:val="28"/>
          <w:szCs w:val="28"/>
        </w:rPr>
        <w:t>модернизацию торговой, учетной и расчетной инфраструктуры;</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возникновение и надежное функционирование регулируемых рынков:</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 эмиссионных ценных бумаг (в том числе государственных  и муниципальных);</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 производных финансовых инструментов (деривативов).</w:t>
      </w:r>
      <w:r w:rsidR="0050425A" w:rsidRPr="007529D7">
        <w:rPr>
          <w:position w:val="2"/>
          <w:sz w:val="28"/>
          <w:szCs w:val="28"/>
        </w:rPr>
        <w:t xml:space="preserve"> </w:t>
      </w:r>
      <w:r w:rsidR="0050425A" w:rsidRPr="007529D7">
        <w:rPr>
          <w:sz w:val="28"/>
          <w:szCs w:val="28"/>
        </w:rPr>
        <w:t>[</w:t>
      </w:r>
      <w:r w:rsidR="0050425A" w:rsidRPr="005833CF">
        <w:rPr>
          <w:sz w:val="28"/>
          <w:szCs w:val="28"/>
        </w:rPr>
        <w:t>12</w:t>
      </w:r>
      <w:r w:rsidR="0050425A" w:rsidRPr="007529D7">
        <w:rPr>
          <w:sz w:val="28"/>
          <w:szCs w:val="28"/>
        </w:rPr>
        <w:t>]</w:t>
      </w:r>
    </w:p>
    <w:p w:rsidR="001B57C4" w:rsidRPr="007529D7" w:rsidRDefault="001B57C4" w:rsidP="007529D7">
      <w:pPr>
        <w:keepLines w:val="0"/>
        <w:widowControl w:val="0"/>
        <w:spacing w:after="0" w:line="360" w:lineRule="auto"/>
        <w:ind w:firstLine="709"/>
        <w:rPr>
          <w:position w:val="2"/>
          <w:sz w:val="28"/>
          <w:szCs w:val="28"/>
        </w:rPr>
      </w:pPr>
      <w:r w:rsidRPr="007529D7">
        <w:rPr>
          <w:position w:val="2"/>
          <w:sz w:val="28"/>
          <w:szCs w:val="28"/>
        </w:rPr>
        <w:t>Вследствие реализации программы модернизации национальных рынков капитала в Украине до 2010 года должны появиться консолидированная биржевая система, мощный центральный депозитарий ценных бумаг, центральная расчетная палата, а также информационная сеть, которая объединит профессиональных участников депозитарной системы и потребителей ее услуг.</w:t>
      </w:r>
    </w:p>
    <w:p w:rsidR="001B57C4" w:rsidRPr="007529D7" w:rsidRDefault="001B57C4" w:rsidP="007529D7">
      <w:pPr>
        <w:keepLines w:val="0"/>
        <w:widowControl w:val="0"/>
        <w:spacing w:after="0" w:line="360" w:lineRule="auto"/>
        <w:ind w:firstLine="709"/>
        <w:rPr>
          <w:position w:val="2"/>
          <w:sz w:val="28"/>
          <w:szCs w:val="28"/>
          <w:lang w:val="en-US"/>
        </w:rPr>
      </w:pPr>
      <w:r w:rsidRPr="007529D7">
        <w:rPr>
          <w:position w:val="2"/>
          <w:sz w:val="28"/>
          <w:szCs w:val="28"/>
        </w:rPr>
        <w:t>Одним из заданий модернизации инвестиционной среды и развития инфраструктуры рынков капитала в Украине является приближение в практической деятельности к лучшим практикам европейских и мировых финансовых институций.</w:t>
      </w:r>
      <w:r w:rsidR="0050425A" w:rsidRPr="007529D7">
        <w:rPr>
          <w:position w:val="2"/>
          <w:sz w:val="28"/>
          <w:szCs w:val="28"/>
        </w:rPr>
        <w:t xml:space="preserve"> </w:t>
      </w:r>
      <w:r w:rsidR="0050425A" w:rsidRPr="007529D7">
        <w:rPr>
          <w:sz w:val="28"/>
          <w:szCs w:val="28"/>
        </w:rPr>
        <w:t>[</w:t>
      </w:r>
      <w:r w:rsidR="0050425A" w:rsidRPr="007529D7">
        <w:rPr>
          <w:sz w:val="28"/>
          <w:szCs w:val="28"/>
          <w:lang w:val="en-US"/>
        </w:rPr>
        <w:t>7</w:t>
      </w:r>
      <w:r w:rsidR="0050425A" w:rsidRPr="007529D7">
        <w:rPr>
          <w:sz w:val="28"/>
          <w:szCs w:val="28"/>
        </w:rPr>
        <w:t>, с.</w:t>
      </w:r>
      <w:r w:rsidR="0050425A" w:rsidRPr="007529D7">
        <w:rPr>
          <w:sz w:val="28"/>
          <w:szCs w:val="28"/>
          <w:lang w:val="en-US"/>
        </w:rPr>
        <w:t>467</w:t>
      </w:r>
      <w:r w:rsidR="0050425A" w:rsidRPr="007529D7">
        <w:rPr>
          <w:sz w:val="28"/>
          <w:szCs w:val="28"/>
        </w:rPr>
        <w:t>]</w:t>
      </w:r>
    </w:p>
    <w:p w:rsidR="00D55288" w:rsidRPr="007529D7" w:rsidRDefault="00D55288" w:rsidP="007529D7">
      <w:pPr>
        <w:pStyle w:val="2"/>
        <w:spacing w:before="0" w:after="0" w:line="360" w:lineRule="auto"/>
        <w:ind w:firstLine="709"/>
        <w:rPr>
          <w:rFonts w:ascii="Times New Roman" w:hAnsi="Times New Roman" w:cs="Times New Roman"/>
        </w:rPr>
      </w:pPr>
      <w:bookmarkStart w:id="17" w:name="_Toc231837248"/>
      <w:r w:rsidRPr="007529D7">
        <w:rPr>
          <w:rFonts w:ascii="Times New Roman" w:hAnsi="Times New Roman" w:cs="Times New Roman"/>
        </w:rPr>
        <w:t>3.2 Перспективы интеграции Украины в мировой рынок капитала</w:t>
      </w:r>
      <w:bookmarkEnd w:id="17"/>
    </w:p>
    <w:p w:rsidR="005833CF" w:rsidRDefault="005833CF" w:rsidP="007529D7">
      <w:pPr>
        <w:keepLines w:val="0"/>
        <w:spacing w:after="0" w:line="360" w:lineRule="auto"/>
        <w:ind w:firstLine="709"/>
        <w:rPr>
          <w:sz w:val="28"/>
          <w:szCs w:val="28"/>
          <w:lang w:val="en-US"/>
        </w:rPr>
      </w:pPr>
    </w:p>
    <w:p w:rsidR="00690317" w:rsidRPr="007529D7" w:rsidRDefault="00742272" w:rsidP="007529D7">
      <w:pPr>
        <w:keepLines w:val="0"/>
        <w:spacing w:after="0" w:line="360" w:lineRule="auto"/>
        <w:ind w:firstLine="709"/>
        <w:rPr>
          <w:sz w:val="28"/>
          <w:szCs w:val="28"/>
        </w:rPr>
      </w:pPr>
      <w:r w:rsidRPr="007529D7">
        <w:rPr>
          <w:sz w:val="28"/>
          <w:szCs w:val="28"/>
        </w:rPr>
        <w:t xml:space="preserve">Либерализация внешней торговли, начиная с 1994 года, обеспечила Украине предпосылки для наращивания экспорта товаров и услуг. Если сравнивать объемы экспорта с ВВП Украины, то за последующие два года увеличение экспорта было заметным. </w:t>
      </w:r>
    </w:p>
    <w:p w:rsidR="00742272" w:rsidRPr="007529D7" w:rsidRDefault="00742272" w:rsidP="007529D7">
      <w:pPr>
        <w:keepLines w:val="0"/>
        <w:spacing w:after="0" w:line="360" w:lineRule="auto"/>
        <w:ind w:firstLine="709"/>
        <w:rPr>
          <w:sz w:val="28"/>
          <w:szCs w:val="28"/>
        </w:rPr>
      </w:pPr>
      <w:r w:rsidRPr="007529D7">
        <w:rPr>
          <w:sz w:val="28"/>
          <w:szCs w:val="28"/>
        </w:rPr>
        <w:t>Не имея средств для развития собственной экономики, страна (легально и нелегально) кредитует богатые государства, скатываясь под откос с международной трассы капита</w:t>
      </w:r>
      <w:r w:rsidR="00690317" w:rsidRPr="007529D7">
        <w:rPr>
          <w:sz w:val="28"/>
          <w:szCs w:val="28"/>
        </w:rPr>
        <w:t>лов.</w:t>
      </w:r>
    </w:p>
    <w:p w:rsidR="00690317" w:rsidRPr="007529D7" w:rsidRDefault="00690317" w:rsidP="007529D7">
      <w:pPr>
        <w:keepLines w:val="0"/>
        <w:spacing w:after="0" w:line="360" w:lineRule="auto"/>
        <w:ind w:firstLine="709"/>
        <w:rPr>
          <w:sz w:val="28"/>
          <w:szCs w:val="28"/>
          <w:lang w:val="en-US"/>
        </w:rPr>
      </w:pPr>
      <w:r w:rsidRPr="007529D7">
        <w:rPr>
          <w:sz w:val="28"/>
          <w:szCs w:val="28"/>
        </w:rPr>
        <w:t>Несколько основных задач стоит перед Украиной для более успешного развития интеграции в мировой рынок капиталов.</w:t>
      </w:r>
      <w:r w:rsidR="0050425A" w:rsidRPr="007529D7">
        <w:rPr>
          <w:sz w:val="28"/>
          <w:szCs w:val="28"/>
        </w:rPr>
        <w:t xml:space="preserve"> [</w:t>
      </w:r>
      <w:r w:rsidR="0050425A" w:rsidRPr="007529D7">
        <w:rPr>
          <w:sz w:val="28"/>
          <w:szCs w:val="28"/>
          <w:lang w:val="en-US"/>
        </w:rPr>
        <w:t>5</w:t>
      </w:r>
      <w:r w:rsidR="0050425A" w:rsidRPr="007529D7">
        <w:rPr>
          <w:sz w:val="28"/>
          <w:szCs w:val="28"/>
        </w:rPr>
        <w:t>, с.</w:t>
      </w:r>
      <w:r w:rsidR="0050425A" w:rsidRPr="007529D7">
        <w:rPr>
          <w:sz w:val="28"/>
          <w:szCs w:val="28"/>
          <w:lang w:val="en-US"/>
        </w:rPr>
        <w:t>303</w:t>
      </w:r>
      <w:r w:rsidR="0050425A" w:rsidRPr="007529D7">
        <w:rPr>
          <w:sz w:val="28"/>
          <w:szCs w:val="28"/>
        </w:rPr>
        <w:t>]</w:t>
      </w:r>
    </w:p>
    <w:p w:rsidR="00742272" w:rsidRPr="007529D7" w:rsidRDefault="00742272" w:rsidP="007529D7">
      <w:pPr>
        <w:keepLines w:val="0"/>
        <w:spacing w:after="0" w:line="360" w:lineRule="auto"/>
        <w:ind w:firstLine="709"/>
        <w:rPr>
          <w:sz w:val="28"/>
          <w:szCs w:val="28"/>
        </w:rPr>
      </w:pPr>
      <w:r w:rsidRPr="007529D7">
        <w:rPr>
          <w:sz w:val="28"/>
          <w:szCs w:val="28"/>
        </w:rPr>
        <w:t xml:space="preserve">Наращивать усилия в наиболее перспективных секторах мировой экономики </w:t>
      </w:r>
      <w:r w:rsidRPr="007529D7">
        <w:rPr>
          <w:i/>
          <w:iCs/>
          <w:sz w:val="28"/>
          <w:szCs w:val="28"/>
        </w:rPr>
        <w:t>(электроника, энергетика, материалы с заранее заданными свойствами, биотехнологии; научно- технические, инжиниринговые, консалтинговые услуги, международный туризм и т. д.);</w:t>
      </w:r>
      <w:r w:rsidRPr="007529D7">
        <w:rPr>
          <w:sz w:val="28"/>
          <w:szCs w:val="28"/>
        </w:rPr>
        <w:t xml:space="preserve"> </w:t>
      </w:r>
    </w:p>
    <w:p w:rsidR="00742272" w:rsidRPr="007529D7" w:rsidRDefault="00742272" w:rsidP="007529D7">
      <w:pPr>
        <w:keepLines w:val="0"/>
        <w:spacing w:after="0" w:line="360" w:lineRule="auto"/>
        <w:ind w:firstLine="709"/>
        <w:rPr>
          <w:sz w:val="28"/>
          <w:szCs w:val="28"/>
        </w:rPr>
      </w:pPr>
      <w:r w:rsidRPr="007529D7">
        <w:rPr>
          <w:sz w:val="28"/>
          <w:szCs w:val="28"/>
        </w:rPr>
        <w:t xml:space="preserve">Создавать конкурентоспособные транснациональные корпорации, вооружаться стратегиями глобального маркетинга, технологиями реализации крупных международных кооперационных проектов; </w:t>
      </w:r>
    </w:p>
    <w:p w:rsidR="00742272" w:rsidRPr="007529D7" w:rsidRDefault="00742272" w:rsidP="007529D7">
      <w:pPr>
        <w:keepLines w:val="0"/>
        <w:spacing w:after="0" w:line="360" w:lineRule="auto"/>
        <w:ind w:firstLine="709"/>
        <w:rPr>
          <w:sz w:val="28"/>
          <w:szCs w:val="28"/>
        </w:rPr>
      </w:pPr>
      <w:r w:rsidRPr="007529D7">
        <w:rPr>
          <w:sz w:val="28"/>
          <w:szCs w:val="28"/>
        </w:rPr>
        <w:t xml:space="preserve">Диверсифицировать географическую структуру внешней торговли, минимизировать критическую зависимость от отдельных государств (рынков), соответственно укрепляя экономическую безопасность Украины; </w:t>
      </w:r>
      <w:r w:rsidR="0050425A" w:rsidRPr="007529D7">
        <w:rPr>
          <w:sz w:val="28"/>
          <w:szCs w:val="28"/>
        </w:rPr>
        <w:t>[9, с.238]</w:t>
      </w:r>
    </w:p>
    <w:p w:rsidR="00742272" w:rsidRPr="007529D7" w:rsidRDefault="00742272" w:rsidP="007529D7">
      <w:pPr>
        <w:keepLines w:val="0"/>
        <w:spacing w:after="0" w:line="360" w:lineRule="auto"/>
        <w:ind w:firstLine="709"/>
        <w:rPr>
          <w:sz w:val="28"/>
          <w:szCs w:val="28"/>
        </w:rPr>
      </w:pPr>
      <w:r w:rsidRPr="007529D7">
        <w:rPr>
          <w:sz w:val="28"/>
          <w:szCs w:val="28"/>
        </w:rPr>
        <w:t xml:space="preserve">Обеспечить сбалансированность экспорта и импорта, торговых и текущих платежных балансов Украины. </w:t>
      </w:r>
    </w:p>
    <w:p w:rsidR="00742272" w:rsidRPr="007529D7" w:rsidRDefault="00742272" w:rsidP="007529D7">
      <w:pPr>
        <w:keepLines w:val="0"/>
        <w:widowControl w:val="0"/>
        <w:spacing w:after="0" w:line="360" w:lineRule="auto"/>
        <w:ind w:firstLine="709"/>
        <w:rPr>
          <w:sz w:val="28"/>
          <w:szCs w:val="28"/>
        </w:rPr>
      </w:pPr>
      <w:r w:rsidRPr="007529D7">
        <w:rPr>
          <w:sz w:val="28"/>
          <w:szCs w:val="28"/>
        </w:rPr>
        <w:t>Один из путей решения проблемы — привлечение капитала и коммерческих возможностей авторитетных местных компаний и банков, плюс инициирование государством создания на наиболее важных направлениях торговых домов, бизнес-центров и технических центров на акционерных началах, совместно с коммерческими и банковскими структурами Украины.</w:t>
      </w:r>
    </w:p>
    <w:p w:rsidR="00690317" w:rsidRPr="007529D7" w:rsidRDefault="00742272" w:rsidP="007529D7">
      <w:pPr>
        <w:keepLines w:val="0"/>
        <w:widowControl w:val="0"/>
        <w:spacing w:after="0" w:line="360" w:lineRule="auto"/>
        <w:ind w:firstLine="709"/>
        <w:rPr>
          <w:sz w:val="28"/>
          <w:szCs w:val="28"/>
        </w:rPr>
      </w:pPr>
      <w:r w:rsidRPr="007529D7">
        <w:rPr>
          <w:sz w:val="28"/>
          <w:szCs w:val="28"/>
        </w:rPr>
        <w:t xml:space="preserve">Для расширения украинского плацдарма на рынках Европы, прежде всего ЕС и CEFTA, представляются необходимыми следующие действия. Ускорить процесс выполнения Украиной обязательств в рамках Соглашения о партнерстве и сотрудничестве с ЕС. </w:t>
      </w:r>
      <w:r w:rsidR="0050425A" w:rsidRPr="007529D7">
        <w:rPr>
          <w:sz w:val="28"/>
          <w:szCs w:val="28"/>
        </w:rPr>
        <w:t>[7, с.269]</w:t>
      </w:r>
    </w:p>
    <w:p w:rsidR="00742272" w:rsidRPr="007529D7" w:rsidRDefault="00742272" w:rsidP="007529D7">
      <w:pPr>
        <w:keepLines w:val="0"/>
        <w:spacing w:after="0" w:line="360" w:lineRule="auto"/>
        <w:ind w:firstLine="709"/>
        <w:rPr>
          <w:sz w:val="28"/>
          <w:szCs w:val="28"/>
        </w:rPr>
      </w:pPr>
      <w:r w:rsidRPr="007529D7">
        <w:rPr>
          <w:sz w:val="28"/>
          <w:szCs w:val="28"/>
        </w:rPr>
        <w:t xml:space="preserve">Необходимо добиваться отмены односторонних протекционистских мер со стороны России, которые нарушают ранее достигнутые договоренности, в частности соглашение о свободной торговле. </w:t>
      </w:r>
      <w:r w:rsidR="0050425A" w:rsidRPr="007529D7">
        <w:rPr>
          <w:sz w:val="28"/>
          <w:szCs w:val="28"/>
        </w:rPr>
        <w:t>[4, с.728]</w:t>
      </w:r>
    </w:p>
    <w:p w:rsidR="00742272" w:rsidRPr="007529D7" w:rsidRDefault="00742272" w:rsidP="007529D7">
      <w:pPr>
        <w:keepLines w:val="0"/>
        <w:spacing w:after="0" w:line="360" w:lineRule="auto"/>
        <w:ind w:firstLine="709"/>
        <w:rPr>
          <w:sz w:val="28"/>
          <w:szCs w:val="28"/>
        </w:rPr>
      </w:pPr>
      <w:r w:rsidRPr="007529D7">
        <w:rPr>
          <w:sz w:val="28"/>
          <w:szCs w:val="28"/>
        </w:rPr>
        <w:t xml:space="preserve">Важным для Украины является усиление присутствия в Закавказье и в странах Центральной Азии. Следует более активно участвовать в создании транскавказского транспортного коридора, выйти на соглашения по сотрудничеству в области транспорта, поставок нефти, газа, хлопка и т. д. </w:t>
      </w:r>
    </w:p>
    <w:p w:rsidR="00742272" w:rsidRPr="007529D7" w:rsidRDefault="00742272" w:rsidP="007529D7">
      <w:pPr>
        <w:keepLines w:val="0"/>
        <w:spacing w:after="0" w:line="360" w:lineRule="auto"/>
        <w:ind w:firstLine="709"/>
        <w:rPr>
          <w:sz w:val="28"/>
          <w:szCs w:val="28"/>
        </w:rPr>
      </w:pPr>
      <w:r w:rsidRPr="007529D7">
        <w:rPr>
          <w:sz w:val="28"/>
          <w:szCs w:val="28"/>
        </w:rPr>
        <w:t xml:space="preserve">Весьма перспективным представляется межрегиональное сотрудничество. Речь идет об учреждении областными госадминистрациями Украины в наиболее привлекательных регионах стран Содружества своих торговых домов и представительств. </w:t>
      </w:r>
      <w:r w:rsidR="0050425A" w:rsidRPr="007529D7">
        <w:rPr>
          <w:sz w:val="28"/>
          <w:szCs w:val="28"/>
        </w:rPr>
        <w:t>[</w:t>
      </w:r>
      <w:r w:rsidR="0050425A" w:rsidRPr="007529D7">
        <w:rPr>
          <w:sz w:val="28"/>
          <w:szCs w:val="28"/>
          <w:lang w:val="en-US"/>
        </w:rPr>
        <w:t>8</w:t>
      </w:r>
      <w:r w:rsidR="0050425A" w:rsidRPr="007529D7">
        <w:rPr>
          <w:sz w:val="28"/>
          <w:szCs w:val="28"/>
        </w:rPr>
        <w:t>, с.</w:t>
      </w:r>
      <w:r w:rsidR="0050425A" w:rsidRPr="007529D7">
        <w:rPr>
          <w:sz w:val="28"/>
          <w:szCs w:val="28"/>
          <w:lang w:val="en-US"/>
        </w:rPr>
        <w:t>338</w:t>
      </w:r>
      <w:r w:rsidR="0050425A" w:rsidRPr="007529D7">
        <w:rPr>
          <w:sz w:val="28"/>
          <w:szCs w:val="28"/>
        </w:rPr>
        <w:t>]</w:t>
      </w:r>
    </w:p>
    <w:p w:rsidR="00742272" w:rsidRPr="007529D7" w:rsidRDefault="00742272" w:rsidP="007529D7">
      <w:pPr>
        <w:keepLines w:val="0"/>
        <w:widowControl w:val="0"/>
        <w:spacing w:after="0" w:line="360" w:lineRule="auto"/>
        <w:ind w:firstLine="709"/>
        <w:rPr>
          <w:position w:val="2"/>
          <w:sz w:val="28"/>
          <w:szCs w:val="28"/>
        </w:rPr>
      </w:pPr>
    </w:p>
    <w:p w:rsidR="00573DE3" w:rsidRDefault="00573DE3" w:rsidP="007529D7">
      <w:pPr>
        <w:pStyle w:val="1"/>
        <w:spacing w:before="0" w:after="0" w:line="360" w:lineRule="auto"/>
        <w:ind w:firstLine="709"/>
        <w:rPr>
          <w:rFonts w:ascii="Times New Roman" w:hAnsi="Times New Roman" w:cs="Times New Roman"/>
          <w:i/>
          <w:noProof/>
          <w:sz w:val="28"/>
          <w:szCs w:val="28"/>
          <w:lang w:val="en-US"/>
        </w:rPr>
      </w:pPr>
      <w:r w:rsidRPr="007529D7">
        <w:rPr>
          <w:rFonts w:ascii="Times New Roman" w:hAnsi="Times New Roman" w:cs="Times New Roman"/>
          <w:sz w:val="28"/>
          <w:szCs w:val="28"/>
        </w:rPr>
        <w:br w:type="page"/>
      </w:r>
      <w:bookmarkStart w:id="18" w:name="_Toc231837249"/>
      <w:r w:rsidRPr="007529D7">
        <w:rPr>
          <w:rFonts w:ascii="Times New Roman" w:hAnsi="Times New Roman" w:cs="Times New Roman"/>
          <w:i/>
          <w:noProof/>
          <w:sz w:val="28"/>
          <w:szCs w:val="28"/>
        </w:rPr>
        <w:t>Заключение</w:t>
      </w:r>
      <w:bookmarkEnd w:id="18"/>
    </w:p>
    <w:p w:rsidR="005833CF" w:rsidRPr="005833CF" w:rsidRDefault="005833CF" w:rsidP="005833CF">
      <w:pPr>
        <w:rPr>
          <w:lang w:val="en-US"/>
        </w:rPr>
      </w:pPr>
    </w:p>
    <w:p w:rsidR="00DF7C53" w:rsidRPr="007529D7" w:rsidRDefault="00573DE3" w:rsidP="007529D7">
      <w:pPr>
        <w:keepLines w:val="0"/>
        <w:widowControl w:val="0"/>
        <w:spacing w:after="0" w:line="360" w:lineRule="auto"/>
        <w:ind w:firstLine="709"/>
        <w:rPr>
          <w:sz w:val="28"/>
          <w:szCs w:val="28"/>
        </w:rPr>
      </w:pPr>
      <w:r w:rsidRPr="007529D7">
        <w:rPr>
          <w:sz w:val="28"/>
          <w:szCs w:val="28"/>
        </w:rPr>
        <w:t xml:space="preserve">Мировые рынки капитала, по широкому определению, являются суммой национальных рынков капитала, а по узкому – только суммой тех сегментов национальных рынков, где совершается торговля финансовыми активами между резидентами разных стран или иностранными финансовыми активами между резидентами одной страны. </w:t>
      </w:r>
    </w:p>
    <w:p w:rsidR="00573DE3" w:rsidRPr="007529D7" w:rsidRDefault="00573DE3" w:rsidP="007529D7">
      <w:pPr>
        <w:keepLines w:val="0"/>
        <w:widowControl w:val="0"/>
        <w:spacing w:after="0" w:line="360" w:lineRule="auto"/>
        <w:ind w:firstLine="709"/>
        <w:rPr>
          <w:sz w:val="28"/>
          <w:szCs w:val="28"/>
        </w:rPr>
      </w:pPr>
      <w:r w:rsidRPr="007529D7">
        <w:rPr>
          <w:sz w:val="28"/>
          <w:szCs w:val="28"/>
        </w:rPr>
        <w:t>Основными участниками мирового рынка капитала являются транснациональные корпорации, транснациональные банки и особенно институциональные инвесторы.</w:t>
      </w:r>
    </w:p>
    <w:p w:rsidR="00573DE3" w:rsidRPr="007529D7" w:rsidRDefault="00573DE3" w:rsidP="007529D7">
      <w:pPr>
        <w:keepLines w:val="0"/>
        <w:widowControl w:val="0"/>
        <w:spacing w:after="0" w:line="360" w:lineRule="auto"/>
        <w:ind w:firstLine="709"/>
        <w:rPr>
          <w:sz w:val="28"/>
          <w:szCs w:val="28"/>
        </w:rPr>
      </w:pPr>
      <w:r w:rsidRPr="007529D7">
        <w:rPr>
          <w:sz w:val="28"/>
          <w:szCs w:val="28"/>
        </w:rPr>
        <w:t xml:space="preserve">Мировой рынок капитала структурно может быть представлен как совокупность мирового валютного рынка, рынка деривативов, рынка страховых услуг, кредитного рынка, рынка акций. На валютном рынке, рынке деривативов и рынке страховых услуг совершаются преимущественно краткосрочные сделки. Долгосрочные сделки совершаются во многом на кредитном рынке и, особенно на рынке акций. </w:t>
      </w:r>
    </w:p>
    <w:p w:rsidR="00573DE3" w:rsidRPr="007529D7" w:rsidRDefault="00573DE3" w:rsidP="007529D7">
      <w:pPr>
        <w:keepLines w:val="0"/>
        <w:widowControl w:val="0"/>
        <w:spacing w:after="0" w:line="360" w:lineRule="auto"/>
        <w:ind w:firstLine="709"/>
        <w:rPr>
          <w:sz w:val="28"/>
          <w:szCs w:val="28"/>
        </w:rPr>
      </w:pPr>
      <w:r w:rsidRPr="007529D7">
        <w:rPr>
          <w:sz w:val="28"/>
          <w:szCs w:val="28"/>
        </w:rPr>
        <w:t>К международным финансовым центрам относят те места в мире, где торговля иностранными финансовыми активами идет особенно широко. К периферии мирового рынка капитала можно отнести нарождающиеся рынки капитала, т.е. рынки развивающихся стран, постсоциалистических и новых развитых стран. В 80-90-е гг. значение нарождающихся рынков возрастало, хотя финансовый кризис 1997-1998 гг. затормозил этот процесс.</w:t>
      </w:r>
    </w:p>
    <w:p w:rsidR="00573DE3" w:rsidRPr="007529D7" w:rsidRDefault="00573DE3" w:rsidP="007529D7">
      <w:pPr>
        <w:keepLines w:val="0"/>
        <w:widowControl w:val="0"/>
        <w:spacing w:after="0" w:line="360" w:lineRule="auto"/>
        <w:ind w:firstLine="709"/>
        <w:rPr>
          <w:sz w:val="28"/>
          <w:szCs w:val="28"/>
        </w:rPr>
      </w:pPr>
      <w:r w:rsidRPr="007529D7">
        <w:rPr>
          <w:sz w:val="28"/>
          <w:szCs w:val="28"/>
        </w:rPr>
        <w:t xml:space="preserve">Для глобализации мировых рынков капитала характерно усиление взаимосвязей национальных рынков не только с соседними, но и с отдаленными рынками капитала и финансовыми центрами. Глобализация национальных рынков капитала несет для них как позитивные, так и негативные последствия. </w:t>
      </w:r>
    </w:p>
    <w:p w:rsidR="00573DE3" w:rsidRPr="007529D7" w:rsidRDefault="00573DE3" w:rsidP="007529D7">
      <w:pPr>
        <w:keepLines w:val="0"/>
        <w:widowControl w:val="0"/>
        <w:spacing w:after="0" w:line="360" w:lineRule="auto"/>
        <w:ind w:firstLine="709"/>
        <w:rPr>
          <w:sz w:val="28"/>
          <w:szCs w:val="28"/>
        </w:rPr>
      </w:pPr>
      <w:r w:rsidRPr="007529D7">
        <w:rPr>
          <w:sz w:val="28"/>
          <w:szCs w:val="28"/>
        </w:rPr>
        <w:t>С валютным рынком тесно связан мировой рынок деривативов, т.е. финансовых инструментов, в основе которых лежат акции, облигации, валюта, процентная ставка или реальные активы в виде товаров. Величина мирового валютного рынка оценивается величиной страховых платежей, достигающих 2.5 трлн. долларов в год.</w:t>
      </w:r>
    </w:p>
    <w:p w:rsidR="00573DE3" w:rsidRPr="007529D7" w:rsidRDefault="00573DE3" w:rsidP="007529D7">
      <w:pPr>
        <w:keepLines w:val="0"/>
        <w:widowControl w:val="0"/>
        <w:spacing w:after="0" w:line="360" w:lineRule="auto"/>
        <w:ind w:firstLine="709"/>
        <w:rPr>
          <w:sz w:val="28"/>
          <w:szCs w:val="28"/>
        </w:rPr>
      </w:pPr>
      <w:r w:rsidRPr="007529D7">
        <w:rPr>
          <w:sz w:val="28"/>
          <w:szCs w:val="28"/>
        </w:rPr>
        <w:t xml:space="preserve">Мировой кредитный рынок делят на рынок долговых ценных бумаг и рынок банковских кредитов. На мировом рынке долговых обязательств обращаются прежде всего такие бумаги, как векселя и облигации, включая международные, т.е. выпущенные в чужой стране. </w:t>
      </w:r>
    </w:p>
    <w:p w:rsidR="00573DE3" w:rsidRPr="007529D7" w:rsidRDefault="00573DE3" w:rsidP="007529D7">
      <w:pPr>
        <w:keepLines w:val="0"/>
        <w:widowControl w:val="0"/>
        <w:spacing w:after="0" w:line="360" w:lineRule="auto"/>
        <w:ind w:firstLine="709"/>
        <w:rPr>
          <w:sz w:val="28"/>
          <w:szCs w:val="28"/>
        </w:rPr>
      </w:pPr>
      <w:r w:rsidRPr="007529D7">
        <w:rPr>
          <w:sz w:val="28"/>
          <w:szCs w:val="28"/>
        </w:rPr>
        <w:t xml:space="preserve">Мировой рынок банковских кредитов базируется на евродолларах – финансовых активах, которые пришли из одних стран в банки других стран; они обслуживают исключительно международные экономические отношения и поэтому потеряли свою национальную принадлежность. </w:t>
      </w:r>
    </w:p>
    <w:p w:rsidR="00573DE3" w:rsidRPr="007529D7" w:rsidRDefault="00573DE3" w:rsidP="007529D7">
      <w:pPr>
        <w:keepLines w:val="0"/>
        <w:widowControl w:val="0"/>
        <w:spacing w:after="0" w:line="360" w:lineRule="auto"/>
        <w:ind w:firstLine="709"/>
        <w:rPr>
          <w:sz w:val="28"/>
          <w:szCs w:val="28"/>
        </w:rPr>
      </w:pPr>
      <w:r w:rsidRPr="007529D7">
        <w:rPr>
          <w:sz w:val="28"/>
          <w:szCs w:val="28"/>
        </w:rPr>
        <w:t>Объем мирового рынка акций составляет примерно 20 трлн. долларов. Здесь, как и на остальных рынках капитала, доминируют развитые страны. Однако выпуск акций как источник мобилизации средств на рынке капитала характерен не для всех этих стран, так как в некоторых из них таким источником являются банковские кредиты.</w:t>
      </w:r>
    </w:p>
    <w:p w:rsidR="004D0F1A" w:rsidRDefault="00B64340" w:rsidP="007529D7">
      <w:pPr>
        <w:pStyle w:val="1"/>
        <w:spacing w:before="0" w:after="0" w:line="360" w:lineRule="auto"/>
        <w:ind w:firstLine="709"/>
        <w:rPr>
          <w:rFonts w:ascii="Times New Roman" w:hAnsi="Times New Roman" w:cs="Times New Roman"/>
          <w:i/>
          <w:noProof/>
          <w:sz w:val="28"/>
          <w:szCs w:val="28"/>
          <w:lang w:val="en-US"/>
        </w:rPr>
      </w:pPr>
      <w:r w:rsidRPr="007529D7">
        <w:rPr>
          <w:rFonts w:ascii="Times New Roman" w:hAnsi="Times New Roman" w:cs="Times New Roman"/>
          <w:i/>
          <w:noProof/>
          <w:sz w:val="28"/>
          <w:szCs w:val="28"/>
        </w:rPr>
        <w:br w:type="page"/>
      </w:r>
      <w:bookmarkStart w:id="19" w:name="_Toc231837250"/>
      <w:r w:rsidR="004D0F1A" w:rsidRPr="007529D7">
        <w:rPr>
          <w:rFonts w:ascii="Times New Roman" w:hAnsi="Times New Roman" w:cs="Times New Roman"/>
          <w:i/>
          <w:noProof/>
          <w:sz w:val="28"/>
          <w:szCs w:val="28"/>
        </w:rPr>
        <w:t>Список использованной литературы</w:t>
      </w:r>
      <w:bookmarkEnd w:id="19"/>
    </w:p>
    <w:p w:rsidR="005833CF" w:rsidRPr="005833CF" w:rsidRDefault="005833CF" w:rsidP="005833CF">
      <w:pPr>
        <w:rPr>
          <w:lang w:val="en-US"/>
        </w:rPr>
      </w:pPr>
    </w:p>
    <w:p w:rsidR="004D0F1A" w:rsidRPr="007529D7" w:rsidRDefault="00A6387D" w:rsidP="005833CF">
      <w:pPr>
        <w:keepLines w:val="0"/>
        <w:widowControl w:val="0"/>
        <w:numPr>
          <w:ilvl w:val="0"/>
          <w:numId w:val="18"/>
        </w:numPr>
        <w:spacing w:after="0" w:line="360" w:lineRule="auto"/>
        <w:ind w:left="0" w:firstLine="0"/>
        <w:rPr>
          <w:sz w:val="28"/>
          <w:szCs w:val="28"/>
        </w:rPr>
      </w:pPr>
      <w:r w:rsidRPr="007529D7">
        <w:rPr>
          <w:sz w:val="28"/>
          <w:szCs w:val="28"/>
        </w:rPr>
        <w:t xml:space="preserve">Мировая экономика: Учебник / Под ред. проф. А.С. Булатова. – М.: </w:t>
      </w:r>
      <w:r w:rsidR="00953C09" w:rsidRPr="007529D7">
        <w:rPr>
          <w:sz w:val="28"/>
          <w:szCs w:val="28"/>
          <w:lang w:val="uk-UA"/>
        </w:rPr>
        <w:t xml:space="preserve"> </w:t>
      </w:r>
      <w:r w:rsidRPr="007529D7">
        <w:rPr>
          <w:sz w:val="28"/>
          <w:szCs w:val="28"/>
        </w:rPr>
        <w:t>Экономистъ, 2003</w:t>
      </w:r>
      <w:r w:rsidR="00953C09" w:rsidRPr="007529D7">
        <w:rPr>
          <w:sz w:val="28"/>
          <w:szCs w:val="28"/>
        </w:rPr>
        <w:t>.С.154-175</w:t>
      </w:r>
    </w:p>
    <w:p w:rsidR="00A6387D" w:rsidRPr="007529D7" w:rsidRDefault="00A6387D" w:rsidP="005833CF">
      <w:pPr>
        <w:keepLines w:val="0"/>
        <w:widowControl w:val="0"/>
        <w:numPr>
          <w:ilvl w:val="0"/>
          <w:numId w:val="18"/>
        </w:numPr>
        <w:spacing w:after="0" w:line="360" w:lineRule="auto"/>
        <w:ind w:left="0" w:firstLine="0"/>
        <w:rPr>
          <w:sz w:val="28"/>
          <w:szCs w:val="28"/>
        </w:rPr>
      </w:pPr>
      <w:r w:rsidRPr="007529D7">
        <w:rPr>
          <w:sz w:val="28"/>
          <w:szCs w:val="28"/>
        </w:rPr>
        <w:t>Дадалко В.А. Мировая экономика: Учеб. пособие. – Мн.: «Ураджай», «Интерпрессервис», 2001. С. 439-507</w:t>
      </w:r>
    </w:p>
    <w:p w:rsidR="00BF7DE7" w:rsidRPr="007529D7" w:rsidRDefault="008D65E2" w:rsidP="005833CF">
      <w:pPr>
        <w:keepLines w:val="0"/>
        <w:widowControl w:val="0"/>
        <w:numPr>
          <w:ilvl w:val="0"/>
          <w:numId w:val="18"/>
        </w:numPr>
        <w:spacing w:after="0" w:line="360" w:lineRule="auto"/>
        <w:ind w:left="0" w:firstLine="0"/>
        <w:rPr>
          <w:sz w:val="28"/>
          <w:szCs w:val="28"/>
        </w:rPr>
      </w:pPr>
      <w:r w:rsidRPr="007529D7">
        <w:rPr>
          <w:sz w:val="28"/>
          <w:szCs w:val="28"/>
        </w:rPr>
        <w:t>Овчинников Г.П. Международная экономика: Учеб. пособие. – СПб: Изд-во «Полиус», 1998. С.293-333</w:t>
      </w:r>
    </w:p>
    <w:p w:rsidR="008D65E2" w:rsidRPr="007529D7" w:rsidRDefault="008D65E2" w:rsidP="005833CF">
      <w:pPr>
        <w:keepLines w:val="0"/>
        <w:widowControl w:val="0"/>
        <w:numPr>
          <w:ilvl w:val="0"/>
          <w:numId w:val="18"/>
        </w:numPr>
        <w:spacing w:after="0" w:line="360" w:lineRule="auto"/>
        <w:ind w:left="0" w:firstLine="0"/>
        <w:rPr>
          <w:sz w:val="28"/>
          <w:szCs w:val="28"/>
        </w:rPr>
      </w:pPr>
      <w:r w:rsidRPr="007529D7">
        <w:rPr>
          <w:sz w:val="28"/>
          <w:szCs w:val="28"/>
        </w:rPr>
        <w:t>П.Р.Кругман, М. Обстфельд. Международная экономика. 5-е изд. – СПб.: Питер, 2003. С. 708-753</w:t>
      </w:r>
    </w:p>
    <w:p w:rsidR="008D65E2" w:rsidRPr="007529D7" w:rsidRDefault="008D65E2" w:rsidP="005833CF">
      <w:pPr>
        <w:keepLines w:val="0"/>
        <w:widowControl w:val="0"/>
        <w:numPr>
          <w:ilvl w:val="0"/>
          <w:numId w:val="18"/>
        </w:numPr>
        <w:spacing w:after="0" w:line="360" w:lineRule="auto"/>
        <w:ind w:left="0" w:firstLine="0"/>
        <w:rPr>
          <w:sz w:val="28"/>
          <w:szCs w:val="28"/>
        </w:rPr>
      </w:pPr>
      <w:r w:rsidRPr="007529D7">
        <w:rPr>
          <w:sz w:val="28"/>
          <w:szCs w:val="28"/>
        </w:rPr>
        <w:t>Кириев А.П. В 2х ч. – Ч.</w:t>
      </w:r>
      <w:r w:rsidRPr="007529D7">
        <w:rPr>
          <w:sz w:val="28"/>
          <w:szCs w:val="28"/>
          <w:lang w:val="uk-UA"/>
        </w:rPr>
        <w:t xml:space="preserve">І. </w:t>
      </w:r>
      <w:r w:rsidRPr="007529D7">
        <w:rPr>
          <w:sz w:val="28"/>
          <w:szCs w:val="28"/>
        </w:rPr>
        <w:t>Международная экономика: движение товаров и факторов производства. Учебное пособие для вузов. – М. С.285-317</w:t>
      </w:r>
    </w:p>
    <w:p w:rsidR="008D65E2" w:rsidRPr="007529D7" w:rsidRDefault="008D65E2" w:rsidP="005833CF">
      <w:pPr>
        <w:keepLines w:val="0"/>
        <w:widowControl w:val="0"/>
        <w:numPr>
          <w:ilvl w:val="0"/>
          <w:numId w:val="18"/>
        </w:numPr>
        <w:spacing w:after="0" w:line="360" w:lineRule="auto"/>
        <w:ind w:left="0" w:firstLine="0"/>
        <w:rPr>
          <w:sz w:val="28"/>
          <w:szCs w:val="28"/>
          <w:lang w:val="uk-UA"/>
        </w:rPr>
      </w:pPr>
      <w:r w:rsidRPr="007529D7">
        <w:rPr>
          <w:sz w:val="28"/>
          <w:szCs w:val="28"/>
          <w:lang w:val="uk-UA"/>
        </w:rPr>
        <w:t>Міжнародна економіка: Підру</w:t>
      </w:r>
      <w:r w:rsidR="00F17F9C" w:rsidRPr="007529D7">
        <w:rPr>
          <w:sz w:val="28"/>
          <w:szCs w:val="28"/>
          <w:lang w:val="uk-UA"/>
        </w:rPr>
        <w:t>чник / А.П. Румянцев, Г.Н. Климко, В.В.Рокоча та ін. За ред.. А.П.Румянцева. – К.:Знання – прес, 2003. С.117-142</w:t>
      </w:r>
    </w:p>
    <w:p w:rsidR="00953C09" w:rsidRPr="007529D7" w:rsidRDefault="00953C09" w:rsidP="005833CF">
      <w:pPr>
        <w:keepLines w:val="0"/>
        <w:widowControl w:val="0"/>
        <w:numPr>
          <w:ilvl w:val="0"/>
          <w:numId w:val="18"/>
        </w:numPr>
        <w:spacing w:after="0" w:line="360" w:lineRule="auto"/>
        <w:ind w:left="0" w:firstLine="0"/>
        <w:rPr>
          <w:sz w:val="28"/>
          <w:szCs w:val="28"/>
          <w:lang w:val="uk-UA"/>
        </w:rPr>
      </w:pPr>
      <w:r w:rsidRPr="007529D7">
        <w:rPr>
          <w:sz w:val="28"/>
          <w:szCs w:val="28"/>
          <w:lang w:val="uk-UA"/>
        </w:rPr>
        <w:t>Хасбулатов Р.И. Мировая экономика. – М.: ИНСАН, 1994. С. 456 – 478</w:t>
      </w:r>
    </w:p>
    <w:p w:rsidR="00073D02" w:rsidRPr="007529D7" w:rsidRDefault="00953C09" w:rsidP="005833CF">
      <w:pPr>
        <w:keepLines w:val="0"/>
        <w:widowControl w:val="0"/>
        <w:numPr>
          <w:ilvl w:val="0"/>
          <w:numId w:val="18"/>
        </w:numPr>
        <w:spacing w:after="0" w:line="360" w:lineRule="auto"/>
        <w:ind w:left="0" w:firstLine="0"/>
        <w:rPr>
          <w:sz w:val="28"/>
          <w:szCs w:val="28"/>
          <w:lang w:val="uk-UA"/>
        </w:rPr>
      </w:pPr>
      <w:r w:rsidRPr="007529D7">
        <w:rPr>
          <w:sz w:val="28"/>
          <w:szCs w:val="28"/>
          <w:lang w:val="uk-UA"/>
        </w:rPr>
        <w:t>Міжнародна економіка: підручник / А.П.Румянцев, Г.Н. Климко, В.В.Рокоча та ін.. За ред.. А.П. Румянцева – К.: Знання – прес, 2003.С. 327-348</w:t>
      </w:r>
    </w:p>
    <w:p w:rsidR="00073D02" w:rsidRPr="007529D7" w:rsidRDefault="00073D02" w:rsidP="005833CF">
      <w:pPr>
        <w:keepLines w:val="0"/>
        <w:widowControl w:val="0"/>
        <w:numPr>
          <w:ilvl w:val="0"/>
          <w:numId w:val="18"/>
        </w:numPr>
        <w:spacing w:after="0" w:line="360" w:lineRule="auto"/>
        <w:ind w:left="0" w:firstLine="0"/>
        <w:rPr>
          <w:sz w:val="28"/>
          <w:szCs w:val="28"/>
          <w:lang w:val="uk-UA"/>
        </w:rPr>
      </w:pPr>
      <w:r w:rsidRPr="007529D7">
        <w:rPr>
          <w:sz w:val="28"/>
          <w:szCs w:val="28"/>
        </w:rPr>
        <w:t>Михайлов Д.М. – Мировой финансовый рынок: тенденции развития и инструменты. М.: Экзамен, 2000</w:t>
      </w:r>
      <w:r w:rsidRPr="007529D7">
        <w:rPr>
          <w:sz w:val="28"/>
          <w:szCs w:val="28"/>
          <w:lang w:val="uk-UA"/>
        </w:rPr>
        <w:t>. С. 234-256</w:t>
      </w:r>
    </w:p>
    <w:p w:rsidR="00073D02" w:rsidRPr="007529D7" w:rsidRDefault="00073D02" w:rsidP="005833CF">
      <w:pPr>
        <w:keepLines w:val="0"/>
        <w:widowControl w:val="0"/>
        <w:numPr>
          <w:ilvl w:val="0"/>
          <w:numId w:val="18"/>
        </w:numPr>
        <w:spacing w:after="0" w:line="360" w:lineRule="auto"/>
        <w:ind w:left="0" w:firstLine="0"/>
        <w:rPr>
          <w:sz w:val="28"/>
          <w:szCs w:val="28"/>
          <w:lang w:val="uk-UA"/>
        </w:rPr>
      </w:pPr>
      <w:r w:rsidRPr="007529D7">
        <w:rPr>
          <w:sz w:val="28"/>
          <w:szCs w:val="28"/>
        </w:rPr>
        <w:t>Фаминский И.П. – Международные экономические отношения: Учебник/М.: Экономистъ, 2004</w:t>
      </w:r>
      <w:r w:rsidRPr="007529D7">
        <w:rPr>
          <w:sz w:val="28"/>
          <w:szCs w:val="28"/>
          <w:lang w:val="uk-UA"/>
        </w:rPr>
        <w:t>. С.145-167</w:t>
      </w:r>
    </w:p>
    <w:p w:rsidR="00073D02" w:rsidRPr="007529D7" w:rsidRDefault="00073D02" w:rsidP="005833CF">
      <w:pPr>
        <w:keepLines w:val="0"/>
        <w:widowControl w:val="0"/>
        <w:numPr>
          <w:ilvl w:val="0"/>
          <w:numId w:val="18"/>
        </w:numPr>
        <w:spacing w:after="0" w:line="360" w:lineRule="auto"/>
        <w:ind w:left="0" w:firstLine="0"/>
        <w:rPr>
          <w:sz w:val="28"/>
          <w:szCs w:val="28"/>
          <w:lang w:val="uk-UA"/>
        </w:rPr>
      </w:pPr>
      <w:r w:rsidRPr="007529D7">
        <w:rPr>
          <w:sz w:val="28"/>
          <w:szCs w:val="28"/>
        </w:rPr>
        <w:t>Яблукова Р.З. – Международные экономические отношения: Пособие/М.: ТК Велби, Изд-во Проспект, 2006</w:t>
      </w:r>
      <w:r w:rsidRPr="007529D7">
        <w:rPr>
          <w:sz w:val="28"/>
          <w:szCs w:val="28"/>
          <w:lang w:val="uk-UA"/>
        </w:rPr>
        <w:t>.С. 234-257</w:t>
      </w:r>
    </w:p>
    <w:p w:rsidR="00D01AFF" w:rsidRPr="007529D7" w:rsidRDefault="00D01AFF" w:rsidP="005833CF">
      <w:pPr>
        <w:keepLines w:val="0"/>
        <w:widowControl w:val="0"/>
        <w:numPr>
          <w:ilvl w:val="0"/>
          <w:numId w:val="18"/>
        </w:numPr>
        <w:spacing w:after="0" w:line="360" w:lineRule="auto"/>
        <w:ind w:left="0" w:firstLine="0"/>
        <w:rPr>
          <w:sz w:val="28"/>
          <w:szCs w:val="28"/>
        </w:rPr>
      </w:pPr>
      <w:r w:rsidRPr="007529D7">
        <w:rPr>
          <w:bCs/>
          <w:sz w:val="28"/>
          <w:szCs w:val="28"/>
        </w:rPr>
        <w:t>Общая теория денег и кредита</w:t>
      </w:r>
      <w:r w:rsidR="006E6A9E" w:rsidRPr="007529D7">
        <w:rPr>
          <w:b/>
          <w:bCs/>
          <w:sz w:val="28"/>
          <w:szCs w:val="28"/>
        </w:rPr>
        <w:t xml:space="preserve"> </w:t>
      </w:r>
      <w:r w:rsidRPr="007529D7">
        <w:rPr>
          <w:b/>
          <w:bCs/>
          <w:sz w:val="28"/>
          <w:szCs w:val="28"/>
        </w:rPr>
        <w:t>/</w:t>
      </w:r>
      <w:r w:rsidR="006E6A9E" w:rsidRPr="007529D7">
        <w:rPr>
          <w:b/>
          <w:bCs/>
          <w:sz w:val="28"/>
          <w:szCs w:val="28"/>
        </w:rPr>
        <w:t xml:space="preserve"> </w:t>
      </w:r>
      <w:r w:rsidRPr="007529D7">
        <w:rPr>
          <w:sz w:val="28"/>
          <w:szCs w:val="28"/>
        </w:rPr>
        <w:t>Под редакцией проф.</w:t>
      </w:r>
      <w:r w:rsidR="006E6A9E" w:rsidRPr="007529D7">
        <w:rPr>
          <w:sz w:val="28"/>
          <w:szCs w:val="28"/>
        </w:rPr>
        <w:t xml:space="preserve"> чл.-корр. РАЕН Е.Ф. Жукова. </w:t>
      </w:r>
      <w:r w:rsidRPr="007529D7">
        <w:rPr>
          <w:i/>
          <w:iCs/>
          <w:sz w:val="28"/>
          <w:szCs w:val="28"/>
        </w:rPr>
        <w:t>Второе издание, переработанное и дополненное</w:t>
      </w:r>
      <w:r w:rsidR="006E6A9E" w:rsidRPr="007529D7">
        <w:rPr>
          <w:i/>
          <w:iCs/>
          <w:sz w:val="28"/>
          <w:szCs w:val="28"/>
        </w:rPr>
        <w:t xml:space="preserve">: </w:t>
      </w:r>
      <w:r w:rsidR="006E6A9E" w:rsidRPr="007529D7">
        <w:rPr>
          <w:bCs/>
          <w:sz w:val="28"/>
          <w:szCs w:val="28"/>
        </w:rPr>
        <w:t>ЮНИТИ, 2006. С. 79-95</w:t>
      </w:r>
    </w:p>
    <w:p w:rsidR="00D01AFF" w:rsidRPr="007529D7" w:rsidRDefault="006E6A9E" w:rsidP="005833CF">
      <w:pPr>
        <w:keepLines w:val="0"/>
        <w:widowControl w:val="0"/>
        <w:numPr>
          <w:ilvl w:val="0"/>
          <w:numId w:val="18"/>
        </w:numPr>
        <w:spacing w:after="0" w:line="360" w:lineRule="auto"/>
        <w:ind w:left="0" w:firstLine="0"/>
        <w:rPr>
          <w:sz w:val="28"/>
          <w:szCs w:val="28"/>
          <w:lang w:val="uk-UA"/>
        </w:rPr>
      </w:pPr>
      <w:r w:rsidRPr="007529D7">
        <w:rPr>
          <w:sz w:val="28"/>
          <w:szCs w:val="28"/>
        </w:rPr>
        <w:t>Басова Т.Е. Практикум по курсу Мировая экономика.- М.: Финансы и статистика, 2005</w:t>
      </w:r>
      <w:r w:rsidR="008A2940" w:rsidRPr="007529D7">
        <w:rPr>
          <w:sz w:val="28"/>
          <w:szCs w:val="28"/>
        </w:rPr>
        <w:t>. С. 125-136</w:t>
      </w:r>
    </w:p>
    <w:p w:rsidR="006E6A9E" w:rsidRPr="007529D7" w:rsidRDefault="006E6A9E" w:rsidP="005833CF">
      <w:pPr>
        <w:keepLines w:val="0"/>
        <w:widowControl w:val="0"/>
        <w:numPr>
          <w:ilvl w:val="0"/>
          <w:numId w:val="18"/>
        </w:numPr>
        <w:spacing w:after="0" w:line="360" w:lineRule="auto"/>
        <w:ind w:left="0" w:firstLine="0"/>
        <w:rPr>
          <w:sz w:val="28"/>
          <w:szCs w:val="28"/>
          <w:lang w:val="uk-UA"/>
        </w:rPr>
      </w:pPr>
      <w:r w:rsidRPr="007529D7">
        <w:rPr>
          <w:sz w:val="28"/>
          <w:szCs w:val="28"/>
        </w:rPr>
        <w:t>Международные экономические отношения / Под ред. В. Е. Рыбалкина.- М.: Журнал "Внешнеэкономический бюллетень". Дипломатическая академия при МИД РФ, 2004.</w:t>
      </w:r>
      <w:r w:rsidR="008A2940" w:rsidRPr="007529D7">
        <w:rPr>
          <w:sz w:val="28"/>
          <w:szCs w:val="28"/>
        </w:rPr>
        <w:t xml:space="preserve"> С. 145-157</w:t>
      </w:r>
    </w:p>
    <w:p w:rsidR="006E6A9E" w:rsidRPr="007529D7" w:rsidRDefault="006E6A9E" w:rsidP="005833CF">
      <w:pPr>
        <w:keepLines w:val="0"/>
        <w:widowControl w:val="0"/>
        <w:numPr>
          <w:ilvl w:val="0"/>
          <w:numId w:val="18"/>
        </w:numPr>
        <w:spacing w:after="0" w:line="360" w:lineRule="auto"/>
        <w:ind w:left="0" w:firstLine="0"/>
        <w:rPr>
          <w:sz w:val="28"/>
          <w:szCs w:val="28"/>
          <w:lang w:val="uk-UA"/>
        </w:rPr>
      </w:pPr>
      <w:r w:rsidRPr="007529D7">
        <w:rPr>
          <w:sz w:val="28"/>
          <w:szCs w:val="28"/>
        </w:rPr>
        <w:t>Фаминского И. П. Основы внешне</w:t>
      </w:r>
      <w:r w:rsidR="008A2940" w:rsidRPr="007529D7">
        <w:rPr>
          <w:sz w:val="28"/>
          <w:szCs w:val="28"/>
        </w:rPr>
        <w:t>экономических знаний - М.:2004. С. 344-365</w:t>
      </w:r>
    </w:p>
    <w:p w:rsidR="00C47B17" w:rsidRPr="007529D7" w:rsidRDefault="00AB4CC2" w:rsidP="005833CF">
      <w:pPr>
        <w:keepLines w:val="0"/>
        <w:widowControl w:val="0"/>
        <w:numPr>
          <w:ilvl w:val="0"/>
          <w:numId w:val="18"/>
        </w:numPr>
        <w:spacing w:after="0" w:line="360" w:lineRule="auto"/>
        <w:ind w:left="0" w:firstLine="0"/>
        <w:rPr>
          <w:sz w:val="28"/>
          <w:szCs w:val="28"/>
          <w:lang w:val="uk-UA"/>
        </w:rPr>
      </w:pPr>
      <w:r w:rsidRPr="00FA046E">
        <w:rPr>
          <w:sz w:val="28"/>
          <w:szCs w:val="28"/>
        </w:rPr>
        <w:t>http</w:t>
      </w:r>
      <w:r w:rsidRPr="00FA046E">
        <w:rPr>
          <w:sz w:val="28"/>
          <w:szCs w:val="28"/>
          <w:lang w:val="uk-UA"/>
        </w:rPr>
        <w:t>://</w:t>
      </w:r>
      <w:r w:rsidRPr="00FA046E">
        <w:rPr>
          <w:sz w:val="28"/>
          <w:szCs w:val="28"/>
        </w:rPr>
        <w:t>www</w:t>
      </w:r>
      <w:r w:rsidRPr="00FA046E">
        <w:rPr>
          <w:sz w:val="28"/>
          <w:szCs w:val="28"/>
          <w:lang w:val="uk-UA"/>
        </w:rPr>
        <w:t>.</w:t>
      </w:r>
      <w:r w:rsidRPr="00FA046E">
        <w:rPr>
          <w:sz w:val="28"/>
          <w:szCs w:val="28"/>
        </w:rPr>
        <w:t>in</w:t>
      </w:r>
      <w:r w:rsidRPr="00FA046E">
        <w:rPr>
          <w:sz w:val="28"/>
          <w:szCs w:val="28"/>
          <w:lang w:val="uk-UA"/>
        </w:rPr>
        <w:t>.</w:t>
      </w:r>
      <w:r w:rsidRPr="00FA046E">
        <w:rPr>
          <w:sz w:val="28"/>
          <w:szCs w:val="28"/>
        </w:rPr>
        <w:t>gov</w:t>
      </w:r>
      <w:r w:rsidRPr="00FA046E">
        <w:rPr>
          <w:sz w:val="28"/>
          <w:szCs w:val="28"/>
          <w:lang w:val="uk-UA"/>
        </w:rPr>
        <w:t>.</w:t>
      </w:r>
      <w:r w:rsidRPr="00FA046E">
        <w:rPr>
          <w:sz w:val="28"/>
          <w:szCs w:val="28"/>
        </w:rPr>
        <w:t>ua</w:t>
      </w:r>
      <w:r w:rsidRPr="00FA046E">
        <w:rPr>
          <w:sz w:val="28"/>
          <w:szCs w:val="28"/>
          <w:lang w:val="uk-UA"/>
        </w:rPr>
        <w:t>/</w:t>
      </w:r>
      <w:r w:rsidRPr="00FA046E">
        <w:rPr>
          <w:sz w:val="28"/>
          <w:szCs w:val="28"/>
        </w:rPr>
        <w:t>index</w:t>
      </w:r>
      <w:r w:rsidRPr="00FA046E">
        <w:rPr>
          <w:sz w:val="28"/>
          <w:szCs w:val="28"/>
          <w:lang w:val="uk-UA"/>
        </w:rPr>
        <w:t>.</w:t>
      </w:r>
      <w:r w:rsidRPr="00FA046E">
        <w:rPr>
          <w:sz w:val="28"/>
          <w:szCs w:val="28"/>
        </w:rPr>
        <w:t>php</w:t>
      </w:r>
      <w:r w:rsidRPr="00FA046E">
        <w:rPr>
          <w:sz w:val="28"/>
          <w:szCs w:val="28"/>
          <w:lang w:val="uk-UA"/>
        </w:rPr>
        <w:t>?</w:t>
      </w:r>
      <w:r w:rsidRPr="00FA046E">
        <w:rPr>
          <w:sz w:val="28"/>
          <w:szCs w:val="28"/>
        </w:rPr>
        <w:t>lang</w:t>
      </w:r>
      <w:r w:rsidRPr="00FA046E">
        <w:rPr>
          <w:sz w:val="28"/>
          <w:szCs w:val="28"/>
          <w:lang w:val="uk-UA"/>
        </w:rPr>
        <w:t>=</w:t>
      </w:r>
      <w:r w:rsidRPr="00FA046E">
        <w:rPr>
          <w:sz w:val="28"/>
          <w:szCs w:val="28"/>
        </w:rPr>
        <w:t>ru</w:t>
      </w:r>
      <w:r w:rsidRPr="00FA046E">
        <w:rPr>
          <w:sz w:val="28"/>
          <w:szCs w:val="28"/>
          <w:lang w:val="uk-UA"/>
        </w:rPr>
        <w:t>&amp;</w:t>
      </w:r>
      <w:r w:rsidRPr="00FA046E">
        <w:rPr>
          <w:sz w:val="28"/>
          <w:szCs w:val="28"/>
        </w:rPr>
        <w:t>get</w:t>
      </w:r>
      <w:r w:rsidRPr="00FA046E">
        <w:rPr>
          <w:sz w:val="28"/>
          <w:szCs w:val="28"/>
          <w:lang w:val="uk-UA"/>
        </w:rPr>
        <w:t>=152&amp;</w:t>
      </w:r>
      <w:r w:rsidRPr="00FA046E">
        <w:rPr>
          <w:sz w:val="28"/>
          <w:szCs w:val="28"/>
        </w:rPr>
        <w:t>id</w:t>
      </w:r>
      <w:r w:rsidRPr="00FA046E">
        <w:rPr>
          <w:sz w:val="28"/>
          <w:szCs w:val="28"/>
          <w:lang w:val="uk-UA"/>
        </w:rPr>
        <w:t>=449</w:t>
      </w:r>
    </w:p>
    <w:p w:rsidR="00AB4CC2" w:rsidRPr="007529D7" w:rsidRDefault="00AB4CC2" w:rsidP="005833CF">
      <w:pPr>
        <w:keepLines w:val="0"/>
        <w:widowControl w:val="0"/>
        <w:numPr>
          <w:ilvl w:val="0"/>
          <w:numId w:val="18"/>
        </w:numPr>
        <w:spacing w:after="0" w:line="360" w:lineRule="auto"/>
        <w:ind w:left="0" w:firstLine="0"/>
        <w:rPr>
          <w:sz w:val="28"/>
          <w:szCs w:val="28"/>
          <w:lang w:val="uk-UA"/>
        </w:rPr>
      </w:pPr>
      <w:r w:rsidRPr="00FA046E">
        <w:rPr>
          <w:sz w:val="28"/>
          <w:szCs w:val="28"/>
          <w:lang w:val="uk-UA"/>
        </w:rPr>
        <w:t>http://www.finmarket.ru/z/anl/graph.asp?id=3&amp;gr=2</w:t>
      </w:r>
    </w:p>
    <w:p w:rsidR="000524D7" w:rsidRPr="005833CF" w:rsidRDefault="000524D7" w:rsidP="005833CF">
      <w:pPr>
        <w:keepLines w:val="0"/>
        <w:widowControl w:val="0"/>
        <w:numPr>
          <w:ilvl w:val="0"/>
          <w:numId w:val="18"/>
        </w:numPr>
        <w:spacing w:after="0" w:line="360" w:lineRule="auto"/>
        <w:ind w:left="0" w:firstLine="0"/>
        <w:rPr>
          <w:sz w:val="28"/>
          <w:szCs w:val="28"/>
          <w:lang w:val="uk-UA"/>
        </w:rPr>
      </w:pPr>
      <w:r w:rsidRPr="00FA046E">
        <w:rPr>
          <w:sz w:val="28"/>
          <w:szCs w:val="28"/>
          <w:lang w:val="uk-UA"/>
        </w:rPr>
        <w:t>http://www.bank.gov.ua</w:t>
      </w:r>
      <w:r w:rsidRPr="007529D7">
        <w:rPr>
          <w:sz w:val="28"/>
          <w:szCs w:val="28"/>
          <w:lang w:val="uk-UA"/>
        </w:rPr>
        <w:t xml:space="preserve"> </w:t>
      </w:r>
    </w:p>
    <w:p w:rsidR="005833CF" w:rsidRPr="00D52D65" w:rsidRDefault="005833CF" w:rsidP="005833CF">
      <w:pPr>
        <w:keepLines w:val="0"/>
        <w:widowControl w:val="0"/>
        <w:spacing w:after="0" w:line="360" w:lineRule="auto"/>
        <w:ind w:firstLine="0"/>
        <w:rPr>
          <w:color w:val="FFFFFF"/>
          <w:sz w:val="28"/>
          <w:szCs w:val="28"/>
          <w:lang w:val="uk-UA"/>
        </w:rPr>
      </w:pPr>
    </w:p>
    <w:p w:rsidR="00C75BD7" w:rsidRDefault="005833CF" w:rsidP="007529D7">
      <w:pPr>
        <w:spacing w:after="0" w:line="360" w:lineRule="auto"/>
        <w:ind w:firstLine="709"/>
        <w:rPr>
          <w:b/>
          <w:i/>
          <w:sz w:val="28"/>
          <w:szCs w:val="28"/>
          <w:lang w:val="en-US"/>
        </w:rPr>
      </w:pPr>
      <w:r>
        <w:rPr>
          <w:rStyle w:val="10"/>
          <w:rFonts w:ascii="Times New Roman" w:hAnsi="Times New Roman" w:cs="Times New Roman"/>
          <w:b w:val="0"/>
          <w:sz w:val="28"/>
          <w:szCs w:val="28"/>
          <w:lang w:val="uk-UA"/>
        </w:rPr>
        <w:br w:type="page"/>
      </w:r>
      <w:r w:rsidR="00C75BD7" w:rsidRPr="007529D7">
        <w:rPr>
          <w:b/>
          <w:i/>
          <w:sz w:val="28"/>
          <w:szCs w:val="28"/>
        </w:rPr>
        <w:t>Приложение А</w:t>
      </w:r>
    </w:p>
    <w:p w:rsidR="005833CF" w:rsidRPr="005833CF" w:rsidRDefault="005833CF" w:rsidP="007529D7">
      <w:pPr>
        <w:spacing w:after="0" w:line="360" w:lineRule="auto"/>
        <w:ind w:firstLine="709"/>
        <w:rPr>
          <w:b/>
          <w:i/>
          <w:sz w:val="28"/>
          <w:szCs w:val="28"/>
          <w:lang w:val="en-US"/>
        </w:rPr>
      </w:pPr>
    </w:p>
    <w:p w:rsidR="00C75BD7" w:rsidRPr="007529D7" w:rsidRDefault="00C75BD7" w:rsidP="007529D7">
      <w:pPr>
        <w:keepLines w:val="0"/>
        <w:widowControl w:val="0"/>
        <w:spacing w:after="0" w:line="360" w:lineRule="auto"/>
        <w:ind w:firstLine="709"/>
        <w:rPr>
          <w:i/>
          <w:position w:val="2"/>
          <w:sz w:val="28"/>
          <w:szCs w:val="28"/>
        </w:rPr>
      </w:pPr>
      <w:r w:rsidRPr="007529D7">
        <w:rPr>
          <w:i/>
          <w:position w:val="2"/>
          <w:sz w:val="28"/>
          <w:szCs w:val="28"/>
        </w:rPr>
        <w:t xml:space="preserve">Оборот товаров по товарным контрактам в </w:t>
      </w:r>
      <w:smartTag w:uri="urn:schemas-microsoft-com:office:smarttags" w:element="metricconverter">
        <w:smartTagPr>
          <w:attr w:name="ProductID" w:val="2008 г"/>
        </w:smartTagPr>
        <w:r w:rsidRPr="007529D7">
          <w:rPr>
            <w:i/>
            <w:position w:val="2"/>
            <w:sz w:val="28"/>
            <w:szCs w:val="28"/>
          </w:rPr>
          <w:t>2008 г</w:t>
        </w:r>
      </w:smartTag>
      <w:r w:rsidRPr="007529D7">
        <w:rPr>
          <w:i/>
          <w:position w:val="2"/>
          <w:sz w:val="28"/>
          <w:szCs w:val="28"/>
        </w:rPr>
        <w:t>.</w:t>
      </w:r>
    </w:p>
    <w:tbl>
      <w:tblPr>
        <w:tblW w:w="9185" w:type="dxa"/>
        <w:tblInd w:w="103" w:type="dxa"/>
        <w:tblLook w:val="0000" w:firstRow="0" w:lastRow="0" w:firstColumn="0" w:lastColumn="0" w:noHBand="0" w:noVBand="0"/>
      </w:tblPr>
      <w:tblGrid>
        <w:gridCol w:w="2917"/>
        <w:gridCol w:w="1803"/>
        <w:gridCol w:w="1488"/>
        <w:gridCol w:w="1488"/>
        <w:gridCol w:w="1489"/>
      </w:tblGrid>
      <w:tr w:rsidR="00C75BD7" w:rsidRPr="005833CF" w:rsidTr="00FE4D45">
        <w:trPr>
          <w:trHeight w:val="825"/>
        </w:trPr>
        <w:tc>
          <w:tcPr>
            <w:tcW w:w="2917" w:type="dxa"/>
            <w:tcBorders>
              <w:top w:val="single" w:sz="4" w:space="0" w:color="auto"/>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b/>
                <w:bCs/>
                <w:sz w:val="20"/>
              </w:rPr>
            </w:pPr>
            <w:r w:rsidRPr="005833CF">
              <w:rPr>
                <w:b/>
                <w:bCs/>
                <w:sz w:val="20"/>
              </w:rPr>
              <w:t>Базовый актив</w:t>
            </w:r>
          </w:p>
        </w:tc>
        <w:tc>
          <w:tcPr>
            <w:tcW w:w="1803" w:type="dxa"/>
            <w:tcBorders>
              <w:top w:val="single" w:sz="4" w:space="0" w:color="auto"/>
              <w:left w:val="nil"/>
              <w:bottom w:val="single" w:sz="4" w:space="0" w:color="auto"/>
              <w:right w:val="single" w:sz="4" w:space="0" w:color="auto"/>
            </w:tcBorders>
            <w:vAlign w:val="center"/>
          </w:tcPr>
          <w:p w:rsidR="00C75BD7" w:rsidRPr="005833CF" w:rsidRDefault="00C75BD7" w:rsidP="005833CF">
            <w:pPr>
              <w:spacing w:after="0" w:line="360" w:lineRule="auto"/>
              <w:ind w:firstLine="0"/>
              <w:rPr>
                <w:b/>
                <w:bCs/>
                <w:sz w:val="20"/>
              </w:rPr>
            </w:pPr>
            <w:r w:rsidRPr="005833CF">
              <w:rPr>
                <w:b/>
                <w:bCs/>
                <w:sz w:val="20"/>
              </w:rPr>
              <w:t>Биржа</w:t>
            </w:r>
          </w:p>
        </w:tc>
        <w:tc>
          <w:tcPr>
            <w:tcW w:w="1488" w:type="dxa"/>
            <w:tcBorders>
              <w:top w:val="single" w:sz="4" w:space="0" w:color="auto"/>
              <w:left w:val="nil"/>
              <w:bottom w:val="single" w:sz="4" w:space="0" w:color="auto"/>
              <w:right w:val="single" w:sz="4" w:space="0" w:color="auto"/>
            </w:tcBorders>
            <w:vAlign w:val="center"/>
          </w:tcPr>
          <w:p w:rsidR="00C75BD7" w:rsidRPr="005833CF" w:rsidRDefault="00C75BD7" w:rsidP="005833CF">
            <w:pPr>
              <w:spacing w:after="0" w:line="360" w:lineRule="auto"/>
              <w:ind w:firstLine="0"/>
              <w:rPr>
                <w:b/>
                <w:bCs/>
                <w:sz w:val="20"/>
              </w:rPr>
            </w:pPr>
            <w:r w:rsidRPr="005833CF">
              <w:rPr>
                <w:b/>
                <w:bCs/>
                <w:sz w:val="20"/>
              </w:rPr>
              <w:t xml:space="preserve">Фьючерсы,  </w:t>
            </w:r>
            <w:r w:rsidRPr="005833CF">
              <w:rPr>
                <w:bCs/>
                <w:sz w:val="20"/>
              </w:rPr>
              <w:t>млн. контр.</w:t>
            </w:r>
          </w:p>
        </w:tc>
        <w:tc>
          <w:tcPr>
            <w:tcW w:w="1488" w:type="dxa"/>
            <w:tcBorders>
              <w:top w:val="single" w:sz="4" w:space="0" w:color="auto"/>
              <w:left w:val="nil"/>
              <w:bottom w:val="single" w:sz="4" w:space="0" w:color="auto"/>
              <w:right w:val="single" w:sz="4" w:space="0" w:color="auto"/>
            </w:tcBorders>
            <w:vAlign w:val="center"/>
          </w:tcPr>
          <w:p w:rsidR="00C75BD7" w:rsidRPr="005833CF" w:rsidRDefault="00C75BD7" w:rsidP="005833CF">
            <w:pPr>
              <w:spacing w:after="0" w:line="360" w:lineRule="auto"/>
              <w:ind w:firstLine="0"/>
              <w:rPr>
                <w:b/>
                <w:bCs/>
                <w:sz w:val="20"/>
              </w:rPr>
            </w:pPr>
            <w:r w:rsidRPr="005833CF">
              <w:rPr>
                <w:b/>
                <w:bCs/>
                <w:sz w:val="20"/>
              </w:rPr>
              <w:t xml:space="preserve">Опционы,  </w:t>
            </w:r>
            <w:r w:rsidRPr="005833CF">
              <w:rPr>
                <w:bCs/>
                <w:sz w:val="20"/>
              </w:rPr>
              <w:t>млн. контр.</w:t>
            </w:r>
          </w:p>
        </w:tc>
        <w:tc>
          <w:tcPr>
            <w:tcW w:w="1489" w:type="dxa"/>
            <w:tcBorders>
              <w:top w:val="single" w:sz="4" w:space="0" w:color="auto"/>
              <w:left w:val="nil"/>
              <w:bottom w:val="single" w:sz="4" w:space="0" w:color="auto"/>
              <w:right w:val="single" w:sz="4" w:space="0" w:color="auto"/>
            </w:tcBorders>
            <w:vAlign w:val="center"/>
          </w:tcPr>
          <w:p w:rsidR="00C75BD7" w:rsidRPr="005833CF" w:rsidRDefault="00C75BD7" w:rsidP="005833CF">
            <w:pPr>
              <w:spacing w:after="0" w:line="360" w:lineRule="auto"/>
              <w:ind w:firstLine="0"/>
              <w:rPr>
                <w:b/>
                <w:bCs/>
                <w:sz w:val="20"/>
              </w:rPr>
            </w:pPr>
            <w:r w:rsidRPr="005833CF">
              <w:rPr>
                <w:b/>
                <w:bCs/>
                <w:sz w:val="20"/>
              </w:rPr>
              <w:t xml:space="preserve">Всего, </w:t>
            </w:r>
            <w:r w:rsidRPr="005833CF">
              <w:rPr>
                <w:bCs/>
                <w:sz w:val="20"/>
              </w:rPr>
              <w:t>млн. контр.</w:t>
            </w:r>
          </w:p>
        </w:tc>
      </w:tr>
      <w:tr w:rsidR="00C75BD7" w:rsidRPr="005833CF" w:rsidTr="00FE4D45">
        <w:trPr>
          <w:trHeight w:val="510"/>
        </w:trPr>
        <w:tc>
          <w:tcPr>
            <w:tcW w:w="9185" w:type="dxa"/>
            <w:gridSpan w:val="5"/>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rPr>
            </w:pPr>
            <w:r w:rsidRPr="005833CF">
              <w:rPr>
                <w:b/>
                <w:bCs/>
                <w:sz w:val="20"/>
              </w:rPr>
              <w:t>Сельскохозяйственные культуры</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Soybeans+ Soybean Meal</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DCE</w:t>
            </w:r>
            <w:r w:rsidRPr="005833CF">
              <w:rPr>
                <w:rStyle w:val="af1"/>
                <w:sz w:val="20"/>
                <w:lang w:val="en-US"/>
              </w:rPr>
              <w:footnoteReference w:id="1"/>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75,0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75,0</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Hard Winter Wheat</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ZCE</w:t>
            </w:r>
            <w:r w:rsidRPr="005833CF">
              <w:rPr>
                <w:rStyle w:val="af1"/>
                <w:sz w:val="20"/>
                <w:lang w:val="en-US"/>
              </w:rPr>
              <w:footnoteReference w:id="2"/>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50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50</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Soybeans, Soybean Meal, Oil</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33,2</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6,2</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39,4</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Corn</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19,1</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4,5</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23,6</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Sugar #11</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NYBOT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7,1</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1,7</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8,8</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Wheat</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7,0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1,8</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8,8</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Cotton</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NYBOT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3,0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2,2</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5,2</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Live Cattle</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CME</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4,4</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0,7</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5,1</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Coffee “C”</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NYBOT</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3,2</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1,3</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4,5</w:t>
            </w:r>
          </w:p>
        </w:tc>
      </w:tr>
      <w:tr w:rsidR="00C75BD7" w:rsidRPr="005833CF" w:rsidTr="00FE4D45">
        <w:trPr>
          <w:trHeight w:val="255"/>
        </w:trPr>
        <w:tc>
          <w:tcPr>
            <w:tcW w:w="9185" w:type="dxa"/>
            <w:gridSpan w:val="5"/>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rPr>
            </w:pPr>
            <w:r w:rsidRPr="005833CF">
              <w:rPr>
                <w:b/>
                <w:bCs/>
                <w:sz w:val="20"/>
              </w:rPr>
              <w:t>Энергоносители</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Crude Oil –Light Sweet</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NYMEX</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45,4</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10,2</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55,7</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Natural Gas</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NYMEX</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19,0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8,7</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27,8</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Gasoline</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TOCOM</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25,7</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25,7</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Brent Crude Oil</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IPE</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24,0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0,4</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24,4</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Kerosene</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TOCOM</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13,2</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13,2</w:t>
            </w:r>
          </w:p>
        </w:tc>
      </w:tr>
      <w:tr w:rsidR="00C75BD7" w:rsidRPr="005833CF" w:rsidTr="00FE4D45">
        <w:trPr>
          <w:trHeight w:val="255"/>
        </w:trPr>
        <w:tc>
          <w:tcPr>
            <w:tcW w:w="9185" w:type="dxa"/>
            <w:gridSpan w:val="5"/>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rPr>
            </w:pPr>
            <w:r w:rsidRPr="005833CF">
              <w:rPr>
                <w:b/>
                <w:bCs/>
                <w:sz w:val="20"/>
              </w:rPr>
              <w:t>Металлы</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Primary Aluminum High-Grade</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LME</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27,0</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1,6</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28,6</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Gold</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TOCOM</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26,6</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26,6</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Copper-Grade A</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LME</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19,4</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1,2</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20,7</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Gold</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COMEX</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12,2</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4,3</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16,6</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Platinum</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TOCOM</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14,2</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14,2</w:t>
            </w:r>
          </w:p>
        </w:tc>
      </w:tr>
      <w:tr w:rsidR="00C75BD7" w:rsidRPr="005833CF" w:rsidTr="00FE4D45">
        <w:trPr>
          <w:trHeight w:val="255"/>
        </w:trPr>
        <w:tc>
          <w:tcPr>
            <w:tcW w:w="2917" w:type="dxa"/>
            <w:tcBorders>
              <w:top w:val="nil"/>
              <w:left w:val="single" w:sz="4" w:space="0" w:color="auto"/>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Zinc</w:t>
            </w:r>
          </w:p>
        </w:tc>
        <w:tc>
          <w:tcPr>
            <w:tcW w:w="1803"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LME</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10,5</w:t>
            </w:r>
          </w:p>
        </w:tc>
        <w:tc>
          <w:tcPr>
            <w:tcW w:w="1488"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0,4</w:t>
            </w:r>
          </w:p>
        </w:tc>
        <w:tc>
          <w:tcPr>
            <w:tcW w:w="1489" w:type="dxa"/>
            <w:tcBorders>
              <w:top w:val="nil"/>
              <w:left w:val="nil"/>
              <w:bottom w:val="single" w:sz="4" w:space="0" w:color="auto"/>
              <w:right w:val="single" w:sz="4" w:space="0" w:color="auto"/>
            </w:tcBorders>
            <w:vAlign w:val="center"/>
          </w:tcPr>
          <w:p w:rsidR="00C75BD7" w:rsidRPr="005833CF" w:rsidRDefault="00C75BD7" w:rsidP="005833CF">
            <w:pPr>
              <w:spacing w:after="0" w:line="360" w:lineRule="auto"/>
              <w:ind w:firstLine="0"/>
              <w:rPr>
                <w:sz w:val="20"/>
                <w:lang w:val="en-US"/>
              </w:rPr>
            </w:pPr>
            <w:r w:rsidRPr="005833CF">
              <w:rPr>
                <w:sz w:val="20"/>
                <w:lang w:val="en-US"/>
              </w:rPr>
              <w:t>10,9</w:t>
            </w:r>
          </w:p>
        </w:tc>
      </w:tr>
    </w:tbl>
    <w:p w:rsidR="00AB4CC2" w:rsidRPr="007529D7" w:rsidRDefault="00C75BD7" w:rsidP="007529D7">
      <w:pPr>
        <w:keepLines w:val="0"/>
        <w:widowControl w:val="0"/>
        <w:spacing w:after="0" w:line="360" w:lineRule="auto"/>
        <w:ind w:firstLine="709"/>
        <w:rPr>
          <w:position w:val="2"/>
          <w:sz w:val="28"/>
          <w:szCs w:val="28"/>
        </w:rPr>
      </w:pPr>
      <w:r w:rsidRPr="007529D7">
        <w:rPr>
          <w:position w:val="2"/>
          <w:sz w:val="28"/>
          <w:szCs w:val="28"/>
        </w:rPr>
        <w:t xml:space="preserve">Источник: </w:t>
      </w:r>
      <w:r w:rsidRPr="007529D7">
        <w:rPr>
          <w:position w:val="2"/>
          <w:sz w:val="28"/>
          <w:szCs w:val="28"/>
          <w:lang w:val="en-US"/>
        </w:rPr>
        <w:t>[13</w:t>
      </w:r>
      <w:r w:rsidRPr="007529D7">
        <w:rPr>
          <w:position w:val="2"/>
          <w:sz w:val="28"/>
          <w:szCs w:val="28"/>
        </w:rPr>
        <w:t>, с.135</w:t>
      </w:r>
      <w:r w:rsidRPr="007529D7">
        <w:rPr>
          <w:position w:val="2"/>
          <w:sz w:val="28"/>
          <w:szCs w:val="28"/>
          <w:lang w:val="en-US"/>
        </w:rPr>
        <w:t>]</w:t>
      </w:r>
    </w:p>
    <w:p w:rsidR="00F77C56" w:rsidRDefault="005833CF" w:rsidP="007529D7">
      <w:pPr>
        <w:keepLines w:val="0"/>
        <w:spacing w:after="0" w:line="360" w:lineRule="auto"/>
        <w:ind w:firstLine="709"/>
        <w:rPr>
          <w:b/>
          <w:i/>
          <w:sz w:val="28"/>
          <w:szCs w:val="28"/>
          <w:lang w:val="en-US"/>
        </w:rPr>
      </w:pPr>
      <w:r>
        <w:rPr>
          <w:b/>
          <w:i/>
          <w:sz w:val="28"/>
          <w:szCs w:val="28"/>
        </w:rPr>
        <w:br w:type="page"/>
      </w:r>
      <w:r w:rsidR="00F77C56" w:rsidRPr="007529D7">
        <w:rPr>
          <w:b/>
          <w:i/>
          <w:sz w:val="28"/>
          <w:szCs w:val="28"/>
        </w:rPr>
        <w:t>Приложение Б</w:t>
      </w:r>
    </w:p>
    <w:p w:rsidR="005833CF" w:rsidRPr="005833CF" w:rsidRDefault="005833CF" w:rsidP="007529D7">
      <w:pPr>
        <w:keepLines w:val="0"/>
        <w:spacing w:after="0" w:line="360" w:lineRule="auto"/>
        <w:ind w:firstLine="709"/>
        <w:rPr>
          <w:b/>
          <w:i/>
          <w:sz w:val="28"/>
          <w:szCs w:val="28"/>
          <w:lang w:val="en-US"/>
        </w:rPr>
      </w:pPr>
    </w:p>
    <w:p w:rsidR="00F77C56" w:rsidRPr="007529D7" w:rsidRDefault="00F77C56" w:rsidP="007529D7">
      <w:pPr>
        <w:keepLines w:val="0"/>
        <w:spacing w:after="0" w:line="360" w:lineRule="auto"/>
        <w:ind w:firstLine="709"/>
        <w:rPr>
          <w:sz w:val="28"/>
          <w:szCs w:val="28"/>
        </w:rPr>
      </w:pPr>
      <w:r w:rsidRPr="007529D7">
        <w:rPr>
          <w:i/>
          <w:sz w:val="28"/>
          <w:szCs w:val="28"/>
        </w:rPr>
        <w:t xml:space="preserve">Официальные курсы гривны к </w:t>
      </w:r>
      <w:r w:rsidR="005D0F2B" w:rsidRPr="007529D7">
        <w:rPr>
          <w:i/>
          <w:sz w:val="28"/>
          <w:szCs w:val="28"/>
        </w:rPr>
        <w:t>иностранным</w:t>
      </w:r>
      <w:r w:rsidRPr="007529D7">
        <w:rPr>
          <w:i/>
          <w:sz w:val="28"/>
          <w:szCs w:val="28"/>
        </w:rPr>
        <w:t xml:space="preserve"> валютам на мировом рынке валют на 26.05.2009г.</w:t>
      </w:r>
    </w:p>
    <w:tbl>
      <w:tblPr>
        <w:tblW w:w="5000" w:type="pct"/>
        <w:jc w:val="center"/>
        <w:tblBorders>
          <w:top w:val="single" w:sz="8" w:space="0" w:color="DADADA"/>
          <w:left w:val="single" w:sz="8" w:space="0" w:color="DADADA"/>
          <w:bottom w:val="single" w:sz="8" w:space="0" w:color="DADADA"/>
          <w:right w:val="single" w:sz="8" w:space="0" w:color="DADADA"/>
        </w:tblBorders>
        <w:tblCellMar>
          <w:top w:w="45" w:type="dxa"/>
          <w:left w:w="45" w:type="dxa"/>
          <w:bottom w:w="45" w:type="dxa"/>
          <w:right w:w="45" w:type="dxa"/>
        </w:tblCellMar>
        <w:tblLook w:val="0000" w:firstRow="0" w:lastRow="0" w:firstColumn="0" w:lastColumn="0" w:noHBand="0" w:noVBand="0"/>
      </w:tblPr>
      <w:tblGrid>
        <w:gridCol w:w="1744"/>
        <w:gridCol w:w="1704"/>
        <w:gridCol w:w="1726"/>
        <w:gridCol w:w="2406"/>
        <w:gridCol w:w="1864"/>
      </w:tblGrid>
      <w:tr w:rsidR="00F77C56" w:rsidRPr="005833CF" w:rsidTr="00FE4D45">
        <w:trPr>
          <w:jc w:val="center"/>
        </w:trPr>
        <w:tc>
          <w:tcPr>
            <w:tcW w:w="0" w:type="auto"/>
            <w:tcBorders>
              <w:top w:val="outset" w:sz="6" w:space="0" w:color="DADADA"/>
              <w:left w:val="outset" w:sz="6" w:space="0" w:color="DADADA"/>
              <w:bottom w:val="outset" w:sz="6" w:space="0" w:color="DADADA"/>
              <w:right w:val="outset" w:sz="6" w:space="0" w:color="DADADA"/>
            </w:tcBorders>
            <w:shd w:val="clear" w:color="auto" w:fill="92A582"/>
            <w:tcMar>
              <w:top w:w="37" w:type="dxa"/>
              <w:left w:w="45" w:type="dxa"/>
              <w:bottom w:w="37" w:type="dxa"/>
              <w:right w:w="45" w:type="dxa"/>
            </w:tcMar>
            <w:vAlign w:val="center"/>
          </w:tcPr>
          <w:p w:rsidR="00F77C56" w:rsidRPr="005833CF" w:rsidRDefault="00F77C56" w:rsidP="005833CF">
            <w:pPr>
              <w:spacing w:after="0" w:line="360" w:lineRule="auto"/>
              <w:ind w:firstLine="0"/>
              <w:rPr>
                <w:b/>
                <w:bCs/>
                <w:sz w:val="20"/>
              </w:rPr>
            </w:pPr>
            <w:r w:rsidRPr="005833CF">
              <w:rPr>
                <w:b/>
                <w:bCs/>
                <w:sz w:val="20"/>
              </w:rPr>
              <w:t>Цифровий код</w:t>
            </w:r>
          </w:p>
        </w:tc>
        <w:tc>
          <w:tcPr>
            <w:tcW w:w="0" w:type="auto"/>
            <w:tcBorders>
              <w:top w:val="outset" w:sz="6" w:space="0" w:color="DADADA"/>
              <w:left w:val="outset" w:sz="6" w:space="0" w:color="DADADA"/>
              <w:bottom w:val="outset" w:sz="6" w:space="0" w:color="DADADA"/>
              <w:right w:val="outset" w:sz="6" w:space="0" w:color="DADADA"/>
            </w:tcBorders>
            <w:shd w:val="clear" w:color="auto" w:fill="92A582"/>
            <w:tcMar>
              <w:top w:w="37" w:type="dxa"/>
              <w:left w:w="45" w:type="dxa"/>
              <w:bottom w:w="37" w:type="dxa"/>
              <w:right w:w="45" w:type="dxa"/>
            </w:tcMar>
            <w:vAlign w:val="center"/>
          </w:tcPr>
          <w:p w:rsidR="00F77C56" w:rsidRPr="005833CF" w:rsidRDefault="00F77C56" w:rsidP="005833CF">
            <w:pPr>
              <w:spacing w:after="0" w:line="360" w:lineRule="auto"/>
              <w:ind w:firstLine="0"/>
              <w:rPr>
                <w:b/>
                <w:bCs/>
                <w:sz w:val="20"/>
              </w:rPr>
            </w:pPr>
            <w:r w:rsidRPr="005833CF">
              <w:rPr>
                <w:b/>
                <w:bCs/>
                <w:sz w:val="20"/>
              </w:rPr>
              <w:t>Літерний код</w:t>
            </w:r>
          </w:p>
        </w:tc>
        <w:tc>
          <w:tcPr>
            <w:tcW w:w="0" w:type="auto"/>
            <w:tcBorders>
              <w:top w:val="outset" w:sz="6" w:space="0" w:color="DADADA"/>
              <w:left w:val="outset" w:sz="6" w:space="0" w:color="DADADA"/>
              <w:bottom w:val="outset" w:sz="6" w:space="0" w:color="DADADA"/>
              <w:right w:val="outset" w:sz="6" w:space="0" w:color="DADADA"/>
            </w:tcBorders>
            <w:shd w:val="clear" w:color="auto" w:fill="92A582"/>
            <w:tcMar>
              <w:top w:w="37" w:type="dxa"/>
              <w:left w:w="45" w:type="dxa"/>
              <w:bottom w:w="37" w:type="dxa"/>
              <w:right w:w="45" w:type="dxa"/>
            </w:tcMar>
            <w:vAlign w:val="center"/>
          </w:tcPr>
          <w:p w:rsidR="00F77C56" w:rsidRPr="005833CF" w:rsidRDefault="00F77C56" w:rsidP="005833CF">
            <w:pPr>
              <w:spacing w:after="0" w:line="360" w:lineRule="auto"/>
              <w:ind w:firstLine="0"/>
              <w:rPr>
                <w:b/>
                <w:bCs/>
                <w:sz w:val="20"/>
              </w:rPr>
            </w:pPr>
            <w:r w:rsidRPr="005833CF">
              <w:rPr>
                <w:b/>
                <w:bCs/>
                <w:sz w:val="20"/>
              </w:rPr>
              <w:t>Кількість одиниць</w:t>
            </w:r>
          </w:p>
        </w:tc>
        <w:tc>
          <w:tcPr>
            <w:tcW w:w="0" w:type="auto"/>
            <w:tcBorders>
              <w:top w:val="outset" w:sz="6" w:space="0" w:color="DADADA"/>
              <w:left w:val="outset" w:sz="6" w:space="0" w:color="DADADA"/>
              <w:bottom w:val="outset" w:sz="6" w:space="0" w:color="DADADA"/>
              <w:right w:val="outset" w:sz="6" w:space="0" w:color="DADADA"/>
            </w:tcBorders>
            <w:shd w:val="clear" w:color="auto" w:fill="92A582"/>
            <w:tcMar>
              <w:top w:w="37" w:type="dxa"/>
              <w:left w:w="45" w:type="dxa"/>
              <w:bottom w:w="37" w:type="dxa"/>
              <w:right w:w="45" w:type="dxa"/>
            </w:tcMar>
            <w:vAlign w:val="center"/>
          </w:tcPr>
          <w:p w:rsidR="00F77C56" w:rsidRPr="005833CF" w:rsidRDefault="00F77C56" w:rsidP="005833CF">
            <w:pPr>
              <w:spacing w:after="0" w:line="360" w:lineRule="auto"/>
              <w:ind w:firstLine="0"/>
              <w:rPr>
                <w:b/>
                <w:bCs/>
                <w:sz w:val="20"/>
              </w:rPr>
            </w:pPr>
            <w:r w:rsidRPr="005833CF">
              <w:rPr>
                <w:b/>
                <w:bCs/>
                <w:sz w:val="20"/>
              </w:rPr>
              <w:t>Назва валюти</w:t>
            </w:r>
          </w:p>
        </w:tc>
        <w:tc>
          <w:tcPr>
            <w:tcW w:w="0" w:type="auto"/>
            <w:tcBorders>
              <w:top w:val="outset" w:sz="6" w:space="0" w:color="DADADA"/>
              <w:left w:val="outset" w:sz="6" w:space="0" w:color="DADADA"/>
              <w:bottom w:val="outset" w:sz="6" w:space="0" w:color="DADADA"/>
              <w:right w:val="outset" w:sz="6" w:space="0" w:color="DADADA"/>
            </w:tcBorders>
            <w:shd w:val="clear" w:color="auto" w:fill="92A582"/>
            <w:tcMar>
              <w:top w:w="37" w:type="dxa"/>
              <w:left w:w="45" w:type="dxa"/>
              <w:bottom w:w="37" w:type="dxa"/>
              <w:right w:w="45" w:type="dxa"/>
            </w:tcMar>
            <w:vAlign w:val="center"/>
          </w:tcPr>
          <w:p w:rsidR="00F77C56" w:rsidRPr="005833CF" w:rsidRDefault="00F77C56" w:rsidP="005833CF">
            <w:pPr>
              <w:spacing w:after="0" w:line="360" w:lineRule="auto"/>
              <w:ind w:firstLine="0"/>
              <w:rPr>
                <w:b/>
                <w:bCs/>
                <w:sz w:val="20"/>
              </w:rPr>
            </w:pPr>
            <w:r w:rsidRPr="005833CF">
              <w:rPr>
                <w:b/>
                <w:bCs/>
                <w:sz w:val="20"/>
              </w:rPr>
              <w:t>Офіційний курс</w:t>
            </w:r>
          </w:p>
        </w:tc>
      </w:tr>
      <w:tr w:rsidR="00F77C56" w:rsidRPr="005833CF" w:rsidTr="00FE4D45">
        <w:trPr>
          <w:trHeight w:val="411"/>
          <w:jc w:val="center"/>
        </w:trPr>
        <w:tc>
          <w:tcPr>
            <w:tcW w:w="923" w:type="pct"/>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036</w:t>
            </w:r>
          </w:p>
        </w:tc>
        <w:tc>
          <w:tcPr>
            <w:tcW w:w="902" w:type="pct"/>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AUD</w:t>
            </w:r>
          </w:p>
        </w:tc>
        <w:tc>
          <w:tcPr>
            <w:tcW w:w="914" w:type="pct"/>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1274" w:type="pct"/>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австралійських доларів</w:t>
            </w:r>
          </w:p>
        </w:tc>
        <w:tc>
          <w:tcPr>
            <w:tcW w:w="987" w:type="pct"/>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590.3674</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031</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AZM</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азербайджанських манатів</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948.1085</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826</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GBP</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англійських фунтів стерлінгів</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1209.6467</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974</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BYR</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білоруських рублів</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0.0276</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208</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DKK</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датських крон</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142.3248</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840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USD</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доларів США</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761.9000</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233</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EEK</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естонських крон</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67.7240</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978</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EUR</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ЄВРО</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1059.6505</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352</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ISK</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ісландських крон</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3.6540</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398</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KZT</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казахстанських тенге</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5.0807</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124</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CAD</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канадських доларів</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675.0226</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428</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LVL</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латвійських латів</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1494.3598</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440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LTL</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литовських літів</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306.8960</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498</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MDL</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молдовських леїв</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67.8989</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578</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NOK</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норвезьких крон</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118.3835</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985</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PLN</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польських злотих</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239.5502</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643</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RUB</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російських рублів</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2.4462</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702</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SGD</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сінгапурських доларів</w:t>
            </w:r>
          </w:p>
        </w:tc>
        <w:tc>
          <w:tcPr>
            <w:tcW w:w="0" w:type="auto"/>
            <w:tcBorders>
              <w:top w:val="outset" w:sz="6" w:space="0" w:color="DADADA"/>
              <w:left w:val="outset" w:sz="6" w:space="0" w:color="DADADA"/>
              <w:bottom w:val="outset" w:sz="6" w:space="0" w:color="DADADA"/>
              <w:right w:val="outset" w:sz="6" w:space="0" w:color="DADADA"/>
            </w:tcBorders>
            <w:shd w:val="clear" w:color="auto" w:fill="FFFFFF"/>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524.4497</w:t>
            </w:r>
          </w:p>
        </w:tc>
      </w:tr>
      <w:tr w:rsidR="00F77C56" w:rsidRPr="005833CF" w:rsidTr="00FE4D45">
        <w:trPr>
          <w:trHeight w:val="411"/>
          <w:jc w:val="center"/>
        </w:trPr>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960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XDR</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100</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СПЗ</w:t>
            </w:r>
          </w:p>
        </w:tc>
        <w:tc>
          <w:tcPr>
            <w:tcW w:w="0" w:type="auto"/>
            <w:tcBorders>
              <w:top w:val="outset" w:sz="6" w:space="0" w:color="DADADA"/>
              <w:left w:val="outset" w:sz="6" w:space="0" w:color="DADADA"/>
              <w:bottom w:val="outset" w:sz="6" w:space="0" w:color="DADADA"/>
              <w:right w:val="outset" w:sz="6" w:space="0" w:color="DADADA"/>
            </w:tcBorders>
            <w:shd w:val="clear" w:color="auto" w:fill="F5F5F5"/>
            <w:tcMar>
              <w:top w:w="37" w:type="dxa"/>
              <w:left w:w="45" w:type="dxa"/>
              <w:bottom w:w="37" w:type="dxa"/>
              <w:right w:w="45" w:type="dxa"/>
            </w:tcMar>
            <w:vAlign w:val="center"/>
          </w:tcPr>
          <w:p w:rsidR="00F77C56" w:rsidRPr="005833CF" w:rsidRDefault="00F77C56" w:rsidP="005833CF">
            <w:pPr>
              <w:spacing w:after="0" w:line="360" w:lineRule="auto"/>
              <w:ind w:firstLine="0"/>
              <w:rPr>
                <w:sz w:val="20"/>
              </w:rPr>
            </w:pPr>
            <w:r w:rsidRPr="005833CF">
              <w:rPr>
                <w:sz w:val="20"/>
              </w:rPr>
              <w:t>1171.1719</w:t>
            </w:r>
          </w:p>
        </w:tc>
      </w:tr>
    </w:tbl>
    <w:p w:rsidR="00F77C56" w:rsidRDefault="00F77C56" w:rsidP="007529D7">
      <w:pPr>
        <w:keepLines w:val="0"/>
        <w:widowControl w:val="0"/>
        <w:spacing w:after="0" w:line="360" w:lineRule="auto"/>
        <w:ind w:firstLine="709"/>
        <w:rPr>
          <w:position w:val="2"/>
          <w:sz w:val="28"/>
          <w:szCs w:val="28"/>
          <w:lang w:val="en-US"/>
        </w:rPr>
      </w:pPr>
      <w:r w:rsidRPr="007529D7">
        <w:rPr>
          <w:position w:val="2"/>
          <w:sz w:val="28"/>
          <w:szCs w:val="28"/>
        </w:rPr>
        <w:t>Источник: [</w:t>
      </w:r>
      <w:r w:rsidRPr="007529D7">
        <w:rPr>
          <w:position w:val="2"/>
          <w:sz w:val="28"/>
          <w:szCs w:val="28"/>
          <w:lang w:val="en-US"/>
        </w:rPr>
        <w:t>14</w:t>
      </w:r>
      <w:r w:rsidRPr="007529D7">
        <w:rPr>
          <w:position w:val="2"/>
          <w:sz w:val="28"/>
          <w:szCs w:val="28"/>
        </w:rPr>
        <w:t>]</w:t>
      </w:r>
    </w:p>
    <w:p w:rsidR="005833CF" w:rsidRPr="00D52D65" w:rsidRDefault="005833CF" w:rsidP="007529D7">
      <w:pPr>
        <w:keepLines w:val="0"/>
        <w:widowControl w:val="0"/>
        <w:spacing w:after="0" w:line="360" w:lineRule="auto"/>
        <w:ind w:firstLine="709"/>
        <w:rPr>
          <w:color w:val="FFFFFF"/>
          <w:sz w:val="28"/>
          <w:szCs w:val="28"/>
        </w:rPr>
      </w:pPr>
      <w:bookmarkStart w:id="20" w:name="_GoBack"/>
      <w:bookmarkEnd w:id="20"/>
    </w:p>
    <w:sectPr w:rsidR="005833CF" w:rsidRPr="00D52D65" w:rsidSect="007529D7">
      <w:headerReference w:type="even" r:id="rId10"/>
      <w:headerReference w:type="default" r:id="rId11"/>
      <w:footerReference w:type="even"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D65" w:rsidRDefault="00D52D65">
      <w:r>
        <w:separator/>
      </w:r>
    </w:p>
  </w:endnote>
  <w:endnote w:type="continuationSeparator" w:id="0">
    <w:p w:rsidR="00D52D65" w:rsidRDefault="00D5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05" w:rsidRDefault="00A53605" w:rsidP="00DA70AE">
    <w:pPr>
      <w:pStyle w:val="a8"/>
      <w:framePr w:wrap="around" w:vAnchor="text" w:hAnchor="margin" w:xAlign="right" w:y="1"/>
      <w:rPr>
        <w:rStyle w:val="a7"/>
      </w:rPr>
    </w:pPr>
  </w:p>
  <w:p w:rsidR="00A53605" w:rsidRDefault="00A53605" w:rsidP="00B6328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05" w:rsidRDefault="00FA046E" w:rsidP="00DA70AE">
    <w:pPr>
      <w:pStyle w:val="a8"/>
      <w:framePr w:wrap="around" w:vAnchor="text" w:hAnchor="margin" w:xAlign="right" w:y="1"/>
      <w:rPr>
        <w:rStyle w:val="a7"/>
      </w:rPr>
    </w:pPr>
    <w:r>
      <w:rPr>
        <w:rStyle w:val="a7"/>
        <w:noProof/>
      </w:rPr>
      <w:t>2</w:t>
    </w:r>
  </w:p>
  <w:p w:rsidR="00A53605" w:rsidRDefault="00A53605" w:rsidP="00B6328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D65" w:rsidRDefault="00D52D65">
      <w:r>
        <w:separator/>
      </w:r>
    </w:p>
  </w:footnote>
  <w:footnote w:type="continuationSeparator" w:id="0">
    <w:p w:rsidR="00D52D65" w:rsidRDefault="00D52D65">
      <w:r>
        <w:continuationSeparator/>
      </w:r>
    </w:p>
  </w:footnote>
  <w:footnote w:id="1">
    <w:p w:rsidR="00D52D65" w:rsidRDefault="00D52D65" w:rsidP="00C75BD7">
      <w:pPr>
        <w:pStyle w:val="af2"/>
      </w:pPr>
    </w:p>
  </w:footnote>
  <w:footnote w:id="2">
    <w:p w:rsidR="00D52D65" w:rsidRDefault="00D52D65" w:rsidP="00C75BD7">
      <w:pPr>
        <w:pStyle w:val="af2"/>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605" w:rsidRDefault="00A53605" w:rsidP="00D96680">
    <w:pPr>
      <w:pStyle w:val="a5"/>
      <w:framePr w:wrap="around" w:vAnchor="text" w:hAnchor="margin" w:xAlign="right" w:y="1"/>
      <w:rPr>
        <w:rStyle w:val="a7"/>
      </w:rPr>
    </w:pPr>
  </w:p>
  <w:p w:rsidR="00A53605" w:rsidRDefault="00A53605" w:rsidP="00F17F9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3CF" w:rsidRPr="005833CF" w:rsidRDefault="005833CF" w:rsidP="005833CF">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B3CE0"/>
    <w:multiLevelType w:val="hybridMultilevel"/>
    <w:tmpl w:val="A434F268"/>
    <w:lvl w:ilvl="0" w:tplc="0419000F">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EB53290"/>
    <w:multiLevelType w:val="hybridMultilevel"/>
    <w:tmpl w:val="FF3C5E74"/>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F6A6624"/>
    <w:multiLevelType w:val="hybridMultilevel"/>
    <w:tmpl w:val="69BE26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3167B0"/>
    <w:multiLevelType w:val="hybridMultilevel"/>
    <w:tmpl w:val="22D6EE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53E5408"/>
    <w:multiLevelType w:val="hybridMultilevel"/>
    <w:tmpl w:val="D6E4835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3C083470"/>
    <w:multiLevelType w:val="multilevel"/>
    <w:tmpl w:val="EF2C2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045897"/>
    <w:multiLevelType w:val="hybridMultilevel"/>
    <w:tmpl w:val="D318F8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516E3E5C"/>
    <w:multiLevelType w:val="hybridMultilevel"/>
    <w:tmpl w:val="00C290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5C1604C5"/>
    <w:multiLevelType w:val="hybridMultilevel"/>
    <w:tmpl w:val="56822308"/>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5DA850A6"/>
    <w:multiLevelType w:val="multilevel"/>
    <w:tmpl w:val="8ABE2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2913F1"/>
    <w:multiLevelType w:val="hybridMultilevel"/>
    <w:tmpl w:val="16F284E4"/>
    <w:lvl w:ilvl="0" w:tplc="0419000F">
      <w:start w:val="1"/>
      <w:numFmt w:val="decimal"/>
      <w:lvlText w:val="%1."/>
      <w:lvlJc w:val="left"/>
      <w:pPr>
        <w:tabs>
          <w:tab w:val="num" w:pos="720"/>
        </w:tabs>
        <w:ind w:left="720" w:hanging="360"/>
      </w:pPr>
      <w:rPr>
        <w:rFonts w:cs="Times New Roman" w:hint="default"/>
      </w:rPr>
    </w:lvl>
    <w:lvl w:ilvl="1" w:tplc="AC886FB6">
      <w:start w:val="1"/>
      <w:numFmt w:val="decimal"/>
      <w:lvlText w:val="%2."/>
      <w:lvlJc w:val="left"/>
      <w:pPr>
        <w:tabs>
          <w:tab w:val="num" w:pos="2320"/>
        </w:tabs>
        <w:ind w:left="2320" w:hanging="124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3D77CBA"/>
    <w:multiLevelType w:val="hybridMultilevel"/>
    <w:tmpl w:val="918ACD1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6508413E"/>
    <w:multiLevelType w:val="hybridMultilevel"/>
    <w:tmpl w:val="35742E86"/>
    <w:lvl w:ilvl="0" w:tplc="0419000D">
      <w:start w:val="1"/>
      <w:numFmt w:val="bullet"/>
      <w:lvlText w:val=""/>
      <w:lvlJc w:val="left"/>
      <w:pPr>
        <w:tabs>
          <w:tab w:val="num" w:pos="1530"/>
        </w:tabs>
        <w:ind w:left="1530" w:hanging="360"/>
      </w:pPr>
      <w:rPr>
        <w:rFonts w:ascii="Wingdings" w:hAnsi="Wingdings" w:hint="default"/>
      </w:rPr>
    </w:lvl>
    <w:lvl w:ilvl="1" w:tplc="04190003" w:tentative="1">
      <w:start w:val="1"/>
      <w:numFmt w:val="bullet"/>
      <w:lvlText w:val="o"/>
      <w:lvlJc w:val="left"/>
      <w:pPr>
        <w:tabs>
          <w:tab w:val="num" w:pos="2250"/>
        </w:tabs>
        <w:ind w:left="2250" w:hanging="360"/>
      </w:pPr>
      <w:rPr>
        <w:rFonts w:ascii="Courier New" w:hAnsi="Courier New" w:hint="default"/>
      </w:rPr>
    </w:lvl>
    <w:lvl w:ilvl="2" w:tplc="04190005" w:tentative="1">
      <w:start w:val="1"/>
      <w:numFmt w:val="bullet"/>
      <w:lvlText w:val=""/>
      <w:lvlJc w:val="left"/>
      <w:pPr>
        <w:tabs>
          <w:tab w:val="num" w:pos="2970"/>
        </w:tabs>
        <w:ind w:left="2970" w:hanging="360"/>
      </w:pPr>
      <w:rPr>
        <w:rFonts w:ascii="Wingdings" w:hAnsi="Wingdings" w:hint="default"/>
      </w:rPr>
    </w:lvl>
    <w:lvl w:ilvl="3" w:tplc="04190001" w:tentative="1">
      <w:start w:val="1"/>
      <w:numFmt w:val="bullet"/>
      <w:lvlText w:val=""/>
      <w:lvlJc w:val="left"/>
      <w:pPr>
        <w:tabs>
          <w:tab w:val="num" w:pos="3690"/>
        </w:tabs>
        <w:ind w:left="3690" w:hanging="360"/>
      </w:pPr>
      <w:rPr>
        <w:rFonts w:ascii="Symbol" w:hAnsi="Symbol" w:hint="default"/>
      </w:rPr>
    </w:lvl>
    <w:lvl w:ilvl="4" w:tplc="04190003" w:tentative="1">
      <w:start w:val="1"/>
      <w:numFmt w:val="bullet"/>
      <w:lvlText w:val="o"/>
      <w:lvlJc w:val="left"/>
      <w:pPr>
        <w:tabs>
          <w:tab w:val="num" w:pos="4410"/>
        </w:tabs>
        <w:ind w:left="4410" w:hanging="360"/>
      </w:pPr>
      <w:rPr>
        <w:rFonts w:ascii="Courier New" w:hAnsi="Courier New" w:hint="default"/>
      </w:rPr>
    </w:lvl>
    <w:lvl w:ilvl="5" w:tplc="04190005" w:tentative="1">
      <w:start w:val="1"/>
      <w:numFmt w:val="bullet"/>
      <w:lvlText w:val=""/>
      <w:lvlJc w:val="left"/>
      <w:pPr>
        <w:tabs>
          <w:tab w:val="num" w:pos="5130"/>
        </w:tabs>
        <w:ind w:left="5130" w:hanging="360"/>
      </w:pPr>
      <w:rPr>
        <w:rFonts w:ascii="Wingdings" w:hAnsi="Wingdings" w:hint="default"/>
      </w:rPr>
    </w:lvl>
    <w:lvl w:ilvl="6" w:tplc="04190001" w:tentative="1">
      <w:start w:val="1"/>
      <w:numFmt w:val="bullet"/>
      <w:lvlText w:val=""/>
      <w:lvlJc w:val="left"/>
      <w:pPr>
        <w:tabs>
          <w:tab w:val="num" w:pos="5850"/>
        </w:tabs>
        <w:ind w:left="5850" w:hanging="360"/>
      </w:pPr>
      <w:rPr>
        <w:rFonts w:ascii="Symbol" w:hAnsi="Symbol" w:hint="default"/>
      </w:rPr>
    </w:lvl>
    <w:lvl w:ilvl="7" w:tplc="04190003" w:tentative="1">
      <w:start w:val="1"/>
      <w:numFmt w:val="bullet"/>
      <w:lvlText w:val="o"/>
      <w:lvlJc w:val="left"/>
      <w:pPr>
        <w:tabs>
          <w:tab w:val="num" w:pos="6570"/>
        </w:tabs>
        <w:ind w:left="6570" w:hanging="360"/>
      </w:pPr>
      <w:rPr>
        <w:rFonts w:ascii="Courier New" w:hAnsi="Courier New" w:hint="default"/>
      </w:rPr>
    </w:lvl>
    <w:lvl w:ilvl="8" w:tplc="04190005" w:tentative="1">
      <w:start w:val="1"/>
      <w:numFmt w:val="bullet"/>
      <w:lvlText w:val=""/>
      <w:lvlJc w:val="left"/>
      <w:pPr>
        <w:tabs>
          <w:tab w:val="num" w:pos="7290"/>
        </w:tabs>
        <w:ind w:left="7290" w:hanging="360"/>
      </w:pPr>
      <w:rPr>
        <w:rFonts w:ascii="Wingdings" w:hAnsi="Wingdings" w:hint="default"/>
      </w:rPr>
    </w:lvl>
  </w:abstractNum>
  <w:abstractNum w:abstractNumId="13">
    <w:nsid w:val="6D10536B"/>
    <w:multiLevelType w:val="hybridMultilevel"/>
    <w:tmpl w:val="DDF2306C"/>
    <w:lvl w:ilvl="0" w:tplc="04190001">
      <w:start w:val="1"/>
      <w:numFmt w:val="bullet"/>
      <w:lvlText w:val=""/>
      <w:lvlJc w:val="left"/>
      <w:pPr>
        <w:tabs>
          <w:tab w:val="num" w:pos="3192"/>
        </w:tabs>
        <w:ind w:left="3192" w:hanging="360"/>
      </w:pPr>
      <w:rPr>
        <w:rFonts w:ascii="Symbol" w:hAnsi="Symbol" w:hint="default"/>
      </w:rPr>
    </w:lvl>
    <w:lvl w:ilvl="1" w:tplc="04190003" w:tentative="1">
      <w:start w:val="1"/>
      <w:numFmt w:val="bullet"/>
      <w:lvlText w:val="o"/>
      <w:lvlJc w:val="left"/>
      <w:pPr>
        <w:tabs>
          <w:tab w:val="num" w:pos="3912"/>
        </w:tabs>
        <w:ind w:left="3912" w:hanging="360"/>
      </w:pPr>
      <w:rPr>
        <w:rFonts w:ascii="Courier New" w:hAnsi="Courier New" w:hint="default"/>
      </w:rPr>
    </w:lvl>
    <w:lvl w:ilvl="2" w:tplc="04190005" w:tentative="1">
      <w:start w:val="1"/>
      <w:numFmt w:val="bullet"/>
      <w:lvlText w:val=""/>
      <w:lvlJc w:val="left"/>
      <w:pPr>
        <w:tabs>
          <w:tab w:val="num" w:pos="4632"/>
        </w:tabs>
        <w:ind w:left="4632" w:hanging="360"/>
      </w:pPr>
      <w:rPr>
        <w:rFonts w:ascii="Wingdings" w:hAnsi="Wingdings" w:hint="default"/>
      </w:rPr>
    </w:lvl>
    <w:lvl w:ilvl="3" w:tplc="04190001" w:tentative="1">
      <w:start w:val="1"/>
      <w:numFmt w:val="bullet"/>
      <w:lvlText w:val=""/>
      <w:lvlJc w:val="left"/>
      <w:pPr>
        <w:tabs>
          <w:tab w:val="num" w:pos="5352"/>
        </w:tabs>
        <w:ind w:left="5352" w:hanging="360"/>
      </w:pPr>
      <w:rPr>
        <w:rFonts w:ascii="Symbol" w:hAnsi="Symbol" w:hint="default"/>
      </w:rPr>
    </w:lvl>
    <w:lvl w:ilvl="4" w:tplc="04190003" w:tentative="1">
      <w:start w:val="1"/>
      <w:numFmt w:val="bullet"/>
      <w:lvlText w:val="o"/>
      <w:lvlJc w:val="left"/>
      <w:pPr>
        <w:tabs>
          <w:tab w:val="num" w:pos="6072"/>
        </w:tabs>
        <w:ind w:left="6072" w:hanging="360"/>
      </w:pPr>
      <w:rPr>
        <w:rFonts w:ascii="Courier New" w:hAnsi="Courier New" w:hint="default"/>
      </w:rPr>
    </w:lvl>
    <w:lvl w:ilvl="5" w:tplc="04190005" w:tentative="1">
      <w:start w:val="1"/>
      <w:numFmt w:val="bullet"/>
      <w:lvlText w:val=""/>
      <w:lvlJc w:val="left"/>
      <w:pPr>
        <w:tabs>
          <w:tab w:val="num" w:pos="6792"/>
        </w:tabs>
        <w:ind w:left="6792" w:hanging="360"/>
      </w:pPr>
      <w:rPr>
        <w:rFonts w:ascii="Wingdings" w:hAnsi="Wingdings" w:hint="default"/>
      </w:rPr>
    </w:lvl>
    <w:lvl w:ilvl="6" w:tplc="04190001" w:tentative="1">
      <w:start w:val="1"/>
      <w:numFmt w:val="bullet"/>
      <w:lvlText w:val=""/>
      <w:lvlJc w:val="left"/>
      <w:pPr>
        <w:tabs>
          <w:tab w:val="num" w:pos="7512"/>
        </w:tabs>
        <w:ind w:left="7512" w:hanging="360"/>
      </w:pPr>
      <w:rPr>
        <w:rFonts w:ascii="Symbol" w:hAnsi="Symbol" w:hint="default"/>
      </w:rPr>
    </w:lvl>
    <w:lvl w:ilvl="7" w:tplc="04190003" w:tentative="1">
      <w:start w:val="1"/>
      <w:numFmt w:val="bullet"/>
      <w:lvlText w:val="o"/>
      <w:lvlJc w:val="left"/>
      <w:pPr>
        <w:tabs>
          <w:tab w:val="num" w:pos="8232"/>
        </w:tabs>
        <w:ind w:left="8232" w:hanging="360"/>
      </w:pPr>
      <w:rPr>
        <w:rFonts w:ascii="Courier New" w:hAnsi="Courier New" w:hint="default"/>
      </w:rPr>
    </w:lvl>
    <w:lvl w:ilvl="8" w:tplc="04190005" w:tentative="1">
      <w:start w:val="1"/>
      <w:numFmt w:val="bullet"/>
      <w:lvlText w:val=""/>
      <w:lvlJc w:val="left"/>
      <w:pPr>
        <w:tabs>
          <w:tab w:val="num" w:pos="8952"/>
        </w:tabs>
        <w:ind w:left="8952" w:hanging="360"/>
      </w:pPr>
      <w:rPr>
        <w:rFonts w:ascii="Wingdings" w:hAnsi="Wingdings" w:hint="default"/>
      </w:rPr>
    </w:lvl>
  </w:abstractNum>
  <w:abstractNum w:abstractNumId="14">
    <w:nsid w:val="6D1E71F4"/>
    <w:multiLevelType w:val="hybridMultilevel"/>
    <w:tmpl w:val="FF7861B8"/>
    <w:lvl w:ilvl="0" w:tplc="04190009">
      <w:start w:val="1"/>
      <w:numFmt w:val="bullet"/>
      <w:lvlText w:val=""/>
      <w:lvlJc w:val="left"/>
      <w:pPr>
        <w:tabs>
          <w:tab w:val="num" w:pos="1440"/>
        </w:tabs>
        <w:ind w:left="1440" w:hanging="360"/>
      </w:pPr>
      <w:rPr>
        <w:rFonts w:ascii="Wingdings" w:hAnsi="Wingdings"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6E6C77D4"/>
    <w:multiLevelType w:val="hybridMultilevel"/>
    <w:tmpl w:val="8A041D62"/>
    <w:lvl w:ilvl="0" w:tplc="43AA246C">
      <w:start w:val="1"/>
      <w:numFmt w:val="decimal"/>
      <w:lvlText w:val="%1."/>
      <w:lvlJc w:val="left"/>
      <w:pPr>
        <w:tabs>
          <w:tab w:val="num" w:pos="1880"/>
        </w:tabs>
        <w:ind w:left="1880" w:hanging="11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6F4D2DE3"/>
    <w:multiLevelType w:val="multilevel"/>
    <w:tmpl w:val="EBF6E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81B7B82"/>
    <w:multiLevelType w:val="multilevel"/>
    <w:tmpl w:val="FF3C5E74"/>
    <w:lvl w:ilvl="0">
      <w:start w:val="1"/>
      <w:numFmt w:val="bullet"/>
      <w:lvlText w:val=""/>
      <w:lvlJc w:val="left"/>
      <w:pPr>
        <w:tabs>
          <w:tab w:val="num" w:pos="1440"/>
        </w:tabs>
        <w:ind w:left="1440" w:hanging="360"/>
      </w:pPr>
      <w:rPr>
        <w:rFonts w:ascii="Symbol" w:hAnsi="Symbol"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num w:numId="1">
    <w:abstractNumId w:val="6"/>
  </w:num>
  <w:num w:numId="2">
    <w:abstractNumId w:val="7"/>
  </w:num>
  <w:num w:numId="3">
    <w:abstractNumId w:val="13"/>
  </w:num>
  <w:num w:numId="4">
    <w:abstractNumId w:val="2"/>
  </w:num>
  <w:num w:numId="5">
    <w:abstractNumId w:val="16"/>
  </w:num>
  <w:num w:numId="6">
    <w:abstractNumId w:val="11"/>
  </w:num>
  <w:num w:numId="7">
    <w:abstractNumId w:val="12"/>
  </w:num>
  <w:num w:numId="8">
    <w:abstractNumId w:val="4"/>
  </w:num>
  <w:num w:numId="9">
    <w:abstractNumId w:val="0"/>
  </w:num>
  <w:num w:numId="10">
    <w:abstractNumId w:val="1"/>
  </w:num>
  <w:num w:numId="11">
    <w:abstractNumId w:val="17"/>
  </w:num>
  <w:num w:numId="12">
    <w:abstractNumId w:val="14"/>
  </w:num>
  <w:num w:numId="13">
    <w:abstractNumId w:val="15"/>
  </w:num>
  <w:num w:numId="14">
    <w:abstractNumId w:val="5"/>
  </w:num>
  <w:num w:numId="15">
    <w:abstractNumId w:val="9"/>
  </w:num>
  <w:num w:numId="16">
    <w:abstractNumId w:val="8"/>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FB8"/>
    <w:rsid w:val="00005614"/>
    <w:rsid w:val="0002707A"/>
    <w:rsid w:val="00033DA9"/>
    <w:rsid w:val="00047F22"/>
    <w:rsid w:val="000524D7"/>
    <w:rsid w:val="00073D02"/>
    <w:rsid w:val="00077B08"/>
    <w:rsid w:val="00095F02"/>
    <w:rsid w:val="000D5F95"/>
    <w:rsid w:val="000F495F"/>
    <w:rsid w:val="00123E4D"/>
    <w:rsid w:val="001271D5"/>
    <w:rsid w:val="0014180A"/>
    <w:rsid w:val="001768FE"/>
    <w:rsid w:val="00177102"/>
    <w:rsid w:val="0018543D"/>
    <w:rsid w:val="001B544D"/>
    <w:rsid w:val="001B57C4"/>
    <w:rsid w:val="00205A9F"/>
    <w:rsid w:val="0021386C"/>
    <w:rsid w:val="002164A7"/>
    <w:rsid w:val="00221574"/>
    <w:rsid w:val="002573A0"/>
    <w:rsid w:val="00262834"/>
    <w:rsid w:val="00284649"/>
    <w:rsid w:val="002B206C"/>
    <w:rsid w:val="002C5863"/>
    <w:rsid w:val="002D3879"/>
    <w:rsid w:val="002E0AA7"/>
    <w:rsid w:val="002F6597"/>
    <w:rsid w:val="0030420A"/>
    <w:rsid w:val="00313614"/>
    <w:rsid w:val="00337806"/>
    <w:rsid w:val="00345D1A"/>
    <w:rsid w:val="00373ADA"/>
    <w:rsid w:val="003F2D1A"/>
    <w:rsid w:val="0040454A"/>
    <w:rsid w:val="00405446"/>
    <w:rsid w:val="00422CD9"/>
    <w:rsid w:val="00427E70"/>
    <w:rsid w:val="00462350"/>
    <w:rsid w:val="00474B91"/>
    <w:rsid w:val="0049312A"/>
    <w:rsid w:val="004A2412"/>
    <w:rsid w:val="004A5042"/>
    <w:rsid w:val="004B2804"/>
    <w:rsid w:val="004D0F1A"/>
    <w:rsid w:val="004D2C5B"/>
    <w:rsid w:val="004E2CD2"/>
    <w:rsid w:val="004E3ED7"/>
    <w:rsid w:val="004F4BE6"/>
    <w:rsid w:val="005015CE"/>
    <w:rsid w:val="00503E1C"/>
    <w:rsid w:val="0050425A"/>
    <w:rsid w:val="0050774A"/>
    <w:rsid w:val="00515C07"/>
    <w:rsid w:val="00524209"/>
    <w:rsid w:val="00531408"/>
    <w:rsid w:val="00557C4B"/>
    <w:rsid w:val="00573DE3"/>
    <w:rsid w:val="00580FF8"/>
    <w:rsid w:val="005833CF"/>
    <w:rsid w:val="005C5C8F"/>
    <w:rsid w:val="005D0F2B"/>
    <w:rsid w:val="005E6A47"/>
    <w:rsid w:val="005F2B0A"/>
    <w:rsid w:val="00600AB9"/>
    <w:rsid w:val="00623D75"/>
    <w:rsid w:val="00670DE4"/>
    <w:rsid w:val="00682AD3"/>
    <w:rsid w:val="006837B5"/>
    <w:rsid w:val="00690317"/>
    <w:rsid w:val="006D0E8F"/>
    <w:rsid w:val="006E0BD9"/>
    <w:rsid w:val="006E6A9E"/>
    <w:rsid w:val="006F1060"/>
    <w:rsid w:val="007019C6"/>
    <w:rsid w:val="0072373F"/>
    <w:rsid w:val="00734986"/>
    <w:rsid w:val="00741701"/>
    <w:rsid w:val="00742272"/>
    <w:rsid w:val="0075245D"/>
    <w:rsid w:val="007529D7"/>
    <w:rsid w:val="00765DB5"/>
    <w:rsid w:val="00775AF4"/>
    <w:rsid w:val="0078575C"/>
    <w:rsid w:val="007A58B5"/>
    <w:rsid w:val="00810165"/>
    <w:rsid w:val="008112B1"/>
    <w:rsid w:val="00812CA5"/>
    <w:rsid w:val="008216A9"/>
    <w:rsid w:val="008360C8"/>
    <w:rsid w:val="008369FC"/>
    <w:rsid w:val="0086526A"/>
    <w:rsid w:val="00875D09"/>
    <w:rsid w:val="00880B05"/>
    <w:rsid w:val="008A2940"/>
    <w:rsid w:val="008D4821"/>
    <w:rsid w:val="008D65E2"/>
    <w:rsid w:val="008E5E3D"/>
    <w:rsid w:val="0091412C"/>
    <w:rsid w:val="00916920"/>
    <w:rsid w:val="00931CAC"/>
    <w:rsid w:val="00953A84"/>
    <w:rsid w:val="00953C09"/>
    <w:rsid w:val="00954677"/>
    <w:rsid w:val="00956DAC"/>
    <w:rsid w:val="009678DB"/>
    <w:rsid w:val="00971186"/>
    <w:rsid w:val="009A4BA1"/>
    <w:rsid w:val="009B27A4"/>
    <w:rsid w:val="009D742C"/>
    <w:rsid w:val="009F3ED0"/>
    <w:rsid w:val="00A1505C"/>
    <w:rsid w:val="00A155A8"/>
    <w:rsid w:val="00A17510"/>
    <w:rsid w:val="00A214B0"/>
    <w:rsid w:val="00A53605"/>
    <w:rsid w:val="00A6387D"/>
    <w:rsid w:val="00A80C16"/>
    <w:rsid w:val="00A81889"/>
    <w:rsid w:val="00AB3DBC"/>
    <w:rsid w:val="00AB4CC2"/>
    <w:rsid w:val="00AD6E0B"/>
    <w:rsid w:val="00AE4625"/>
    <w:rsid w:val="00B15530"/>
    <w:rsid w:val="00B55FEB"/>
    <w:rsid w:val="00B6328D"/>
    <w:rsid w:val="00B64340"/>
    <w:rsid w:val="00B6771C"/>
    <w:rsid w:val="00B81E44"/>
    <w:rsid w:val="00B92525"/>
    <w:rsid w:val="00BB3102"/>
    <w:rsid w:val="00BC6119"/>
    <w:rsid w:val="00BF7DE7"/>
    <w:rsid w:val="00C14510"/>
    <w:rsid w:val="00C22608"/>
    <w:rsid w:val="00C24F64"/>
    <w:rsid w:val="00C3004B"/>
    <w:rsid w:val="00C47B17"/>
    <w:rsid w:val="00C75BD7"/>
    <w:rsid w:val="00C81707"/>
    <w:rsid w:val="00C82370"/>
    <w:rsid w:val="00C8430B"/>
    <w:rsid w:val="00C95ED5"/>
    <w:rsid w:val="00CA1C24"/>
    <w:rsid w:val="00CE11E4"/>
    <w:rsid w:val="00D01AFF"/>
    <w:rsid w:val="00D03700"/>
    <w:rsid w:val="00D0541C"/>
    <w:rsid w:val="00D15725"/>
    <w:rsid w:val="00D52D65"/>
    <w:rsid w:val="00D55288"/>
    <w:rsid w:val="00D65F3D"/>
    <w:rsid w:val="00D72ACE"/>
    <w:rsid w:val="00D74B76"/>
    <w:rsid w:val="00D80AC3"/>
    <w:rsid w:val="00D85C68"/>
    <w:rsid w:val="00D96680"/>
    <w:rsid w:val="00DA70AE"/>
    <w:rsid w:val="00DB06DE"/>
    <w:rsid w:val="00DB2118"/>
    <w:rsid w:val="00DB39B8"/>
    <w:rsid w:val="00DC4707"/>
    <w:rsid w:val="00DC75EF"/>
    <w:rsid w:val="00DF7C53"/>
    <w:rsid w:val="00E01AB3"/>
    <w:rsid w:val="00E27CD9"/>
    <w:rsid w:val="00E34527"/>
    <w:rsid w:val="00E60612"/>
    <w:rsid w:val="00E72B25"/>
    <w:rsid w:val="00E8625D"/>
    <w:rsid w:val="00E91438"/>
    <w:rsid w:val="00E94CB6"/>
    <w:rsid w:val="00EC6FB8"/>
    <w:rsid w:val="00EF378C"/>
    <w:rsid w:val="00F06119"/>
    <w:rsid w:val="00F07D7C"/>
    <w:rsid w:val="00F17F9C"/>
    <w:rsid w:val="00F23012"/>
    <w:rsid w:val="00F54C98"/>
    <w:rsid w:val="00F728BB"/>
    <w:rsid w:val="00F77C56"/>
    <w:rsid w:val="00F91C2F"/>
    <w:rsid w:val="00F92F8C"/>
    <w:rsid w:val="00F96C34"/>
    <w:rsid w:val="00FA046E"/>
    <w:rsid w:val="00FE4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78846758-0D9E-4C87-91A9-40E271C3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6FB8"/>
    <w:pPr>
      <w:keepLines/>
      <w:spacing w:after="120"/>
      <w:ind w:firstLine="720"/>
      <w:jc w:val="both"/>
    </w:pPr>
    <w:rPr>
      <w:sz w:val="24"/>
    </w:rPr>
  </w:style>
  <w:style w:type="paragraph" w:styleId="1">
    <w:name w:val="heading 1"/>
    <w:basedOn w:val="a"/>
    <w:next w:val="a"/>
    <w:link w:val="10"/>
    <w:uiPriority w:val="9"/>
    <w:qFormat/>
    <w:rsid w:val="00F728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01AB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81889"/>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39"/>
    <w:semiHidden/>
    <w:rsid w:val="00EC6FB8"/>
    <w:pPr>
      <w:spacing w:before="120"/>
      <w:jc w:val="left"/>
    </w:pPr>
    <w:rPr>
      <w:b/>
      <w:bCs/>
      <w:caps/>
      <w:sz w:val="20"/>
    </w:rPr>
  </w:style>
  <w:style w:type="paragraph" w:styleId="21">
    <w:name w:val="toc 2"/>
    <w:basedOn w:val="a"/>
    <w:next w:val="a"/>
    <w:autoRedefine/>
    <w:uiPriority w:val="39"/>
    <w:semiHidden/>
    <w:rsid w:val="00EC6FB8"/>
    <w:pPr>
      <w:spacing w:after="0"/>
      <w:ind w:left="240"/>
      <w:jc w:val="left"/>
    </w:pPr>
    <w:rPr>
      <w:smallCaps/>
      <w:sz w:val="20"/>
    </w:rPr>
  </w:style>
  <w:style w:type="paragraph" w:styleId="3">
    <w:name w:val="toc 3"/>
    <w:basedOn w:val="a"/>
    <w:next w:val="a"/>
    <w:autoRedefine/>
    <w:uiPriority w:val="39"/>
    <w:semiHidden/>
    <w:rsid w:val="00EC6FB8"/>
    <w:pPr>
      <w:spacing w:after="0"/>
      <w:ind w:left="480"/>
      <w:jc w:val="left"/>
    </w:pPr>
    <w:rPr>
      <w:i/>
      <w:iCs/>
      <w:sz w:val="20"/>
    </w:rPr>
  </w:style>
  <w:style w:type="character" w:customStyle="1" w:styleId="Web">
    <w:name w:val="Обычный (Web) Знак"/>
    <w:rsid w:val="00EC6FB8"/>
    <w:rPr>
      <w:rFonts w:cs="Times New Roman"/>
      <w:sz w:val="24"/>
      <w:szCs w:val="24"/>
      <w:lang w:val="ru-RU" w:eastAsia="ru-RU" w:bidi="ar-SA"/>
    </w:rPr>
  </w:style>
  <w:style w:type="paragraph" w:styleId="a3">
    <w:name w:val="Normal (Web)"/>
    <w:basedOn w:val="a"/>
    <w:uiPriority w:val="99"/>
    <w:rsid w:val="00741701"/>
    <w:pPr>
      <w:keepLines w:val="0"/>
      <w:spacing w:before="84" w:after="167"/>
      <w:ind w:firstLine="0"/>
      <w:jc w:val="left"/>
    </w:pPr>
    <w:rPr>
      <w:rFonts w:ascii="Verdana" w:hAnsi="Verdana"/>
      <w:sz w:val="16"/>
      <w:szCs w:val="16"/>
    </w:rPr>
  </w:style>
  <w:style w:type="character" w:styleId="a4">
    <w:name w:val="Strong"/>
    <w:uiPriority w:val="22"/>
    <w:qFormat/>
    <w:rsid w:val="00741701"/>
    <w:rPr>
      <w:rFonts w:cs="Times New Roman"/>
      <w:b/>
      <w:bCs/>
    </w:rPr>
  </w:style>
  <w:style w:type="paragraph" w:styleId="a5">
    <w:name w:val="header"/>
    <w:basedOn w:val="a"/>
    <w:link w:val="a6"/>
    <w:uiPriority w:val="99"/>
    <w:rsid w:val="00F17F9C"/>
    <w:pPr>
      <w:tabs>
        <w:tab w:val="center" w:pos="4677"/>
        <w:tab w:val="right" w:pos="9355"/>
      </w:tabs>
    </w:pPr>
  </w:style>
  <w:style w:type="character" w:customStyle="1" w:styleId="a6">
    <w:name w:val="Верхний колонтитул Знак"/>
    <w:link w:val="a5"/>
    <w:uiPriority w:val="99"/>
    <w:semiHidden/>
    <w:rPr>
      <w:sz w:val="24"/>
    </w:rPr>
  </w:style>
  <w:style w:type="character" w:styleId="a7">
    <w:name w:val="page number"/>
    <w:uiPriority w:val="99"/>
    <w:rsid w:val="00F17F9C"/>
    <w:rPr>
      <w:rFonts w:cs="Times New Roman"/>
    </w:rPr>
  </w:style>
  <w:style w:type="paragraph" w:styleId="a8">
    <w:name w:val="footer"/>
    <w:basedOn w:val="a"/>
    <w:link w:val="a9"/>
    <w:uiPriority w:val="99"/>
    <w:rsid w:val="00953C09"/>
    <w:pPr>
      <w:tabs>
        <w:tab w:val="center" w:pos="4677"/>
        <w:tab w:val="right" w:pos="9355"/>
      </w:tabs>
    </w:pPr>
  </w:style>
  <w:style w:type="character" w:customStyle="1" w:styleId="a9">
    <w:name w:val="Нижний колонтитул Знак"/>
    <w:link w:val="a8"/>
    <w:uiPriority w:val="99"/>
    <w:semiHidden/>
    <w:rPr>
      <w:sz w:val="24"/>
    </w:rPr>
  </w:style>
  <w:style w:type="paragraph" w:styleId="aa">
    <w:name w:val="Balloon Text"/>
    <w:basedOn w:val="a"/>
    <w:link w:val="ab"/>
    <w:uiPriority w:val="99"/>
    <w:semiHidden/>
    <w:rsid w:val="00B6771C"/>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character" w:styleId="ac">
    <w:name w:val="annotation reference"/>
    <w:uiPriority w:val="99"/>
    <w:semiHidden/>
    <w:rsid w:val="00B6771C"/>
    <w:rPr>
      <w:rFonts w:cs="Times New Roman"/>
      <w:sz w:val="16"/>
      <w:szCs w:val="16"/>
    </w:rPr>
  </w:style>
  <w:style w:type="paragraph" w:styleId="ad">
    <w:name w:val="annotation text"/>
    <w:basedOn w:val="a"/>
    <w:link w:val="ae"/>
    <w:uiPriority w:val="99"/>
    <w:semiHidden/>
    <w:rsid w:val="00B6771C"/>
    <w:rPr>
      <w:sz w:val="20"/>
    </w:rPr>
  </w:style>
  <w:style w:type="character" w:customStyle="1" w:styleId="ae">
    <w:name w:val="Текст примечания Знак"/>
    <w:link w:val="ad"/>
    <w:uiPriority w:val="99"/>
    <w:semiHidden/>
  </w:style>
  <w:style w:type="character" w:styleId="af">
    <w:name w:val="Emphasis"/>
    <w:uiPriority w:val="20"/>
    <w:qFormat/>
    <w:rsid w:val="00AB4CC2"/>
    <w:rPr>
      <w:rFonts w:cs="Times New Roman"/>
      <w:i/>
      <w:iCs/>
    </w:rPr>
  </w:style>
  <w:style w:type="character" w:styleId="af0">
    <w:name w:val="Hyperlink"/>
    <w:uiPriority w:val="99"/>
    <w:rsid w:val="00AB4CC2"/>
    <w:rPr>
      <w:rFonts w:cs="Times New Roman"/>
      <w:color w:val="0000FF"/>
      <w:u w:val="single"/>
    </w:rPr>
  </w:style>
  <w:style w:type="character" w:styleId="af1">
    <w:name w:val="footnote reference"/>
    <w:uiPriority w:val="99"/>
    <w:semiHidden/>
    <w:rsid w:val="0075245D"/>
    <w:rPr>
      <w:rFonts w:cs="Times New Roman"/>
      <w:vertAlign w:val="superscript"/>
    </w:rPr>
  </w:style>
  <w:style w:type="paragraph" w:styleId="af2">
    <w:name w:val="footnote text"/>
    <w:basedOn w:val="a"/>
    <w:link w:val="af3"/>
    <w:uiPriority w:val="99"/>
    <w:semiHidden/>
    <w:rsid w:val="0075245D"/>
    <w:pPr>
      <w:keepLines w:val="0"/>
      <w:spacing w:after="0"/>
      <w:ind w:firstLine="0"/>
      <w:jc w:val="left"/>
    </w:pPr>
    <w:rPr>
      <w:sz w:val="20"/>
    </w:rPr>
  </w:style>
  <w:style w:type="character" w:customStyle="1" w:styleId="af3">
    <w:name w:val="Текст сноски Знак"/>
    <w:link w:val="af2"/>
    <w:uiPriority w:val="99"/>
    <w:semiHidden/>
  </w:style>
  <w:style w:type="paragraph" w:styleId="af4">
    <w:name w:val="Document Map"/>
    <w:basedOn w:val="a"/>
    <w:link w:val="af5"/>
    <w:uiPriority w:val="99"/>
    <w:semiHidden/>
    <w:rsid w:val="00775AF4"/>
    <w:pPr>
      <w:shd w:val="clear" w:color="auto" w:fill="000080"/>
    </w:pPr>
    <w:rPr>
      <w:rFonts w:ascii="Tahoma" w:hAnsi="Tahoma" w:cs="Tahoma"/>
      <w:sz w:val="20"/>
    </w:rPr>
  </w:style>
  <w:style w:type="character" w:customStyle="1" w:styleId="af5">
    <w:name w:val="Схема документа Знак"/>
    <w:link w:val="af4"/>
    <w:uiPriority w:val="99"/>
    <w:semiHidden/>
    <w:rPr>
      <w:rFonts w:ascii="Tahoma" w:hAnsi="Tahoma" w:cs="Tahoma"/>
      <w:sz w:val="16"/>
      <w:szCs w:val="16"/>
    </w:rPr>
  </w:style>
  <w:style w:type="paragraph" w:styleId="4">
    <w:name w:val="toc 4"/>
    <w:basedOn w:val="a"/>
    <w:next w:val="a"/>
    <w:autoRedefine/>
    <w:uiPriority w:val="39"/>
    <w:semiHidden/>
    <w:rsid w:val="00284649"/>
    <w:pPr>
      <w:spacing w:after="0"/>
      <w:ind w:left="720"/>
      <w:jc w:val="left"/>
    </w:pPr>
    <w:rPr>
      <w:sz w:val="18"/>
      <w:szCs w:val="18"/>
    </w:rPr>
  </w:style>
  <w:style w:type="paragraph" w:styleId="5">
    <w:name w:val="toc 5"/>
    <w:basedOn w:val="a"/>
    <w:next w:val="a"/>
    <w:autoRedefine/>
    <w:uiPriority w:val="39"/>
    <w:semiHidden/>
    <w:rsid w:val="00284649"/>
    <w:pPr>
      <w:spacing w:after="0"/>
      <w:ind w:left="960"/>
      <w:jc w:val="left"/>
    </w:pPr>
    <w:rPr>
      <w:sz w:val="18"/>
      <w:szCs w:val="18"/>
    </w:rPr>
  </w:style>
  <w:style w:type="paragraph" w:styleId="6">
    <w:name w:val="toc 6"/>
    <w:basedOn w:val="a"/>
    <w:next w:val="a"/>
    <w:autoRedefine/>
    <w:uiPriority w:val="39"/>
    <w:semiHidden/>
    <w:rsid w:val="00284649"/>
    <w:pPr>
      <w:spacing w:after="0"/>
      <w:ind w:left="1200"/>
      <w:jc w:val="left"/>
    </w:pPr>
    <w:rPr>
      <w:sz w:val="18"/>
      <w:szCs w:val="18"/>
    </w:rPr>
  </w:style>
  <w:style w:type="paragraph" w:styleId="7">
    <w:name w:val="toc 7"/>
    <w:basedOn w:val="a"/>
    <w:next w:val="a"/>
    <w:autoRedefine/>
    <w:uiPriority w:val="39"/>
    <w:semiHidden/>
    <w:rsid w:val="00284649"/>
    <w:pPr>
      <w:spacing w:after="0"/>
      <w:ind w:left="1440"/>
      <w:jc w:val="left"/>
    </w:pPr>
    <w:rPr>
      <w:sz w:val="18"/>
      <w:szCs w:val="18"/>
    </w:rPr>
  </w:style>
  <w:style w:type="paragraph" w:styleId="8">
    <w:name w:val="toc 8"/>
    <w:basedOn w:val="a"/>
    <w:next w:val="a"/>
    <w:autoRedefine/>
    <w:uiPriority w:val="39"/>
    <w:semiHidden/>
    <w:rsid w:val="00284649"/>
    <w:pPr>
      <w:spacing w:after="0"/>
      <w:ind w:left="1680"/>
      <w:jc w:val="left"/>
    </w:pPr>
    <w:rPr>
      <w:sz w:val="18"/>
      <w:szCs w:val="18"/>
    </w:rPr>
  </w:style>
  <w:style w:type="paragraph" w:styleId="9">
    <w:name w:val="toc 9"/>
    <w:basedOn w:val="a"/>
    <w:next w:val="a"/>
    <w:autoRedefine/>
    <w:uiPriority w:val="39"/>
    <w:semiHidden/>
    <w:rsid w:val="00284649"/>
    <w:pPr>
      <w:spacing w:after="0"/>
      <w:ind w:left="192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178457">
      <w:marLeft w:val="0"/>
      <w:marRight w:val="0"/>
      <w:marTop w:val="0"/>
      <w:marBottom w:val="0"/>
      <w:divBdr>
        <w:top w:val="none" w:sz="0" w:space="0" w:color="auto"/>
        <w:left w:val="none" w:sz="0" w:space="0" w:color="auto"/>
        <w:bottom w:val="none" w:sz="0" w:space="0" w:color="auto"/>
        <w:right w:val="none" w:sz="0" w:space="0" w:color="auto"/>
      </w:divBdr>
      <w:divsChild>
        <w:div w:id="1065178459">
          <w:marLeft w:val="0"/>
          <w:marRight w:val="0"/>
          <w:marTop w:val="0"/>
          <w:marBottom w:val="0"/>
          <w:divBdr>
            <w:top w:val="none" w:sz="0" w:space="0" w:color="auto"/>
            <w:left w:val="none" w:sz="0" w:space="0" w:color="auto"/>
            <w:bottom w:val="none" w:sz="0" w:space="0" w:color="auto"/>
            <w:right w:val="none" w:sz="0" w:space="0" w:color="auto"/>
          </w:divBdr>
          <w:divsChild>
            <w:div w:id="1065178516">
              <w:marLeft w:val="0"/>
              <w:marRight w:val="0"/>
              <w:marTop w:val="0"/>
              <w:marBottom w:val="0"/>
              <w:divBdr>
                <w:top w:val="none" w:sz="0" w:space="0" w:color="auto"/>
                <w:left w:val="none" w:sz="0" w:space="0" w:color="auto"/>
                <w:bottom w:val="none" w:sz="0" w:space="0" w:color="auto"/>
                <w:right w:val="none" w:sz="0" w:space="0" w:color="auto"/>
              </w:divBdr>
              <w:divsChild>
                <w:div w:id="1065178461">
                  <w:marLeft w:val="0"/>
                  <w:marRight w:val="0"/>
                  <w:marTop w:val="0"/>
                  <w:marBottom w:val="0"/>
                  <w:divBdr>
                    <w:top w:val="none" w:sz="0" w:space="0" w:color="auto"/>
                    <w:left w:val="none" w:sz="0" w:space="0" w:color="auto"/>
                    <w:bottom w:val="none" w:sz="0" w:space="0" w:color="auto"/>
                    <w:right w:val="none" w:sz="0" w:space="0" w:color="auto"/>
                  </w:divBdr>
                  <w:divsChild>
                    <w:div w:id="1065178504">
                      <w:marLeft w:val="0"/>
                      <w:marRight w:val="0"/>
                      <w:marTop w:val="0"/>
                      <w:marBottom w:val="0"/>
                      <w:divBdr>
                        <w:top w:val="none" w:sz="0" w:space="0" w:color="auto"/>
                        <w:left w:val="none" w:sz="0" w:space="0" w:color="auto"/>
                        <w:bottom w:val="none" w:sz="0" w:space="0" w:color="auto"/>
                        <w:right w:val="none" w:sz="0" w:space="0" w:color="auto"/>
                      </w:divBdr>
                      <w:divsChild>
                        <w:div w:id="1065178468">
                          <w:marLeft w:val="0"/>
                          <w:marRight w:val="0"/>
                          <w:marTop w:val="0"/>
                          <w:marBottom w:val="0"/>
                          <w:divBdr>
                            <w:top w:val="none" w:sz="0" w:space="0" w:color="auto"/>
                            <w:left w:val="none" w:sz="0" w:space="0" w:color="auto"/>
                            <w:bottom w:val="none" w:sz="0" w:space="0" w:color="auto"/>
                            <w:right w:val="none" w:sz="0" w:space="0" w:color="auto"/>
                          </w:divBdr>
                          <w:divsChild>
                            <w:div w:id="1065178492">
                              <w:marLeft w:val="0"/>
                              <w:marRight w:val="0"/>
                              <w:marTop w:val="0"/>
                              <w:marBottom w:val="0"/>
                              <w:divBdr>
                                <w:top w:val="none" w:sz="0" w:space="0" w:color="auto"/>
                                <w:left w:val="none" w:sz="0" w:space="0" w:color="auto"/>
                                <w:bottom w:val="none" w:sz="0" w:space="0" w:color="auto"/>
                                <w:right w:val="none" w:sz="0" w:space="0" w:color="auto"/>
                              </w:divBdr>
                              <w:divsChild>
                                <w:div w:id="106517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178493">
      <w:marLeft w:val="0"/>
      <w:marRight w:val="0"/>
      <w:marTop w:val="0"/>
      <w:marBottom w:val="0"/>
      <w:divBdr>
        <w:top w:val="none" w:sz="0" w:space="0" w:color="auto"/>
        <w:left w:val="none" w:sz="0" w:space="0" w:color="auto"/>
        <w:bottom w:val="none" w:sz="0" w:space="0" w:color="auto"/>
        <w:right w:val="none" w:sz="0" w:space="0" w:color="auto"/>
      </w:divBdr>
      <w:divsChild>
        <w:div w:id="1065178505">
          <w:marLeft w:val="0"/>
          <w:marRight w:val="0"/>
          <w:marTop w:val="0"/>
          <w:marBottom w:val="0"/>
          <w:divBdr>
            <w:top w:val="none" w:sz="0" w:space="0" w:color="auto"/>
            <w:left w:val="none" w:sz="0" w:space="0" w:color="auto"/>
            <w:bottom w:val="none" w:sz="0" w:space="0" w:color="auto"/>
            <w:right w:val="none" w:sz="0" w:space="0" w:color="auto"/>
          </w:divBdr>
          <w:divsChild>
            <w:div w:id="1065178517">
              <w:marLeft w:val="0"/>
              <w:marRight w:val="0"/>
              <w:marTop w:val="0"/>
              <w:marBottom w:val="0"/>
              <w:divBdr>
                <w:top w:val="none" w:sz="0" w:space="0" w:color="auto"/>
                <w:left w:val="none" w:sz="0" w:space="0" w:color="auto"/>
                <w:bottom w:val="none" w:sz="0" w:space="0" w:color="auto"/>
                <w:right w:val="none" w:sz="0" w:space="0" w:color="auto"/>
              </w:divBdr>
              <w:divsChild>
                <w:div w:id="1065178488">
                  <w:marLeft w:val="0"/>
                  <w:marRight w:val="0"/>
                  <w:marTop w:val="0"/>
                  <w:marBottom w:val="0"/>
                  <w:divBdr>
                    <w:top w:val="none" w:sz="0" w:space="0" w:color="auto"/>
                    <w:left w:val="none" w:sz="0" w:space="0" w:color="auto"/>
                    <w:bottom w:val="none" w:sz="0" w:space="0" w:color="auto"/>
                    <w:right w:val="none" w:sz="0" w:space="0" w:color="auto"/>
                  </w:divBdr>
                  <w:divsChild>
                    <w:div w:id="1065178475">
                      <w:marLeft w:val="0"/>
                      <w:marRight w:val="0"/>
                      <w:marTop w:val="0"/>
                      <w:marBottom w:val="0"/>
                      <w:divBdr>
                        <w:top w:val="none" w:sz="0" w:space="0" w:color="auto"/>
                        <w:left w:val="none" w:sz="0" w:space="0" w:color="auto"/>
                        <w:bottom w:val="none" w:sz="0" w:space="0" w:color="auto"/>
                        <w:right w:val="none" w:sz="0" w:space="0" w:color="auto"/>
                      </w:divBdr>
                      <w:divsChild>
                        <w:div w:id="1065178467">
                          <w:marLeft w:val="0"/>
                          <w:marRight w:val="0"/>
                          <w:marTop w:val="0"/>
                          <w:marBottom w:val="0"/>
                          <w:divBdr>
                            <w:top w:val="none" w:sz="0" w:space="0" w:color="auto"/>
                            <w:left w:val="none" w:sz="0" w:space="0" w:color="auto"/>
                            <w:bottom w:val="none" w:sz="0" w:space="0" w:color="auto"/>
                            <w:right w:val="none" w:sz="0" w:space="0" w:color="auto"/>
                          </w:divBdr>
                          <w:divsChild>
                            <w:div w:id="1065178513">
                              <w:marLeft w:val="0"/>
                              <w:marRight w:val="0"/>
                              <w:marTop w:val="0"/>
                              <w:marBottom w:val="0"/>
                              <w:divBdr>
                                <w:top w:val="none" w:sz="0" w:space="0" w:color="auto"/>
                                <w:left w:val="none" w:sz="0" w:space="0" w:color="auto"/>
                                <w:bottom w:val="none" w:sz="0" w:space="0" w:color="auto"/>
                                <w:right w:val="none" w:sz="0" w:space="0" w:color="auto"/>
                              </w:divBdr>
                              <w:divsChild>
                                <w:div w:id="10651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178497">
      <w:marLeft w:val="0"/>
      <w:marRight w:val="0"/>
      <w:marTop w:val="0"/>
      <w:marBottom w:val="0"/>
      <w:divBdr>
        <w:top w:val="none" w:sz="0" w:space="0" w:color="auto"/>
        <w:left w:val="none" w:sz="0" w:space="0" w:color="auto"/>
        <w:bottom w:val="none" w:sz="0" w:space="0" w:color="auto"/>
        <w:right w:val="none" w:sz="0" w:space="0" w:color="auto"/>
      </w:divBdr>
      <w:divsChild>
        <w:div w:id="1065178466">
          <w:marLeft w:val="0"/>
          <w:marRight w:val="0"/>
          <w:marTop w:val="0"/>
          <w:marBottom w:val="0"/>
          <w:divBdr>
            <w:top w:val="none" w:sz="0" w:space="0" w:color="auto"/>
            <w:left w:val="none" w:sz="0" w:space="0" w:color="auto"/>
            <w:bottom w:val="none" w:sz="0" w:space="0" w:color="auto"/>
            <w:right w:val="none" w:sz="0" w:space="0" w:color="auto"/>
          </w:divBdr>
          <w:divsChild>
            <w:div w:id="1065178521">
              <w:marLeft w:val="0"/>
              <w:marRight w:val="0"/>
              <w:marTop w:val="0"/>
              <w:marBottom w:val="0"/>
              <w:divBdr>
                <w:top w:val="none" w:sz="0" w:space="0" w:color="auto"/>
                <w:left w:val="none" w:sz="0" w:space="0" w:color="auto"/>
                <w:bottom w:val="none" w:sz="0" w:space="0" w:color="auto"/>
                <w:right w:val="none" w:sz="0" w:space="0" w:color="auto"/>
              </w:divBdr>
              <w:divsChild>
                <w:div w:id="1065178462">
                  <w:marLeft w:val="0"/>
                  <w:marRight w:val="0"/>
                  <w:marTop w:val="0"/>
                  <w:marBottom w:val="0"/>
                  <w:divBdr>
                    <w:top w:val="none" w:sz="0" w:space="0" w:color="auto"/>
                    <w:left w:val="none" w:sz="0" w:space="0" w:color="auto"/>
                    <w:bottom w:val="none" w:sz="0" w:space="0" w:color="auto"/>
                    <w:right w:val="none" w:sz="0" w:space="0" w:color="auto"/>
                  </w:divBdr>
                  <w:divsChild>
                    <w:div w:id="1065178464">
                      <w:marLeft w:val="0"/>
                      <w:marRight w:val="0"/>
                      <w:marTop w:val="0"/>
                      <w:marBottom w:val="0"/>
                      <w:divBdr>
                        <w:top w:val="none" w:sz="0" w:space="0" w:color="auto"/>
                        <w:left w:val="none" w:sz="0" w:space="0" w:color="auto"/>
                        <w:bottom w:val="none" w:sz="0" w:space="0" w:color="auto"/>
                        <w:right w:val="none" w:sz="0" w:space="0" w:color="auto"/>
                      </w:divBdr>
                      <w:divsChild>
                        <w:div w:id="1065178514">
                          <w:marLeft w:val="0"/>
                          <w:marRight w:val="0"/>
                          <w:marTop w:val="0"/>
                          <w:marBottom w:val="0"/>
                          <w:divBdr>
                            <w:top w:val="none" w:sz="0" w:space="0" w:color="auto"/>
                            <w:left w:val="none" w:sz="0" w:space="0" w:color="auto"/>
                            <w:bottom w:val="none" w:sz="0" w:space="0" w:color="auto"/>
                            <w:right w:val="none" w:sz="0" w:space="0" w:color="auto"/>
                          </w:divBdr>
                          <w:divsChild>
                            <w:div w:id="1065178498">
                              <w:marLeft w:val="0"/>
                              <w:marRight w:val="0"/>
                              <w:marTop w:val="0"/>
                              <w:marBottom w:val="0"/>
                              <w:divBdr>
                                <w:top w:val="none" w:sz="0" w:space="0" w:color="auto"/>
                                <w:left w:val="none" w:sz="0" w:space="0" w:color="auto"/>
                                <w:bottom w:val="none" w:sz="0" w:space="0" w:color="auto"/>
                                <w:right w:val="none" w:sz="0" w:space="0" w:color="auto"/>
                              </w:divBdr>
                              <w:divsChild>
                                <w:div w:id="106517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178499">
      <w:marLeft w:val="0"/>
      <w:marRight w:val="0"/>
      <w:marTop w:val="0"/>
      <w:marBottom w:val="0"/>
      <w:divBdr>
        <w:top w:val="none" w:sz="0" w:space="0" w:color="auto"/>
        <w:left w:val="none" w:sz="0" w:space="0" w:color="auto"/>
        <w:bottom w:val="none" w:sz="0" w:space="0" w:color="auto"/>
        <w:right w:val="none" w:sz="0" w:space="0" w:color="auto"/>
      </w:divBdr>
      <w:divsChild>
        <w:div w:id="1065178453">
          <w:marLeft w:val="0"/>
          <w:marRight w:val="0"/>
          <w:marTop w:val="0"/>
          <w:marBottom w:val="0"/>
          <w:divBdr>
            <w:top w:val="none" w:sz="0" w:space="0" w:color="auto"/>
            <w:left w:val="none" w:sz="0" w:space="0" w:color="auto"/>
            <w:bottom w:val="none" w:sz="0" w:space="0" w:color="auto"/>
            <w:right w:val="none" w:sz="0" w:space="0" w:color="auto"/>
          </w:divBdr>
          <w:divsChild>
            <w:div w:id="1065178478">
              <w:marLeft w:val="0"/>
              <w:marRight w:val="0"/>
              <w:marTop w:val="0"/>
              <w:marBottom w:val="0"/>
              <w:divBdr>
                <w:top w:val="none" w:sz="0" w:space="0" w:color="auto"/>
                <w:left w:val="none" w:sz="0" w:space="0" w:color="auto"/>
                <w:bottom w:val="none" w:sz="0" w:space="0" w:color="auto"/>
                <w:right w:val="none" w:sz="0" w:space="0" w:color="auto"/>
              </w:divBdr>
              <w:divsChild>
                <w:div w:id="1065178471">
                  <w:marLeft w:val="0"/>
                  <w:marRight w:val="0"/>
                  <w:marTop w:val="0"/>
                  <w:marBottom w:val="0"/>
                  <w:divBdr>
                    <w:top w:val="none" w:sz="0" w:space="0" w:color="auto"/>
                    <w:left w:val="none" w:sz="0" w:space="0" w:color="auto"/>
                    <w:bottom w:val="none" w:sz="0" w:space="0" w:color="auto"/>
                    <w:right w:val="none" w:sz="0" w:space="0" w:color="auto"/>
                  </w:divBdr>
                  <w:divsChild>
                    <w:div w:id="1065178507">
                      <w:marLeft w:val="0"/>
                      <w:marRight w:val="0"/>
                      <w:marTop w:val="0"/>
                      <w:marBottom w:val="0"/>
                      <w:divBdr>
                        <w:top w:val="none" w:sz="0" w:space="0" w:color="auto"/>
                        <w:left w:val="none" w:sz="0" w:space="0" w:color="auto"/>
                        <w:bottom w:val="none" w:sz="0" w:space="0" w:color="auto"/>
                        <w:right w:val="none" w:sz="0" w:space="0" w:color="auto"/>
                      </w:divBdr>
                      <w:divsChild>
                        <w:div w:id="1065178501">
                          <w:marLeft w:val="0"/>
                          <w:marRight w:val="0"/>
                          <w:marTop w:val="0"/>
                          <w:marBottom w:val="0"/>
                          <w:divBdr>
                            <w:top w:val="none" w:sz="0" w:space="0" w:color="auto"/>
                            <w:left w:val="none" w:sz="0" w:space="0" w:color="auto"/>
                            <w:bottom w:val="none" w:sz="0" w:space="0" w:color="auto"/>
                            <w:right w:val="none" w:sz="0" w:space="0" w:color="auto"/>
                          </w:divBdr>
                          <w:divsChild>
                            <w:div w:id="1065178511">
                              <w:marLeft w:val="0"/>
                              <w:marRight w:val="0"/>
                              <w:marTop w:val="0"/>
                              <w:marBottom w:val="0"/>
                              <w:divBdr>
                                <w:top w:val="none" w:sz="0" w:space="0" w:color="auto"/>
                                <w:left w:val="none" w:sz="0" w:space="0" w:color="auto"/>
                                <w:bottom w:val="none" w:sz="0" w:space="0" w:color="auto"/>
                                <w:right w:val="none" w:sz="0" w:space="0" w:color="auto"/>
                              </w:divBdr>
                              <w:divsChild>
                                <w:div w:id="106517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5178500">
      <w:marLeft w:val="0"/>
      <w:marRight w:val="0"/>
      <w:marTop w:val="0"/>
      <w:marBottom w:val="0"/>
      <w:divBdr>
        <w:top w:val="none" w:sz="0" w:space="0" w:color="auto"/>
        <w:left w:val="none" w:sz="0" w:space="0" w:color="auto"/>
        <w:bottom w:val="none" w:sz="0" w:space="0" w:color="auto"/>
        <w:right w:val="none" w:sz="0" w:space="0" w:color="auto"/>
      </w:divBdr>
      <w:divsChild>
        <w:div w:id="1065178460">
          <w:marLeft w:val="0"/>
          <w:marRight w:val="0"/>
          <w:marTop w:val="0"/>
          <w:marBottom w:val="0"/>
          <w:divBdr>
            <w:top w:val="none" w:sz="0" w:space="0" w:color="auto"/>
            <w:left w:val="none" w:sz="0" w:space="0" w:color="auto"/>
            <w:bottom w:val="none" w:sz="0" w:space="0" w:color="auto"/>
            <w:right w:val="none" w:sz="0" w:space="0" w:color="auto"/>
          </w:divBdr>
          <w:divsChild>
            <w:div w:id="1065178510">
              <w:marLeft w:val="0"/>
              <w:marRight w:val="0"/>
              <w:marTop w:val="0"/>
              <w:marBottom w:val="0"/>
              <w:divBdr>
                <w:top w:val="none" w:sz="0" w:space="0" w:color="auto"/>
                <w:left w:val="none" w:sz="0" w:space="0" w:color="auto"/>
                <w:bottom w:val="none" w:sz="0" w:space="0" w:color="auto"/>
                <w:right w:val="none" w:sz="0" w:space="0" w:color="auto"/>
              </w:divBdr>
              <w:divsChild>
                <w:div w:id="1065178455">
                  <w:marLeft w:val="0"/>
                  <w:marRight w:val="0"/>
                  <w:marTop w:val="0"/>
                  <w:marBottom w:val="0"/>
                  <w:divBdr>
                    <w:top w:val="none" w:sz="0" w:space="0" w:color="auto"/>
                    <w:left w:val="none" w:sz="0" w:space="0" w:color="auto"/>
                    <w:bottom w:val="none" w:sz="0" w:space="0" w:color="auto"/>
                    <w:right w:val="none" w:sz="0" w:space="0" w:color="auto"/>
                  </w:divBdr>
                  <w:divsChild>
                    <w:div w:id="1065178456">
                      <w:marLeft w:val="0"/>
                      <w:marRight w:val="0"/>
                      <w:marTop w:val="0"/>
                      <w:marBottom w:val="0"/>
                      <w:divBdr>
                        <w:top w:val="none" w:sz="0" w:space="0" w:color="auto"/>
                        <w:left w:val="none" w:sz="0" w:space="0" w:color="auto"/>
                        <w:bottom w:val="none" w:sz="0" w:space="0" w:color="auto"/>
                        <w:right w:val="none" w:sz="0" w:space="0" w:color="auto"/>
                      </w:divBdr>
                    </w:div>
                    <w:div w:id="1065178465">
                      <w:marLeft w:val="0"/>
                      <w:marRight w:val="0"/>
                      <w:marTop w:val="0"/>
                      <w:marBottom w:val="0"/>
                      <w:divBdr>
                        <w:top w:val="none" w:sz="0" w:space="0" w:color="auto"/>
                        <w:left w:val="none" w:sz="0" w:space="0" w:color="auto"/>
                        <w:bottom w:val="none" w:sz="0" w:space="0" w:color="auto"/>
                        <w:right w:val="none" w:sz="0" w:space="0" w:color="auto"/>
                      </w:divBdr>
                    </w:div>
                    <w:div w:id="1065178469">
                      <w:marLeft w:val="0"/>
                      <w:marRight w:val="0"/>
                      <w:marTop w:val="0"/>
                      <w:marBottom w:val="0"/>
                      <w:divBdr>
                        <w:top w:val="none" w:sz="0" w:space="0" w:color="auto"/>
                        <w:left w:val="none" w:sz="0" w:space="0" w:color="auto"/>
                        <w:bottom w:val="none" w:sz="0" w:space="0" w:color="auto"/>
                        <w:right w:val="none" w:sz="0" w:space="0" w:color="auto"/>
                      </w:divBdr>
                    </w:div>
                    <w:div w:id="1065178470">
                      <w:marLeft w:val="0"/>
                      <w:marRight w:val="0"/>
                      <w:marTop w:val="0"/>
                      <w:marBottom w:val="0"/>
                      <w:divBdr>
                        <w:top w:val="none" w:sz="0" w:space="0" w:color="auto"/>
                        <w:left w:val="none" w:sz="0" w:space="0" w:color="auto"/>
                        <w:bottom w:val="none" w:sz="0" w:space="0" w:color="auto"/>
                        <w:right w:val="none" w:sz="0" w:space="0" w:color="auto"/>
                      </w:divBdr>
                    </w:div>
                    <w:div w:id="1065178472">
                      <w:marLeft w:val="0"/>
                      <w:marRight w:val="0"/>
                      <w:marTop w:val="0"/>
                      <w:marBottom w:val="0"/>
                      <w:divBdr>
                        <w:top w:val="none" w:sz="0" w:space="0" w:color="auto"/>
                        <w:left w:val="none" w:sz="0" w:space="0" w:color="auto"/>
                        <w:bottom w:val="none" w:sz="0" w:space="0" w:color="auto"/>
                        <w:right w:val="none" w:sz="0" w:space="0" w:color="auto"/>
                      </w:divBdr>
                    </w:div>
                    <w:div w:id="1065178474">
                      <w:marLeft w:val="0"/>
                      <w:marRight w:val="0"/>
                      <w:marTop w:val="0"/>
                      <w:marBottom w:val="0"/>
                      <w:divBdr>
                        <w:top w:val="none" w:sz="0" w:space="0" w:color="auto"/>
                        <w:left w:val="none" w:sz="0" w:space="0" w:color="auto"/>
                        <w:bottom w:val="none" w:sz="0" w:space="0" w:color="auto"/>
                        <w:right w:val="none" w:sz="0" w:space="0" w:color="auto"/>
                      </w:divBdr>
                    </w:div>
                    <w:div w:id="1065178476">
                      <w:marLeft w:val="0"/>
                      <w:marRight w:val="0"/>
                      <w:marTop w:val="0"/>
                      <w:marBottom w:val="0"/>
                      <w:divBdr>
                        <w:top w:val="none" w:sz="0" w:space="0" w:color="auto"/>
                        <w:left w:val="none" w:sz="0" w:space="0" w:color="auto"/>
                        <w:bottom w:val="none" w:sz="0" w:space="0" w:color="auto"/>
                        <w:right w:val="none" w:sz="0" w:space="0" w:color="auto"/>
                      </w:divBdr>
                    </w:div>
                    <w:div w:id="1065178477">
                      <w:marLeft w:val="0"/>
                      <w:marRight w:val="0"/>
                      <w:marTop w:val="0"/>
                      <w:marBottom w:val="0"/>
                      <w:divBdr>
                        <w:top w:val="none" w:sz="0" w:space="0" w:color="auto"/>
                        <w:left w:val="none" w:sz="0" w:space="0" w:color="auto"/>
                        <w:bottom w:val="none" w:sz="0" w:space="0" w:color="auto"/>
                        <w:right w:val="none" w:sz="0" w:space="0" w:color="auto"/>
                      </w:divBdr>
                    </w:div>
                    <w:div w:id="1065178479">
                      <w:marLeft w:val="0"/>
                      <w:marRight w:val="0"/>
                      <w:marTop w:val="0"/>
                      <w:marBottom w:val="0"/>
                      <w:divBdr>
                        <w:top w:val="none" w:sz="0" w:space="0" w:color="auto"/>
                        <w:left w:val="none" w:sz="0" w:space="0" w:color="auto"/>
                        <w:bottom w:val="none" w:sz="0" w:space="0" w:color="auto"/>
                        <w:right w:val="none" w:sz="0" w:space="0" w:color="auto"/>
                      </w:divBdr>
                    </w:div>
                    <w:div w:id="1065178481">
                      <w:marLeft w:val="0"/>
                      <w:marRight w:val="0"/>
                      <w:marTop w:val="0"/>
                      <w:marBottom w:val="0"/>
                      <w:divBdr>
                        <w:top w:val="none" w:sz="0" w:space="0" w:color="auto"/>
                        <w:left w:val="none" w:sz="0" w:space="0" w:color="auto"/>
                        <w:bottom w:val="none" w:sz="0" w:space="0" w:color="auto"/>
                        <w:right w:val="none" w:sz="0" w:space="0" w:color="auto"/>
                      </w:divBdr>
                    </w:div>
                    <w:div w:id="1065178482">
                      <w:marLeft w:val="0"/>
                      <w:marRight w:val="0"/>
                      <w:marTop w:val="0"/>
                      <w:marBottom w:val="0"/>
                      <w:divBdr>
                        <w:top w:val="none" w:sz="0" w:space="0" w:color="auto"/>
                        <w:left w:val="none" w:sz="0" w:space="0" w:color="auto"/>
                        <w:bottom w:val="none" w:sz="0" w:space="0" w:color="auto"/>
                        <w:right w:val="none" w:sz="0" w:space="0" w:color="auto"/>
                      </w:divBdr>
                    </w:div>
                    <w:div w:id="1065178489">
                      <w:marLeft w:val="0"/>
                      <w:marRight w:val="0"/>
                      <w:marTop w:val="0"/>
                      <w:marBottom w:val="0"/>
                      <w:divBdr>
                        <w:top w:val="none" w:sz="0" w:space="0" w:color="auto"/>
                        <w:left w:val="none" w:sz="0" w:space="0" w:color="auto"/>
                        <w:bottom w:val="none" w:sz="0" w:space="0" w:color="auto"/>
                        <w:right w:val="none" w:sz="0" w:space="0" w:color="auto"/>
                      </w:divBdr>
                    </w:div>
                    <w:div w:id="1065178503">
                      <w:marLeft w:val="0"/>
                      <w:marRight w:val="0"/>
                      <w:marTop w:val="0"/>
                      <w:marBottom w:val="0"/>
                      <w:divBdr>
                        <w:top w:val="none" w:sz="0" w:space="0" w:color="auto"/>
                        <w:left w:val="none" w:sz="0" w:space="0" w:color="auto"/>
                        <w:bottom w:val="none" w:sz="0" w:space="0" w:color="auto"/>
                        <w:right w:val="none" w:sz="0" w:space="0" w:color="auto"/>
                      </w:divBdr>
                    </w:div>
                    <w:div w:id="10651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178506">
      <w:marLeft w:val="0"/>
      <w:marRight w:val="0"/>
      <w:marTop w:val="0"/>
      <w:marBottom w:val="0"/>
      <w:divBdr>
        <w:top w:val="none" w:sz="0" w:space="0" w:color="auto"/>
        <w:left w:val="none" w:sz="0" w:space="0" w:color="auto"/>
        <w:bottom w:val="none" w:sz="0" w:space="0" w:color="auto"/>
        <w:right w:val="none" w:sz="0" w:space="0" w:color="auto"/>
      </w:divBdr>
    </w:div>
    <w:div w:id="1065178508">
      <w:marLeft w:val="0"/>
      <w:marRight w:val="0"/>
      <w:marTop w:val="0"/>
      <w:marBottom w:val="0"/>
      <w:divBdr>
        <w:top w:val="none" w:sz="0" w:space="0" w:color="auto"/>
        <w:left w:val="none" w:sz="0" w:space="0" w:color="auto"/>
        <w:bottom w:val="none" w:sz="0" w:space="0" w:color="auto"/>
        <w:right w:val="none" w:sz="0" w:space="0" w:color="auto"/>
      </w:divBdr>
      <w:divsChild>
        <w:div w:id="1065178463">
          <w:marLeft w:val="0"/>
          <w:marRight w:val="0"/>
          <w:marTop w:val="0"/>
          <w:marBottom w:val="0"/>
          <w:divBdr>
            <w:top w:val="none" w:sz="0" w:space="0" w:color="auto"/>
            <w:left w:val="none" w:sz="0" w:space="0" w:color="auto"/>
            <w:bottom w:val="none" w:sz="0" w:space="0" w:color="auto"/>
            <w:right w:val="none" w:sz="0" w:space="0" w:color="auto"/>
          </w:divBdr>
          <w:divsChild>
            <w:div w:id="1065178454">
              <w:marLeft w:val="0"/>
              <w:marRight w:val="0"/>
              <w:marTop w:val="0"/>
              <w:marBottom w:val="0"/>
              <w:divBdr>
                <w:top w:val="none" w:sz="0" w:space="0" w:color="auto"/>
                <w:left w:val="none" w:sz="0" w:space="0" w:color="auto"/>
                <w:bottom w:val="none" w:sz="0" w:space="0" w:color="auto"/>
                <w:right w:val="none" w:sz="0" w:space="0" w:color="auto"/>
              </w:divBdr>
              <w:divsChild>
                <w:div w:id="1065178495">
                  <w:marLeft w:val="0"/>
                  <w:marRight w:val="0"/>
                  <w:marTop w:val="0"/>
                  <w:marBottom w:val="0"/>
                  <w:divBdr>
                    <w:top w:val="none" w:sz="0" w:space="0" w:color="auto"/>
                    <w:left w:val="none" w:sz="0" w:space="0" w:color="auto"/>
                    <w:bottom w:val="none" w:sz="0" w:space="0" w:color="auto"/>
                    <w:right w:val="none" w:sz="0" w:space="0" w:color="auto"/>
                  </w:divBdr>
                  <w:divsChild>
                    <w:div w:id="1065178458">
                      <w:marLeft w:val="0"/>
                      <w:marRight w:val="0"/>
                      <w:marTop w:val="0"/>
                      <w:marBottom w:val="0"/>
                      <w:divBdr>
                        <w:top w:val="none" w:sz="0" w:space="0" w:color="auto"/>
                        <w:left w:val="none" w:sz="0" w:space="0" w:color="auto"/>
                        <w:bottom w:val="none" w:sz="0" w:space="0" w:color="auto"/>
                        <w:right w:val="none" w:sz="0" w:space="0" w:color="auto"/>
                      </w:divBdr>
                    </w:div>
                    <w:div w:id="1065178473">
                      <w:marLeft w:val="0"/>
                      <w:marRight w:val="0"/>
                      <w:marTop w:val="0"/>
                      <w:marBottom w:val="0"/>
                      <w:divBdr>
                        <w:top w:val="none" w:sz="0" w:space="0" w:color="auto"/>
                        <w:left w:val="none" w:sz="0" w:space="0" w:color="auto"/>
                        <w:bottom w:val="none" w:sz="0" w:space="0" w:color="auto"/>
                        <w:right w:val="none" w:sz="0" w:space="0" w:color="auto"/>
                      </w:divBdr>
                    </w:div>
                    <w:div w:id="1065178480">
                      <w:marLeft w:val="0"/>
                      <w:marRight w:val="0"/>
                      <w:marTop w:val="0"/>
                      <w:marBottom w:val="0"/>
                      <w:divBdr>
                        <w:top w:val="none" w:sz="0" w:space="0" w:color="auto"/>
                        <w:left w:val="none" w:sz="0" w:space="0" w:color="auto"/>
                        <w:bottom w:val="none" w:sz="0" w:space="0" w:color="auto"/>
                        <w:right w:val="none" w:sz="0" w:space="0" w:color="auto"/>
                      </w:divBdr>
                    </w:div>
                    <w:div w:id="1065178483">
                      <w:marLeft w:val="0"/>
                      <w:marRight w:val="0"/>
                      <w:marTop w:val="0"/>
                      <w:marBottom w:val="0"/>
                      <w:divBdr>
                        <w:top w:val="none" w:sz="0" w:space="0" w:color="auto"/>
                        <w:left w:val="none" w:sz="0" w:space="0" w:color="auto"/>
                        <w:bottom w:val="none" w:sz="0" w:space="0" w:color="auto"/>
                        <w:right w:val="none" w:sz="0" w:space="0" w:color="auto"/>
                      </w:divBdr>
                    </w:div>
                    <w:div w:id="1065178485">
                      <w:marLeft w:val="0"/>
                      <w:marRight w:val="0"/>
                      <w:marTop w:val="0"/>
                      <w:marBottom w:val="0"/>
                      <w:divBdr>
                        <w:top w:val="none" w:sz="0" w:space="0" w:color="auto"/>
                        <w:left w:val="none" w:sz="0" w:space="0" w:color="auto"/>
                        <w:bottom w:val="none" w:sz="0" w:space="0" w:color="auto"/>
                        <w:right w:val="none" w:sz="0" w:space="0" w:color="auto"/>
                      </w:divBdr>
                    </w:div>
                    <w:div w:id="1065178486">
                      <w:marLeft w:val="0"/>
                      <w:marRight w:val="0"/>
                      <w:marTop w:val="0"/>
                      <w:marBottom w:val="0"/>
                      <w:divBdr>
                        <w:top w:val="none" w:sz="0" w:space="0" w:color="auto"/>
                        <w:left w:val="none" w:sz="0" w:space="0" w:color="auto"/>
                        <w:bottom w:val="none" w:sz="0" w:space="0" w:color="auto"/>
                        <w:right w:val="none" w:sz="0" w:space="0" w:color="auto"/>
                      </w:divBdr>
                    </w:div>
                    <w:div w:id="1065178490">
                      <w:marLeft w:val="0"/>
                      <w:marRight w:val="0"/>
                      <w:marTop w:val="0"/>
                      <w:marBottom w:val="0"/>
                      <w:divBdr>
                        <w:top w:val="none" w:sz="0" w:space="0" w:color="auto"/>
                        <w:left w:val="none" w:sz="0" w:space="0" w:color="auto"/>
                        <w:bottom w:val="none" w:sz="0" w:space="0" w:color="auto"/>
                        <w:right w:val="none" w:sz="0" w:space="0" w:color="auto"/>
                      </w:divBdr>
                    </w:div>
                    <w:div w:id="1065178491">
                      <w:marLeft w:val="0"/>
                      <w:marRight w:val="0"/>
                      <w:marTop w:val="0"/>
                      <w:marBottom w:val="0"/>
                      <w:divBdr>
                        <w:top w:val="none" w:sz="0" w:space="0" w:color="auto"/>
                        <w:left w:val="none" w:sz="0" w:space="0" w:color="auto"/>
                        <w:bottom w:val="none" w:sz="0" w:space="0" w:color="auto"/>
                        <w:right w:val="none" w:sz="0" w:space="0" w:color="auto"/>
                      </w:divBdr>
                    </w:div>
                    <w:div w:id="1065178494">
                      <w:marLeft w:val="0"/>
                      <w:marRight w:val="0"/>
                      <w:marTop w:val="0"/>
                      <w:marBottom w:val="0"/>
                      <w:divBdr>
                        <w:top w:val="none" w:sz="0" w:space="0" w:color="auto"/>
                        <w:left w:val="none" w:sz="0" w:space="0" w:color="auto"/>
                        <w:bottom w:val="none" w:sz="0" w:space="0" w:color="auto"/>
                        <w:right w:val="none" w:sz="0" w:space="0" w:color="auto"/>
                      </w:divBdr>
                    </w:div>
                    <w:div w:id="1065178496">
                      <w:marLeft w:val="0"/>
                      <w:marRight w:val="0"/>
                      <w:marTop w:val="0"/>
                      <w:marBottom w:val="0"/>
                      <w:divBdr>
                        <w:top w:val="none" w:sz="0" w:space="0" w:color="auto"/>
                        <w:left w:val="none" w:sz="0" w:space="0" w:color="auto"/>
                        <w:bottom w:val="none" w:sz="0" w:space="0" w:color="auto"/>
                        <w:right w:val="none" w:sz="0" w:space="0" w:color="auto"/>
                      </w:divBdr>
                    </w:div>
                    <w:div w:id="1065178509">
                      <w:marLeft w:val="0"/>
                      <w:marRight w:val="0"/>
                      <w:marTop w:val="0"/>
                      <w:marBottom w:val="0"/>
                      <w:divBdr>
                        <w:top w:val="none" w:sz="0" w:space="0" w:color="auto"/>
                        <w:left w:val="none" w:sz="0" w:space="0" w:color="auto"/>
                        <w:bottom w:val="none" w:sz="0" w:space="0" w:color="auto"/>
                        <w:right w:val="none" w:sz="0" w:space="0" w:color="auto"/>
                      </w:divBdr>
                    </w:div>
                    <w:div w:id="1065178512">
                      <w:marLeft w:val="0"/>
                      <w:marRight w:val="0"/>
                      <w:marTop w:val="0"/>
                      <w:marBottom w:val="0"/>
                      <w:divBdr>
                        <w:top w:val="none" w:sz="0" w:space="0" w:color="auto"/>
                        <w:left w:val="none" w:sz="0" w:space="0" w:color="auto"/>
                        <w:bottom w:val="none" w:sz="0" w:space="0" w:color="auto"/>
                        <w:right w:val="none" w:sz="0" w:space="0" w:color="auto"/>
                      </w:divBdr>
                    </w:div>
                    <w:div w:id="1065178518">
                      <w:marLeft w:val="0"/>
                      <w:marRight w:val="0"/>
                      <w:marTop w:val="0"/>
                      <w:marBottom w:val="0"/>
                      <w:divBdr>
                        <w:top w:val="none" w:sz="0" w:space="0" w:color="auto"/>
                        <w:left w:val="none" w:sz="0" w:space="0" w:color="auto"/>
                        <w:bottom w:val="none" w:sz="0" w:space="0" w:color="auto"/>
                        <w:right w:val="none" w:sz="0" w:space="0" w:color="auto"/>
                      </w:divBdr>
                    </w:div>
                    <w:div w:id="10651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7215</Words>
  <Characters>41127</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MoBIL GROUP</Company>
  <LinksUpToDate>false</LinksUpToDate>
  <CharactersWithSpaces>48246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Admin</dc:creator>
  <cp:keywords/>
  <dc:description/>
  <cp:lastModifiedBy>admin</cp:lastModifiedBy>
  <cp:revision>2</cp:revision>
  <cp:lastPrinted>2009-06-03T22:11:00Z</cp:lastPrinted>
  <dcterms:created xsi:type="dcterms:W3CDTF">2014-03-24T11:55:00Z</dcterms:created>
  <dcterms:modified xsi:type="dcterms:W3CDTF">2014-03-24T11:55:00Z</dcterms:modified>
</cp:coreProperties>
</file>