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Міністерство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освіти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науки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Київський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лавістичний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університет</w:t>
      </w:r>
    </w:p>
    <w:p w:rsid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Кафедра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м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іжнародн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>их в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ідносин</w:t>
      </w: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Спеціальність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МВ</w:t>
      </w: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Наукова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робота</w:t>
      </w:r>
    </w:p>
    <w:p w:rsidR="0078034C" w:rsidRPr="00F248E8" w:rsidRDefault="00F248E8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н</w:t>
      </w:r>
      <w:r w:rsidR="0078034C"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8034C" w:rsidRPr="00F248E8">
        <w:rPr>
          <w:rFonts w:ascii="Times New Roman" w:hAnsi="Times New Roman"/>
          <w:b w:val="0"/>
          <w:color w:val="auto"/>
          <w:sz w:val="28"/>
          <w:szCs w:val="28"/>
        </w:rPr>
        <w:t>тему:</w:t>
      </w:r>
    </w:p>
    <w:p w:rsidR="0078034C" w:rsidRPr="00F248E8" w:rsidRDefault="0078034C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248E8">
        <w:rPr>
          <w:rFonts w:ascii="Times New Roman" w:hAnsi="Times New Roman"/>
          <w:sz w:val="28"/>
          <w:szCs w:val="28"/>
        </w:rPr>
        <w:t>Україна</w:t>
      </w:r>
      <w:r w:rsidR="00F248E8">
        <w:rPr>
          <w:rFonts w:ascii="Times New Roman" w:hAnsi="Times New Roman"/>
          <w:sz w:val="28"/>
          <w:szCs w:val="28"/>
        </w:rPr>
        <w:t xml:space="preserve"> </w:t>
      </w:r>
      <w:r w:rsidRPr="00F248E8">
        <w:rPr>
          <w:rFonts w:ascii="Times New Roman" w:hAnsi="Times New Roman"/>
          <w:sz w:val="28"/>
          <w:szCs w:val="28"/>
        </w:rPr>
        <w:t>і</w:t>
      </w:r>
      <w:r w:rsidR="00F248E8">
        <w:rPr>
          <w:rFonts w:ascii="Times New Roman" w:hAnsi="Times New Roman"/>
          <w:sz w:val="28"/>
          <w:szCs w:val="28"/>
        </w:rPr>
        <w:t xml:space="preserve"> </w:t>
      </w:r>
      <w:r w:rsidRPr="00F248E8">
        <w:rPr>
          <w:rFonts w:ascii="Times New Roman" w:hAnsi="Times New Roman"/>
          <w:sz w:val="28"/>
          <w:szCs w:val="28"/>
        </w:rPr>
        <w:t>ядерна</w:t>
      </w:r>
      <w:r w:rsidR="00F248E8">
        <w:rPr>
          <w:rFonts w:ascii="Times New Roman" w:hAnsi="Times New Roman"/>
          <w:sz w:val="28"/>
          <w:szCs w:val="28"/>
        </w:rPr>
        <w:t xml:space="preserve"> </w:t>
      </w:r>
      <w:r w:rsidRPr="00F248E8">
        <w:rPr>
          <w:rFonts w:ascii="Times New Roman" w:hAnsi="Times New Roman"/>
          <w:sz w:val="28"/>
          <w:szCs w:val="28"/>
        </w:rPr>
        <w:t>зброя</w:t>
      </w:r>
    </w:p>
    <w:p w:rsidR="0078034C" w:rsidRPr="00F248E8" w:rsidRDefault="0078034C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034C" w:rsidRDefault="0078034C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248E8" w:rsidRPr="00F248E8" w:rsidRDefault="00F248E8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034C" w:rsidRPr="00F248E8" w:rsidRDefault="0078034C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248E8" w:rsidRDefault="00F248E8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248E8" w:rsidRDefault="0078034C" w:rsidP="00F248E8">
      <w:pPr>
        <w:pStyle w:val="2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248E8">
        <w:rPr>
          <w:rFonts w:ascii="Times New Roman" w:hAnsi="Times New Roman"/>
          <w:sz w:val="28"/>
          <w:szCs w:val="28"/>
        </w:rPr>
        <w:t>Виконав:</w:t>
      </w:r>
      <w:r w:rsidR="00F248E8">
        <w:rPr>
          <w:rFonts w:ascii="Times New Roman" w:hAnsi="Times New Roman"/>
          <w:sz w:val="28"/>
          <w:szCs w:val="28"/>
        </w:rPr>
        <w:t xml:space="preserve"> с</w:t>
      </w:r>
      <w:r w:rsidRPr="00F248E8">
        <w:rPr>
          <w:rFonts w:ascii="Times New Roman" w:hAnsi="Times New Roman"/>
          <w:sz w:val="28"/>
          <w:szCs w:val="28"/>
        </w:rPr>
        <w:t>тудент</w:t>
      </w:r>
      <w:r w:rsidR="00F248E8">
        <w:rPr>
          <w:rFonts w:ascii="Times New Roman" w:hAnsi="Times New Roman"/>
          <w:sz w:val="28"/>
          <w:szCs w:val="28"/>
        </w:rPr>
        <w:t xml:space="preserve"> </w:t>
      </w:r>
      <w:r w:rsidRPr="00F248E8">
        <w:rPr>
          <w:rFonts w:ascii="Times New Roman" w:hAnsi="Times New Roman"/>
          <w:sz w:val="28"/>
          <w:szCs w:val="28"/>
        </w:rPr>
        <w:t>групи</w:t>
      </w:r>
      <w:r w:rsidR="00F248E8">
        <w:rPr>
          <w:rFonts w:ascii="Times New Roman" w:hAnsi="Times New Roman"/>
          <w:sz w:val="28"/>
          <w:szCs w:val="28"/>
        </w:rPr>
        <w:t xml:space="preserve"> </w:t>
      </w:r>
    </w:p>
    <w:p w:rsidR="0078034C" w:rsidRPr="00F248E8" w:rsidRDefault="0078034C" w:rsidP="00F248E8">
      <w:pPr>
        <w:pStyle w:val="2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248E8">
        <w:rPr>
          <w:rFonts w:ascii="Times New Roman" w:hAnsi="Times New Roman"/>
          <w:sz w:val="28"/>
          <w:szCs w:val="28"/>
        </w:rPr>
        <w:t>01-Б.08.МВ3(д)</w:t>
      </w:r>
    </w:p>
    <w:p w:rsidR="0078034C" w:rsidRPr="00F248E8" w:rsidRDefault="0078034C" w:rsidP="00F248E8">
      <w:pPr>
        <w:pStyle w:val="2"/>
        <w:widowControl w:val="0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248E8">
        <w:rPr>
          <w:rFonts w:ascii="Times New Roman" w:hAnsi="Times New Roman"/>
          <w:sz w:val="28"/>
          <w:szCs w:val="28"/>
        </w:rPr>
        <w:t>Ткач</w:t>
      </w:r>
      <w:r w:rsidR="00F248E8">
        <w:rPr>
          <w:rFonts w:ascii="Times New Roman" w:hAnsi="Times New Roman"/>
          <w:sz w:val="28"/>
          <w:szCs w:val="28"/>
        </w:rPr>
        <w:t xml:space="preserve"> </w:t>
      </w:r>
      <w:r w:rsidRPr="00F248E8">
        <w:rPr>
          <w:rFonts w:ascii="Times New Roman" w:hAnsi="Times New Roman"/>
          <w:sz w:val="28"/>
          <w:szCs w:val="28"/>
        </w:rPr>
        <w:t>А.В.</w:t>
      </w:r>
    </w:p>
    <w:p w:rsidR="0078034C" w:rsidRPr="00F248E8" w:rsidRDefault="0078034C" w:rsidP="00F248E8">
      <w:pPr>
        <w:pStyle w:val="2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Київ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2008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р.</w:t>
      </w:r>
    </w:p>
    <w:p w:rsidR="00F248E8" w:rsidRDefault="00F248E8">
      <w:pPr>
        <w:spacing w:after="200"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План</w:t>
      </w:r>
    </w:p>
    <w:p w:rsidR="00F248E8" w:rsidRDefault="00F248E8" w:rsidP="00F248E8">
      <w:pPr>
        <w:widowControl w:val="0"/>
        <w:tabs>
          <w:tab w:val="left" w:pos="1998"/>
          <w:tab w:val="left" w:pos="9287"/>
        </w:tabs>
        <w:spacing w:line="360" w:lineRule="auto"/>
        <w:ind w:left="513" w:firstLine="709"/>
        <w:rPr>
          <w:rFonts w:ascii="Times New Roman" w:hAnsi="Times New Roman"/>
          <w:b w:val="0"/>
          <w:color w:val="auto"/>
          <w:sz w:val="28"/>
          <w:szCs w:val="28"/>
        </w:rPr>
      </w:pPr>
    </w:p>
    <w:p w:rsidR="00F248E8" w:rsidRPr="00F248E8" w:rsidRDefault="00F248E8" w:rsidP="00D02E73">
      <w:pPr>
        <w:widowControl w:val="0"/>
        <w:tabs>
          <w:tab w:val="left" w:pos="1998"/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Вступ</w:t>
      </w:r>
    </w:p>
    <w:p w:rsidR="00F248E8" w:rsidRPr="00F248E8" w:rsidRDefault="00F248E8" w:rsidP="00D02E73">
      <w:pPr>
        <w:widowControl w:val="0"/>
        <w:tabs>
          <w:tab w:val="left" w:pos="1998"/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Розділ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1: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Успадкування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розпаду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</w:t>
      </w:r>
    </w:p>
    <w:p w:rsidR="00F248E8" w:rsidRPr="00F248E8" w:rsidRDefault="00F248E8" w:rsidP="00D02E73">
      <w:pPr>
        <w:widowControl w:val="0"/>
        <w:tabs>
          <w:tab w:val="left" w:pos="1998"/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Розділ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2: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Обговорення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долі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пострадянськими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лідерами</w:t>
      </w:r>
    </w:p>
    <w:p w:rsidR="00F248E8" w:rsidRPr="00F248E8" w:rsidRDefault="00F248E8" w:rsidP="00D02E73">
      <w:pPr>
        <w:widowControl w:val="0"/>
        <w:tabs>
          <w:tab w:val="left" w:pos="1998"/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Розділ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3: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(позбуття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статусу)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вплив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процесу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розвиток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відносин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іншими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співтовариствами</w:t>
      </w:r>
    </w:p>
    <w:p w:rsidR="00F248E8" w:rsidRPr="00F248E8" w:rsidRDefault="00F248E8" w:rsidP="00D02E73">
      <w:pPr>
        <w:widowControl w:val="0"/>
        <w:tabs>
          <w:tab w:val="left" w:pos="1998"/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Висновок</w:t>
      </w:r>
    </w:p>
    <w:p w:rsidR="00F248E8" w:rsidRPr="00F248E8" w:rsidRDefault="00F248E8" w:rsidP="00D02E73">
      <w:pPr>
        <w:widowControl w:val="0"/>
        <w:tabs>
          <w:tab w:val="left" w:pos="928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Список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використаної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літератури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F248E8" w:rsidRDefault="00F248E8">
      <w:pPr>
        <w:spacing w:after="200"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Вступ: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Актуальність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проблеми: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сумнівом,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значній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мірі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історичний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фон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визначає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відмінності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підходах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зацікавлених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сторін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врегулювання.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Оголосивши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майбутньому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неприєднаною,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нейтральною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шквал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захоплених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аплодисментів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членів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наївна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вважала,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числі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рамках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існуючих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Трирічний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розвіяв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ілюзії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підтвердив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складність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багатогранність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ході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зустрічей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керівників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7-8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Алма-Аті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поряд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цивілізованого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розлучення,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обговорювалась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підтвердила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розробки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підходів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мінливих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геостратегічних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умовах.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унікальний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оскільки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вперше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найскладніші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соціальні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Мета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248E8" w:rsidRPr="00F248E8">
        <w:rPr>
          <w:rFonts w:ascii="Times New Roman" w:hAnsi="Times New Roman"/>
          <w:color w:val="auto"/>
          <w:sz w:val="28"/>
          <w:szCs w:val="28"/>
        </w:rPr>
        <w:t>завдання</w:t>
      </w:r>
      <w:r w:rsidRPr="00F248E8">
        <w:rPr>
          <w:rFonts w:ascii="Times New Roman" w:hAnsi="Times New Roman"/>
          <w:color w:val="auto"/>
          <w:sz w:val="28"/>
          <w:szCs w:val="28"/>
        </w:rPr>
        <w:t>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Заглибитися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набуття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досягнення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автор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вирішує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низку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завдань: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розібрати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причини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наслідки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успадкування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розпаду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Союзу;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описати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пострадянськими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європейських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держав;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висвітити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етапи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позбуття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Ступінь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вивчення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теми: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сьогоднішній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ряд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наукових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праць,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присвячені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дослідженню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період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розпаду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країнах,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окремих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воєнного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мистецтва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зокрема.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джерела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заслуговують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увагу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дослідників,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робляться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248E8" w:rsidRPr="00F248E8">
        <w:rPr>
          <w:rFonts w:ascii="Times New Roman" w:hAnsi="Times New Roman"/>
          <w:b w:val="0"/>
          <w:color w:val="auto"/>
          <w:sz w:val="28"/>
          <w:szCs w:val="28"/>
        </w:rPr>
        <w:t>правильні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248E8" w:rsidRPr="00F248E8">
        <w:rPr>
          <w:rFonts w:ascii="Times New Roman" w:hAnsi="Times New Roman"/>
          <w:b w:val="0"/>
          <w:color w:val="auto"/>
          <w:sz w:val="28"/>
          <w:szCs w:val="28"/>
        </w:rPr>
        <w:t>обґрунтовані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висновки.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джерела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аналізують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наш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«бойовий»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добровільно.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Ніхто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заперечує,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учитися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чужому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248E8" w:rsidRPr="00F248E8">
        <w:rPr>
          <w:rFonts w:ascii="Times New Roman" w:hAnsi="Times New Roman"/>
          <w:b w:val="0"/>
          <w:color w:val="auto"/>
          <w:sz w:val="28"/>
          <w:szCs w:val="28"/>
        </w:rPr>
        <w:t>досвіді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менш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важливо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творчо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використовувати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жодній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F248E8" w:rsidRPr="00F248E8">
        <w:rPr>
          <w:rFonts w:ascii="Times New Roman" w:hAnsi="Times New Roman"/>
          <w:b w:val="0"/>
          <w:color w:val="auto"/>
          <w:sz w:val="28"/>
          <w:szCs w:val="28"/>
        </w:rPr>
        <w:t>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добровільній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найскладніші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соціальні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Робота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дослідження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розпочалася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давно.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найкращих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досліджень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проведенні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зробив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Олег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Бодрук,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Кандидат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філософських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наук,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заввідділом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Інституту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світової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відносин.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робота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«Розміщення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України:проблеми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одержання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без’ядерного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статусу».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розкриває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загальну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картину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починаючи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успадкування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розпаду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позбавлення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заслуговує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увагу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праця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Стеблів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сили-Шлях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перемоги»,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автор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описує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загрозу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загалом,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загрозу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втрати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етапи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Джерельна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база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досліджень: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основу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джерельної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бази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покладено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присвяченні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темі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серед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яких: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Олег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Бодрук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«Розміщення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України:проблеми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одержання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без’ядерного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статусу»//Спостерігач.-1994.-№8.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Протокол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между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Советских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Социалистических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Республик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Соединенными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Штатами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Америки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сокращении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ограничении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стратегических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наступательных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вооружений//Росийско-Украинские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отношения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1990-1997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гг.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Сборник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документов.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М.,1998.-С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172-173.</w:t>
      </w:r>
    </w:p>
    <w:p w:rsidR="0078034C" w:rsidRPr="00F248E8" w:rsidRDefault="0078034C" w:rsidP="00F248E8">
      <w:pPr>
        <w:widowControl w:val="0"/>
        <w:numPr>
          <w:ilvl w:val="0"/>
          <w:numId w:val="3"/>
        </w:numPr>
        <w:tabs>
          <w:tab w:val="clear" w:pos="1069"/>
          <w:tab w:val="num" w:pos="945"/>
        </w:tabs>
        <w:spacing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Стеблів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Шлях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перемоги».-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1994.-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F248E8" w:rsidRDefault="00F248E8">
      <w:pPr>
        <w:spacing w:after="200"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Розділ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1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F248E8">
        <w:rPr>
          <w:rFonts w:ascii="Times New Roman" w:hAnsi="Times New Roman"/>
          <w:color w:val="auto"/>
          <w:sz w:val="28"/>
          <w:szCs w:val="28"/>
        </w:rPr>
        <w:t>Успадкування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розпаду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Союзу</w:t>
      </w:r>
    </w:p>
    <w:p w:rsidR="00F248E8" w:rsidRDefault="00F248E8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розпаду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проголошення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незалежності,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успадкувала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найбільш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потужних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угруповань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Європі,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оснащене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відносно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сучасними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зразками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техніки.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РВСП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(ракетні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призначення)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авіація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включали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себе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43-ю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(19-а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Хмельницький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46-а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Первомайськ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дивізії)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(130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класу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РС-18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(SS-19,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“Сатана”)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класу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РС-22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(SS-24))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шахтні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мобільні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установки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1240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бомбардувальника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(19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Ту-160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Ту-95мс)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1068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крилатими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ракетами,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організаційно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входили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13-у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106-у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важкі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бомбардувальні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авіаційні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дивізії.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Штаб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43-ї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знаходився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Вінниці.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знаходилось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близько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2600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одиниць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урахування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Чорноморського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флоту.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потенціал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третім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поступаючись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222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числі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МБР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СС24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останнього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покоління,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розроблені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виготовлені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близько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боєзарядів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них;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кілька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боєзарядів.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Склалась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складна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юридична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правами,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отримала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контролювались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Москвою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могла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скористатись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розсуд.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технічну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можливість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взяти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управління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себе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правонаступником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статусом.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Важливим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моментом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потенціалу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балістичні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міжконтинентальні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виготовлялись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Дніпропетровську.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24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серпня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Верховна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ухвалила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взяття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юрисдикцію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теренах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формувань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Збройних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ключових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відомств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Міністерства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квітня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Указом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включено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Збройних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моменту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Лісабонським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протоколом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(23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травня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правонаступницею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незалежна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імені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Союзу.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січня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Леонідом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</w:t>
      </w:r>
      <w:r w:rsidR="00D02E73" w:rsidRPr="00F248E8">
        <w:rPr>
          <w:rFonts w:ascii="Times New Roman" w:hAnsi="Times New Roman"/>
          <w:b w:val="0"/>
          <w:color w:val="auto"/>
          <w:sz w:val="28"/>
          <w:szCs w:val="28"/>
        </w:rPr>
        <w:t>равчуком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тристоронню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листопаді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Верховна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прийняла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Акт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(ДНЯЗ).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Вперше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людства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добровільно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червня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залишилося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боєзаряду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смт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Побузьке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відкрито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музей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призначення.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залишилось.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макети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тягачі,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єдина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вціліла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шахта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запуску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РС-18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(SS-19,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“Сатана”)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третини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бетоном.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Розділ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2</w:t>
      </w:r>
      <w:r w:rsidR="00E8432E">
        <w:rPr>
          <w:rFonts w:ascii="Times New Roman" w:hAnsi="Times New Roman"/>
          <w:color w:val="auto"/>
          <w:sz w:val="28"/>
          <w:szCs w:val="28"/>
        </w:rPr>
        <w:t>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Обговорення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долі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СРСР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пострадянськими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лідерами</w:t>
      </w:r>
    </w:p>
    <w:p w:rsidR="007D6C73" w:rsidRDefault="007D6C73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24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серпня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відзначає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третю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річницю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незалежності.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Декларація,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схвалена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Верховною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різні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думки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неоднозначно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трактується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Заході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чергу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огляду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декларовані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Оголосивши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майбутньому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неприєднаною,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нейтральною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шквал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захоплених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аплодисментів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членів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наївна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вважала,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числі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рамках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існуючих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Трирічний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розвіяв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ілюзії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підтвердив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складність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багатогранність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розвалу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Білорусія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зберегти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існуючі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єдиним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командуванням.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ході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зустрічей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керівників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7-8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Алма-Аті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поряд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цивілізованого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розлучення,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обговорювалась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ратифікуючи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наполіг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застереженнях,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прямо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стосувалися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пункті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йшла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досягти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"шляхом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контролем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арсеналу".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Пункт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9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проголошував,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присутність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тимчасовою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законодавчий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час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перебування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визначено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законодавством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"спеціальної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укладеної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розгорнуті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СРСР".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18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Л.Кравчук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запевнив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держсекретаря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Бейкера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зробить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найшвидшого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попросив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досягнуто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початок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передачі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планувалось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впродовж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загальним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контролем".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розраховувала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кінця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повністю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позбавитися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позиція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протилежною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думці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Казахстану,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небажання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віддавати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доти,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арсенали.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Позиції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сторін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закріплені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сили",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30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Бєларуссю,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Казахстаном,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Росією,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угода: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передбачала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об'єднане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керівництво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стратегічними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силами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СНД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єдиний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контроль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особі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головнокомандуючого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ЗС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СНД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російського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президента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узгодженню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главами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ядерних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держав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СНД;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вимагала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спеціального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визначення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складу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стратегічних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сил;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передбачала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демонтаж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стратегічних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ядерних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озброєнь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Україні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до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кінця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1994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року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вивід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тактичної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ядерної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зброї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Росію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до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1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липня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1992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року.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Розділ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3</w:t>
      </w:r>
      <w:r w:rsidR="00D02E73">
        <w:rPr>
          <w:rFonts w:ascii="Times New Roman" w:hAnsi="Times New Roman"/>
          <w:color w:val="auto"/>
          <w:sz w:val="28"/>
          <w:szCs w:val="28"/>
        </w:rPr>
        <w:t>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Ліквідація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української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(позбуття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статусу)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вплив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процесу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розвиток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відносин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іншими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співтовариствами</w:t>
      </w:r>
    </w:p>
    <w:p w:rsidR="00D02E73" w:rsidRDefault="00D02E73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Подальший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розвиток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вплинув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попередні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громадську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думку.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приступила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збройних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категорично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брати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участь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об'єднаних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збройних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справедливо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вважаючи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оплотом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консервативних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здатних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відновити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імперію.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Почався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етап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погіршення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російсько-українських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взаємин.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Міністерство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практично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зазнало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змін,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зберегти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важелі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управління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800-тисячним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угрупуванням,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Зустрічі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представників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міністерства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представників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командування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чолі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генералом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Максимовим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закінчувались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безрезультатно.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сторона,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зокрема,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пропонувала: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виконати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пункт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угоди,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яка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дозволить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Президенту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України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забезпечити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право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негативного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контролю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запуску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ядерних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ракет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території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України;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розробити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план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поетапного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зняття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ядерних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ракет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з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бойового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чергування;</w:t>
      </w:r>
    </w:p>
    <w:p w:rsidR="0078034C" w:rsidRPr="00F248E8" w:rsidRDefault="0078034C" w:rsidP="00F248E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8E8">
        <w:rPr>
          <w:sz w:val="28"/>
          <w:szCs w:val="28"/>
        </w:rPr>
        <w:t>-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обговорити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питання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про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статус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стратегічних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сил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СНД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на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території</w:t>
      </w:r>
      <w:r w:rsidR="00F248E8">
        <w:rPr>
          <w:sz w:val="28"/>
          <w:szCs w:val="28"/>
        </w:rPr>
        <w:t xml:space="preserve"> </w:t>
      </w:r>
      <w:r w:rsidRPr="00F248E8">
        <w:rPr>
          <w:sz w:val="28"/>
          <w:szCs w:val="28"/>
        </w:rPr>
        <w:t>України;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пропозиції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категорична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формі: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створювались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єдиний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комплекс,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жодний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елемент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ліквідовано".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давав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московським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генералам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можливість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контролювати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частину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об'єктів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проголосили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Чорноморський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флот,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науково-дослідні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інститути,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навчальні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заклади,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будинки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відпочинку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9518D1" w:rsidRPr="009518D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т.д.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чином,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прагнення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кінця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повністю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проігноровані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вищим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командуванням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змусило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представників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делегації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зустрічі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лютого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обговоренні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співдружності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внести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положення,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"перелік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визначається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кожною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узгодженням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командуванням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затверджується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держав".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Подальші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переговори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зайшли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глухий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кут.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вдалося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підписати.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Згадані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вплинули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рішення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вивести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березня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близько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57%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Кравчук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зупинив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вивід.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Порушуючи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раніше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досягнуту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спільного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виводились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підозру,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мовляв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використовують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прямим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призначенням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(знищувалися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вийшов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експлуатації,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заміну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встановлювалися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вивозилися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України).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зустрічі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головнокомандуючого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маршала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Шапошнікова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тисяч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Надалі,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непомітно,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силами.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Причому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кулуарах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гуляють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найнеймовірніші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чутки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валізку"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вилучено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Шапошнікова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міністру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Грачову.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підвів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риску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певним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періодом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розвитку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навколо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однак,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вирішив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стоять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ініціативи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галузі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виявилось,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виключно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негативні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наслідки: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по-перше,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розцінило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майбутньому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набути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одностороннє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зобов'язання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різні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спроби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трактувало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зв'язку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здійснювався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дипломатичний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тиск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посилювався;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по-друге,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свідком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реакції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Бєларусі.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обіцянки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гарантії,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передували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забулися,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залишилася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словах,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зовсім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неясним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залишилося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здійснено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мобільних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комплексів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СС-25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інтеграції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Бєларусі?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по-третє,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продовження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позиції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сили"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стосовно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сприяло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створенню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принципово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механізму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8432E" w:rsidRPr="00F248E8">
        <w:rPr>
          <w:rFonts w:ascii="Times New Roman" w:hAnsi="Times New Roman"/>
          <w:b w:val="0"/>
          <w:color w:val="auto"/>
          <w:sz w:val="28"/>
          <w:szCs w:val="28"/>
        </w:rPr>
        <w:t>ґрунтувався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біполярному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протистоянні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силовому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диктаті,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зацікавленості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гарантіях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формах;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по-четверте,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впритул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бачить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зв'язку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хоче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обговорювати.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існують.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Де-факто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перевищують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своїми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параметрами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Франції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Англії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разом.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ставлять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3-тє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місце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серед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світу.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січня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перебувало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1652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1240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базувалися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міжконтинентальних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балістичних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(СС-19С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130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одиниць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несуть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780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СС-24С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одиниці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несуть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460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літаках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авіації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412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боєприпасів.)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Оскільки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йшла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СТАРТ-1,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Лісабонського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протоколу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(стаття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міцно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зв'язує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процес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обмеження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ратифікацією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де-юре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позбавляв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яким-небудь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чином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впливати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своїй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випадку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фактично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ставала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власністю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відсутності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яких-небудь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двосторонніх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будь-які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числі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висадка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десанту)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сприйняті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справедливі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спрямовані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захист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об'єктів.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підштовхнути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попередніх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двосторонніх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абсурдні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змістом,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оскільки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подібні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ігнорують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розвалу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наддержави.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(NPT),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засвідчив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малоефективність.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свідчать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факти: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Індія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1974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здійснила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вибух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Ізраїль,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Пакистан,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оцінками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спеціалістів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фактично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Ратифікація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Іраком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завадила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розробляти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програму.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останніми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Північна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Корея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боєприпасами.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чином,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спроб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якісно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застарілого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механізму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поважні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сумніви.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відсутності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яких-небудь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двосторонніх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будь-які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числі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висадка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десанту)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сприйняті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справедливі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спрямовані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захист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об'єктів.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підштовхнути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попередніх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двосторонніх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абсурдні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змістом,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оскільки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подібні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ігнорують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склалася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розвалу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наддержави.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договір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(NPT),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засвідчив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малоефективність.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свідчать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факти: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Індія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1974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здійснила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вибух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Ізраїль,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Пакистан,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оцінками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спеціалістів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фактично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Ратифікація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Іраком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завадила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розробляти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програму.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останніми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Північна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Корея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боєприпасами.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чином,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успіх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спроб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якісно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застарілого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механізму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поважні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сумніви.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Друга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пов'язана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труднощами.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Знищення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СТАРТ-1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потребують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великих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грошей,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нема.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потенціалу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СРСР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виділяла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17%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валового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продукту,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розкомплектована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різними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оцінками)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державному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бюджету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тисяч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тисяч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доларів.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Загальна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вартість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радіоактивних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компонентів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оцінена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3-6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млрд.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доларів.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Враховуючи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величезні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затрати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шахтних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пускових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установок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екологічної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зважаючи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жорстку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кризу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гіперінфляцію,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самостійно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взяті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зобов'язання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навіть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силкуватиметься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СТАРТ-1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Фінансова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обіцяли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залишилася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фантомом.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Третя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полягає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обмежились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виключно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гарантіями,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визначені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застосовувати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володіють.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Однак,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розглядають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передусім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територіальної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цілісності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непорушності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кордонів.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загострення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взаємин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кордонів,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Криму,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Севастополя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т.д.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гарантії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повинні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передбачати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ширше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обов'язків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країн-гарантів.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Окрім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перегляду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визначених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Декларації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суверенітет,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нейтральності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неприєднання.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нинішніх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обставин,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перебуваючи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структурами,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спроможна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власну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аксіома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витікає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сучасної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обстановки.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Четверта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пов'язана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забезпеченням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висловлювалося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побоювання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стосовно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розташованих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закінчився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зберігання,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кінці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7-ми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полках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армії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експлуатації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ракет).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Викликає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підхід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ніколи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самостійно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експлуатувала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своїй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операції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здійснювались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фахівцями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комплектуючих,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вироблялись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заводах.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Відтак,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спочатку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припинила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планове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регламентне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обслуговування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боєприпасів,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почала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роздмухувати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жахи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подібних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зрозуміла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неприхований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шантаж,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розрахований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налякати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обивателя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лідерів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західних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водночас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змусити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СТАРТ-1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неприйнятних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умовах.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щастя,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переміг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здоровий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глузд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втручання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двосторонні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переговори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січня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тристоронню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взяла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себе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зобов'язання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впродовж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вивести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сторони,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заявив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гарантії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обіцяв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фінансову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реалізації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програми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зобов'язалася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компенсувати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вартість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палива,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знаходиться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боєголовках.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Потрібно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місяці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уряди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реалізації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тристоронньої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16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травня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тристороння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набула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рис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плану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обов'язків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сторін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справі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виконання.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передбачає: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1)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графік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кінцеві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терміни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пізніше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року);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2)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зобов'язання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погодилась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компенсації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поставляти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паливо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АЕС;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3)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погодилася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виплатити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компенсацію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вивезену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травня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тактичну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досягнуто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згоди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компенсації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обсягом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500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мільйонів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доларів.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гроші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враховано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час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покриття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заборгованості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енергоносії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(загальна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заборгованість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перевищує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мільярди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доларів).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Згідно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наявних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даних,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виконувала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онад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боєголовок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відправлено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Натомість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отримала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паливо,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вистачить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заправки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реакторів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рік.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Здавалося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немає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хвилювань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виснажливої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боротьби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оптимізмом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говорити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позитивне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Однак,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після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зміни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команди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капітанському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містку,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розпочала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небезпечні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маневри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бурхливому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морі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політики,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більше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підкоряючись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підводним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течіям,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аніж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здоровому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глузду.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червні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Верховна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зовсім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несподівано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багатьох,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внесла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порядку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денного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припинення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Щоправда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пізніше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зняла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обговорення.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Мухіна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відомо,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планується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спільне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засідання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комісій: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комісії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комісії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закордонних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справ;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комісії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заслухати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фахівців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керівників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відповідальних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трьохсторонньої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Голова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парламентської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комісії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Мухін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недвозначно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заявив,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обов'язково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повернеться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обговорення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видно,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опускати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завісу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трагікомедії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рано.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Прогнозуючи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розвиток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подій,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слід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врахувати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ряд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факторів: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По-перше,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вирішити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подальшу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(NPT).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вкрай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зацікавлені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продовженні.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Якраз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принципове.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позиції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багато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залежатимуть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довгострокові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перспективи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світової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озброєннями.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Враховуючи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передбачити,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найменших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спробах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ухилитися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трьохсторонньої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домовленості,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зазнає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наростаючого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економічного,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можливо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військового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тиску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поставлена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вибором: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відновити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колишню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структуру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участю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ризикуючи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пережити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небезпеку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чергових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змін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курсу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набуття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контролю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змусити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виконувати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будь-якими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способами.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Перший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варіант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можливий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випадку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приходу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влади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радикальних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другий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найбільш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можливий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нинішнього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помірно-реформаторського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уряду.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Опинившись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двох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вогнів,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неминуче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програє.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По-друге,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давно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перетворилася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козирну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карту,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намагаються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розіграти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внутрішні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хоча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стратегічні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збігаються,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радикали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впевнено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переконують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зберегти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Комуністи,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соціалісти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парламентарії,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котрі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приєдналися,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недовірою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ставляться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Заходу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обстоюють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вступ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систему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колективної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СНД,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усіма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наслідками,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випливають.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Націонал-патріоти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розглядають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наявність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показник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особливого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серед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недовірою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ставляться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Заходу.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небезпідставно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звинувачують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невиконанні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трьохсторонньої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угоди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(з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700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млн.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доларів,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обіцяних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отримано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всього-на-всього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близько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60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млн.).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Подібна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зворушлива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"одностайність"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спричинити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перегляд,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або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призупинення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її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NPT.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ускладнилася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активізацією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російському,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суспільстві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парламенті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воєнізованих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угрупувань.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Мілітаризація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суспільної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свідомості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безповоротно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означатиме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ставку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час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розв'язання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внутрішніх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реальна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допомога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західних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балачки,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приглушити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багатоголосий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хор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противників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По-третє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підписання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програми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"Партнерство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заради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миру"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дозволить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розпочати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побудову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системи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ґрунтується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стримуванні,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принципах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співробітництва.</w:t>
      </w:r>
    </w:p>
    <w:p w:rsidR="007D6C73" w:rsidRDefault="007D6C73">
      <w:pPr>
        <w:spacing w:after="200" w:line="276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78034C" w:rsidRPr="009518D1" w:rsidRDefault="009518D1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</w:rPr>
        <w:t>Висновок</w:t>
      </w:r>
    </w:p>
    <w:p w:rsidR="007D6C73" w:rsidRDefault="007D6C73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Таким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чином,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ситуація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зброєю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підтвердила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необхідність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розробки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нових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підходів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забезпечення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мінливих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геостратегічних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умовах.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Досвід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унікальний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Співтовариства,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оскільки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вперше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намагається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розв’язати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долаючи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найскладніші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соціальні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Дійсно,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відмова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ґ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рунтя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різноманітних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думок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потрібна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взагалі?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Виявляється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деяких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країн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потрібна.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одних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–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спосіб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оборони,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захисту,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для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інших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–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спосіб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показати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всьому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світу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могутність.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незалежна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держава,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підтвердила,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жити.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тепер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само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собою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виникає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захищена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зможе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відсіч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нападу?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нарешті,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чи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правильно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зробило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керівництво,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віддавши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Російській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Федерації?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питання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отримаємо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цілковиту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відповідь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скоро.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точність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можна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сказати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гідністю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пережила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ліквідацію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своєї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отримавши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це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непогані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д</w:t>
      </w:r>
      <w:r w:rsidR="007D6C73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7D6C73" w:rsidRPr="00F248E8">
        <w:rPr>
          <w:rFonts w:ascii="Times New Roman" w:hAnsi="Times New Roman"/>
          <w:b w:val="0"/>
          <w:color w:val="auto"/>
          <w:sz w:val="28"/>
          <w:szCs w:val="28"/>
        </w:rPr>
        <w:t>віденди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повагу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Міжнародної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спільноти...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D6C73" w:rsidRDefault="007D6C73">
      <w:pPr>
        <w:spacing w:after="200" w:line="276" w:lineRule="auto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Список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D6C73">
        <w:rPr>
          <w:rFonts w:ascii="Times New Roman" w:hAnsi="Times New Roman"/>
          <w:color w:val="auto"/>
          <w:sz w:val="28"/>
          <w:szCs w:val="28"/>
        </w:rPr>
        <w:t>л</w:t>
      </w:r>
      <w:r w:rsidRPr="00F248E8">
        <w:rPr>
          <w:rFonts w:ascii="Times New Roman" w:hAnsi="Times New Roman"/>
          <w:color w:val="auto"/>
          <w:sz w:val="28"/>
          <w:szCs w:val="28"/>
        </w:rPr>
        <w:t>ітератури:</w:t>
      </w:r>
    </w:p>
    <w:p w:rsidR="007D6C73" w:rsidRDefault="007D6C73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Статті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наукових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журналах: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7D6C7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Журнал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«Воєнна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історія»</w:t>
      </w:r>
      <w:r w:rsidR="009518D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№5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«Ядерне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роззброєння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2003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рік.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2.</w:t>
      </w:r>
      <w:r w:rsidR="007D6C7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Журнал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«Музеї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України»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«Легенда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українську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зброю.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3.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Бодрук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Розміщення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одержання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Спостерігач.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8.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4.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Вользак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Х.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Радянська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спадщина.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Що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робити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нею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умовах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жорсткої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економічної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кризи?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Голос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1993.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№82.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Документи: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Соглашение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совместных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мерах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отношении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оружия.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Подписано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Алма-Ате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декабря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Российско-украинские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отношения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1990-1997гг.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Сборник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документов.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М.,1998.-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171-172.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2.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приєднання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договору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нерозповсюдження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від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липня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1968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Закони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К.,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1997,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7.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419-420.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3.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Трехстороннее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заявление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о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договоре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Президентов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России,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США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Украины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Российско-украинские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отношения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1990-1997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гг.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Сборник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документов.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М.,1998.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203-206.</w:t>
      </w:r>
    </w:p>
    <w:p w:rsidR="0078034C" w:rsidRPr="00F248E8" w:rsidRDefault="0078034C" w:rsidP="007D6C73">
      <w:pPr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4.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Заявление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пресс-службы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Президента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Украины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//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Российско-украинские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отношения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1990-1997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гг.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Сборник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документов.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М.,1998.-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172-173.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Навчальна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література:</w:t>
      </w:r>
    </w:p>
    <w:p w:rsidR="0078034C" w:rsidRPr="00F248E8" w:rsidRDefault="0078034C" w:rsidP="007D6C73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Стеблів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зброя,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безпека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політичні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сили»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1994.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17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грудня.</w:t>
      </w:r>
    </w:p>
    <w:p w:rsidR="0078034C" w:rsidRPr="00F248E8" w:rsidRDefault="0078034C" w:rsidP="007D6C73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Бодрук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О.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«Розміщення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одержання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статусу».</w:t>
      </w:r>
    </w:p>
    <w:p w:rsidR="0078034C" w:rsidRPr="00F248E8" w:rsidRDefault="0078034C" w:rsidP="00F248E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248E8">
        <w:rPr>
          <w:rFonts w:ascii="Times New Roman" w:hAnsi="Times New Roman"/>
          <w:color w:val="auto"/>
          <w:sz w:val="28"/>
          <w:szCs w:val="28"/>
        </w:rPr>
        <w:t>Матеріали</w:t>
      </w:r>
      <w:r w:rsidR="00F248E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color w:val="auto"/>
          <w:sz w:val="28"/>
          <w:szCs w:val="28"/>
        </w:rPr>
        <w:t>Інтернету:</w:t>
      </w:r>
    </w:p>
    <w:p w:rsidR="0078034C" w:rsidRPr="00F248E8" w:rsidRDefault="0078034C" w:rsidP="007D6C73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F467A">
        <w:rPr>
          <w:rFonts w:ascii="Times New Roman" w:hAnsi="Times New Roman"/>
          <w:b w:val="0"/>
          <w:color w:val="auto"/>
          <w:sz w:val="28"/>
          <w:szCs w:val="28"/>
        </w:rPr>
        <w:t>http://shpora.kiev.ua/ykraina_jaderna)zbroja_.htm.html</w:t>
      </w:r>
    </w:p>
    <w:p w:rsidR="0078034C" w:rsidRPr="00F248E8" w:rsidRDefault="0078034C" w:rsidP="007D6C73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F467A">
        <w:rPr>
          <w:rFonts w:ascii="Times New Roman" w:hAnsi="Times New Roman"/>
          <w:b w:val="0"/>
          <w:color w:val="auto"/>
          <w:sz w:val="28"/>
          <w:szCs w:val="28"/>
        </w:rPr>
        <w:t>http://ua.maxipedia.net/yaderna-zbroya-ukraine/</w:t>
      </w:r>
    </w:p>
    <w:p w:rsidR="0078034C" w:rsidRPr="00F248E8" w:rsidRDefault="0078034C" w:rsidP="007D6C73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  <w:lang w:val="en-US"/>
        </w:rPr>
        <w:t>h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ttp://</w:t>
      </w:r>
      <w:r w:rsidRPr="000F467A">
        <w:rPr>
          <w:rFonts w:ascii="Times New Roman" w:hAnsi="Times New Roman"/>
          <w:b w:val="0"/>
          <w:color w:val="auto"/>
          <w:sz w:val="28"/>
          <w:szCs w:val="28"/>
        </w:rPr>
        <w:t>www.ucipr.kiev.ua/modules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Спостерігач: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ядерна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зброя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території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України: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проблеми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набуття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без'ядерного</w:t>
      </w:r>
      <w:r w:rsidR="00F248E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</w:rPr>
        <w:t>статусу</w:t>
      </w:r>
    </w:p>
    <w:p w:rsidR="0078034C" w:rsidRPr="00F248E8" w:rsidRDefault="0078034C" w:rsidP="007D6C73">
      <w:pPr>
        <w:widowControl w:val="0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F248E8">
        <w:rPr>
          <w:rFonts w:ascii="Times New Roman" w:hAnsi="Times New Roman"/>
          <w:b w:val="0"/>
          <w:color w:val="auto"/>
          <w:sz w:val="28"/>
          <w:szCs w:val="28"/>
        </w:rPr>
        <w:t>http://www.novasich.org.ua/index.php?go=News2&amp;in=view&amp;id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Легенда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про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Україну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-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ядерну</w:t>
      </w:r>
      <w:r w:rsid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F248E8">
        <w:rPr>
          <w:rFonts w:ascii="Times New Roman" w:hAnsi="Times New Roman"/>
          <w:b w:val="0"/>
          <w:color w:val="auto"/>
          <w:sz w:val="28"/>
          <w:szCs w:val="28"/>
          <w:lang w:val="ru-RU"/>
        </w:rPr>
        <w:t>державу</w:t>
      </w:r>
      <w:bookmarkStart w:id="0" w:name="_GoBack"/>
      <w:bookmarkEnd w:id="0"/>
    </w:p>
    <w:sectPr w:rsidR="0078034C" w:rsidRPr="00F248E8" w:rsidSect="00F248E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0" w:bottom="1134" w:left="1701" w:header="720" w:footer="720" w:gutter="0"/>
      <w:pgNumType w:start="1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99A" w:rsidRDefault="00AE699A" w:rsidP="0078034C">
      <w:r>
        <w:separator/>
      </w:r>
    </w:p>
  </w:endnote>
  <w:endnote w:type="continuationSeparator" w:id="0">
    <w:p w:rsidR="00AE699A" w:rsidRDefault="00AE699A" w:rsidP="0078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8E8" w:rsidRDefault="00F248E8">
    <w:pPr>
      <w:pStyle w:val="a3"/>
      <w:framePr w:wrap="around" w:vAnchor="text" w:hAnchor="margin" w:xAlign="inside" w:y="1"/>
      <w:rPr>
        <w:rStyle w:val="a5"/>
      </w:rPr>
    </w:pPr>
  </w:p>
  <w:p w:rsidR="00F248E8" w:rsidRDefault="00F248E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8E8" w:rsidRPr="00F248E8" w:rsidRDefault="00F248E8">
    <w:pPr>
      <w:pStyle w:val="a3"/>
      <w:ind w:right="360"/>
      <w:rPr>
        <w:rFonts w:ascii="Times New Roman" w:hAnsi="Times New Roman"/>
        <w:color w:val="auto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99A" w:rsidRDefault="00AE699A" w:rsidP="0078034C">
      <w:r>
        <w:separator/>
      </w:r>
    </w:p>
  </w:footnote>
  <w:footnote w:type="continuationSeparator" w:id="0">
    <w:p w:rsidR="00AE699A" w:rsidRDefault="00AE699A" w:rsidP="00780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8E8" w:rsidRDefault="00F248E8" w:rsidP="00F248E8">
    <w:pPr>
      <w:pStyle w:val="a6"/>
      <w:framePr w:wrap="around" w:vAnchor="text" w:hAnchor="margin" w:xAlign="center" w:y="1"/>
      <w:rPr>
        <w:rStyle w:val="a5"/>
      </w:rPr>
    </w:pPr>
  </w:p>
  <w:p w:rsidR="00F248E8" w:rsidRDefault="00F248E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8E8" w:rsidRPr="00F248E8" w:rsidRDefault="00F248E8">
    <w:pPr>
      <w:pStyle w:val="a6"/>
      <w:ind w:right="360"/>
      <w:rPr>
        <w:rFonts w:ascii="Times New Roman" w:hAnsi="Times New Roman"/>
        <w:color w:val="auto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04CE8"/>
    <w:multiLevelType w:val="hybridMultilevel"/>
    <w:tmpl w:val="249841CE"/>
    <w:lvl w:ilvl="0" w:tplc="D13CA64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26A013E8"/>
    <w:multiLevelType w:val="hybridMultilevel"/>
    <w:tmpl w:val="B63477E2"/>
    <w:lvl w:ilvl="0" w:tplc="A8CE5C0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C486C"/>
    <w:multiLevelType w:val="hybridMultilevel"/>
    <w:tmpl w:val="282684AC"/>
    <w:lvl w:ilvl="0" w:tplc="0D90A5C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36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34C"/>
    <w:rsid w:val="00020345"/>
    <w:rsid w:val="000631A2"/>
    <w:rsid w:val="00077D15"/>
    <w:rsid w:val="00086AA6"/>
    <w:rsid w:val="000A14DB"/>
    <w:rsid w:val="000B3504"/>
    <w:rsid w:val="000F467A"/>
    <w:rsid w:val="00145B71"/>
    <w:rsid w:val="00166728"/>
    <w:rsid w:val="001B58F2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07CEC"/>
    <w:rsid w:val="00455614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5F06B0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034C"/>
    <w:rsid w:val="007820E2"/>
    <w:rsid w:val="0078593E"/>
    <w:rsid w:val="007878E7"/>
    <w:rsid w:val="007D5862"/>
    <w:rsid w:val="007D6C73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518D1"/>
    <w:rsid w:val="00981B15"/>
    <w:rsid w:val="009C4F80"/>
    <w:rsid w:val="00A05B06"/>
    <w:rsid w:val="00A12F43"/>
    <w:rsid w:val="00A17112"/>
    <w:rsid w:val="00A522BD"/>
    <w:rsid w:val="00AC32D3"/>
    <w:rsid w:val="00AD206E"/>
    <w:rsid w:val="00AE699A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2E73"/>
    <w:rsid w:val="00D0381E"/>
    <w:rsid w:val="00D178F9"/>
    <w:rsid w:val="00D17FAA"/>
    <w:rsid w:val="00DB304C"/>
    <w:rsid w:val="00DC4105"/>
    <w:rsid w:val="00E12302"/>
    <w:rsid w:val="00E20865"/>
    <w:rsid w:val="00E547D2"/>
    <w:rsid w:val="00E8432E"/>
    <w:rsid w:val="00E86B11"/>
    <w:rsid w:val="00E946C0"/>
    <w:rsid w:val="00EB0E8D"/>
    <w:rsid w:val="00EB2AE8"/>
    <w:rsid w:val="00EB7913"/>
    <w:rsid w:val="00ED013F"/>
    <w:rsid w:val="00EE2F55"/>
    <w:rsid w:val="00EF5ADE"/>
    <w:rsid w:val="00F11530"/>
    <w:rsid w:val="00F140D4"/>
    <w:rsid w:val="00F17A39"/>
    <w:rsid w:val="00F248E8"/>
    <w:rsid w:val="00F5296B"/>
    <w:rsid w:val="00F65EF8"/>
    <w:rsid w:val="00F75FCE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314978-1A11-4AAC-8548-3C066F36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4C"/>
    <w:rPr>
      <w:rFonts w:ascii="Courier New" w:hAnsi="Courier New" w:cs="Times New Roman"/>
      <w:b/>
      <w:color w:val="FF00FF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03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8034C"/>
    <w:rPr>
      <w:rFonts w:ascii="Courier New" w:hAnsi="Courier New" w:cs="Times New Roman"/>
      <w:b/>
      <w:color w:val="FF00FF"/>
      <w:sz w:val="24"/>
      <w:szCs w:val="24"/>
      <w:lang w:val="uk-UA" w:eastAsia="ru-RU"/>
    </w:rPr>
  </w:style>
  <w:style w:type="character" w:styleId="a5">
    <w:name w:val="page number"/>
    <w:uiPriority w:val="99"/>
    <w:rsid w:val="0078034C"/>
    <w:rPr>
      <w:rFonts w:cs="Times New Roman"/>
    </w:rPr>
  </w:style>
  <w:style w:type="paragraph" w:styleId="2">
    <w:name w:val="Body Text 2"/>
    <w:basedOn w:val="a"/>
    <w:link w:val="20"/>
    <w:uiPriority w:val="99"/>
    <w:rsid w:val="0078034C"/>
    <w:rPr>
      <w:b w:val="0"/>
      <w:color w:val="auto"/>
      <w:sz w:val="56"/>
    </w:rPr>
  </w:style>
  <w:style w:type="character" w:customStyle="1" w:styleId="20">
    <w:name w:val="Основной текст 2 Знак"/>
    <w:link w:val="2"/>
    <w:uiPriority w:val="99"/>
    <w:locked/>
    <w:rsid w:val="0078034C"/>
    <w:rPr>
      <w:rFonts w:ascii="Courier New" w:hAnsi="Courier New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7803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78034C"/>
    <w:rPr>
      <w:rFonts w:ascii="Courier New" w:hAnsi="Courier New" w:cs="Times New Roman"/>
      <w:b/>
      <w:color w:val="FF00FF"/>
      <w:sz w:val="24"/>
      <w:szCs w:val="24"/>
      <w:lang w:val="uk-UA" w:eastAsia="ru-RU"/>
    </w:rPr>
  </w:style>
  <w:style w:type="paragraph" w:styleId="a8">
    <w:name w:val="Normal (Web)"/>
    <w:basedOn w:val="a"/>
    <w:uiPriority w:val="99"/>
    <w:rsid w:val="0078034C"/>
    <w:pPr>
      <w:spacing w:before="100" w:beforeAutospacing="1" w:after="100" w:afterAutospacing="1"/>
    </w:pPr>
    <w:rPr>
      <w:rFonts w:ascii="Times New Roman" w:hAnsi="Times New Roman"/>
      <w:b w:val="0"/>
      <w:color w:val="auto"/>
      <w:sz w:val="24"/>
    </w:rPr>
  </w:style>
  <w:style w:type="character" w:styleId="a9">
    <w:name w:val="Hyperlink"/>
    <w:uiPriority w:val="99"/>
    <w:rsid w:val="0078034C"/>
    <w:rPr>
      <w:rFonts w:cs="Times New Roman"/>
      <w:color w:val="0000FF"/>
      <w:u w:val="single"/>
    </w:rPr>
  </w:style>
  <w:style w:type="table" w:styleId="aa">
    <w:name w:val="Table Grid"/>
    <w:basedOn w:val="a1"/>
    <w:uiPriority w:val="59"/>
    <w:rsid w:val="0078034C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78034C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sid w:val="0078034C"/>
    <w:rPr>
      <w:rFonts w:ascii="Courier New" w:hAnsi="Courier New" w:cs="Times New Roman"/>
      <w:b/>
      <w:color w:val="FF00FF"/>
      <w:sz w:val="20"/>
      <w:szCs w:val="20"/>
      <w:lang w:val="uk-UA" w:eastAsia="ru-RU"/>
    </w:rPr>
  </w:style>
  <w:style w:type="character" w:styleId="ad">
    <w:name w:val="footnote reference"/>
    <w:uiPriority w:val="99"/>
    <w:semiHidden/>
    <w:rsid w:val="0078034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8BDB1-7EAC-47AB-8F11-F25EF17C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4486</Words>
  <Characters>25572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2014-03-21T16:26:00Z</dcterms:created>
  <dcterms:modified xsi:type="dcterms:W3CDTF">2014-03-21T16:26:00Z</dcterms:modified>
</cp:coreProperties>
</file>