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502" w:rsidRPr="00BD4675" w:rsidRDefault="009E7502" w:rsidP="00BD467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D4675">
        <w:rPr>
          <w:b/>
          <w:sz w:val="28"/>
          <w:szCs w:val="28"/>
        </w:rPr>
        <w:t>Содержание</w:t>
      </w:r>
    </w:p>
    <w:p w:rsidR="00BD4675" w:rsidRPr="00BD4675" w:rsidRDefault="00BD4675" w:rsidP="00BD467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E7502" w:rsidRPr="00BD4675" w:rsidRDefault="009E7502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Введение</w:t>
      </w:r>
    </w:p>
    <w:p w:rsidR="009E7502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Глава 1. Теоретические основы</w:t>
      </w:r>
      <w:r w:rsidR="00B80E7E" w:rsidRPr="00BD4675">
        <w:rPr>
          <w:sz w:val="28"/>
          <w:szCs w:val="28"/>
        </w:rPr>
        <w:t xml:space="preserve"> обеспеченности фирмы оборотными средствами</w:t>
      </w:r>
      <w:r w:rsidRPr="00BD4675">
        <w:rPr>
          <w:sz w:val="28"/>
          <w:szCs w:val="28"/>
        </w:rPr>
        <w:t xml:space="preserve"> </w:t>
      </w:r>
    </w:p>
    <w:p w:rsidR="009E7502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1</w:t>
      </w:r>
      <w:r w:rsidR="00B80E7E" w:rsidRPr="00BD4675">
        <w:rPr>
          <w:sz w:val="28"/>
          <w:szCs w:val="28"/>
        </w:rPr>
        <w:t xml:space="preserve">.1. Понятие и роль оборотных средств </w:t>
      </w:r>
      <w:r w:rsidR="00552868" w:rsidRPr="00BD4675">
        <w:rPr>
          <w:sz w:val="28"/>
          <w:szCs w:val="28"/>
        </w:rPr>
        <w:t>предприятия</w:t>
      </w:r>
      <w:r w:rsidRPr="00BD4675">
        <w:rPr>
          <w:sz w:val="28"/>
          <w:szCs w:val="28"/>
        </w:rPr>
        <w:t xml:space="preserve"> </w:t>
      </w:r>
    </w:p>
    <w:p w:rsidR="00552868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1.</w:t>
      </w:r>
      <w:r w:rsidR="00552868" w:rsidRPr="00BD4675">
        <w:rPr>
          <w:sz w:val="28"/>
          <w:szCs w:val="28"/>
        </w:rPr>
        <w:t>2. Состав оборотных средств</w:t>
      </w:r>
      <w:r w:rsidRPr="00BD4675">
        <w:rPr>
          <w:sz w:val="28"/>
          <w:szCs w:val="28"/>
        </w:rPr>
        <w:t xml:space="preserve"> </w:t>
      </w:r>
    </w:p>
    <w:p w:rsidR="00110918" w:rsidRPr="00BD4675" w:rsidRDefault="00552868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1.3. Методика расчета использования оборотных средств</w:t>
      </w:r>
      <w:r w:rsidR="009E7502" w:rsidRPr="00BD4675">
        <w:rPr>
          <w:sz w:val="28"/>
          <w:szCs w:val="28"/>
        </w:rPr>
        <w:t xml:space="preserve"> </w:t>
      </w:r>
    </w:p>
    <w:p w:rsidR="009E7502" w:rsidRPr="00BD4675" w:rsidRDefault="009E7502" w:rsidP="0033103B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Глава 2. Анализ эффективности использования оборотных</w:t>
      </w:r>
      <w:r w:rsidR="00110918" w:rsidRPr="00BD4675">
        <w:rPr>
          <w:sz w:val="28"/>
          <w:szCs w:val="28"/>
        </w:rPr>
        <w:t xml:space="preserve"> средств в ООО «Бебелево»</w:t>
      </w:r>
    </w:p>
    <w:p w:rsidR="009E7502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2.1.Организационно-экономическая </w:t>
      </w:r>
      <w:r w:rsidR="00552868" w:rsidRPr="00BD4675">
        <w:rPr>
          <w:sz w:val="28"/>
          <w:szCs w:val="28"/>
        </w:rPr>
        <w:t xml:space="preserve">и финансовая </w:t>
      </w:r>
      <w:r w:rsidRPr="00BD4675">
        <w:rPr>
          <w:sz w:val="28"/>
          <w:szCs w:val="28"/>
        </w:rPr>
        <w:t xml:space="preserve">характеристика деятельности предприятия </w:t>
      </w:r>
    </w:p>
    <w:p w:rsidR="009E7502" w:rsidRPr="00BD4675" w:rsidRDefault="00BD4675" w:rsidP="00BD4675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2.2 </w:t>
      </w:r>
      <w:r w:rsidR="009E7502" w:rsidRPr="00BD4675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="00552868" w:rsidRPr="00BD4675">
        <w:rPr>
          <w:sz w:val="28"/>
          <w:szCs w:val="28"/>
        </w:rPr>
        <w:t xml:space="preserve">размера, состава и динамики </w:t>
      </w:r>
      <w:r w:rsidR="009E7502" w:rsidRPr="00BD4675">
        <w:rPr>
          <w:sz w:val="28"/>
          <w:szCs w:val="28"/>
        </w:rPr>
        <w:t xml:space="preserve">оборотных средств в ООО «Бебелево» </w:t>
      </w:r>
    </w:p>
    <w:p w:rsidR="009E7502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2.</w:t>
      </w:r>
      <w:r w:rsidR="00BD4675" w:rsidRPr="00BD4675">
        <w:rPr>
          <w:sz w:val="28"/>
          <w:szCs w:val="28"/>
        </w:rPr>
        <w:t>3.</w:t>
      </w:r>
      <w:r w:rsidR="00BD4675">
        <w:rPr>
          <w:sz w:val="28"/>
          <w:szCs w:val="28"/>
        </w:rPr>
        <w:t xml:space="preserve"> </w:t>
      </w:r>
      <w:r w:rsidR="00BD4675" w:rsidRPr="00BD4675">
        <w:rPr>
          <w:sz w:val="28"/>
          <w:szCs w:val="28"/>
        </w:rPr>
        <w:t>Анализ эффективности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 xml:space="preserve">использования оборотных средств в ООО «Бебелево» </w:t>
      </w:r>
    </w:p>
    <w:p w:rsidR="00552868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Глава 3. Основные направления повышения эффективности </w:t>
      </w:r>
    </w:p>
    <w:p w:rsidR="009E7502" w:rsidRPr="00BD4675" w:rsidRDefault="009E7502" w:rsidP="00BD4675">
      <w:pPr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использования оборотных средств</w:t>
      </w:r>
    </w:p>
    <w:p w:rsidR="009E7502" w:rsidRPr="00BD4675" w:rsidRDefault="00BD4675" w:rsidP="00BD4675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  <w:lang w:val="en-US"/>
        </w:rPr>
        <w:t>3</w:t>
      </w:r>
      <w:r w:rsidR="009E7502" w:rsidRPr="00BD4675">
        <w:rPr>
          <w:sz w:val="28"/>
          <w:szCs w:val="28"/>
        </w:rPr>
        <w:t>.1.</w:t>
      </w:r>
      <w:r w:rsidR="00552868" w:rsidRPr="00BD4675">
        <w:rPr>
          <w:sz w:val="28"/>
          <w:szCs w:val="28"/>
        </w:rPr>
        <w:t xml:space="preserve"> Пути ускорения оборачиваемости оборотных средств</w:t>
      </w:r>
    </w:p>
    <w:p w:rsidR="009E7502" w:rsidRPr="00BD4675" w:rsidRDefault="009E7502" w:rsidP="00BD4675">
      <w:p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3.2</w:t>
      </w:r>
      <w:r w:rsidR="00552868" w:rsidRPr="00BD4675">
        <w:rPr>
          <w:sz w:val="28"/>
          <w:szCs w:val="28"/>
        </w:rPr>
        <w:t>. Оценка эффективности предложений по ускорению оборачиваемости оборотных средств</w:t>
      </w:r>
      <w:r w:rsidRPr="00BD4675">
        <w:rPr>
          <w:sz w:val="28"/>
          <w:szCs w:val="28"/>
        </w:rPr>
        <w:t xml:space="preserve"> </w:t>
      </w:r>
    </w:p>
    <w:p w:rsidR="00110918" w:rsidRPr="00BD4675" w:rsidRDefault="009E7502" w:rsidP="00BD4675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D4675">
        <w:rPr>
          <w:sz w:val="28"/>
          <w:szCs w:val="28"/>
        </w:rPr>
        <w:t xml:space="preserve">Выводы и предложения. </w:t>
      </w:r>
    </w:p>
    <w:p w:rsidR="009E7502" w:rsidRPr="00BD4675" w:rsidRDefault="009E7502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Список литературы </w:t>
      </w:r>
    </w:p>
    <w:p w:rsidR="009F04F6" w:rsidRPr="00BD4675" w:rsidRDefault="00BD4675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br w:type="page"/>
      </w:r>
      <w:r w:rsidR="009F04F6" w:rsidRPr="00BD4675">
        <w:rPr>
          <w:sz w:val="28"/>
          <w:szCs w:val="28"/>
        </w:rPr>
        <w:t>ВВЕДЕНИЕ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Для обеспечения бесперебойного процесса производства наряду с основными производственными фондами необходимы предметы труда, материальные ресурсы. 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Предметы труда вместе со средствами труда участвуют в создании продукта труда, его потребительной стоимости и образовании стоимости. Оборот вещественных элементов оборотных производственных фондов (предметов труда) органически связан с процессом труда и основными производственными фондами. 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В настоящей работе рассматриваются понятия, сущность, назначение и состав оборотных средств предприятия. Оборотные фонды - обязательный элемент процесса производства, основная часть себестоимости продукции. Чем меньше расход сырья, материалов, топлива и энергии на единицу продукции, тем экономнее расходуется труд, затрачиваемый на их добычу и производство, тем дешевле продукт. Наличие у предприятия достаточных оборотных средств является необходимой предпосылкой для его нормального функционирования в условиях рыночной экономики. 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Цель работы – проанализировать обеспечение фирмы оборотными средствами.</w:t>
      </w:r>
      <w:r w:rsidR="00BD4675">
        <w:rPr>
          <w:sz w:val="28"/>
          <w:szCs w:val="28"/>
        </w:rPr>
        <w:t xml:space="preserve"> 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Исходя из поставленной цели, можно выявить следующие задачи: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изучение теоретических основ обеспеченности фирмы оборотными средствами;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краткая характеристика деятельности ООО «Бебелево»;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анализ использования оборотных средств в хозяйстве;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анализ эффективности использования оборотных средств в хозяйстве;</w:t>
      </w:r>
    </w:p>
    <w:p w:rsidR="005A211B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</w:t>
      </w:r>
      <w:r w:rsidR="005A211B" w:rsidRPr="00BD4675">
        <w:rPr>
          <w:sz w:val="28"/>
          <w:szCs w:val="28"/>
        </w:rPr>
        <w:t xml:space="preserve"> нахождение методов повышения эффективности использования оборотных средств</w:t>
      </w:r>
      <w:r w:rsidRPr="00BD4675">
        <w:rPr>
          <w:sz w:val="28"/>
          <w:szCs w:val="28"/>
        </w:rPr>
        <w:t>;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оценка предлагаемых мероприятий.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Объектом исследования является ООО «Бебелево» Ферзиковского района Калужской области.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В процессе написания курсовой работы использовались следующие методы: диалектический, монографический, сравнительный, статистический и т.д.</w:t>
      </w:r>
    </w:p>
    <w:p w:rsidR="009F04F6" w:rsidRPr="00BD4675" w:rsidRDefault="009F04F6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Источниками данных послужили: учебники, учебно-методическая, справочная и нормативная литература, данные бухгалтерской отчетности за 2005 – 2007 годы.</w:t>
      </w:r>
    </w:p>
    <w:p w:rsidR="00F84BAD" w:rsidRPr="00BD4675" w:rsidRDefault="00BD4675" w:rsidP="00BD4675">
      <w:pPr>
        <w:spacing w:line="360" w:lineRule="auto"/>
        <w:ind w:left="2410" w:hanging="1701"/>
        <w:jc w:val="both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84BAD" w:rsidRPr="00BD4675">
        <w:rPr>
          <w:bCs/>
          <w:sz w:val="28"/>
          <w:szCs w:val="28"/>
        </w:rPr>
        <w:t>ГЛАВА 1. ТЕОРЕТИЧЕСКИЕ ОСНОВЫ ОБЕСПЕЧЕННОЧТИ ФИРМЫ ОБОРОТНЫМИ СРЕДСТЫВАМИ</w:t>
      </w:r>
    </w:p>
    <w:p w:rsidR="00F84BAD" w:rsidRPr="00BD4675" w:rsidRDefault="00F84BA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43169D" w:rsidRPr="00BD4675" w:rsidRDefault="005A211B" w:rsidP="00BD4675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BD4675">
        <w:rPr>
          <w:rFonts w:ascii="Times New Roman" w:hAnsi="Times New Roman"/>
          <w:bCs/>
          <w:color w:val="auto"/>
          <w:sz w:val="28"/>
          <w:szCs w:val="28"/>
        </w:rPr>
        <w:t>ПОНЯТИЕ И РОЛЬ</w:t>
      </w:r>
      <w:r w:rsidR="00F84BAD" w:rsidRPr="00BD4675">
        <w:rPr>
          <w:rFonts w:ascii="Times New Roman" w:hAnsi="Times New Roman"/>
          <w:bCs/>
          <w:color w:val="auto"/>
          <w:sz w:val="28"/>
          <w:szCs w:val="28"/>
        </w:rPr>
        <w:t xml:space="preserve"> ОБОРОТНЫХ СРЕДСТВ ПРЕДПРИЯТИЯ</w:t>
      </w:r>
    </w:p>
    <w:p w:rsidR="00F84BAD" w:rsidRPr="00BD4675" w:rsidRDefault="00F84BA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Оборотный капитал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 xml:space="preserve"> (</w:t>
      </w:r>
      <w:r w:rsidRPr="00BD4675">
        <w:rPr>
          <w:rFonts w:ascii="Times New Roman" w:hAnsi="Times New Roman"/>
          <w:color w:val="auto"/>
          <w:sz w:val="28"/>
          <w:szCs w:val="28"/>
        </w:rPr>
        <w:t>оборотные средства) относится к мобильным активам предприятия, которые являются денежными средствами или могут быть обращены в них в течение производственного процесса. По экономическому содержанию (сферам оборота)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 xml:space="preserve"> мобильные фонды делятся на обо</w:t>
      </w:r>
      <w:r w:rsidRPr="00BD4675">
        <w:rPr>
          <w:rFonts w:ascii="Times New Roman" w:hAnsi="Times New Roman"/>
          <w:color w:val="auto"/>
          <w:sz w:val="28"/>
          <w:szCs w:val="28"/>
        </w:rPr>
        <w:t>ротные производственные фонды и фонды обращения.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К оборотным произво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дственным фондам относятся пред</w:t>
      </w:r>
      <w:r w:rsidRPr="00BD4675">
        <w:rPr>
          <w:rFonts w:ascii="Times New Roman" w:hAnsi="Times New Roman"/>
          <w:color w:val="auto"/>
          <w:sz w:val="28"/>
          <w:szCs w:val="28"/>
        </w:rPr>
        <w:t>меты труда, которые целиком потребляются в течение одного производственного цикла и полностью переносят свою стоимость на себестоимость готовой продукции. Эт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о производственные за</w:t>
      </w:r>
      <w:r w:rsidRPr="00BD4675">
        <w:rPr>
          <w:rFonts w:ascii="Times New Roman" w:hAnsi="Times New Roman"/>
          <w:color w:val="auto"/>
          <w:sz w:val="28"/>
          <w:szCs w:val="28"/>
        </w:rPr>
        <w:t>пасы сырья, материалов, полуфабрикатов, топливо, энергия, тара, запасные части, незавершенное производство и расходы будущих периодов.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В зависимости от рол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и, которую играют производствен</w:t>
      </w:r>
      <w:r w:rsidRPr="00BD4675">
        <w:rPr>
          <w:rFonts w:ascii="Times New Roman" w:hAnsi="Times New Roman"/>
          <w:color w:val="auto"/>
          <w:sz w:val="28"/>
          <w:szCs w:val="28"/>
        </w:rPr>
        <w:t>ные запасы, в процессе производства они делятся на следующие группы: сырье и основные мат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ериалы, вспомогательные материа</w:t>
      </w:r>
      <w:r w:rsidRPr="00BD4675">
        <w:rPr>
          <w:rFonts w:ascii="Times New Roman" w:hAnsi="Times New Roman"/>
          <w:color w:val="auto"/>
          <w:sz w:val="28"/>
          <w:szCs w:val="28"/>
        </w:rPr>
        <w:t>лы, покупные полуфабрикаты, о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тходы (возвратные), топливо, та</w:t>
      </w:r>
      <w:r w:rsidRPr="00BD4675">
        <w:rPr>
          <w:rFonts w:ascii="Times New Roman" w:hAnsi="Times New Roman"/>
          <w:color w:val="auto"/>
          <w:sz w:val="28"/>
          <w:szCs w:val="28"/>
        </w:rPr>
        <w:t>ра и тарные материалы, запасн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ые части, малоценные и быстроиз</w:t>
      </w:r>
      <w:r w:rsidRPr="00BD4675">
        <w:rPr>
          <w:rFonts w:ascii="Times New Roman" w:hAnsi="Times New Roman"/>
          <w:color w:val="auto"/>
          <w:sz w:val="28"/>
          <w:szCs w:val="28"/>
        </w:rPr>
        <w:t>нашивающиеся предметы.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Сырье и основные материалы - это предметы труда, из которых изготавливают пр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одукт (они составляют материаль</w:t>
      </w:r>
      <w:r w:rsidRPr="00BD4675">
        <w:rPr>
          <w:rFonts w:ascii="Times New Roman" w:hAnsi="Times New Roman"/>
          <w:color w:val="auto"/>
          <w:sz w:val="28"/>
          <w:szCs w:val="28"/>
        </w:rPr>
        <w:t>ную основу продукта). При этом сырьем называют продукцию сельского хозяйства и добывающей промышленности (зерно, хлопок, молоко и т. п.), а мат</w:t>
      </w:r>
      <w:r w:rsidR="00F84BAD" w:rsidRPr="00BD4675">
        <w:rPr>
          <w:rFonts w:ascii="Times New Roman" w:hAnsi="Times New Roman"/>
          <w:color w:val="auto"/>
          <w:sz w:val="28"/>
          <w:szCs w:val="28"/>
        </w:rPr>
        <w:t>ериалами - продукты обрабатываю</w:t>
      </w:r>
      <w:r w:rsidRPr="00BD4675">
        <w:rPr>
          <w:rFonts w:ascii="Times New Roman" w:hAnsi="Times New Roman"/>
          <w:color w:val="auto"/>
          <w:sz w:val="28"/>
          <w:szCs w:val="28"/>
        </w:rPr>
        <w:t>щей промышленности (сахар, ткани и т. п.).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Вспомогательными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называют материалы, которые ис</w:t>
      </w:r>
      <w:r w:rsidRPr="00BD4675">
        <w:rPr>
          <w:rFonts w:ascii="Times New Roman" w:hAnsi="Times New Roman"/>
          <w:color w:val="auto"/>
          <w:sz w:val="28"/>
          <w:szCs w:val="28"/>
        </w:rPr>
        <w:t>пользуют для воздействия на сырье и материалы для придания продукту определенных потребительских свойств или для ухода за орудиями труда и облегчения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процесса производства (лук, пе</w:t>
      </w:r>
      <w:r w:rsidRPr="00BD4675">
        <w:rPr>
          <w:rFonts w:ascii="Times New Roman" w:hAnsi="Times New Roman"/>
          <w:color w:val="auto"/>
          <w:sz w:val="28"/>
          <w:szCs w:val="28"/>
        </w:rPr>
        <w:t>рец и другие специи в колбасн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ом производстве, смазочные мате</w:t>
      </w:r>
      <w:r w:rsidRPr="00BD4675">
        <w:rPr>
          <w:rFonts w:ascii="Times New Roman" w:hAnsi="Times New Roman"/>
          <w:color w:val="auto"/>
          <w:sz w:val="28"/>
          <w:szCs w:val="28"/>
        </w:rPr>
        <w:t>риалы и т. п.).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Все эти положения поз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воляют более глубоко изучить со</w:t>
      </w:r>
      <w:r w:rsidRPr="00BD4675">
        <w:rPr>
          <w:rFonts w:ascii="Times New Roman" w:hAnsi="Times New Roman"/>
          <w:color w:val="auto"/>
          <w:sz w:val="28"/>
          <w:szCs w:val="28"/>
        </w:rPr>
        <w:t>став и структуру оборотных средств (фондов) и определить пути их оптимизации.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Денежные средства, пре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дназначенные для образования за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пасов готовой продукции, а также чеки и векселя к получению, задолженность акционеров, разная дебиторская задолженность, средства на расчетных счетах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в банках и кассах (временно сво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бодные денежные средства)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представляют собой фонды обраще</w:t>
      </w:r>
      <w:r w:rsidRPr="00BD4675">
        <w:rPr>
          <w:rFonts w:ascii="Times New Roman" w:hAnsi="Times New Roman"/>
          <w:color w:val="auto"/>
          <w:sz w:val="28"/>
          <w:szCs w:val="28"/>
        </w:rPr>
        <w:t>ния.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Основными фактор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ами, определяющими величину обо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ротных средств, занятых в производстве (оборотные производственные фонды), являются длительность производственного цикла изготовления продукции, уровень организации труда и развития техники и совершенство технологии. В свою очередь сумма средств обращения зависит в основном от условий реализации </w:t>
      </w:r>
      <w:r w:rsidRPr="00BD4675">
        <w:rPr>
          <w:rFonts w:ascii="Times New Roman" w:hAnsi="Times New Roman"/>
          <w:color w:val="auto"/>
          <w:sz w:val="28"/>
          <w:szCs w:val="28"/>
        </w:rPr>
        <w:br/>
        <w:t>продукции, уровня организаци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 системы снабжения и сбыта про</w:t>
      </w:r>
      <w:r w:rsidRPr="00BD4675">
        <w:rPr>
          <w:rFonts w:ascii="Times New Roman" w:hAnsi="Times New Roman"/>
          <w:color w:val="auto"/>
          <w:sz w:val="28"/>
          <w:szCs w:val="28"/>
        </w:rPr>
        <w:t>дукции.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Совокупность денежных средств, авансированных в м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</w:t>
      </w:r>
      <w:r w:rsidRPr="00BD4675">
        <w:rPr>
          <w:rFonts w:ascii="Times New Roman" w:hAnsi="Times New Roman"/>
          <w:color w:val="auto"/>
          <w:sz w:val="28"/>
          <w:szCs w:val="28"/>
        </w:rPr>
        <w:t>бильные (находящиеся в постоянном движении) фонды, образует оборотные средства предприятия.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Из приведенных положений можно сделать вывод, что оборотные средства используются для: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• приобретения сырья, комплектующих изделий и всех других компонентов, необходимых для организации производства;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• оплаты ресурсов, потребляемых в процессе производства в виде электроэнергии, топлива и т. п.;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• выплаты заработной платы на момент создания предприятия; 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• оплаты обязательных налогов и платежей.</w:t>
      </w:r>
      <w:r w:rsidR="00BD4675" w:rsidRPr="00BD467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4675">
        <w:rPr>
          <w:rFonts w:ascii="Times New Roman" w:hAnsi="Times New Roman"/>
          <w:color w:val="auto"/>
          <w:sz w:val="28"/>
          <w:szCs w:val="28"/>
        </w:rPr>
        <w:t>Оборотные средства в денежной форме накапливаются на расчетном счете предприятия в виде денежной наличности. Эти суммы должны быть д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остаточными для оперативного ис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пользования на указанные цели. В этом и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состоит задача по эф</w:t>
      </w:r>
      <w:r w:rsidRPr="00BD4675">
        <w:rPr>
          <w:rFonts w:ascii="Times New Roman" w:hAnsi="Times New Roman"/>
          <w:color w:val="auto"/>
          <w:sz w:val="28"/>
          <w:szCs w:val="28"/>
        </w:rPr>
        <w:t>фективному управлению финансами хозяйствующих субъектов. На практике необходимо балансировать и нельзя допускать нехватки оборотных средств и их излишков.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При характеристике оборотного капитала и оборотных средств имеется разница в их толковании. Оборотный капитал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Pr="00BD4675">
        <w:rPr>
          <w:rFonts w:ascii="Times New Roman" w:hAnsi="Times New Roman"/>
          <w:color w:val="auto"/>
          <w:sz w:val="28"/>
          <w:szCs w:val="28"/>
        </w:rPr>
        <w:t>(сырье, материалы, рабочая сила) - это сто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имость, которая пол</w:t>
      </w:r>
      <w:r w:rsidRPr="00BD4675">
        <w:rPr>
          <w:rFonts w:ascii="Times New Roman" w:hAnsi="Times New Roman"/>
          <w:color w:val="auto"/>
          <w:sz w:val="28"/>
          <w:szCs w:val="28"/>
        </w:rPr>
        <w:t>ностью включается в цену производства товара.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Оборотные средства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-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это сумма, необходимая и доста</w:t>
      </w:r>
      <w:r w:rsidRPr="00BD4675">
        <w:rPr>
          <w:rFonts w:ascii="Times New Roman" w:hAnsi="Times New Roman"/>
          <w:color w:val="auto"/>
          <w:sz w:val="28"/>
          <w:szCs w:val="28"/>
        </w:rPr>
        <w:t>точная для нормальной организации производства. Их величина для оперативного использова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ния в целях обеспечения нормаль</w:t>
      </w:r>
      <w:r w:rsidRPr="00BD4675">
        <w:rPr>
          <w:rFonts w:ascii="Times New Roman" w:hAnsi="Times New Roman"/>
          <w:color w:val="auto"/>
          <w:sz w:val="28"/>
          <w:szCs w:val="28"/>
        </w:rPr>
        <w:t>ных производственных услови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й рассчитывается на основе опре</w:t>
      </w:r>
      <w:r w:rsidRPr="00BD4675">
        <w:rPr>
          <w:rFonts w:ascii="Times New Roman" w:hAnsi="Times New Roman"/>
          <w:color w:val="auto"/>
          <w:sz w:val="28"/>
          <w:szCs w:val="28"/>
        </w:rPr>
        <w:t>деленной методики (обоснование норматива оборотных средств предприятия).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Оборотные средства п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одразделяются по методу планиро</w:t>
      </w:r>
      <w:r w:rsidRPr="00BD4675">
        <w:rPr>
          <w:rFonts w:ascii="Times New Roman" w:hAnsi="Times New Roman"/>
          <w:color w:val="auto"/>
          <w:sz w:val="28"/>
          <w:szCs w:val="28"/>
        </w:rPr>
        <w:t>вания на нормируемые и ненормируемые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 по источникам фор</w:t>
      </w:r>
      <w:r w:rsidRPr="00BD4675">
        <w:rPr>
          <w:rFonts w:ascii="Times New Roman" w:hAnsi="Times New Roman"/>
          <w:color w:val="auto"/>
          <w:sz w:val="28"/>
          <w:szCs w:val="28"/>
        </w:rPr>
        <w:t>мирования - на собственные и заемные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>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Собственные оборотные средства </w:t>
      </w:r>
      <w:r w:rsidRPr="00BD4675">
        <w:rPr>
          <w:rFonts w:ascii="Times New Roman" w:hAnsi="Times New Roman"/>
          <w:color w:val="auto"/>
          <w:sz w:val="28"/>
          <w:szCs w:val="28"/>
        </w:rPr>
        <w:t>постоянно находятся в распоряжении предприятия и формируются за счет собственных ресурсов (прибыль и др.) или приравненных к ним устойчивых пассивов в виде средств, авансированных на оплату труда, но временно свободных и т. п.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Заемные средства </w:t>
      </w:r>
      <w:r w:rsidRPr="00BD4675">
        <w:rPr>
          <w:rFonts w:ascii="Times New Roman" w:hAnsi="Times New Roman"/>
          <w:color w:val="auto"/>
          <w:sz w:val="28"/>
          <w:szCs w:val="28"/>
        </w:rPr>
        <w:t>пре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дставлены кредитами банков, кре</w:t>
      </w:r>
      <w:r w:rsidRPr="00BD4675">
        <w:rPr>
          <w:rFonts w:ascii="Times New Roman" w:hAnsi="Times New Roman"/>
          <w:color w:val="auto"/>
          <w:sz w:val="28"/>
          <w:szCs w:val="28"/>
        </w:rPr>
        <w:t>диторской задолженностью и прочими пассивами.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По роли в образовани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 прибыли оборотные средства яв</w:t>
      </w:r>
      <w:r w:rsidRPr="00BD4675">
        <w:rPr>
          <w:rFonts w:ascii="Times New Roman" w:hAnsi="Times New Roman"/>
          <w:color w:val="auto"/>
          <w:sz w:val="28"/>
          <w:szCs w:val="28"/>
        </w:rPr>
        <w:t>ляются ключевым элементом активов производства прибыли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. </w:t>
      </w:r>
      <w:r w:rsidRPr="00BD4675">
        <w:rPr>
          <w:rFonts w:ascii="Times New Roman" w:hAnsi="Times New Roman"/>
          <w:color w:val="auto"/>
          <w:sz w:val="28"/>
          <w:szCs w:val="28"/>
        </w:rPr>
        <w:t>К ним относятся средства производства, вложе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нные в: производст</w:t>
      </w:r>
      <w:r w:rsidRPr="00BD4675">
        <w:rPr>
          <w:rFonts w:ascii="Times New Roman" w:hAnsi="Times New Roman"/>
          <w:color w:val="auto"/>
          <w:sz w:val="28"/>
          <w:szCs w:val="28"/>
        </w:rPr>
        <w:t>венные запасы; малоценные и быстроизнашивающиеся предметы производственного процесса; н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езавершенное производство; гото</w:t>
      </w:r>
      <w:r w:rsidRPr="00BD4675">
        <w:rPr>
          <w:rFonts w:ascii="Times New Roman" w:hAnsi="Times New Roman"/>
          <w:color w:val="auto"/>
          <w:sz w:val="28"/>
          <w:szCs w:val="28"/>
        </w:rPr>
        <w:t>вую, но нереализованную продукцию; а также авансы, выданные поставщикам (предоплата).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Активы производства прибыли есть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средства, направлен</w:t>
      </w:r>
      <w:r w:rsidRPr="00BD4675">
        <w:rPr>
          <w:rFonts w:ascii="Times New Roman" w:hAnsi="Times New Roman"/>
          <w:color w:val="auto"/>
          <w:sz w:val="28"/>
          <w:szCs w:val="28"/>
        </w:rPr>
        <w:t>ные в материальное и финансо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вое обеспечение производственно</w:t>
      </w:r>
      <w:r w:rsidRPr="00BD4675">
        <w:rPr>
          <w:rFonts w:ascii="Times New Roman" w:hAnsi="Times New Roman"/>
          <w:color w:val="auto"/>
          <w:sz w:val="28"/>
          <w:szCs w:val="28"/>
        </w:rPr>
        <w:t>го процесса, итогом которого является прибыль предприятия.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Ключевое значение активов производства прибыли состоит в том, что это - та часть оборотных средств (фондов), которая «делает деньги».</w:t>
      </w:r>
    </w:p>
    <w:p w:rsidR="00185A3A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Первая часть оборотных фондов вне активов производства прибыли представляет собой с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редства, которые отвлечены, «ле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жат», «путешествуют» и т. д., но в данный момент не работают. </w:t>
      </w:r>
    </w:p>
    <w:p w:rsidR="0043169D" w:rsidRPr="00BD4675" w:rsidRDefault="00185A3A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Особенность неплатежеспо</w:t>
      </w:r>
      <w:r w:rsidR="0043169D" w:rsidRPr="00BD4675">
        <w:rPr>
          <w:rFonts w:ascii="Times New Roman" w:hAnsi="Times New Roman"/>
          <w:color w:val="auto"/>
          <w:sz w:val="28"/>
          <w:szCs w:val="28"/>
        </w:rPr>
        <w:t>собных предприятий состоит в т</w:t>
      </w:r>
      <w:r w:rsidRPr="00BD4675">
        <w:rPr>
          <w:rFonts w:ascii="Times New Roman" w:hAnsi="Times New Roman"/>
          <w:color w:val="auto"/>
          <w:sz w:val="28"/>
          <w:szCs w:val="28"/>
        </w:rPr>
        <w:t>ом, что для них характерен безу</w:t>
      </w:r>
      <w:r w:rsidR="0043169D" w:rsidRPr="00BD4675">
        <w:rPr>
          <w:rFonts w:ascii="Times New Roman" w:hAnsi="Times New Roman"/>
          <w:color w:val="auto"/>
          <w:sz w:val="28"/>
          <w:szCs w:val="28"/>
        </w:rPr>
        <w:t>держный рост оборотных средств относительно массы активов производства прибыли.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Собственный капитал платежеспособных предприятий почти полностью покрывал ак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тивы производства прибыли. Одна</w:t>
      </w:r>
      <w:r w:rsidRPr="00BD4675">
        <w:rPr>
          <w:rFonts w:ascii="Times New Roman" w:hAnsi="Times New Roman"/>
          <w:color w:val="auto"/>
          <w:sz w:val="28"/>
          <w:szCs w:val="28"/>
        </w:rPr>
        <w:t>ко они постепенно теряют св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ой капитал и покрытие имеет тенденцию к уменьшению. 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Неплатежеспособные предприятия утеряли способность покрытия собственным капит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алом активов производства прибы</w:t>
      </w:r>
      <w:r w:rsidRPr="00BD4675">
        <w:rPr>
          <w:rFonts w:ascii="Times New Roman" w:hAnsi="Times New Roman"/>
          <w:color w:val="auto"/>
          <w:sz w:val="28"/>
          <w:szCs w:val="28"/>
        </w:rPr>
        <w:t>ли (способны лишь на 10-25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%). Основной причиной иммобили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зации собственных средств является перевод оборотных фондов в основные. Они много строят, в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том числе за счет оборотных фон</w:t>
      </w:r>
      <w:r w:rsidRPr="00BD4675">
        <w:rPr>
          <w:rFonts w:ascii="Times New Roman" w:hAnsi="Times New Roman"/>
          <w:color w:val="auto"/>
          <w:sz w:val="28"/>
          <w:szCs w:val="28"/>
        </w:rPr>
        <w:t>дов, и активно пользуются с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редствами банков. Обслуживая не</w:t>
      </w:r>
      <w:r w:rsidRPr="00BD4675">
        <w:rPr>
          <w:rFonts w:ascii="Times New Roman" w:hAnsi="Times New Roman"/>
          <w:color w:val="auto"/>
          <w:sz w:val="28"/>
          <w:szCs w:val="28"/>
        </w:rPr>
        <w:t>платежеспособные предприятия, банк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 работают в зоне повы</w:t>
      </w:r>
      <w:r w:rsidRPr="00BD4675">
        <w:rPr>
          <w:rFonts w:ascii="Times New Roman" w:hAnsi="Times New Roman"/>
          <w:color w:val="auto"/>
          <w:sz w:val="28"/>
          <w:szCs w:val="28"/>
        </w:rPr>
        <w:t>шенного риска и также сталкиваются с неплатежами, в том числе с безвозвратными. Основным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источником формирования оборот</w:t>
      </w:r>
      <w:r w:rsidRPr="00BD4675">
        <w:rPr>
          <w:rFonts w:ascii="Times New Roman" w:hAnsi="Times New Roman"/>
          <w:color w:val="auto"/>
          <w:sz w:val="28"/>
          <w:szCs w:val="28"/>
        </w:rPr>
        <w:t>ных средств неплатежеспособных предприятий являются ресурсы других предприятий. Причем они поглощают в 3 раза больше средств, чем им необходимо для покрытия собственных активов производства прибыли. Они осуществляют транзит ресурсов к другому пользователю.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При таком положении дел главной функцией оборотных средств становится не произв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одство прибыли, а содержание де</w:t>
      </w:r>
      <w:r w:rsidRPr="00BD4675">
        <w:rPr>
          <w:rFonts w:ascii="Times New Roman" w:hAnsi="Times New Roman"/>
          <w:color w:val="auto"/>
          <w:sz w:val="28"/>
          <w:szCs w:val="28"/>
        </w:rPr>
        <w:t>биторов или тех, кому без предоплаты предприятие отгружает продукцию или оказывает услуги. Часть чужих средств оседает на валютных счетах предприятий и направляется на содержание активов производства прибыли. Анализ свидетельствует, что несколько десятков предприятий страны повлияли на развитие неплатежеспособности так, что она стала распространившейся нормой экономического поведен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ия. По внутренним мотивам непла</w:t>
      </w:r>
      <w:r w:rsidRPr="00BD4675">
        <w:rPr>
          <w:rFonts w:ascii="Times New Roman" w:hAnsi="Times New Roman"/>
          <w:color w:val="auto"/>
          <w:sz w:val="28"/>
          <w:szCs w:val="28"/>
        </w:rPr>
        <w:t>тежеспособность есть следстви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е интереса руководителей (менед</w:t>
      </w:r>
      <w:r w:rsidRPr="00BD4675">
        <w:rPr>
          <w:rFonts w:ascii="Times New Roman" w:hAnsi="Times New Roman"/>
          <w:color w:val="auto"/>
          <w:sz w:val="28"/>
          <w:szCs w:val="28"/>
        </w:rPr>
        <w:t>жеров) предприятий в побочных выгодах, помимо результатов производства.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Выше дана характерист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ика не только сущности, но и со</w:t>
      </w:r>
      <w:r w:rsidRPr="00BD4675">
        <w:rPr>
          <w:rFonts w:ascii="Times New Roman" w:hAnsi="Times New Roman"/>
          <w:color w:val="auto"/>
          <w:sz w:val="28"/>
          <w:szCs w:val="28"/>
        </w:rPr>
        <w:t>става оборотных средств. С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оотношение между отдельными эле</w:t>
      </w:r>
      <w:r w:rsidRPr="00BD4675">
        <w:rPr>
          <w:rFonts w:ascii="Times New Roman" w:hAnsi="Times New Roman"/>
          <w:color w:val="auto"/>
          <w:sz w:val="28"/>
          <w:szCs w:val="28"/>
        </w:rPr>
        <w:t>ментами оборотных средств (в процентах) или составными частями характеризует их структуру.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Так, предприятия рассчи</w:t>
      </w:r>
      <w:r w:rsidRPr="00BD4675">
        <w:rPr>
          <w:rFonts w:ascii="Times New Roman" w:hAnsi="Times New Roman"/>
          <w:color w:val="auto"/>
          <w:sz w:val="28"/>
          <w:szCs w:val="28"/>
        </w:rPr>
        <w:t>тывают долю оборотных производственных фондов в совокупной величине оборотных средств, удельный вес сырья и основных материалов, долю активов производства прибыли и др.</w:t>
      </w:r>
    </w:p>
    <w:p w:rsidR="0043169D" w:rsidRPr="00BD4675" w:rsidRDefault="0043169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Экономика оборотных средств (материальных ресурсов) оказывает воздействие на улучшение всех основных показателей деятельности предприятия: ув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еличение объемов выпуска продук</w:t>
      </w:r>
      <w:r w:rsidRPr="00BD4675">
        <w:rPr>
          <w:rFonts w:ascii="Times New Roman" w:hAnsi="Times New Roman"/>
          <w:color w:val="auto"/>
          <w:sz w:val="28"/>
          <w:szCs w:val="28"/>
        </w:rPr>
        <w:t>ции, повышение производител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ьности труда, снижение себестои</w:t>
      </w:r>
      <w:r w:rsidRPr="00BD4675">
        <w:rPr>
          <w:rFonts w:ascii="Times New Roman" w:hAnsi="Times New Roman"/>
          <w:color w:val="auto"/>
          <w:sz w:val="28"/>
          <w:szCs w:val="28"/>
        </w:rPr>
        <w:t>мости продукции (на долю ма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териальных затрат приходится бо</w:t>
      </w:r>
      <w:r w:rsidRPr="00BD4675">
        <w:rPr>
          <w:rFonts w:ascii="Times New Roman" w:hAnsi="Times New Roman"/>
          <w:color w:val="auto"/>
          <w:sz w:val="28"/>
          <w:szCs w:val="28"/>
        </w:rPr>
        <w:t>лее 70 % всех издержек произв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одства в отраслях по выпуску то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варов) и т.п. 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185A3A" w:rsidRPr="00BD4675" w:rsidRDefault="00185A3A" w:rsidP="00BD4675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 w:rsidRPr="00BD4675">
        <w:rPr>
          <w:rFonts w:ascii="Times New Roman" w:hAnsi="Times New Roman"/>
          <w:bCs/>
          <w:color w:val="auto"/>
          <w:sz w:val="28"/>
          <w:szCs w:val="28"/>
        </w:rPr>
        <w:t>СОСТАВ ОБОРОТНЫХ СРЕДСТВ</w:t>
      </w:r>
    </w:p>
    <w:p w:rsidR="00185A3A" w:rsidRPr="00BD4675" w:rsidRDefault="00185A3A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Имуществом предприятия являются также оборотные средства, активы, которые представляют собой совокупность оборотных фондов и фондов обращения в стоимостной форме. Это денежные средства, необходимые предприятию для создания производственных на складах и в производстве, для расчетов с поставщиками, бюджетом, для выплаты заработной платы и т.п.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Под составом оборотных средств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Pr="00BD4675">
        <w:rPr>
          <w:rFonts w:ascii="Times New Roman" w:hAnsi="Times New Roman"/>
          <w:color w:val="auto"/>
          <w:sz w:val="28"/>
          <w:szCs w:val="28"/>
        </w:rPr>
        <w:t>понимают совокупность элементов, образующих оборотные средства. Деление оборотных средств на оборотные производственные фонды и фонды обращения определяется особенностями их использования и распределения в сферах производства продукции и ее реализации.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Для обеспечения бесперебойного процесса производства наряду с основными производственными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фондами необходимы предметы тру</w:t>
      </w:r>
      <w:r w:rsidRPr="00BD4675">
        <w:rPr>
          <w:rFonts w:ascii="Times New Roman" w:hAnsi="Times New Roman"/>
          <w:color w:val="auto"/>
          <w:sz w:val="28"/>
          <w:szCs w:val="28"/>
        </w:rPr>
        <w:t>да, материальные ресурсы. Предметы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труда вместе со средствами тру</w:t>
      </w:r>
      <w:r w:rsidRPr="00BD4675">
        <w:rPr>
          <w:rFonts w:ascii="Times New Roman" w:hAnsi="Times New Roman"/>
          <w:color w:val="auto"/>
          <w:sz w:val="28"/>
          <w:szCs w:val="28"/>
        </w:rPr>
        <w:t>да участвуют в создании продукта 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руда, его потребительной стоимо</w:t>
      </w:r>
      <w:r w:rsidRPr="00BD4675">
        <w:rPr>
          <w:rFonts w:ascii="Times New Roman" w:hAnsi="Times New Roman"/>
          <w:color w:val="auto"/>
          <w:sz w:val="28"/>
          <w:szCs w:val="28"/>
        </w:rPr>
        <w:t>сти и образовании стоимости. Оборот вещественных элемент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ов обо</w:t>
      </w:r>
      <w:r w:rsidRPr="00BD4675">
        <w:rPr>
          <w:rFonts w:ascii="Times New Roman" w:hAnsi="Times New Roman"/>
          <w:color w:val="auto"/>
          <w:sz w:val="28"/>
          <w:szCs w:val="28"/>
        </w:rPr>
        <w:t>ротных производственных фондов (п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редметов труда) органически свя</w:t>
      </w:r>
      <w:r w:rsidRPr="00BD4675">
        <w:rPr>
          <w:rFonts w:ascii="Times New Roman" w:hAnsi="Times New Roman"/>
          <w:color w:val="auto"/>
          <w:sz w:val="28"/>
          <w:szCs w:val="28"/>
        </w:rPr>
        <w:t>зан с процессом труда и основными производственными фондами.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Рассмотрим понятия, сущность, назначение и состав оборотных фондов и оборотных средств предприятия. Понятия эти не тождеств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енны. Оборотные фонды -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обязательный элемент процесса производства, основная часть себестоимости продукции. Чем меньше расход сырья, материалов, топлива и энергии на единицу продукции, тем экономнее расходуется труд, затрачиваемый на их добычу и производст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во, тем дешевле про</w:t>
      </w:r>
      <w:r w:rsidRPr="00BD4675">
        <w:rPr>
          <w:rFonts w:ascii="Times New Roman" w:hAnsi="Times New Roman"/>
          <w:color w:val="auto"/>
          <w:sz w:val="28"/>
          <w:szCs w:val="28"/>
        </w:rPr>
        <w:t>дукт. Наличие у предприятия д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остаточных оборотных средств яв</w:t>
      </w:r>
      <w:r w:rsidRPr="00BD4675">
        <w:rPr>
          <w:rFonts w:ascii="Times New Roman" w:hAnsi="Times New Roman"/>
          <w:color w:val="auto"/>
          <w:sz w:val="28"/>
          <w:szCs w:val="28"/>
        </w:rPr>
        <w:t>ляется необходимой предпо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сылкой для его нормального функ</w:t>
      </w:r>
      <w:r w:rsidRPr="00BD4675">
        <w:rPr>
          <w:rFonts w:ascii="Times New Roman" w:hAnsi="Times New Roman"/>
          <w:color w:val="auto"/>
          <w:sz w:val="28"/>
          <w:szCs w:val="28"/>
        </w:rPr>
        <w:t>ционирования в условиях рыночной экономики.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Самое гла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вное, что необходимо усвоить, -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это </w:t>
      </w:r>
      <w:r w:rsidRPr="00BD4675">
        <w:rPr>
          <w:rFonts w:ascii="Times New Roman" w:hAnsi="Times New Roman"/>
          <w:bCs/>
          <w:color w:val="auto"/>
          <w:sz w:val="28"/>
          <w:szCs w:val="28"/>
        </w:rPr>
        <w:t>что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Pr="00BD4675">
        <w:rPr>
          <w:rFonts w:ascii="Times New Roman" w:hAnsi="Times New Roman"/>
          <w:color w:val="auto"/>
          <w:sz w:val="28"/>
          <w:szCs w:val="28"/>
        </w:rPr>
        <w:t>дает предприятию эффективное использование оборотных фондов и оборотных средств и какие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мероприятия могут способство</w:t>
      </w:r>
      <w:r w:rsidRPr="00BD4675">
        <w:rPr>
          <w:rFonts w:ascii="Times New Roman" w:hAnsi="Times New Roman"/>
          <w:color w:val="auto"/>
          <w:sz w:val="28"/>
          <w:szCs w:val="28"/>
        </w:rPr>
        <w:t>вать снижению материалоемкости продукции и ускорению оборачиваемости оборотных средств.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К оборотным производст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венным фондам промышленных пред</w:t>
      </w:r>
      <w:r w:rsidRPr="00BD4675">
        <w:rPr>
          <w:rFonts w:ascii="Times New Roman" w:hAnsi="Times New Roman"/>
          <w:color w:val="auto"/>
          <w:sz w:val="28"/>
          <w:szCs w:val="28"/>
        </w:rPr>
        <w:t>приятий относится часть средств производства (производственных фондов), вещественные элементы которых в процессе труда, в отличие от основных производственных фондов, расходуются в каждом производственном цикле, и их стоимость переносится на продукт труда целиком и сразу</w:t>
      </w:r>
      <w:r w:rsidRPr="00BD4675">
        <w:rPr>
          <w:rFonts w:ascii="Times New Roman" w:hAnsi="Times New Roman"/>
          <w:bCs/>
          <w:color w:val="auto"/>
          <w:sz w:val="28"/>
          <w:szCs w:val="28"/>
        </w:rPr>
        <w:t>.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Вещественные элементы оборотных фондов в процессе труда претерпевают изменения своей натуральной формы и физико-химических средств. Они теряют свою потребительную стоимость по мере их производственного потребления. Новая потребляемая стоимость возникает в виде выработанной из них продукции. Оборотные производственные фонды предприятий состоят трех частей:</w:t>
      </w:r>
    </w:p>
    <w:p w:rsidR="00F06DD5" w:rsidRPr="00BD4675" w:rsidRDefault="00185A3A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- </w:t>
      </w:r>
      <w:r w:rsidR="00F06DD5" w:rsidRPr="00BD4675">
        <w:rPr>
          <w:rFonts w:ascii="Times New Roman" w:hAnsi="Times New Roman"/>
          <w:color w:val="auto"/>
          <w:sz w:val="28"/>
          <w:szCs w:val="28"/>
        </w:rPr>
        <w:t>производственные запасы;</w:t>
      </w:r>
    </w:p>
    <w:p w:rsidR="00F06DD5" w:rsidRPr="00BD4675" w:rsidRDefault="00185A3A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- </w:t>
      </w:r>
      <w:r w:rsidR="00F06DD5" w:rsidRPr="00BD4675">
        <w:rPr>
          <w:rFonts w:ascii="Times New Roman" w:hAnsi="Times New Roman"/>
          <w:color w:val="auto"/>
          <w:sz w:val="28"/>
          <w:szCs w:val="28"/>
        </w:rPr>
        <w:t>незавершенное производство и полуфабрикаты собственного изготовления;</w:t>
      </w:r>
    </w:p>
    <w:p w:rsidR="00F06DD5" w:rsidRPr="00BD4675" w:rsidRDefault="00185A3A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- </w:t>
      </w:r>
      <w:r w:rsidR="00F06DD5" w:rsidRPr="00BD4675">
        <w:rPr>
          <w:rFonts w:ascii="Times New Roman" w:hAnsi="Times New Roman"/>
          <w:color w:val="auto"/>
          <w:sz w:val="28"/>
          <w:szCs w:val="28"/>
        </w:rPr>
        <w:t>расходы будущих периодов.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Производственные запасы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-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это предметы труда, подготовленные для запуска в производственный процесс; состоят они из сырья, основных и вспомогательных материалов, топлива, горючего, покупных полуфабрикатов и комплектующих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изделий, тары и тарных материалов,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запасных частей для текущего ремонта основных фондов.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Незавершенное производство и полуфабрикаты собственно изготовления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-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это предметы труда, вступившие в производственный процесс: материалы, детали, узлы и изделия, находящиеся в процессе обработки или сбор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ки, а также полуфабрикаты собст</w:t>
      </w:r>
      <w:r w:rsidRPr="00BD4675">
        <w:rPr>
          <w:rFonts w:ascii="Times New Roman" w:hAnsi="Times New Roman"/>
          <w:color w:val="auto"/>
          <w:sz w:val="28"/>
          <w:szCs w:val="28"/>
        </w:rPr>
        <w:t>венного изготовления, не законченные полностью производством в одних цехах предприятия и подлежащие дальнейшей обработке в других цехах того же предприятия.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Расходы будущих периодов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-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это невещественные элементы оборотных фондов, включающие затраты на подгот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овку и ос</w:t>
      </w:r>
      <w:r w:rsidRPr="00BD4675">
        <w:rPr>
          <w:rFonts w:ascii="Times New Roman" w:hAnsi="Times New Roman"/>
          <w:color w:val="auto"/>
          <w:sz w:val="28"/>
          <w:szCs w:val="28"/>
        </w:rPr>
        <w:t>воение новой продукции, которые производятся в данном периоде (квартал, год), но относятся на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продукцию будущего периода (на</w:t>
      </w:r>
      <w:r w:rsidRPr="00BD4675">
        <w:rPr>
          <w:rFonts w:ascii="Times New Roman" w:hAnsi="Times New Roman"/>
          <w:color w:val="auto"/>
          <w:sz w:val="28"/>
          <w:szCs w:val="28"/>
        </w:rPr>
        <w:t>пример, затраты на конструиров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ание и разработку технологии но</w:t>
      </w:r>
      <w:r w:rsidRPr="00BD4675">
        <w:rPr>
          <w:rFonts w:ascii="Times New Roman" w:hAnsi="Times New Roman"/>
          <w:color w:val="auto"/>
          <w:sz w:val="28"/>
          <w:szCs w:val="28"/>
        </w:rPr>
        <w:t>вых видов изделий, на перестановку оборудования и др.)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Оборотные производственные фонды в своем движении также связаны с фондами обращения, обслуживающими сферу обращения. Они включа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ют готовую продукцию на складах</w:t>
      </w:r>
      <w:r w:rsidRPr="00BD4675">
        <w:rPr>
          <w:rFonts w:ascii="Times New Roman" w:hAnsi="Times New Roman"/>
          <w:color w:val="auto"/>
          <w:sz w:val="28"/>
          <w:szCs w:val="28"/>
        </w:rPr>
        <w:t>, товары в пути, денежные средства и средства в расчётах с потребителями готовой продукции, в частнос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ти</w:t>
      </w:r>
      <w:r w:rsidRPr="00BD4675">
        <w:rPr>
          <w:rFonts w:ascii="Times New Roman" w:hAnsi="Times New Roman"/>
          <w:color w:val="auto"/>
          <w:sz w:val="28"/>
          <w:szCs w:val="28"/>
        </w:rPr>
        <w:t>, дебиторскую задолженность. Совокупность денежных средств предприятия, предназначенных для образования оборотных средств и фондов обращения, составляет оборотные средства предприятия.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Одна из главных задач в условиях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перехода к рыночной экономике -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 интенсификация производства при неуклонном соблюдении принципа ресурсосбережения.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В общей системе мероприятий по обеспечению режима экономии основное место занимает </w:t>
      </w:r>
      <w:r w:rsidRPr="00BD4675">
        <w:rPr>
          <w:rFonts w:ascii="Times New Roman" w:hAnsi="Times New Roman"/>
          <w:iCs/>
          <w:color w:val="auto"/>
          <w:sz w:val="28"/>
          <w:szCs w:val="28"/>
        </w:rPr>
        <w:t xml:space="preserve">экономия предметов труда, 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под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ко</w:t>
      </w:r>
      <w:r w:rsidRPr="00BD4675">
        <w:rPr>
          <w:rFonts w:ascii="Times New Roman" w:hAnsi="Times New Roman"/>
          <w:color w:val="auto"/>
          <w:sz w:val="28"/>
          <w:szCs w:val="28"/>
        </w:rPr>
        <w:t>торой принято понимать уменьшение затрат сырья, материалов, топлива на единицу продукции, разумеется, без какого бы то было ущерба для качества, надежности и долговечности изделия.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Экономическое значение экономии оборотных фондов в современных условиях выражается в следующем:</w:t>
      </w:r>
    </w:p>
    <w:p w:rsidR="00F06DD5" w:rsidRPr="00BD4675" w:rsidRDefault="00F06DD5" w:rsidP="00BD467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Снижение удельных расходов сырья, материалов, топлива обеспечивает производству большие экономические выгоды. Оно прежде всего дает возможность из данного количества материальных ресурсов выработать больше готовой продукции и выступает поэтому как одна из серьёзных предпосылок увеличения масштабов производства.</w:t>
      </w:r>
    </w:p>
    <w:p w:rsidR="00F06DD5" w:rsidRPr="00BD4675" w:rsidRDefault="00F06DD5" w:rsidP="00BD467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Экономия материаль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ных ресурсов, внедрение в произ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водство новых, более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экономичных материалов способст</w:t>
      </w:r>
      <w:r w:rsidRPr="00BD4675">
        <w:rPr>
          <w:rFonts w:ascii="Times New Roman" w:hAnsi="Times New Roman"/>
          <w:color w:val="auto"/>
          <w:sz w:val="28"/>
          <w:szCs w:val="28"/>
        </w:rPr>
        <w:t>вуют установлению в про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цессе воспроизводства более про</w:t>
      </w:r>
      <w:r w:rsidRPr="00BD4675">
        <w:rPr>
          <w:rFonts w:ascii="Times New Roman" w:hAnsi="Times New Roman"/>
          <w:color w:val="auto"/>
          <w:sz w:val="28"/>
          <w:szCs w:val="28"/>
        </w:rPr>
        <w:t xml:space="preserve">грессивных пропорций 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между отдельными отраслями, дос</w:t>
      </w:r>
      <w:r w:rsidRPr="00BD4675">
        <w:rPr>
          <w:rFonts w:ascii="Times New Roman" w:hAnsi="Times New Roman"/>
          <w:color w:val="auto"/>
          <w:sz w:val="28"/>
          <w:szCs w:val="28"/>
        </w:rPr>
        <w:t>тижению более совершенной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отраслевой структуры про</w:t>
      </w:r>
      <w:r w:rsidRPr="00BD4675">
        <w:rPr>
          <w:rFonts w:ascii="Times New Roman" w:hAnsi="Times New Roman"/>
          <w:color w:val="auto"/>
          <w:sz w:val="28"/>
          <w:szCs w:val="28"/>
        </w:rPr>
        <w:t>мышленного производства.</w:t>
      </w:r>
    </w:p>
    <w:p w:rsidR="00F06DD5" w:rsidRPr="00BD4675" w:rsidRDefault="00F06DD5" w:rsidP="00BD467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Стремление к экономии материальных ресурсов побуждает к внедрению новой те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хники и совершенствованию техно</w:t>
      </w:r>
      <w:r w:rsidRPr="00BD4675">
        <w:rPr>
          <w:rFonts w:ascii="Times New Roman" w:hAnsi="Times New Roman"/>
          <w:color w:val="auto"/>
          <w:sz w:val="28"/>
          <w:szCs w:val="28"/>
        </w:rPr>
        <w:t>логических процессов.</w:t>
      </w:r>
    </w:p>
    <w:p w:rsidR="00F06DD5" w:rsidRPr="00BD4675" w:rsidRDefault="00F06DD5" w:rsidP="00BD467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Экономия в потреблен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ии материальных ресурсов способ</w:t>
      </w:r>
      <w:r w:rsidRPr="00BD4675">
        <w:rPr>
          <w:rFonts w:ascii="Times New Roman" w:hAnsi="Times New Roman"/>
          <w:color w:val="auto"/>
          <w:sz w:val="28"/>
          <w:szCs w:val="28"/>
        </w:rPr>
        <w:t>ствует улучшению испо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льзования производственных мощ</w:t>
      </w:r>
      <w:r w:rsidRPr="00BD4675">
        <w:rPr>
          <w:rFonts w:ascii="Times New Roman" w:hAnsi="Times New Roman"/>
          <w:color w:val="auto"/>
          <w:sz w:val="28"/>
          <w:szCs w:val="28"/>
        </w:rPr>
        <w:t>ностей и повышению общественной производительности труда. Уже само по себе уменьшение удельных затрат прошлого, овеществленн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ого труда означает рост произво</w:t>
      </w:r>
      <w:r w:rsidRPr="00BD4675">
        <w:rPr>
          <w:rFonts w:ascii="Times New Roman" w:hAnsi="Times New Roman"/>
          <w:color w:val="auto"/>
          <w:sz w:val="28"/>
          <w:szCs w:val="28"/>
        </w:rPr>
        <w:t>дительности общественного тру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да. Но дело не только в этом - </w:t>
      </w:r>
      <w:r w:rsidRPr="00BD4675">
        <w:rPr>
          <w:rFonts w:ascii="Times New Roman" w:hAnsi="Times New Roman"/>
          <w:color w:val="auto"/>
          <w:sz w:val="28"/>
          <w:szCs w:val="28"/>
        </w:rPr>
        <w:t>экономия материальных ресурсов влечет за собой экономию затрат также и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живого труда: сокращается отно</w:t>
      </w:r>
      <w:r w:rsidRPr="00BD4675">
        <w:rPr>
          <w:rFonts w:ascii="Times New Roman" w:hAnsi="Times New Roman"/>
          <w:color w:val="auto"/>
          <w:sz w:val="28"/>
          <w:szCs w:val="28"/>
        </w:rPr>
        <w:t>сительный расход рабоч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ей силы на транспортировку мате</w:t>
      </w:r>
      <w:r w:rsidRPr="00BD4675">
        <w:rPr>
          <w:rFonts w:ascii="Times New Roman" w:hAnsi="Times New Roman"/>
          <w:color w:val="auto"/>
          <w:sz w:val="28"/>
          <w:szCs w:val="28"/>
        </w:rPr>
        <w:t>риалов, их отгрузку и выгрузку, на их хранение.</w:t>
      </w:r>
    </w:p>
    <w:p w:rsidR="00F06DD5" w:rsidRPr="00BD4675" w:rsidRDefault="00F06DD5" w:rsidP="00BD467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Экономия материальн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ых ресурсов в огромной мере спо</w:t>
      </w:r>
      <w:r w:rsidRPr="00BD4675">
        <w:rPr>
          <w:rFonts w:ascii="Times New Roman" w:hAnsi="Times New Roman"/>
          <w:color w:val="auto"/>
          <w:sz w:val="28"/>
          <w:szCs w:val="28"/>
        </w:rPr>
        <w:t>собствует снижению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 xml:space="preserve"> себестоимости промышленной про</w:t>
      </w:r>
      <w:r w:rsidRPr="00BD4675">
        <w:rPr>
          <w:rFonts w:ascii="Times New Roman" w:hAnsi="Times New Roman"/>
          <w:color w:val="auto"/>
          <w:sz w:val="28"/>
          <w:szCs w:val="28"/>
        </w:rPr>
        <w:t>дукции. Уже в настояще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е время на долю материальных за</w:t>
      </w:r>
      <w:r w:rsidRPr="00BD4675">
        <w:rPr>
          <w:rFonts w:ascii="Times New Roman" w:hAnsi="Times New Roman"/>
          <w:color w:val="auto"/>
          <w:sz w:val="28"/>
          <w:szCs w:val="28"/>
        </w:rPr>
        <w:t>трат приходится 3/4 все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х издержек производства. В даль</w:t>
      </w:r>
      <w:r w:rsidRPr="00BD4675">
        <w:rPr>
          <w:rFonts w:ascii="Times New Roman" w:hAnsi="Times New Roman"/>
          <w:color w:val="auto"/>
          <w:sz w:val="28"/>
          <w:szCs w:val="28"/>
        </w:rPr>
        <w:t>нейшем, с ростом технического уровня производства, доля овеществленного труда в общих затратах по производству продукции будет продол</w:t>
      </w:r>
      <w:r w:rsidR="00185A3A" w:rsidRPr="00BD4675">
        <w:rPr>
          <w:rFonts w:ascii="Times New Roman" w:hAnsi="Times New Roman"/>
          <w:color w:val="auto"/>
          <w:sz w:val="28"/>
          <w:szCs w:val="28"/>
        </w:rPr>
        <w:t>жать повышаться, и, следователь</w:t>
      </w:r>
      <w:r w:rsidRPr="00BD4675">
        <w:rPr>
          <w:rFonts w:ascii="Times New Roman" w:hAnsi="Times New Roman"/>
          <w:color w:val="auto"/>
          <w:sz w:val="28"/>
          <w:szCs w:val="28"/>
        </w:rPr>
        <w:t>но, улучшение использования предметов труда и средств труда будет являться основным направлением экономии общественных издержек производства.</w:t>
      </w:r>
    </w:p>
    <w:p w:rsidR="00F06DD5" w:rsidRPr="00BD4675" w:rsidRDefault="00F06DD5" w:rsidP="00BD4675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Существенно влияя на снижение себестоимости продукции, экономия материальных ре</w:t>
      </w:r>
      <w:r w:rsidR="00C55678" w:rsidRPr="00BD4675">
        <w:rPr>
          <w:rFonts w:ascii="Times New Roman" w:hAnsi="Times New Roman"/>
          <w:color w:val="auto"/>
          <w:sz w:val="28"/>
          <w:szCs w:val="28"/>
        </w:rPr>
        <w:t>сурсов оказывает положительное</w:t>
      </w:r>
      <w:r w:rsidR="00BD4675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4675">
        <w:rPr>
          <w:rFonts w:ascii="Times New Roman" w:hAnsi="Times New Roman"/>
          <w:color w:val="auto"/>
          <w:sz w:val="28"/>
          <w:szCs w:val="28"/>
        </w:rPr>
        <w:t>воздействие и на финансовое состояние предприятия.</w:t>
      </w:r>
    </w:p>
    <w:p w:rsidR="00F06DD5" w:rsidRPr="00BD4675" w:rsidRDefault="00F06DD5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>Таким образом, значение экономической эффективности улучшения использования и экономии оборотных фондов весьма велико, поскольку они оказывают положительное воздействие на все стороны производственной и хозяйственной деятельности предприятия.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z w:val="28"/>
          <w:szCs w:val="28"/>
        </w:rPr>
      </w:pPr>
    </w:p>
    <w:p w:rsidR="001B0F20" w:rsidRPr="00BD4675" w:rsidRDefault="005C258E" w:rsidP="00A03136">
      <w:pPr>
        <w:spacing w:line="360" w:lineRule="auto"/>
        <w:ind w:left="1418" w:hanging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1.3</w:t>
      </w:r>
      <w:r w:rsidR="001B0F20" w:rsidRPr="00BD4675">
        <w:rPr>
          <w:sz w:val="28"/>
          <w:szCs w:val="28"/>
        </w:rPr>
        <w:t>. МЕТОДИКА РАСЧЕТА ИСПОЛЬЗОВАНИЯ ОБОРОТНЫХ СРЕДСТВ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z w:val="28"/>
          <w:szCs w:val="28"/>
        </w:rPr>
      </w:pP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-1"/>
          <w:w w:val="111"/>
          <w:sz w:val="28"/>
          <w:szCs w:val="28"/>
        </w:rPr>
        <w:t>Оборотные средства последовательно пере</w:t>
      </w:r>
      <w:r w:rsidRPr="00BD4675">
        <w:rPr>
          <w:spacing w:val="-1"/>
          <w:w w:val="111"/>
          <w:sz w:val="28"/>
          <w:szCs w:val="28"/>
        </w:rPr>
        <w:softHyphen/>
      </w:r>
      <w:r w:rsidRPr="00BD4675">
        <w:rPr>
          <w:w w:val="111"/>
          <w:sz w:val="28"/>
          <w:szCs w:val="28"/>
        </w:rPr>
        <w:t>ходят из одной стадии кругооборота в другую. Чем быстрее осу</w:t>
      </w:r>
      <w:r w:rsidRPr="00BD4675">
        <w:rPr>
          <w:w w:val="111"/>
          <w:sz w:val="28"/>
          <w:szCs w:val="28"/>
        </w:rPr>
        <w:softHyphen/>
      </w:r>
      <w:r w:rsidRPr="00BD4675">
        <w:rPr>
          <w:spacing w:val="2"/>
          <w:w w:val="111"/>
          <w:sz w:val="28"/>
          <w:szCs w:val="28"/>
        </w:rPr>
        <w:t>ществляется это движение, тем меньше предприятию требуется оборотных средств. Таким образом, эффективность использова</w:t>
      </w:r>
      <w:r w:rsidRPr="00BD4675">
        <w:rPr>
          <w:spacing w:val="2"/>
          <w:w w:val="111"/>
          <w:sz w:val="28"/>
          <w:szCs w:val="28"/>
        </w:rPr>
        <w:softHyphen/>
      </w:r>
      <w:r w:rsidRPr="00BD4675">
        <w:rPr>
          <w:w w:val="111"/>
          <w:sz w:val="28"/>
          <w:szCs w:val="28"/>
        </w:rPr>
        <w:t>ния оборотных средств влияет на финансовые результаты любого производства.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5"/>
          <w:w w:val="111"/>
          <w:sz w:val="28"/>
          <w:szCs w:val="28"/>
        </w:rPr>
        <w:t xml:space="preserve">Важнейшими показателями эффективности использования </w:t>
      </w:r>
      <w:r w:rsidRPr="00BD4675">
        <w:rPr>
          <w:spacing w:val="1"/>
          <w:w w:val="111"/>
          <w:sz w:val="28"/>
          <w:szCs w:val="28"/>
        </w:rPr>
        <w:t>оборотных средств сельскохозяйственными предприятиями явля</w:t>
      </w:r>
      <w:r w:rsidRPr="00BD4675">
        <w:rPr>
          <w:spacing w:val="1"/>
          <w:w w:val="111"/>
          <w:sz w:val="28"/>
          <w:szCs w:val="28"/>
        </w:rPr>
        <w:softHyphen/>
      </w:r>
      <w:r w:rsidRPr="00BD4675">
        <w:rPr>
          <w:w w:val="111"/>
          <w:sz w:val="28"/>
          <w:szCs w:val="28"/>
        </w:rPr>
        <w:t>ются следующие: коэффициент оборачиваемости, продолжитель</w:t>
      </w:r>
      <w:r w:rsidRPr="00BD4675">
        <w:rPr>
          <w:w w:val="111"/>
          <w:sz w:val="28"/>
          <w:szCs w:val="28"/>
        </w:rPr>
        <w:softHyphen/>
      </w:r>
      <w:r w:rsidRPr="00BD4675">
        <w:rPr>
          <w:spacing w:val="1"/>
          <w:w w:val="111"/>
          <w:sz w:val="28"/>
          <w:szCs w:val="28"/>
        </w:rPr>
        <w:t>ность одного оборота, коэффициент загрузки (закрепления) обо</w:t>
      </w:r>
      <w:r w:rsidRPr="00BD4675">
        <w:rPr>
          <w:spacing w:val="1"/>
          <w:w w:val="111"/>
          <w:sz w:val="28"/>
          <w:szCs w:val="28"/>
        </w:rPr>
        <w:softHyphen/>
        <w:t>ротных средств.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-2"/>
          <w:w w:val="111"/>
          <w:sz w:val="28"/>
          <w:szCs w:val="28"/>
        </w:rPr>
        <w:t xml:space="preserve">Коэффициент оборачиваемости </w:t>
      </w:r>
      <w:r w:rsidRPr="00BD4675">
        <w:rPr>
          <w:iCs/>
          <w:spacing w:val="-2"/>
          <w:w w:val="111"/>
          <w:sz w:val="28"/>
          <w:szCs w:val="28"/>
        </w:rPr>
        <w:t xml:space="preserve">(К), </w:t>
      </w:r>
      <w:r w:rsidRPr="00BD4675">
        <w:rPr>
          <w:spacing w:val="-2"/>
          <w:w w:val="111"/>
          <w:sz w:val="28"/>
          <w:szCs w:val="28"/>
        </w:rPr>
        <w:t>который характеризует чис</w:t>
      </w:r>
      <w:r w:rsidRPr="00BD4675">
        <w:rPr>
          <w:spacing w:val="-2"/>
          <w:w w:val="111"/>
          <w:sz w:val="28"/>
          <w:szCs w:val="28"/>
        </w:rPr>
        <w:softHyphen/>
      </w:r>
      <w:r w:rsidRPr="00BD4675">
        <w:rPr>
          <w:spacing w:val="-1"/>
          <w:w w:val="111"/>
          <w:sz w:val="28"/>
          <w:szCs w:val="28"/>
        </w:rPr>
        <w:t xml:space="preserve">ло оборотов оборотных средств за определенный период </w:t>
      </w:r>
      <w:r w:rsidRPr="00BD4675">
        <w:rPr>
          <w:bCs/>
          <w:spacing w:val="-1"/>
          <w:w w:val="111"/>
          <w:sz w:val="28"/>
          <w:szCs w:val="28"/>
        </w:rPr>
        <w:t xml:space="preserve">времени </w:t>
      </w:r>
      <w:r w:rsidRPr="00BD4675">
        <w:rPr>
          <w:spacing w:val="-1"/>
          <w:w w:val="111"/>
          <w:sz w:val="28"/>
          <w:szCs w:val="28"/>
        </w:rPr>
        <w:t xml:space="preserve">или объем выручки, полученный на 1 руб. оборотных </w:t>
      </w:r>
      <w:r w:rsidRPr="00BD4675">
        <w:rPr>
          <w:bCs/>
          <w:spacing w:val="-1"/>
          <w:w w:val="111"/>
          <w:sz w:val="28"/>
          <w:szCs w:val="28"/>
        </w:rPr>
        <w:t xml:space="preserve">средств. </w:t>
      </w:r>
      <w:r w:rsidRPr="00BD4675">
        <w:rPr>
          <w:spacing w:val="-1"/>
          <w:w w:val="111"/>
          <w:sz w:val="28"/>
          <w:szCs w:val="28"/>
        </w:rPr>
        <w:t xml:space="preserve">Он </w:t>
      </w:r>
      <w:r w:rsidRPr="00BD4675">
        <w:rPr>
          <w:spacing w:val="2"/>
          <w:w w:val="111"/>
          <w:sz w:val="28"/>
          <w:szCs w:val="28"/>
        </w:rPr>
        <w:t>рассчитывается по формуле: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iCs/>
          <w:spacing w:val="-30"/>
          <w:w w:val="111"/>
          <w:sz w:val="28"/>
          <w:szCs w:val="28"/>
        </w:rPr>
        <w:t>К = Вр / Оср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pacing w:val="-2"/>
          <w:w w:val="111"/>
          <w:sz w:val="28"/>
          <w:szCs w:val="28"/>
        </w:rPr>
      </w:pPr>
      <w:r w:rsidRPr="00BD4675">
        <w:rPr>
          <w:spacing w:val="-1"/>
          <w:w w:val="111"/>
          <w:sz w:val="28"/>
          <w:szCs w:val="28"/>
        </w:rPr>
        <w:t xml:space="preserve">где </w:t>
      </w:r>
      <w:r w:rsidRPr="00BD4675">
        <w:rPr>
          <w:iCs/>
          <w:spacing w:val="-1"/>
          <w:w w:val="111"/>
          <w:sz w:val="28"/>
          <w:szCs w:val="28"/>
        </w:rPr>
        <w:t xml:space="preserve">Вр </w:t>
      </w:r>
      <w:r w:rsidRPr="00BD4675">
        <w:rPr>
          <w:spacing w:val="-1"/>
          <w:w w:val="111"/>
          <w:sz w:val="28"/>
          <w:szCs w:val="28"/>
        </w:rPr>
        <w:t xml:space="preserve">—- выручка от реализации </w:t>
      </w:r>
      <w:r w:rsidRPr="00BD4675">
        <w:rPr>
          <w:bCs/>
          <w:spacing w:val="-1"/>
          <w:w w:val="111"/>
          <w:sz w:val="28"/>
          <w:szCs w:val="28"/>
        </w:rPr>
        <w:t xml:space="preserve">продукции, </w:t>
      </w:r>
      <w:r w:rsidRPr="00BD4675">
        <w:rPr>
          <w:spacing w:val="-1"/>
          <w:w w:val="111"/>
          <w:sz w:val="28"/>
          <w:szCs w:val="28"/>
        </w:rPr>
        <w:t xml:space="preserve">работ, услуг за </w:t>
      </w:r>
      <w:r w:rsidRPr="00BD4675">
        <w:rPr>
          <w:spacing w:val="-2"/>
          <w:w w:val="111"/>
          <w:sz w:val="28"/>
          <w:szCs w:val="28"/>
        </w:rPr>
        <w:t xml:space="preserve">определенный период времени, руб.; 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iCs/>
          <w:spacing w:val="-2"/>
          <w:w w:val="111"/>
          <w:sz w:val="28"/>
          <w:szCs w:val="28"/>
        </w:rPr>
        <w:t xml:space="preserve">Оср </w:t>
      </w:r>
      <w:r w:rsidRPr="00BD4675">
        <w:rPr>
          <w:spacing w:val="-2"/>
          <w:w w:val="111"/>
          <w:sz w:val="28"/>
          <w:szCs w:val="28"/>
        </w:rPr>
        <w:t>— средний остаток обо</w:t>
      </w:r>
      <w:r w:rsidRPr="00BD4675">
        <w:rPr>
          <w:spacing w:val="-2"/>
          <w:w w:val="111"/>
          <w:sz w:val="28"/>
          <w:szCs w:val="28"/>
        </w:rPr>
        <w:softHyphen/>
      </w:r>
      <w:r w:rsidRPr="00BD4675">
        <w:rPr>
          <w:spacing w:val="3"/>
          <w:w w:val="111"/>
          <w:sz w:val="28"/>
          <w:szCs w:val="28"/>
        </w:rPr>
        <w:t xml:space="preserve">ротных средств за тот же период, </w:t>
      </w:r>
      <w:r w:rsidRPr="00BD4675">
        <w:rPr>
          <w:bCs/>
          <w:spacing w:val="3"/>
          <w:w w:val="111"/>
          <w:sz w:val="28"/>
          <w:szCs w:val="28"/>
        </w:rPr>
        <w:t>руб.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"/>
          <w:w w:val="111"/>
          <w:sz w:val="28"/>
          <w:szCs w:val="28"/>
        </w:rPr>
        <w:t xml:space="preserve">Продолжительность одного оборота (Г) показывает, за какой </w:t>
      </w:r>
      <w:r w:rsidRPr="00BD4675">
        <w:rPr>
          <w:w w:val="111"/>
          <w:sz w:val="28"/>
          <w:szCs w:val="28"/>
        </w:rPr>
        <w:t xml:space="preserve">период хозяйству возвращаются его оборотные средства в виде </w:t>
      </w:r>
      <w:r w:rsidRPr="00BD4675">
        <w:rPr>
          <w:spacing w:val="4"/>
          <w:w w:val="111"/>
          <w:sz w:val="28"/>
          <w:szCs w:val="28"/>
        </w:rPr>
        <w:t xml:space="preserve">выручки </w:t>
      </w:r>
      <w:r w:rsidRPr="00BD4675">
        <w:rPr>
          <w:bCs/>
          <w:spacing w:val="4"/>
          <w:w w:val="111"/>
          <w:sz w:val="28"/>
          <w:szCs w:val="28"/>
        </w:rPr>
        <w:t xml:space="preserve">от </w:t>
      </w:r>
      <w:r w:rsidRPr="00BD4675">
        <w:rPr>
          <w:spacing w:val="4"/>
          <w:w w:val="111"/>
          <w:sz w:val="28"/>
          <w:szCs w:val="28"/>
        </w:rPr>
        <w:t>реализации продукции: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iCs/>
          <w:spacing w:val="22"/>
          <w:w w:val="111"/>
          <w:sz w:val="28"/>
          <w:szCs w:val="28"/>
        </w:rPr>
        <w:t>Т = Д / К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-4"/>
          <w:w w:val="111"/>
          <w:sz w:val="28"/>
          <w:szCs w:val="28"/>
        </w:rPr>
        <w:t xml:space="preserve">где </w:t>
      </w:r>
      <w:r w:rsidRPr="00BD4675">
        <w:rPr>
          <w:iCs/>
          <w:spacing w:val="-4"/>
          <w:w w:val="111"/>
          <w:sz w:val="28"/>
          <w:szCs w:val="28"/>
        </w:rPr>
        <w:t xml:space="preserve">Д </w:t>
      </w:r>
      <w:r w:rsidRPr="00BD4675">
        <w:rPr>
          <w:spacing w:val="-4"/>
          <w:w w:val="111"/>
          <w:sz w:val="28"/>
          <w:szCs w:val="28"/>
        </w:rPr>
        <w:t xml:space="preserve">— число дней </w:t>
      </w:r>
      <w:r w:rsidRPr="00BD4675">
        <w:rPr>
          <w:bCs/>
          <w:spacing w:val="-4"/>
          <w:w w:val="111"/>
          <w:sz w:val="28"/>
          <w:szCs w:val="28"/>
        </w:rPr>
        <w:t>в периоде, за который исчисляется оборачи</w:t>
      </w:r>
      <w:r w:rsidRPr="00BD4675">
        <w:rPr>
          <w:bCs/>
          <w:spacing w:val="-4"/>
          <w:w w:val="111"/>
          <w:sz w:val="28"/>
          <w:szCs w:val="28"/>
        </w:rPr>
        <w:softHyphen/>
      </w:r>
      <w:r w:rsidRPr="00BD4675">
        <w:rPr>
          <w:bCs/>
          <w:w w:val="111"/>
          <w:sz w:val="28"/>
          <w:szCs w:val="28"/>
        </w:rPr>
        <w:t xml:space="preserve">ваемость (90, </w:t>
      </w:r>
      <w:r w:rsidRPr="00BD4675">
        <w:rPr>
          <w:w w:val="111"/>
          <w:sz w:val="28"/>
          <w:szCs w:val="28"/>
        </w:rPr>
        <w:t xml:space="preserve">180, </w:t>
      </w:r>
      <w:r w:rsidRPr="00BD4675">
        <w:rPr>
          <w:bCs/>
          <w:w w:val="111"/>
          <w:sz w:val="28"/>
          <w:szCs w:val="28"/>
        </w:rPr>
        <w:t>360 дней).</w:t>
      </w:r>
    </w:p>
    <w:p w:rsidR="001B0F20" w:rsidRPr="00BD4675" w:rsidRDefault="00D1489E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2096;mso-position-horizontal-relative:margin" from="10in,15.35pt" to="10in,119.05pt" o:allowincell="f" strokeweight=".5pt">
            <w10:wrap anchorx="margin"/>
          </v:line>
        </w:pict>
      </w:r>
      <w:r>
        <w:rPr>
          <w:noProof/>
        </w:rPr>
        <w:pict>
          <v:line id="_x0000_s1027" style="position:absolute;left:0;text-align:left;z-index:251653120;mso-position-horizontal-relative:margin" from="724.3pt,52.3pt" to="724.3pt,137.75pt" o:allowincell="f" strokeweight="1.45pt">
            <w10:wrap anchorx="margin"/>
          </v:line>
        </w:pict>
      </w:r>
      <w:r>
        <w:rPr>
          <w:noProof/>
        </w:rPr>
        <w:pict>
          <v:line id="_x0000_s1028" style="position:absolute;left:0;text-align:left;z-index:251654144;mso-position-horizontal-relative:margin" from="722.4pt,62.4pt" to="722.4pt,311.05pt" o:allowincell="f" strokeweight=".5pt">
            <w10:wrap anchorx="margin"/>
          </v:line>
        </w:pict>
      </w:r>
      <w:r w:rsidR="001B0F20" w:rsidRPr="00BD4675">
        <w:rPr>
          <w:spacing w:val="1"/>
          <w:sz w:val="28"/>
          <w:szCs w:val="28"/>
        </w:rPr>
        <w:t>Оборачиваемость средств в сельском хозяйстве чаще всего ис</w:t>
      </w:r>
      <w:r w:rsidR="001B0F20" w:rsidRPr="00BD4675">
        <w:rPr>
          <w:spacing w:val="1"/>
          <w:sz w:val="28"/>
          <w:szCs w:val="28"/>
        </w:rPr>
        <w:softHyphen/>
      </w:r>
      <w:r w:rsidR="001B0F20" w:rsidRPr="00BD4675">
        <w:rPr>
          <w:spacing w:val="7"/>
          <w:sz w:val="28"/>
          <w:szCs w:val="28"/>
        </w:rPr>
        <w:t>числяется за год, т. е. за полный цикл производства.</w:t>
      </w:r>
    </w:p>
    <w:p w:rsidR="001B0F20" w:rsidRPr="00BD4675" w:rsidRDefault="001B0F20" w:rsidP="00BD4675">
      <w:pPr>
        <w:shd w:val="clear" w:color="auto" w:fill="FFFFFF"/>
        <w:tabs>
          <w:tab w:val="left" w:pos="3082"/>
        </w:tabs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-1"/>
          <w:sz w:val="28"/>
          <w:szCs w:val="28"/>
        </w:rPr>
        <w:t xml:space="preserve">Коэффициент загрузки (закрепления) оборотных средств </w:t>
      </w:r>
      <w:r w:rsidRPr="00BD4675">
        <w:rPr>
          <w:iCs/>
          <w:spacing w:val="-1"/>
          <w:sz w:val="28"/>
          <w:szCs w:val="28"/>
        </w:rPr>
        <w:t xml:space="preserve">(Кз) </w:t>
      </w:r>
      <w:r w:rsidRPr="00BD4675">
        <w:rPr>
          <w:spacing w:val="-1"/>
          <w:sz w:val="28"/>
          <w:szCs w:val="28"/>
        </w:rPr>
        <w:t>—</w:t>
      </w:r>
      <w:r w:rsidRPr="00BD4675">
        <w:rPr>
          <w:spacing w:val="3"/>
          <w:sz w:val="28"/>
          <w:szCs w:val="28"/>
        </w:rPr>
        <w:t>величина, обратная коэффициенту оборачиваемости, характери</w:t>
      </w:r>
      <w:r w:rsidRPr="00BD4675">
        <w:rPr>
          <w:spacing w:val="3"/>
          <w:sz w:val="28"/>
          <w:szCs w:val="28"/>
        </w:rPr>
        <w:softHyphen/>
        <w:t>зующая фондоемкость оборота. Этот показатель характеризует</w:t>
      </w:r>
      <w:r w:rsidRPr="00BD4675">
        <w:rPr>
          <w:spacing w:val="2"/>
          <w:sz w:val="28"/>
          <w:szCs w:val="28"/>
        </w:rPr>
        <w:t>затраты оборотных средств на получение 1 руб. выручки от реа</w:t>
      </w:r>
      <w:r w:rsidRPr="00BD4675">
        <w:rPr>
          <w:spacing w:val="2"/>
          <w:sz w:val="28"/>
          <w:szCs w:val="28"/>
        </w:rPr>
        <w:softHyphen/>
      </w:r>
      <w:r w:rsidRPr="00BD4675">
        <w:rPr>
          <w:spacing w:val="4"/>
          <w:sz w:val="28"/>
          <w:szCs w:val="28"/>
        </w:rPr>
        <w:t>лизации продукции.</w:t>
      </w:r>
    </w:p>
    <w:p w:rsidR="001B0F20" w:rsidRPr="00BD4675" w:rsidRDefault="001B0F20" w:rsidP="00BD4675">
      <w:pPr>
        <w:shd w:val="clear" w:color="auto" w:fill="FFFFFF"/>
        <w:tabs>
          <w:tab w:val="left" w:pos="1344"/>
        </w:tabs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bCs/>
          <w:spacing w:val="-18"/>
          <w:sz w:val="28"/>
          <w:szCs w:val="28"/>
        </w:rPr>
        <w:t>Кз = 1 / К = Оср / Вр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3"/>
          <w:sz w:val="28"/>
          <w:szCs w:val="28"/>
        </w:rPr>
        <w:t>Выход валовой продукции на 1 руб. оборотных средств: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iCs/>
          <w:spacing w:val="7"/>
          <w:sz w:val="28"/>
          <w:szCs w:val="28"/>
        </w:rPr>
        <w:t>Оот = Вп / Оср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0"/>
          <w:sz w:val="28"/>
          <w:szCs w:val="28"/>
        </w:rPr>
        <w:t xml:space="preserve">где </w:t>
      </w:r>
      <w:r w:rsidRPr="00BD4675">
        <w:rPr>
          <w:iCs/>
          <w:spacing w:val="10"/>
          <w:sz w:val="28"/>
          <w:szCs w:val="28"/>
        </w:rPr>
        <w:t xml:space="preserve">Вп </w:t>
      </w:r>
      <w:r w:rsidRPr="00BD4675">
        <w:rPr>
          <w:spacing w:val="10"/>
          <w:sz w:val="28"/>
          <w:szCs w:val="28"/>
        </w:rPr>
        <w:t xml:space="preserve">— стоимость валовой продукции сельского хозяйства, </w:t>
      </w:r>
      <w:r w:rsidRPr="00BD4675">
        <w:rPr>
          <w:spacing w:val="6"/>
          <w:sz w:val="28"/>
          <w:szCs w:val="28"/>
        </w:rPr>
        <w:t>тыс. руб.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Ускорение оборачиваемости оборотных средств определяются показателями абсолютного и относительного высвобождения. Абсолютное высвобождение показывает снижение сумы оборотных средств в текущем году по сравнению с</w:t>
      </w:r>
      <w:r w:rsidR="00BD4675">
        <w:rPr>
          <w:spacing w:val="2"/>
          <w:sz w:val="28"/>
          <w:szCs w:val="28"/>
        </w:rPr>
        <w:t xml:space="preserve"> </w:t>
      </w:r>
      <w:r w:rsidRPr="00BD4675">
        <w:rPr>
          <w:spacing w:val="2"/>
          <w:sz w:val="28"/>
          <w:szCs w:val="28"/>
        </w:rPr>
        <w:t>предыдущим</w:t>
      </w:r>
      <w:r w:rsidR="00BD4675">
        <w:rPr>
          <w:spacing w:val="2"/>
          <w:sz w:val="28"/>
          <w:szCs w:val="28"/>
        </w:rPr>
        <w:t xml:space="preserve"> </w:t>
      </w:r>
      <w:r w:rsidRPr="00BD4675">
        <w:rPr>
          <w:spacing w:val="2"/>
          <w:sz w:val="28"/>
          <w:szCs w:val="28"/>
        </w:rPr>
        <w:t>при том же объеме реализации продукции. Относительное высвобождение имеет место, когда темпы роста объема продаж опережают темпы роста оборотных средств.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2"/>
          <w:sz w:val="28"/>
          <w:szCs w:val="28"/>
        </w:rPr>
        <w:t>Изменение размера оборотных средств ( ОСт) за счет ускоре</w:t>
      </w:r>
      <w:r w:rsidRPr="00BD4675">
        <w:rPr>
          <w:spacing w:val="2"/>
          <w:sz w:val="28"/>
          <w:szCs w:val="28"/>
        </w:rPr>
        <w:softHyphen/>
      </w:r>
      <w:r w:rsidRPr="00BD4675">
        <w:rPr>
          <w:spacing w:val="3"/>
          <w:sz w:val="28"/>
          <w:szCs w:val="28"/>
        </w:rPr>
        <w:t>ния (замедления) оборачиваемости: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Ост = Вро * (То – Тб)/ Д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BD4675">
        <w:rPr>
          <w:spacing w:val="1"/>
          <w:sz w:val="28"/>
          <w:szCs w:val="28"/>
        </w:rPr>
        <w:t xml:space="preserve">где Вро — выручка, полученная в отчетном периоде; </w:t>
      </w:r>
    </w:p>
    <w:p w:rsidR="001B0F20" w:rsidRPr="00BD4675" w:rsidRDefault="001B0F20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iCs/>
          <w:spacing w:val="1"/>
          <w:sz w:val="28"/>
          <w:szCs w:val="28"/>
        </w:rPr>
        <w:t xml:space="preserve">То </w:t>
      </w:r>
      <w:r w:rsidRPr="00BD4675">
        <w:rPr>
          <w:spacing w:val="1"/>
          <w:sz w:val="28"/>
          <w:szCs w:val="28"/>
        </w:rPr>
        <w:t xml:space="preserve">и </w:t>
      </w:r>
      <w:r w:rsidRPr="00BD4675">
        <w:rPr>
          <w:iCs/>
          <w:spacing w:val="1"/>
          <w:sz w:val="28"/>
          <w:szCs w:val="28"/>
        </w:rPr>
        <w:t xml:space="preserve">Тб </w:t>
      </w:r>
      <w:r w:rsidRPr="00BD4675">
        <w:rPr>
          <w:spacing w:val="1"/>
          <w:sz w:val="28"/>
          <w:szCs w:val="28"/>
        </w:rPr>
        <w:t xml:space="preserve">— продолжительность одного оборота в днях в отчетный и базисный </w:t>
      </w:r>
      <w:r w:rsidRPr="00BD4675">
        <w:rPr>
          <w:spacing w:val="2"/>
          <w:sz w:val="28"/>
          <w:szCs w:val="28"/>
        </w:rPr>
        <w:t xml:space="preserve">периоды; </w:t>
      </w:r>
      <w:r w:rsidRPr="00BD4675">
        <w:rPr>
          <w:iCs/>
          <w:spacing w:val="2"/>
          <w:sz w:val="28"/>
          <w:szCs w:val="28"/>
        </w:rPr>
        <w:t xml:space="preserve">Д </w:t>
      </w:r>
      <w:r w:rsidRPr="00BD4675">
        <w:rPr>
          <w:spacing w:val="2"/>
          <w:sz w:val="28"/>
          <w:szCs w:val="28"/>
        </w:rPr>
        <w:t>— число дней в периоде, за который исчисляется оборачиваемость (обычно 360 дней).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4"/>
          <w:sz w:val="28"/>
          <w:szCs w:val="28"/>
        </w:rPr>
        <w:t>Положительный результат (результат со знаком « + ») свиде</w:t>
      </w:r>
      <w:r w:rsidRPr="00BD4675">
        <w:rPr>
          <w:spacing w:val="4"/>
          <w:sz w:val="28"/>
          <w:szCs w:val="28"/>
        </w:rPr>
        <w:softHyphen/>
        <w:t>тельствует о том, что хозяйство несет ущерб от замедления ско</w:t>
      </w:r>
      <w:r w:rsidRPr="00BD4675">
        <w:rPr>
          <w:spacing w:val="4"/>
          <w:sz w:val="28"/>
          <w:szCs w:val="28"/>
        </w:rPr>
        <w:softHyphen/>
      </w:r>
      <w:r w:rsidRPr="00BD4675">
        <w:rPr>
          <w:spacing w:val="2"/>
          <w:sz w:val="28"/>
          <w:szCs w:val="28"/>
        </w:rPr>
        <w:t>рости оборота и требуется вовлечение дополнительных средств в оборот.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Норма прибыли (рентабельность фондов, основных и оборотных):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Нп = Пр / Фср + Оср * 100%.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Где Оср – среднегодовая стоимость нормируемых оборотных средств;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Фср – среднегодовая балансовая (или восстановительная 0 стоимость основных фондов.</w:t>
      </w:r>
    </w:p>
    <w:p w:rsidR="001B0F20" w:rsidRPr="00BD4675" w:rsidRDefault="001B0F20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Могут также рассчитываться и частные показатели оборачиваемости по тем же формулам, что и общие, но среднегодовая величина оборотных средств берется по отдельным элементам.</w:t>
      </w:r>
    </w:p>
    <w:p w:rsidR="005C258E" w:rsidRPr="00BD4675" w:rsidRDefault="005C258E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Необходимо также рассчитать материалоемкость и материалоотдачу, которые находятся по следующим формулам:</w:t>
      </w:r>
    </w:p>
    <w:p w:rsidR="005C258E" w:rsidRPr="00BD4675" w:rsidRDefault="005C258E" w:rsidP="00BD4675">
      <w:pPr>
        <w:numPr>
          <w:ilvl w:val="0"/>
          <w:numId w:val="6"/>
        </w:numPr>
        <w:spacing w:line="360" w:lineRule="auto"/>
        <w:ind w:left="0"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Материалоемкость:</w:t>
      </w:r>
    </w:p>
    <w:p w:rsidR="005C258E" w:rsidRPr="00BD4675" w:rsidRDefault="005C258E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Ме = МЗ / ВП,</w:t>
      </w:r>
    </w:p>
    <w:p w:rsidR="005C258E" w:rsidRPr="00BD4675" w:rsidRDefault="005C258E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где МЗ – материальные затраты производства продукции, тыс.руб.</w:t>
      </w:r>
    </w:p>
    <w:p w:rsidR="005C258E" w:rsidRPr="00BD4675" w:rsidRDefault="005C258E" w:rsidP="00BD467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ВП – стоимость валовой продукции за год, тыс.руб.</w:t>
      </w:r>
    </w:p>
    <w:p w:rsidR="005C258E" w:rsidRPr="00BD4675" w:rsidRDefault="005C258E" w:rsidP="00BD4675">
      <w:pPr>
        <w:numPr>
          <w:ilvl w:val="0"/>
          <w:numId w:val="6"/>
        </w:numPr>
        <w:spacing w:line="360" w:lineRule="auto"/>
        <w:ind w:left="0" w:firstLine="709"/>
        <w:jc w:val="both"/>
        <w:rPr>
          <w:spacing w:val="2"/>
          <w:sz w:val="28"/>
          <w:szCs w:val="28"/>
        </w:rPr>
      </w:pPr>
      <w:r w:rsidRPr="00BD4675">
        <w:rPr>
          <w:spacing w:val="2"/>
          <w:sz w:val="28"/>
          <w:szCs w:val="28"/>
        </w:rPr>
        <w:t>Материалоотдача – показатель, обратный материалоемкости.</w:t>
      </w:r>
    </w:p>
    <w:p w:rsidR="0041141D" w:rsidRPr="00BD4675" w:rsidRDefault="00A03136" w:rsidP="00A03136">
      <w:pPr>
        <w:pStyle w:val="a3"/>
        <w:spacing w:after="0" w:line="360" w:lineRule="auto"/>
        <w:ind w:left="2410" w:hanging="1701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41141D" w:rsidRPr="00BD4675">
        <w:rPr>
          <w:rFonts w:ascii="Times New Roman" w:hAnsi="Times New Roman"/>
          <w:color w:val="auto"/>
          <w:sz w:val="28"/>
          <w:szCs w:val="28"/>
        </w:rPr>
        <w:t>ГЛАВА 2. АНАЛИЗ ЭФФЕКТИВНОСТИ ИСПОЛЬЗОВАНИЯ ОБОРОТНЫХ СРЕДСТВ В ООО «БЕБЕЛЕВО»</w:t>
      </w:r>
    </w:p>
    <w:p w:rsidR="0041141D" w:rsidRPr="00BD4675" w:rsidRDefault="0041141D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1141D" w:rsidRPr="00BD4675" w:rsidRDefault="0041141D" w:rsidP="00A03136">
      <w:pPr>
        <w:pStyle w:val="a3"/>
        <w:spacing w:after="0" w:line="360" w:lineRule="auto"/>
        <w:ind w:left="1276" w:hanging="567"/>
        <w:jc w:val="both"/>
        <w:rPr>
          <w:rFonts w:ascii="Times New Roman" w:hAnsi="Times New Roman"/>
          <w:color w:val="auto"/>
          <w:sz w:val="28"/>
          <w:szCs w:val="28"/>
        </w:rPr>
      </w:pPr>
      <w:r w:rsidRPr="00BD4675">
        <w:rPr>
          <w:rFonts w:ascii="Times New Roman" w:hAnsi="Times New Roman"/>
          <w:color w:val="auto"/>
          <w:sz w:val="28"/>
          <w:szCs w:val="28"/>
        </w:rPr>
        <w:t xml:space="preserve">2.1. ОРГАНИЗАЦИОННО–ЭКОНОМИЧЕСКАЯ </w:t>
      </w:r>
      <w:r w:rsidR="00AE0758" w:rsidRPr="00BD4675">
        <w:rPr>
          <w:rFonts w:ascii="Times New Roman" w:hAnsi="Times New Roman"/>
          <w:color w:val="auto"/>
          <w:sz w:val="28"/>
          <w:szCs w:val="28"/>
        </w:rPr>
        <w:t xml:space="preserve">И ФИНАНСОВАЯ </w:t>
      </w:r>
      <w:r w:rsidRPr="00BD4675">
        <w:rPr>
          <w:rFonts w:ascii="Times New Roman" w:hAnsi="Times New Roman"/>
          <w:color w:val="auto"/>
          <w:sz w:val="28"/>
          <w:szCs w:val="28"/>
        </w:rPr>
        <w:t>ХАРАКТЕРИСТИКА ПРЕДПРИЯТИЯ</w:t>
      </w:r>
    </w:p>
    <w:p w:rsidR="00AE0758" w:rsidRPr="00BD4675" w:rsidRDefault="00AE0758" w:rsidP="00BD4675">
      <w:pPr>
        <w:pStyle w:val="a3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Общество с ограниченной ответственностью «Бебелево» учреждено на основании решения Общего собрания членов СПК «Бебелево» от «01» ноября </w:t>
      </w:r>
      <w:smartTag w:uri="urn:schemas-microsoft-com:office:smarttags" w:element="metricconverter">
        <w:smartTagPr>
          <w:attr w:name="ProductID" w:val="2006 г"/>
        </w:smartTagPr>
        <w:r w:rsidRPr="00BD4675">
          <w:rPr>
            <w:sz w:val="28"/>
            <w:szCs w:val="28"/>
          </w:rPr>
          <w:t>2006 г</w:t>
        </w:r>
      </w:smartTag>
      <w:r w:rsidRPr="00BD4675">
        <w:rPr>
          <w:sz w:val="28"/>
          <w:szCs w:val="28"/>
        </w:rPr>
        <w:t>. путем реорганизации в форме преобразования Сельскохозяйственного производственного кооператива «Бебелево» в Общество с ограниченной ответственностью «Бебелево», с передачей Обществу всех прав и обязанностей реорганизованного СПК «Бебелево» в соответствии с Передаточным актом, утвержденным Общим собранием членов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 xml:space="preserve">СПК «Бебелево». 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Учредителями Общества являются члены реорганизованного Сельскохозяйственного производственного кооператива «Бебелево».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 Общество создано в целях: получения прибыли, производства научно-технической продукции и товаров народного потребления, расширения сферы обслуживания, а также осуществления иной деятельности в соответствии с Уставом Общества.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Основными видами деятельности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 xml:space="preserve">являются: 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Разведение и сбыт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крупного рогатого скота, овец и коз;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производство, заготовка, переработка и реализация сельскохозяйственной, животноводческой, звероводческой продукции;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Производство мяса сельскохозяйственной птицы и кроликов;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Переработка молока и производство сыра;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Производство мяса;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Выращивание кормовых культур, заготовка растительных кормов;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ветеринарная лечебно – профилактическая и диагностическая деятельность;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</w:t>
      </w:r>
      <w:r w:rsidR="00A03136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Предоставление услуг в области растениеводства и животноводства;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проведение и участие в организации выставок, экспозиций, демонстрации продукции, проведение конкурсов, конференций в России и за рубежом;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создание и развитие подсобных промыслов и производства по выпуску продукции, товаров народного потребления и осуществление их реализации;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Распиловка и строгание древесины; пропитка древесины;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Предоставление посреднических услуг при покупке, продаже и аренде нежилого недвижимого имущества;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Деятельность столовых при предприятиях и учреждениях и поставка продукции общественного питания;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Любые иные виды хозяйственной деятельности, не запрещенные законодательными актами Российской Федерации.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Уставный капитал Общества на момент учреждения объявляется в размере</w:t>
      </w:r>
      <w:r w:rsidR="00A03136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 xml:space="preserve">1138500 (один миллион сто тридцать восемь тысяч пятьсот) рублей. 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Уставный капитал формируется:</w:t>
      </w:r>
      <w:r w:rsidR="00A03136" w:rsidRP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-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 xml:space="preserve">из вкладов Учредителей (Участников) в Уставный капитал; 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за счет Уставного капитала, реорганизуемого в форме преобразования СПК «Бебелево»;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доходов от осуществления уставной деятельности;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отчислений от прибылей предприятий (хозяйственных товариществ и обществ), созданных Обществом самостоятельно, либо с участием других юридических и (или) физических лиц;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добровольных пожертвований юридических и (или) физических лиц;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- других источников, использование которых не запрещено действующим законодательством.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Высшим органом Общества является Общее собрание участников.</w:t>
      </w:r>
    </w:p>
    <w:p w:rsidR="000440EA" w:rsidRPr="00BD4675" w:rsidRDefault="000440EA" w:rsidP="00BD4675">
      <w:pPr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Единоличным исполнительным органом общества является Исполнительный директор, который избирается общим собранием участников на срок до 5 (пяти) лет.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ООО «Бебелево» расположено в центральной части Ферзиковского </w:t>
      </w:r>
      <w:r w:rsidRPr="00BD4675">
        <w:rPr>
          <w:spacing w:val="4"/>
          <w:sz w:val="28"/>
          <w:szCs w:val="28"/>
        </w:rPr>
        <w:t>района Калужской области. Центральная усадьба ООО д.Бебелево -</w:t>
      </w:r>
      <w:r w:rsidRPr="00BD4675">
        <w:rPr>
          <w:spacing w:val="-1"/>
          <w:sz w:val="28"/>
          <w:szCs w:val="28"/>
        </w:rPr>
        <w:t xml:space="preserve">расположена в </w:t>
      </w:r>
      <w:smartTag w:uri="urn:schemas-microsoft-com:office:smarttags" w:element="metricconverter">
        <w:smartTagPr>
          <w:attr w:name="ProductID" w:val="20 км"/>
        </w:smartTagPr>
        <w:r w:rsidRPr="00BD4675">
          <w:rPr>
            <w:spacing w:val="-1"/>
            <w:sz w:val="28"/>
            <w:szCs w:val="28"/>
          </w:rPr>
          <w:t>20 км</w:t>
        </w:r>
      </w:smartTag>
      <w:r w:rsidRPr="00BD4675">
        <w:rPr>
          <w:spacing w:val="-1"/>
          <w:sz w:val="28"/>
          <w:szCs w:val="28"/>
        </w:rPr>
        <w:t xml:space="preserve"> к западу от районного центра пос.Ферзиково и в </w:t>
      </w:r>
      <w:smartTag w:uri="urn:schemas-microsoft-com:office:smarttags" w:element="metricconverter">
        <w:smartTagPr>
          <w:attr w:name="ProductID" w:val="25 км"/>
        </w:smartTagPr>
        <w:r w:rsidRPr="00BD4675">
          <w:rPr>
            <w:spacing w:val="-1"/>
            <w:sz w:val="28"/>
            <w:szCs w:val="28"/>
          </w:rPr>
          <w:t>25 км</w:t>
        </w:r>
      </w:smartTag>
      <w:r w:rsidRPr="00BD4675">
        <w:rPr>
          <w:spacing w:val="-1"/>
          <w:sz w:val="28"/>
          <w:szCs w:val="28"/>
        </w:rPr>
        <w:t xml:space="preserve"> </w:t>
      </w:r>
      <w:r w:rsidRPr="00BD4675">
        <w:rPr>
          <w:spacing w:val="1"/>
          <w:sz w:val="28"/>
          <w:szCs w:val="28"/>
        </w:rPr>
        <w:t xml:space="preserve">от областного центра г.Калуги, ближайшая железнодорожная станция -Желябужская расположена в </w:t>
      </w:r>
      <w:smartTag w:uri="urn:schemas-microsoft-com:office:smarttags" w:element="metricconverter">
        <w:smartTagPr>
          <w:attr w:name="ProductID" w:val="7 км"/>
        </w:smartTagPr>
        <w:r w:rsidRPr="00BD4675">
          <w:rPr>
            <w:spacing w:val="1"/>
            <w:sz w:val="28"/>
            <w:szCs w:val="28"/>
          </w:rPr>
          <w:t>7 км</w:t>
        </w:r>
      </w:smartTag>
      <w:r w:rsidRPr="00BD4675">
        <w:rPr>
          <w:spacing w:val="1"/>
          <w:sz w:val="28"/>
          <w:szCs w:val="28"/>
        </w:rPr>
        <w:t xml:space="preserve"> от центральной усадьбы. Мясо хозяйство сдает в г.Калуге ( выбраковка на Калужский мясокомбинат), молоко – в Тарусе (Тарусский молокозавод «Молоко») и Калуге (сбыт на калужском рынке).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"/>
          <w:sz w:val="28"/>
          <w:szCs w:val="28"/>
        </w:rPr>
        <w:t xml:space="preserve">Связь центральной усадьбы ООО с районным и областным центром, </w:t>
      </w:r>
      <w:r w:rsidRPr="00BD4675">
        <w:rPr>
          <w:spacing w:val="7"/>
          <w:sz w:val="28"/>
          <w:szCs w:val="28"/>
        </w:rPr>
        <w:t xml:space="preserve">а также с железнодорожной станцией осуществляется по шоссейной </w:t>
      </w:r>
      <w:r w:rsidRPr="00BD4675">
        <w:rPr>
          <w:spacing w:val="-1"/>
          <w:sz w:val="28"/>
          <w:szCs w:val="28"/>
        </w:rPr>
        <w:t>дороге, а между населенными пунктами по грунтовым дорогам.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"/>
          <w:sz w:val="28"/>
          <w:szCs w:val="28"/>
        </w:rPr>
        <w:t xml:space="preserve">Производственные центры размещаются в деревнях Болдасовка, </w:t>
      </w:r>
      <w:r w:rsidRPr="00BD4675">
        <w:rPr>
          <w:spacing w:val="-1"/>
          <w:sz w:val="28"/>
          <w:szCs w:val="28"/>
        </w:rPr>
        <w:t>Бебелево, Новая Деревня.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2"/>
          <w:sz w:val="28"/>
          <w:szCs w:val="28"/>
        </w:rPr>
        <w:t xml:space="preserve">Поголовье КРС в пастбищный период содержится в летних лагерях </w:t>
      </w:r>
      <w:r w:rsidRPr="00BD4675">
        <w:rPr>
          <w:spacing w:val="-1"/>
          <w:sz w:val="28"/>
          <w:szCs w:val="28"/>
        </w:rPr>
        <w:t>по всему землепользованию.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СПК «Бебелево» имеет животноводческое направление, мясо – молочная специализация. В ООО функционирует цеховая структура управления производством с цехами </w:t>
      </w:r>
      <w:r w:rsidRPr="00BD4675">
        <w:rPr>
          <w:spacing w:val="4"/>
          <w:sz w:val="28"/>
          <w:szCs w:val="28"/>
        </w:rPr>
        <w:t xml:space="preserve">растениеводства, животноводства, цех строительства, механизации и молокоприемный пункт. За </w:t>
      </w:r>
      <w:r w:rsidRPr="00BD4675">
        <w:rPr>
          <w:spacing w:val="6"/>
          <w:sz w:val="28"/>
          <w:szCs w:val="28"/>
        </w:rPr>
        <w:t xml:space="preserve">цехами растениеводства закреплены все пахотные земли и кормовые </w:t>
      </w:r>
      <w:r w:rsidRPr="00BD4675">
        <w:rPr>
          <w:spacing w:val="-2"/>
          <w:sz w:val="28"/>
          <w:szCs w:val="28"/>
        </w:rPr>
        <w:t>угодья.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По климатическим условиям землепользование расположено в зоне </w:t>
      </w:r>
      <w:r w:rsidRPr="00BD4675">
        <w:rPr>
          <w:spacing w:val="-1"/>
          <w:sz w:val="28"/>
          <w:szCs w:val="28"/>
        </w:rPr>
        <w:t>умеренно- континентального климата и характеризуется умеренно жарким влажным летом и умеренно холодной зимой.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"/>
          <w:sz w:val="28"/>
          <w:szCs w:val="28"/>
        </w:rPr>
        <w:t xml:space="preserve">Среднее количество осадков в году составляет </w:t>
      </w:r>
      <w:smartTag w:uri="urn:schemas-microsoft-com:office:smarttags" w:element="metricconverter">
        <w:smartTagPr>
          <w:attr w:name="ProductID" w:val="620 мм"/>
        </w:smartTagPr>
        <w:r w:rsidRPr="00BD4675">
          <w:rPr>
            <w:spacing w:val="1"/>
            <w:sz w:val="28"/>
            <w:szCs w:val="28"/>
          </w:rPr>
          <w:t>620 мм</w:t>
        </w:r>
      </w:smartTag>
      <w:r w:rsidRPr="00BD4675">
        <w:rPr>
          <w:spacing w:val="1"/>
          <w:sz w:val="28"/>
          <w:szCs w:val="28"/>
        </w:rPr>
        <w:t xml:space="preserve">. Запасы влаги </w:t>
      </w:r>
      <w:r w:rsidRPr="00BD4675">
        <w:rPr>
          <w:spacing w:val="-1"/>
          <w:sz w:val="28"/>
          <w:szCs w:val="28"/>
        </w:rPr>
        <w:t>в почве достаточны для возделывания с/х культур.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26"/>
          <w:sz w:val="28"/>
          <w:szCs w:val="28"/>
        </w:rPr>
        <w:t xml:space="preserve">Рельеф территории хозяйства представляет собой </w:t>
      </w:r>
      <w:r w:rsidRPr="00BD4675">
        <w:rPr>
          <w:spacing w:val="6"/>
          <w:sz w:val="28"/>
          <w:szCs w:val="28"/>
        </w:rPr>
        <w:t xml:space="preserve">слаборасчлененную морено-эрозионную равнину. Расчлененность </w:t>
      </w:r>
      <w:r w:rsidRPr="00BD4675">
        <w:rPr>
          <w:spacing w:val="10"/>
          <w:sz w:val="28"/>
          <w:szCs w:val="28"/>
        </w:rPr>
        <w:t xml:space="preserve">междуречий овражно-балочной сетью средняя. Водораздельные </w:t>
      </w:r>
      <w:r w:rsidRPr="00BD4675">
        <w:rPr>
          <w:spacing w:val="-2"/>
          <w:sz w:val="28"/>
          <w:szCs w:val="28"/>
        </w:rPr>
        <w:t xml:space="preserve">пространства имеют плоско - выпуклую форму. Овраги средней глубины с </w:t>
      </w:r>
      <w:r w:rsidRPr="00BD4675">
        <w:rPr>
          <w:spacing w:val="8"/>
          <w:sz w:val="28"/>
          <w:szCs w:val="28"/>
        </w:rPr>
        <w:t xml:space="preserve">крупными склонами и узкими, иногда заболоченными днищами. </w:t>
      </w:r>
      <w:r w:rsidRPr="00BD4675">
        <w:rPr>
          <w:spacing w:val="-1"/>
          <w:sz w:val="28"/>
          <w:szCs w:val="28"/>
        </w:rPr>
        <w:t>Действующих оврагов, промоин в хозяйстве нет.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"/>
          <w:sz w:val="28"/>
          <w:szCs w:val="28"/>
        </w:rPr>
        <w:t xml:space="preserve">Гидрографическая сеть хозяйства представлена двумя крупными </w:t>
      </w:r>
      <w:r w:rsidRPr="00BD4675">
        <w:rPr>
          <w:spacing w:val="-1"/>
          <w:sz w:val="28"/>
          <w:szCs w:val="28"/>
        </w:rPr>
        <w:t>реками: р.Окой и Калужской, так же р. Пельня, Некрасовка.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8"/>
          <w:sz w:val="28"/>
          <w:szCs w:val="28"/>
        </w:rPr>
        <w:t xml:space="preserve">Территория хозяйства расположена в пределах лесной зоны в </w:t>
      </w:r>
      <w:r w:rsidRPr="00BD4675">
        <w:rPr>
          <w:spacing w:val="-1"/>
          <w:sz w:val="28"/>
          <w:szCs w:val="28"/>
        </w:rPr>
        <w:t>подзоне широколиственных лесов.</w:t>
      </w:r>
      <w:r w:rsidRPr="00BD4675">
        <w:rPr>
          <w:sz w:val="28"/>
          <w:szCs w:val="28"/>
        </w:rPr>
        <w:t xml:space="preserve"> На территориях хозяйства распространены в основном дерново-</w:t>
      </w:r>
      <w:r w:rsidRPr="00BD4675">
        <w:rPr>
          <w:spacing w:val="3"/>
          <w:sz w:val="28"/>
          <w:szCs w:val="28"/>
        </w:rPr>
        <w:t xml:space="preserve">слабоподзолистые почвы. Небольшой процент занимают светло-серые </w:t>
      </w:r>
      <w:r w:rsidRPr="00BD4675">
        <w:rPr>
          <w:sz w:val="28"/>
          <w:szCs w:val="28"/>
        </w:rPr>
        <w:t>лесные и серые лесные почвы и несколько больший процент занимают темно-серые лесные почвы.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Естественные кормовые угодья представлены суходольными сенокосами и пастбищами. Сенокосы в основном занимают небольшие участки среди леса, по склонам и днищам балок и представляют собой разнотравные луга с пестрым видовым составом трав: тимофеевка, мятлик, овсяница, ежа сборная и др. Пастбища расположены в основном по поймам речек и по склонам оврагов. Травостой пастбищ малопродуктивен.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17"/>
          <w:sz w:val="28"/>
          <w:szCs w:val="28"/>
        </w:rPr>
        <w:t xml:space="preserve">Общую структуру ООО "Бебелево" составляют 4 цеха </w:t>
      </w:r>
      <w:r w:rsidRPr="00BD4675">
        <w:rPr>
          <w:sz w:val="28"/>
          <w:szCs w:val="28"/>
        </w:rPr>
        <w:t xml:space="preserve">(растениеводство, животноводство, механизации, строительный), 1 организация по управлению предприятием, молокоприемный пункт, 4 фермы, столовая. </w:t>
      </w:r>
      <w:r w:rsidRPr="00BD4675">
        <w:rPr>
          <w:spacing w:val="1"/>
          <w:sz w:val="28"/>
          <w:szCs w:val="28"/>
        </w:rPr>
        <w:t>Производственную структуру хозяйства составляют: 2 цеха - растениеводства (производство кормов), животноводства (производство молока); цех животноводства включает в себя 4 фермы по производству молока – болдасовская, новодеревенская, две центральные</w:t>
      </w:r>
      <w:r w:rsidRPr="00BD4675">
        <w:rPr>
          <w:sz w:val="28"/>
          <w:szCs w:val="28"/>
        </w:rPr>
        <w:t>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Производственные процессы в хозяйстве можно охарактеризовать следующим </w:t>
      </w:r>
      <w:r w:rsidRPr="00BD4675">
        <w:rPr>
          <w:spacing w:val="1"/>
          <w:sz w:val="28"/>
          <w:szCs w:val="28"/>
        </w:rPr>
        <w:t xml:space="preserve">образом. В цехе растениеводства процесс производства кормов включает в себя: подготовку почвы, посев зерновых (весной яровых, в конце августа - озимых), кукурузы, однолетних трав, многолетних трав; уборка урожая, заготовка силоса, </w:t>
      </w:r>
      <w:r w:rsidRPr="00BD4675">
        <w:rPr>
          <w:spacing w:val="-2"/>
          <w:sz w:val="28"/>
          <w:szCs w:val="28"/>
        </w:rPr>
        <w:t>сенажа.</w:t>
      </w:r>
    </w:p>
    <w:p w:rsidR="000440EA" w:rsidRPr="00BD4675" w:rsidRDefault="000440EA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pacing w:val="2"/>
          <w:sz w:val="28"/>
          <w:szCs w:val="28"/>
        </w:rPr>
        <w:t xml:space="preserve">В цехе животноводства: на фермах при привязном содержании доение </w:t>
      </w:r>
      <w:r w:rsidRPr="00BD4675">
        <w:rPr>
          <w:spacing w:val="3"/>
          <w:sz w:val="28"/>
          <w:szCs w:val="28"/>
        </w:rPr>
        <w:t xml:space="preserve">осуществляется доильными установками, молоко через молокопровод поступает </w:t>
      </w:r>
      <w:r w:rsidRPr="00BD4675">
        <w:rPr>
          <w:spacing w:val="2"/>
          <w:sz w:val="28"/>
          <w:szCs w:val="28"/>
        </w:rPr>
        <w:t xml:space="preserve">в холодильник, где охлаждается до необходимой температуры; в летнем лагере </w:t>
      </w:r>
      <w:r w:rsidRPr="00BD4675">
        <w:rPr>
          <w:spacing w:val="1"/>
          <w:sz w:val="28"/>
          <w:szCs w:val="28"/>
        </w:rPr>
        <w:t xml:space="preserve">скот находится на выгульном содержании, доение осуществляется доильными </w:t>
      </w:r>
      <w:r w:rsidRPr="00BD4675">
        <w:rPr>
          <w:spacing w:val="2"/>
          <w:sz w:val="28"/>
          <w:szCs w:val="28"/>
        </w:rPr>
        <w:t xml:space="preserve">установками в специально оборудованных помещениях, дойка двухразовая. </w:t>
      </w:r>
      <w:r w:rsidRPr="00BD4675">
        <w:rPr>
          <w:spacing w:val="4"/>
          <w:sz w:val="28"/>
          <w:szCs w:val="28"/>
        </w:rPr>
        <w:t>Кормление механизировано.</w:t>
      </w:r>
    </w:p>
    <w:p w:rsidR="00B47B5B" w:rsidRPr="00BD4675" w:rsidRDefault="0035456F" w:rsidP="00BD4675">
      <w:pPr>
        <w:pStyle w:val="a4"/>
        <w:ind w:firstLine="709"/>
        <w:rPr>
          <w:b/>
          <w:szCs w:val="28"/>
        </w:rPr>
      </w:pPr>
      <w:r w:rsidRPr="00BD4675">
        <w:rPr>
          <w:szCs w:val="28"/>
        </w:rPr>
        <w:t>Для того чтобы определить специализацию совхоза и ее уровень, используют такие показатели как размер и структур</w:t>
      </w:r>
      <w:r w:rsidR="00096930" w:rsidRPr="00BD4675">
        <w:rPr>
          <w:szCs w:val="28"/>
        </w:rPr>
        <w:t>а товарной продукции (табл. 2.1</w:t>
      </w:r>
      <w:r w:rsidR="00096930" w:rsidRPr="00BD4675">
        <w:rPr>
          <w:b/>
          <w:szCs w:val="28"/>
        </w:rPr>
        <w:t>).</w:t>
      </w:r>
      <w:r w:rsidR="00BD4675">
        <w:rPr>
          <w:b/>
          <w:szCs w:val="28"/>
        </w:rPr>
        <w:t xml:space="preserve"> </w:t>
      </w:r>
    </w:p>
    <w:p w:rsidR="004E1693" w:rsidRPr="00BD4675" w:rsidRDefault="004E16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Сравнивая показатели развития</w:t>
      </w:r>
      <w:r w:rsidR="00BD4675">
        <w:rPr>
          <w:szCs w:val="28"/>
        </w:rPr>
        <w:t xml:space="preserve"> </w:t>
      </w:r>
      <w:r w:rsidRPr="00BD4675">
        <w:rPr>
          <w:szCs w:val="28"/>
        </w:rPr>
        <w:t>предприятия за 2005-2007гг. по разным направлениям, можно сделать следующие выводы:</w:t>
      </w:r>
    </w:p>
    <w:p w:rsidR="004E1693" w:rsidRPr="00BD4675" w:rsidRDefault="004E16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- основную долю в структуре денежной выручки занимает выручка от реализации продукции животноводства, она составляет более 90% в течение всего периода;</w:t>
      </w:r>
    </w:p>
    <w:p w:rsidR="004E1693" w:rsidRPr="00BD4675" w:rsidRDefault="004E16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- основную часть денежной выручки животноводства составляет выручка от реализации продукции скотоводства (около 90%). Из них на молоко приходится от 60 до 70% общего объема выручки, что говорит об углубленной специализации на производстве молока;</w:t>
      </w:r>
    </w:p>
    <w:p w:rsidR="004E1693" w:rsidRPr="00BD4675" w:rsidRDefault="004E16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- происходит сокращение денежной выручки от реализации продукции растениеводства, в т.ч. зернопроизводства</w:t>
      </w:r>
      <w:r w:rsidR="003E112B" w:rsidRPr="00BD4675">
        <w:rPr>
          <w:szCs w:val="28"/>
        </w:rPr>
        <w:t>, т.к. на реализацию идет только озимая пшеница и картофель, а все остальные виды продукции животноводства производятся для удовлетворения потребностей самого хозяйства, в основном, на корм скоту;</w:t>
      </w:r>
    </w:p>
    <w:p w:rsidR="00096930" w:rsidRPr="00BD4675" w:rsidRDefault="00B25FD6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- кроме растениеводства и животноводства в хозяйстве имеет место быть переработка с/х продукции и реализация меда, выручка от его реализации незначительна по сравнению с другими отраслями, но эти направления также входят в структуру денежной выручки.</w:t>
      </w:r>
    </w:p>
    <w:p w:rsidR="00096930" w:rsidRPr="00BD4675" w:rsidRDefault="00A03136" w:rsidP="00BD4675">
      <w:pPr>
        <w:pStyle w:val="a4"/>
        <w:ind w:firstLine="709"/>
        <w:rPr>
          <w:szCs w:val="28"/>
        </w:rPr>
      </w:pPr>
      <w:r>
        <w:rPr>
          <w:b/>
          <w:szCs w:val="28"/>
        </w:rPr>
        <w:br w:type="page"/>
      </w:r>
      <w:r w:rsidR="00096930" w:rsidRPr="00BD4675">
        <w:rPr>
          <w:szCs w:val="28"/>
        </w:rPr>
        <w:t>Таблица 2.1.- Размер и структура товарной сельскохозяйственной продукции (в ценах фактической реализации)</w:t>
      </w:r>
    </w:p>
    <w:tbl>
      <w:tblPr>
        <w:tblW w:w="907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1903"/>
        <w:gridCol w:w="1120"/>
        <w:gridCol w:w="960"/>
        <w:gridCol w:w="820"/>
        <w:gridCol w:w="860"/>
        <w:gridCol w:w="820"/>
        <w:gridCol w:w="700"/>
        <w:gridCol w:w="1120"/>
        <w:gridCol w:w="769"/>
      </w:tblGrid>
      <w:tr w:rsidR="00096930" w:rsidRPr="00A03136" w:rsidTr="00A03136">
        <w:trPr>
          <w:trHeight w:val="841"/>
        </w:trPr>
        <w:tc>
          <w:tcPr>
            <w:tcW w:w="1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Отрасли и виды продукции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Размер денежной выручки, тыс.руб.</w:t>
            </w:r>
          </w:p>
        </w:tc>
        <w:tc>
          <w:tcPr>
            <w:tcW w:w="23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Структура денежной выручки в % к итогу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 xml:space="preserve">Изменения (+\-) в структуре отчетного года к </w:t>
            </w:r>
          </w:p>
        </w:tc>
      </w:tr>
      <w:tr w:rsidR="00096930" w:rsidRPr="00A03136" w:rsidTr="00A03136">
        <w:trPr>
          <w:trHeight w:val="426"/>
        </w:trPr>
        <w:tc>
          <w:tcPr>
            <w:tcW w:w="1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2006</w:t>
            </w:r>
          </w:p>
        </w:tc>
      </w:tr>
      <w:tr w:rsidR="00096930" w:rsidRPr="00A03136" w:rsidTr="00A03136">
        <w:trPr>
          <w:trHeight w:val="403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Растениеводство - 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719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0,8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1,6</w:t>
            </w:r>
          </w:p>
        </w:tc>
      </w:tr>
      <w:tr w:rsidR="00096930" w:rsidRPr="00A03136" w:rsidTr="00A03136">
        <w:trPr>
          <w:trHeight w:val="630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из них зернопроизводство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-1,6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-0,2</w:t>
            </w:r>
          </w:p>
        </w:tc>
      </w:tr>
      <w:tr w:rsidR="00096930" w:rsidRPr="00A03136" w:rsidTr="00A03136">
        <w:trPr>
          <w:trHeight w:val="315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картофель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-0,1</w:t>
            </w:r>
          </w:p>
        </w:tc>
      </w:tr>
      <w:tr w:rsidR="00096930" w:rsidRPr="00A03136" w:rsidTr="00A03136">
        <w:trPr>
          <w:trHeight w:val="523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прочая продукция растениеводства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718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2,0</w:t>
            </w:r>
          </w:p>
        </w:tc>
      </w:tr>
      <w:tr w:rsidR="00096930" w:rsidRPr="00A03136" w:rsidTr="00A03136">
        <w:trPr>
          <w:trHeight w:val="559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Животноводство - 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19025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21112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21622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96,7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4,0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-1,6</w:t>
            </w:r>
          </w:p>
        </w:tc>
      </w:tr>
      <w:tr w:rsidR="00096930" w:rsidRPr="00A03136" w:rsidTr="00A03136">
        <w:trPr>
          <w:trHeight w:val="630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из них скотоводство - 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18681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20768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21351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89,4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95,1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4,5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-1,2</w:t>
            </w:r>
          </w:p>
        </w:tc>
      </w:tr>
      <w:tr w:rsidR="00096930" w:rsidRPr="00A03136" w:rsidTr="00A03136">
        <w:trPr>
          <w:trHeight w:val="315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в т.ч.молоко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15071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14782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70,2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69,0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65,0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-5,2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-4,0</w:t>
            </w:r>
          </w:p>
        </w:tc>
      </w:tr>
      <w:tr w:rsidR="00096930" w:rsidRPr="00A03136" w:rsidTr="00A03136">
        <w:trPr>
          <w:trHeight w:val="690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продажа скота на мясо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5697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6569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19,2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26,1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9,7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2,8</w:t>
            </w:r>
          </w:p>
        </w:tc>
      </w:tr>
      <w:tr w:rsidR="00096930" w:rsidRPr="00A03136" w:rsidTr="00A03136">
        <w:trPr>
          <w:trHeight w:val="315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свиноводство - всего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0,3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0,3</w:t>
            </w:r>
          </w:p>
        </w:tc>
      </w:tr>
      <w:tr w:rsidR="00096930" w:rsidRPr="00A03136" w:rsidTr="00A03136">
        <w:trPr>
          <w:trHeight w:val="630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прочая продукция животноводства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-0,06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-0,06</w:t>
            </w:r>
          </w:p>
        </w:tc>
      </w:tr>
      <w:tr w:rsidR="00096930" w:rsidRPr="00A03136" w:rsidTr="00A03136">
        <w:trPr>
          <w:trHeight w:val="315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Переработка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-0,4</w:t>
            </w:r>
          </w:p>
        </w:tc>
      </w:tr>
      <w:tr w:rsidR="00096930" w:rsidRPr="00A03136" w:rsidTr="00A03136">
        <w:trPr>
          <w:trHeight w:val="315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Мед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-0,1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-0,1</w:t>
            </w:r>
          </w:p>
        </w:tc>
      </w:tr>
      <w:tr w:rsidR="00096930" w:rsidRPr="00A03136" w:rsidTr="00A03136">
        <w:trPr>
          <w:trHeight w:val="827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Прочая реализация продуции, работ, услуг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</w:tr>
      <w:tr w:rsidR="00096930" w:rsidRPr="00A03136" w:rsidTr="00A03136">
        <w:trPr>
          <w:trHeight w:val="630"/>
        </w:trPr>
        <w:tc>
          <w:tcPr>
            <w:tcW w:w="1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В целом по с/х производству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21831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22742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100,0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100,0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100,0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6930" w:rsidRPr="00A03136" w:rsidRDefault="00096930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</w:tr>
    </w:tbl>
    <w:p w:rsidR="00096930" w:rsidRPr="00BD4675" w:rsidRDefault="00096930" w:rsidP="00BD4675">
      <w:pPr>
        <w:pStyle w:val="a4"/>
        <w:ind w:firstLine="709"/>
        <w:rPr>
          <w:b/>
          <w:szCs w:val="28"/>
        </w:rPr>
      </w:pPr>
    </w:p>
    <w:p w:rsidR="00BF0B93" w:rsidRPr="00BD4675" w:rsidRDefault="00BF0B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 xml:space="preserve">Для более полной оценки применяют коэффициент специализации производства. Специализация показывает производственное направление того или иного хозяйства. </w:t>
      </w:r>
    </w:p>
    <w:p w:rsidR="00BF0B93" w:rsidRPr="00BD4675" w:rsidRDefault="00BF0B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На основе данных таблицы 2.1 можно определить его для ряда лет. Коэффициент специализации рассчитывается по формуле:</w:t>
      </w:r>
    </w:p>
    <w:p w:rsidR="00BF0B93" w:rsidRPr="00BD4675" w:rsidRDefault="00D1489E" w:rsidP="00BD4675">
      <w:pPr>
        <w:pStyle w:val="a4"/>
        <w:ind w:firstLine="709"/>
        <w:rPr>
          <w:szCs w:val="28"/>
        </w:rPr>
      </w:pPr>
      <w:r>
        <w:rPr>
          <w:noProof/>
        </w:rPr>
        <w:pict>
          <v:line id="_x0000_s1029" style="position:absolute;left:0;text-align:left;z-index:251663360" from="277.2pt,14.7pt" to="277.2pt,14.7pt" o:allowincell="f"/>
        </w:pict>
      </w:r>
      <w:r>
        <w:rPr>
          <w:noProof/>
        </w:rPr>
        <w:pict>
          <v:line id="_x0000_s1030" style="position:absolute;left:0;text-align:left;z-index:251662336" from="277.2pt,14.7pt" to="277.2pt,14.7pt" o:allowincell="f"/>
        </w:pict>
      </w:r>
      <w:r>
        <w:rPr>
          <w:noProof/>
        </w:rPr>
        <w:pict>
          <v:line id="_x0000_s1031" style="position:absolute;left:0;text-align:left;z-index:251661312" from="262.8pt,14.7pt" to="262.8pt,14.7pt" o:allowincell="f"/>
        </w:pict>
      </w:r>
      <w:r>
        <w:rPr>
          <w:noProof/>
        </w:rPr>
        <w:pict>
          <v:line id="_x0000_s1032" style="position:absolute;left:0;text-align:left;z-index:251660288" from="262.8pt,14.7pt" to="262.8pt,14.7pt" o:allowincell="f"/>
        </w:pict>
      </w:r>
      <w:r>
        <w:rPr>
          <w:noProof/>
        </w:rPr>
        <w:pict>
          <v:line id="_x0000_s1033" style="position:absolute;left:0;text-align:left;z-index:251658240" from="262.8pt,14.7pt" to="262.8pt,14.7pt" o:allowincell="f"/>
        </w:pict>
      </w:r>
      <w:r>
        <w:rPr>
          <w:noProof/>
        </w:rPr>
        <w:pict>
          <v:line id="_x0000_s1034" style="position:absolute;left:0;text-align:left;z-index:251655168" from="255.6pt,14.7pt" to="255.6pt,14.7pt" o:allowincell="f"/>
        </w:pict>
      </w:r>
      <w:r>
        <w:rPr>
          <w:noProof/>
        </w:rPr>
        <w:pict>
          <v:line id="_x0000_s1035" style="position:absolute;left:0;text-align:left;z-index:251659264" from="262.8pt,5.8pt" to="262.8pt,5.8pt" o:allowincell="f"/>
        </w:pict>
      </w:r>
      <w:r>
        <w:rPr>
          <w:noProof/>
        </w:rPr>
        <w:pict>
          <v:line id="_x0000_s1036" style="position:absolute;left:0;text-align:left;z-index:251657216" from="262.8pt,5.8pt" to="262.8pt,5.8pt" o:allowincell="f"/>
        </w:pict>
      </w:r>
      <w:r>
        <w:rPr>
          <w:noProof/>
        </w:rPr>
        <w:pict>
          <v:line id="_x0000_s1037" style="position:absolute;left:0;text-align:left;z-index:251656192" from="270pt,5.8pt" to="270pt,5.8pt" o:allowincell="f"/>
        </w:pict>
      </w:r>
      <w:r w:rsidR="00BF0B93" w:rsidRPr="00BD4675">
        <w:rPr>
          <w:szCs w:val="28"/>
        </w:rPr>
        <w:t xml:space="preserve">Кс = 100 / </w:t>
      </w:r>
      <w:r w:rsidR="00BF0B93" w:rsidRPr="00BD4675">
        <w:rPr>
          <w:szCs w:val="28"/>
          <w:lang w:val="en-US"/>
        </w:rPr>
        <w:t>SUM</w:t>
      </w:r>
      <w:r w:rsidR="00BD4675">
        <w:rPr>
          <w:szCs w:val="28"/>
        </w:rPr>
        <w:t xml:space="preserve"> </w:t>
      </w:r>
      <w:r w:rsidR="00BF0B93" w:rsidRPr="00BD4675">
        <w:rPr>
          <w:szCs w:val="28"/>
        </w:rPr>
        <w:t>Ут (2 Н - 1)</w:t>
      </w:r>
      <w:r w:rsidR="00BD4675">
        <w:rPr>
          <w:szCs w:val="28"/>
        </w:rPr>
        <w:t xml:space="preserve"> </w:t>
      </w:r>
      <w:r w:rsidR="00BF0B93" w:rsidRPr="00BD4675">
        <w:rPr>
          <w:szCs w:val="28"/>
        </w:rPr>
        <w:t>,</w:t>
      </w:r>
      <w:r w:rsidR="00BD4675">
        <w:rPr>
          <w:szCs w:val="28"/>
        </w:rPr>
        <w:t xml:space="preserve"> </w:t>
      </w:r>
      <w:r w:rsidR="00BF0B93" w:rsidRPr="00BD4675">
        <w:rPr>
          <w:szCs w:val="28"/>
        </w:rPr>
        <w:t xml:space="preserve"> где </w:t>
      </w:r>
    </w:p>
    <w:p w:rsidR="00BF0B93" w:rsidRPr="00BD4675" w:rsidRDefault="00BF0B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Ут – удельный вес отдельных видов продукции в структуре товарной продукции;</w:t>
      </w:r>
    </w:p>
    <w:p w:rsidR="00BF0B93" w:rsidRPr="00BD4675" w:rsidRDefault="00BF0B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Н – порядковый номер отдельной отрасли по удельному весу каждого вида продукции</w:t>
      </w:r>
      <w:r w:rsidR="00BD4675">
        <w:rPr>
          <w:szCs w:val="28"/>
        </w:rPr>
        <w:t xml:space="preserve"> </w:t>
      </w:r>
      <w:r w:rsidRPr="00BD4675">
        <w:rPr>
          <w:szCs w:val="28"/>
        </w:rPr>
        <w:t>в ранжированном ряду.</w:t>
      </w:r>
    </w:p>
    <w:p w:rsidR="00BF0B93" w:rsidRPr="00BD4675" w:rsidRDefault="00BF0B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Рассчитаем коэффициент специализации для трех лет:</w:t>
      </w:r>
    </w:p>
    <w:p w:rsidR="00BF0B93" w:rsidRPr="00BD4675" w:rsidRDefault="00BB7905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 xml:space="preserve">Кс(05) = 100 / (89,4 (2 * 1 - 1) + 4,9 (2 * 2 - 1) + 2,7 (2 * 3 - 1) + 1,4 (2 * 4 - 1) + 1,2(2 * 5 - 1)) + 0,9 </w:t>
      </w:r>
      <w:r w:rsidR="00BF0B93" w:rsidRPr="00BD4675">
        <w:rPr>
          <w:szCs w:val="28"/>
        </w:rPr>
        <w:t>(</w:t>
      </w:r>
      <w:r w:rsidRPr="00BD4675">
        <w:rPr>
          <w:szCs w:val="28"/>
        </w:rPr>
        <w:t>2 *6 - 1) + 0,2(2 * 7 - 1) + 0,1 (2*8-1) + 0,1 (2*9-1) = = 0,6</w:t>
      </w:r>
    </w:p>
    <w:p w:rsidR="00BF0B93" w:rsidRPr="00BD4675" w:rsidRDefault="00BB7905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Аналогично, Кс(2006) = 0,74</w:t>
      </w:r>
    </w:p>
    <w:p w:rsidR="00BF0B93" w:rsidRPr="00BD4675" w:rsidRDefault="00BB7905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Кс(2007) = 0,74</w:t>
      </w:r>
    </w:p>
    <w:p w:rsidR="00BF0B93" w:rsidRPr="00BD4675" w:rsidRDefault="00BF0B93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Коэффициент</w:t>
      </w:r>
      <w:r w:rsidR="00BB7905" w:rsidRPr="00BD4675">
        <w:rPr>
          <w:szCs w:val="28"/>
        </w:rPr>
        <w:t xml:space="preserve"> специализации в пределах более</w:t>
      </w:r>
      <w:r w:rsidRPr="00BD4675">
        <w:rPr>
          <w:szCs w:val="28"/>
        </w:rPr>
        <w:t xml:space="preserve"> 0,6 </w:t>
      </w:r>
      <w:r w:rsidR="00BB7905" w:rsidRPr="00BD4675">
        <w:rPr>
          <w:szCs w:val="28"/>
        </w:rPr>
        <w:t>свидетельствует об углубленной</w:t>
      </w:r>
      <w:r w:rsidRPr="00BD4675">
        <w:rPr>
          <w:szCs w:val="28"/>
        </w:rPr>
        <w:t xml:space="preserve"> специализации хозяйства.</w:t>
      </w:r>
    </w:p>
    <w:p w:rsidR="00BF0B93" w:rsidRPr="00BD4675" w:rsidRDefault="0035456F" w:rsidP="00BD4675">
      <w:pPr>
        <w:shd w:val="clear" w:color="auto" w:fill="FFFFFF"/>
        <w:spacing w:line="360" w:lineRule="auto"/>
        <w:ind w:firstLine="709"/>
        <w:jc w:val="both"/>
        <w:rPr>
          <w:spacing w:val="15"/>
          <w:sz w:val="28"/>
          <w:szCs w:val="28"/>
        </w:rPr>
      </w:pPr>
      <w:r w:rsidRPr="00BD4675">
        <w:rPr>
          <w:sz w:val="28"/>
          <w:szCs w:val="28"/>
        </w:rPr>
        <w:t xml:space="preserve">Т.о.формой организации производства в ООО «Бебелево» является </w:t>
      </w:r>
      <w:r w:rsidRPr="00BD4675">
        <w:rPr>
          <w:spacing w:val="15"/>
          <w:sz w:val="28"/>
          <w:szCs w:val="28"/>
        </w:rPr>
        <w:t xml:space="preserve">хозяйственная специализация - производство молока. </w:t>
      </w:r>
    </w:p>
    <w:p w:rsidR="00EC6CFE" w:rsidRPr="00BD4675" w:rsidRDefault="00EC6CFE" w:rsidP="00BD4675">
      <w:pPr>
        <w:pStyle w:val="a4"/>
        <w:ind w:firstLine="709"/>
        <w:rPr>
          <w:szCs w:val="28"/>
        </w:rPr>
      </w:pPr>
      <w:r w:rsidRPr="00BD4675">
        <w:rPr>
          <w:szCs w:val="28"/>
        </w:rPr>
        <w:t>Рассмотрим основные показатели, характеризующие сельскохозяйственное производство в данной организации (табл. 2.2)</w:t>
      </w:r>
    </w:p>
    <w:p w:rsidR="004E21E2" w:rsidRPr="00BD4675" w:rsidRDefault="004E21E2" w:rsidP="00BD467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D4675">
        <w:rPr>
          <w:color w:val="000000"/>
          <w:sz w:val="28"/>
          <w:szCs w:val="28"/>
        </w:rPr>
        <w:t xml:space="preserve">Отрасль растениеводства в структуре от всей товарной выручки занимает </w:t>
      </w:r>
      <w:r w:rsidRPr="00BD4675">
        <w:rPr>
          <w:color w:val="000000"/>
          <w:spacing w:val="4"/>
          <w:sz w:val="28"/>
          <w:szCs w:val="28"/>
        </w:rPr>
        <w:t xml:space="preserve">28 % и представлено зерном и картофелем. На долю зерновых приходится 19,9% </w:t>
      </w:r>
      <w:r w:rsidRPr="00BD4675">
        <w:rPr>
          <w:color w:val="000000"/>
          <w:spacing w:val="1"/>
          <w:sz w:val="28"/>
          <w:szCs w:val="28"/>
        </w:rPr>
        <w:t xml:space="preserve">от всей структуры товарной продукции, следовательно, отрасль скотоводства является главной, а отрасль растениеводства-вспомогательной и служит для </w:t>
      </w:r>
      <w:r w:rsidRPr="00BD4675">
        <w:rPr>
          <w:color w:val="000000"/>
          <w:sz w:val="28"/>
          <w:szCs w:val="28"/>
        </w:rPr>
        <w:t>удовлетворения внутрихозяйственных потребностей.</w:t>
      </w:r>
    </w:p>
    <w:p w:rsidR="0078092C" w:rsidRPr="00BD4675" w:rsidRDefault="0033103B" w:rsidP="0033103B">
      <w:pPr>
        <w:pStyle w:val="a4"/>
        <w:ind w:firstLine="709"/>
        <w:rPr>
          <w:szCs w:val="28"/>
        </w:rPr>
      </w:pPr>
      <w:r>
        <w:rPr>
          <w:szCs w:val="28"/>
        </w:rPr>
        <w:br w:type="page"/>
      </w:r>
      <w:r w:rsidR="0035456F" w:rsidRPr="00BD4675">
        <w:rPr>
          <w:szCs w:val="28"/>
        </w:rPr>
        <w:t>Таблица 2.2</w:t>
      </w:r>
      <w:r w:rsidR="0078092C" w:rsidRPr="00BD4675">
        <w:rPr>
          <w:szCs w:val="28"/>
        </w:rPr>
        <w:t>. – Размер сельскохозяйственного производства</w:t>
      </w:r>
    </w:p>
    <w:tbl>
      <w:tblPr>
        <w:tblW w:w="8693" w:type="dxa"/>
        <w:jc w:val="center"/>
        <w:tblLook w:val="0000" w:firstRow="0" w:lastRow="0" w:firstColumn="0" w:lastColumn="0" w:noHBand="0" w:noVBand="0"/>
      </w:tblPr>
      <w:tblGrid>
        <w:gridCol w:w="2352"/>
        <w:gridCol w:w="1268"/>
        <w:gridCol w:w="1268"/>
        <w:gridCol w:w="1268"/>
        <w:gridCol w:w="1268"/>
        <w:gridCol w:w="1269"/>
      </w:tblGrid>
      <w:tr w:rsidR="0078092C" w:rsidRPr="00A03136" w:rsidTr="0033103B">
        <w:trPr>
          <w:trHeight w:val="258"/>
          <w:jc w:val="center"/>
        </w:trPr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Показатели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2005г.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2006г.</w:t>
            </w:r>
          </w:p>
        </w:tc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2007г.</w:t>
            </w:r>
          </w:p>
        </w:tc>
        <w:tc>
          <w:tcPr>
            <w:tcW w:w="25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 xml:space="preserve">2007г. В % к 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2005г.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2006г.</w:t>
            </w:r>
          </w:p>
        </w:tc>
      </w:tr>
      <w:tr w:rsidR="0078092C" w:rsidRPr="00A03136" w:rsidTr="0033103B">
        <w:trPr>
          <w:trHeight w:val="561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стоимость ВП с\х, тыс.руб.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49829,1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37333,3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42002,8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84,3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112,5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произведено, ц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молока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26507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22929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21342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80,5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93,1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мяса крс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1357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1524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1341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98,8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88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зерна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12282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9804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8346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68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85,1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картофеля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3042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4371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3465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113,9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79,3</w:t>
            </w:r>
          </w:p>
        </w:tc>
      </w:tr>
      <w:tr w:rsidR="0078092C" w:rsidRPr="00A03136" w:rsidTr="0033103B">
        <w:trPr>
          <w:trHeight w:val="739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среднегодовая стоимость ОС основной деятельности, тыс.руб.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71262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54785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60808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85,3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111</w:t>
            </w:r>
          </w:p>
        </w:tc>
      </w:tr>
      <w:tr w:rsidR="0078092C" w:rsidRPr="00A03136" w:rsidTr="0033103B">
        <w:trPr>
          <w:trHeight w:val="849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среднегодовая численность работников в с\х производстве, чел.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207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177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146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70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82</w:t>
            </w:r>
          </w:p>
        </w:tc>
      </w:tr>
      <w:tr w:rsidR="0078092C" w:rsidRPr="00A03136" w:rsidTr="0033103B">
        <w:trPr>
          <w:trHeight w:val="515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площадь с\х угодий-всего, га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5211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5211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5073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97,4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97,4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в т.ч.пашня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4125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4125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3988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96,7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96,7</w:t>
            </w:r>
          </w:p>
        </w:tc>
      </w:tr>
      <w:tr w:rsidR="0078092C" w:rsidRPr="00A03136" w:rsidTr="0033103B">
        <w:trPr>
          <w:trHeight w:val="481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среднегодовое поголовье животных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 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КРС-всего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1913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1808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1653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86,4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91,4</w:t>
            </w:r>
          </w:p>
        </w:tc>
      </w:tr>
      <w:tr w:rsidR="0078092C" w:rsidRPr="00A03136" w:rsidTr="0033103B">
        <w:trPr>
          <w:trHeight w:val="258"/>
          <w:jc w:val="center"/>
        </w:trPr>
        <w:tc>
          <w:tcPr>
            <w:tcW w:w="2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 xml:space="preserve">в т.ч. коров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1000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867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80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092C" w:rsidRPr="00A03136" w:rsidRDefault="0078092C" w:rsidP="00A03136">
            <w:pPr>
              <w:rPr>
                <w:sz w:val="20"/>
                <w:szCs w:val="20"/>
              </w:rPr>
            </w:pPr>
            <w:r w:rsidRPr="00A03136">
              <w:rPr>
                <w:sz w:val="20"/>
                <w:szCs w:val="20"/>
              </w:rPr>
              <w:t>92,3</w:t>
            </w:r>
          </w:p>
        </w:tc>
      </w:tr>
    </w:tbl>
    <w:p w:rsidR="0078092C" w:rsidRPr="00BD4675" w:rsidRDefault="0078092C" w:rsidP="00BD4675">
      <w:pPr>
        <w:shd w:val="clear" w:color="auto" w:fill="FFFFFF"/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</w:p>
    <w:p w:rsidR="0078092C" w:rsidRPr="00BD4675" w:rsidRDefault="0078092C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color w:val="000000"/>
          <w:spacing w:val="2"/>
          <w:sz w:val="28"/>
          <w:szCs w:val="28"/>
        </w:rPr>
        <w:t xml:space="preserve">Таким образом, предприятие имеет мясомолочное направление, в большей степени молочное, и </w:t>
      </w:r>
      <w:r w:rsidRPr="00BD4675">
        <w:rPr>
          <w:color w:val="000000"/>
          <w:sz w:val="28"/>
          <w:szCs w:val="28"/>
        </w:rPr>
        <w:t xml:space="preserve">рассчитанные показатели полностью соответствуют его производственному направлению. Рассчитанный коэффициент специализации не изменяется в </w:t>
      </w:r>
      <w:r w:rsidRPr="00BD4675">
        <w:rPr>
          <w:color w:val="000000"/>
          <w:spacing w:val="2"/>
          <w:sz w:val="28"/>
          <w:szCs w:val="28"/>
        </w:rPr>
        <w:t xml:space="preserve">динамике лет и составляет в среднем 0,7, что характеризует направление </w:t>
      </w:r>
      <w:r w:rsidRPr="00BD4675">
        <w:rPr>
          <w:color w:val="000000"/>
          <w:sz w:val="28"/>
          <w:szCs w:val="28"/>
        </w:rPr>
        <w:t>углубленной специализации.</w:t>
      </w:r>
    </w:p>
    <w:p w:rsidR="0078092C" w:rsidRPr="00BD4675" w:rsidRDefault="0078092C" w:rsidP="00BD467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Также из таблицы видно, что стоимость товарной продукции в 2007г. по сравнению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с 2006г. увеличилась на 12,5 % , но сократилась по сравнению</w:t>
      </w:r>
      <w:r w:rsidR="00BD4675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с 2005г. на 15,7%. Сократилась численность работников при практически неизменной площади пашни. Сократилось производство всех видов продукции – молока, мяса, зерна, картофеля, сократилось количество коров.</w:t>
      </w:r>
    </w:p>
    <w:p w:rsidR="008726C2" w:rsidRPr="00BD4675" w:rsidRDefault="008726C2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Полная экономическая характеристика невозможна без определения финансовой устойчивости предприятия. Финансовая устойчивость предприятия является одним из основных элементов финансового состояния предприятия, который отражает формирование финансовых ресурсов и их распределение.</w:t>
      </w:r>
    </w:p>
    <w:p w:rsidR="008726C2" w:rsidRPr="00BD4675" w:rsidRDefault="008726C2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Отразим финансовую устойчивость предприятия в следующем ряде таблиц.</w:t>
      </w:r>
    </w:p>
    <w:p w:rsidR="008726C2" w:rsidRPr="00BD4675" w:rsidRDefault="008726C2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Таблица 2.3.</w:t>
      </w:r>
      <w:r w:rsidR="007F0F51" w:rsidRPr="00BD4675">
        <w:rPr>
          <w:sz w:val="28"/>
          <w:szCs w:val="28"/>
        </w:rPr>
        <w:t xml:space="preserve"> - </w:t>
      </w:r>
      <w:r w:rsidRPr="00BD4675">
        <w:rPr>
          <w:sz w:val="28"/>
          <w:szCs w:val="28"/>
        </w:rPr>
        <w:t>Финансовая устойчивость предприятия (по абсолютным показателям.)</w:t>
      </w:r>
    </w:p>
    <w:tbl>
      <w:tblPr>
        <w:tblW w:w="9034" w:type="dxa"/>
        <w:jc w:val="center"/>
        <w:tblLook w:val="0000" w:firstRow="0" w:lastRow="0" w:firstColumn="0" w:lastColumn="0" w:noHBand="0" w:noVBand="0"/>
      </w:tblPr>
      <w:tblGrid>
        <w:gridCol w:w="2182"/>
        <w:gridCol w:w="1809"/>
        <w:gridCol w:w="1406"/>
        <w:gridCol w:w="1635"/>
        <w:gridCol w:w="1001"/>
        <w:gridCol w:w="1001"/>
      </w:tblGrid>
      <w:tr w:rsidR="00E47FF0" w:rsidRPr="0033103B" w:rsidTr="0033103B">
        <w:trPr>
          <w:trHeight w:val="294"/>
          <w:jc w:val="center"/>
        </w:trPr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Показатели</w:t>
            </w:r>
          </w:p>
        </w:tc>
        <w:tc>
          <w:tcPr>
            <w:tcW w:w="4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Годы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Изменения 2007г. в % к</w:t>
            </w:r>
          </w:p>
        </w:tc>
      </w:tr>
      <w:tr w:rsidR="00E47FF0" w:rsidRPr="0033103B" w:rsidTr="0033103B">
        <w:trPr>
          <w:trHeight w:val="294"/>
          <w:jc w:val="center"/>
        </w:trPr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2005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2006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2007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AD4CA7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2005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AD4CA7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2006</w:t>
            </w:r>
          </w:p>
        </w:tc>
      </w:tr>
      <w:tr w:rsidR="00E47FF0" w:rsidRPr="0033103B" w:rsidTr="0033103B">
        <w:trPr>
          <w:trHeight w:val="693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1.Источники формирования СОС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4EBE" w:rsidRPr="0033103B" w:rsidRDefault="00174EBE" w:rsidP="0033103B">
            <w:pPr>
              <w:rPr>
                <w:sz w:val="20"/>
                <w:szCs w:val="20"/>
              </w:rPr>
            </w:pPr>
          </w:p>
          <w:p w:rsidR="00E47FF0" w:rsidRPr="0033103B" w:rsidRDefault="00AD4CA7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43267</w:t>
            </w:r>
          </w:p>
          <w:p w:rsidR="00AD4CA7" w:rsidRPr="0033103B" w:rsidRDefault="00AD4CA7" w:rsidP="0033103B">
            <w:pPr>
              <w:rPr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39848,5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42742,5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98,8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107,3</w:t>
            </w:r>
          </w:p>
        </w:tc>
      </w:tr>
      <w:tr w:rsidR="00E47FF0" w:rsidRPr="0033103B" w:rsidTr="0033103B">
        <w:trPr>
          <w:trHeight w:val="588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2.Внеоборотные активы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AD4CA7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42295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41107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58352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138,0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142,0</w:t>
            </w:r>
          </w:p>
        </w:tc>
      </w:tr>
      <w:tr w:rsidR="00E47FF0" w:rsidRPr="0033103B" w:rsidTr="0033103B">
        <w:trPr>
          <w:trHeight w:val="294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3.Наличие СОС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AD4CA7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972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-1258,5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-15609,5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-1605,9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1240,3</w:t>
            </w:r>
          </w:p>
        </w:tc>
      </w:tr>
      <w:tr w:rsidR="00E47FF0" w:rsidRPr="0033103B" w:rsidTr="0033103B">
        <w:trPr>
          <w:trHeight w:val="588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4.Долгосрочные кредиты и займы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4394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4248,5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33803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769,3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7E3315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795,</w:t>
            </w:r>
            <w:r w:rsidR="00174EBE" w:rsidRPr="0033103B">
              <w:rPr>
                <w:sz w:val="20"/>
                <w:szCs w:val="20"/>
              </w:rPr>
              <w:t>6</w:t>
            </w:r>
          </w:p>
        </w:tc>
      </w:tr>
      <w:tr w:rsidR="00E47FF0" w:rsidRPr="0033103B" w:rsidTr="0033103B">
        <w:trPr>
          <w:trHeight w:val="894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5.Наличие собственных и заемных средств (СД)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5366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2990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18193,5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339,1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608,5</w:t>
            </w:r>
          </w:p>
        </w:tc>
      </w:tr>
      <w:tr w:rsidR="00E47FF0" w:rsidRPr="0033103B" w:rsidTr="0033103B">
        <w:trPr>
          <w:trHeight w:val="695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6.Краткосрочные заемные средства (КЗС)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9063,5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13384,5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10385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114,6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77,6</w:t>
            </w:r>
          </w:p>
        </w:tc>
      </w:tr>
      <w:tr w:rsidR="00E47FF0" w:rsidRPr="0033103B" w:rsidTr="0033103B">
        <w:trPr>
          <w:trHeight w:val="988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7.Общая величина источников формирования запасов и затрат (ОИ)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14429,5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16374,5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28578,5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198,1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174,5</w:t>
            </w:r>
          </w:p>
        </w:tc>
      </w:tr>
      <w:tr w:rsidR="00E47FF0" w:rsidRPr="0033103B" w:rsidTr="0033103B">
        <w:trPr>
          <w:trHeight w:val="588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8.Общая величина запасов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13942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16236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19439,5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139,4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119,7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</w:tr>
      <w:tr w:rsidR="00E47FF0" w:rsidRPr="0033103B" w:rsidTr="0033103B">
        <w:trPr>
          <w:trHeight w:val="294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9.∆СОС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-12970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-17494,5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-35049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</w:tr>
      <w:tr w:rsidR="00E47FF0" w:rsidRPr="0033103B" w:rsidTr="0033103B">
        <w:trPr>
          <w:trHeight w:val="294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10.∆СД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-8576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-13246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-1246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</w:tr>
      <w:tr w:rsidR="00E47FF0" w:rsidRPr="0033103B" w:rsidTr="0033103B">
        <w:trPr>
          <w:trHeight w:val="294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11.∆ОИ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487,5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138,5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9139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 </w:t>
            </w:r>
            <w:r w:rsidR="00174EBE" w:rsidRPr="0033103B">
              <w:rPr>
                <w:sz w:val="20"/>
                <w:szCs w:val="20"/>
              </w:rPr>
              <w:t>-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</w:tr>
      <w:tr w:rsidR="00E47FF0" w:rsidRPr="0033103B" w:rsidTr="0033103B">
        <w:trPr>
          <w:trHeight w:val="294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12.S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001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001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001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</w:tr>
      <w:tr w:rsidR="00E47FF0" w:rsidRPr="0033103B" w:rsidTr="0033103B">
        <w:trPr>
          <w:trHeight w:val="588"/>
          <w:jc w:val="center"/>
        </w:trPr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E47FF0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13.Тип устойчивости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неустойчивое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CA12D6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неустойчивое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неустойчивое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FF0" w:rsidRPr="0033103B" w:rsidRDefault="00174EBE" w:rsidP="0033103B">
            <w:pPr>
              <w:rPr>
                <w:sz w:val="20"/>
                <w:szCs w:val="20"/>
              </w:rPr>
            </w:pPr>
            <w:r w:rsidRPr="0033103B">
              <w:rPr>
                <w:sz w:val="20"/>
                <w:szCs w:val="20"/>
              </w:rPr>
              <w:t>-</w:t>
            </w:r>
            <w:r w:rsidR="00E47FF0" w:rsidRPr="0033103B">
              <w:rPr>
                <w:sz w:val="20"/>
                <w:szCs w:val="20"/>
              </w:rPr>
              <w:t> </w:t>
            </w:r>
          </w:p>
        </w:tc>
      </w:tr>
    </w:tbl>
    <w:p w:rsidR="00E47FF0" w:rsidRPr="00BD4675" w:rsidRDefault="00E47FF0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3D35EA" w:rsidRPr="00BD4675" w:rsidRDefault="006213EC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Анализ финансовой устойчивости предприятия по абсолютным показателям показал </w:t>
      </w:r>
      <w:r w:rsidR="001F014C" w:rsidRPr="00BD4675">
        <w:rPr>
          <w:sz w:val="28"/>
          <w:szCs w:val="28"/>
        </w:rPr>
        <w:t>, что на протяжении исследуемого периода предприятие находится в неустойчивом финансовом состоянии</w:t>
      </w:r>
      <w:r w:rsidR="003D35EA" w:rsidRPr="00BD4675">
        <w:rPr>
          <w:sz w:val="28"/>
          <w:szCs w:val="28"/>
        </w:rPr>
        <w:t>, которое характеризуется нарушением кредитоспособности и платежеспособности</w:t>
      </w:r>
      <w:r w:rsidR="001F014C" w:rsidRPr="00BD4675">
        <w:rPr>
          <w:sz w:val="28"/>
          <w:szCs w:val="28"/>
        </w:rPr>
        <w:t>.</w:t>
      </w:r>
    </w:p>
    <w:p w:rsidR="003D35EA" w:rsidRPr="00BD4675" w:rsidRDefault="001F014C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В 2007</w:t>
      </w:r>
      <w:r w:rsidR="003D35EA" w:rsidRPr="00BD4675">
        <w:rPr>
          <w:sz w:val="28"/>
          <w:szCs w:val="28"/>
        </w:rPr>
        <w:t>г. наличие собственных оборотных</w:t>
      </w:r>
      <w:r w:rsidRPr="00BD4675">
        <w:rPr>
          <w:sz w:val="28"/>
          <w:szCs w:val="28"/>
        </w:rPr>
        <w:t xml:space="preserve"> средств сильно сократилось по сравнению с 2005г. из-за увеличения внеоборотных активов на 38%, только затраты на незавершенное строительство увеличились к концу года в 20 раз. По сравнению с 2006г. наличие собственных оборотных средств снизилось на 1340% также из-за сильного увеличения внеоборотных активов.</w:t>
      </w:r>
    </w:p>
    <w:p w:rsidR="001F014C" w:rsidRPr="00BD4675" w:rsidRDefault="001F014C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 xml:space="preserve">Наличие собственных и заемных средств в 2007г. по сравнению с 2005г. увеличилось на 239% вследствие увеличения долгосрочных кредитов и займов на </w:t>
      </w:r>
      <w:r w:rsidR="007E3315" w:rsidRPr="00BD4675">
        <w:rPr>
          <w:sz w:val="28"/>
          <w:szCs w:val="28"/>
        </w:rPr>
        <w:t>669%, которые</w:t>
      </w:r>
      <w:r w:rsidR="00BD4675">
        <w:rPr>
          <w:sz w:val="28"/>
          <w:szCs w:val="28"/>
        </w:rPr>
        <w:t xml:space="preserve"> </w:t>
      </w:r>
      <w:r w:rsidR="007E3315" w:rsidRPr="00BD4675">
        <w:rPr>
          <w:sz w:val="28"/>
          <w:szCs w:val="28"/>
        </w:rPr>
        <w:t>были взяты на покупку новой техники и оборудования и на строительство новых зданий, и снижения количества собственных оборотных средств. Аналогичная ситуация и по сравнению с 2006г., увеличение произошло на 509%.</w:t>
      </w:r>
    </w:p>
    <w:p w:rsidR="007E3315" w:rsidRPr="00BD4675" w:rsidRDefault="007E3315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Общая величина формирования источников запасов и затрат увеличилась на 98% и 74,5% по сравнению с 2005 и 2006г. соответственно. По сравнению с 2005г.</w:t>
      </w:r>
      <w:r w:rsidR="0033103B">
        <w:rPr>
          <w:sz w:val="28"/>
          <w:szCs w:val="28"/>
        </w:rPr>
        <w:t xml:space="preserve"> </w:t>
      </w:r>
      <w:r w:rsidRPr="00BD4675">
        <w:rPr>
          <w:sz w:val="28"/>
          <w:szCs w:val="28"/>
        </w:rPr>
        <w:t>увеличились краткосрочные заемные средства на 14%</w:t>
      </w:r>
      <w:r w:rsidR="00DF0D2F" w:rsidRPr="00BD4675">
        <w:rPr>
          <w:sz w:val="28"/>
          <w:szCs w:val="28"/>
        </w:rPr>
        <w:t>, а по сравнению с 2006г. сократились на 23%. При незначительном изменении в обе стороны суммы краткосрочных заемных средств произошло значительное увеличение долгосрочных, что и повлияло на увеличение общей величины формирования источников запасов и затрат.</w:t>
      </w:r>
    </w:p>
    <w:p w:rsidR="00DF0D2F" w:rsidRPr="00BD4675" w:rsidRDefault="006213EC" w:rsidP="00BD467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BD4675">
        <w:rPr>
          <w:sz w:val="28"/>
          <w:szCs w:val="28"/>
        </w:rPr>
        <w:t>Общая величина запасов увеличилась на 39% и 20% по сравнению с 2005 и 2006гг. соответственно, но не настолько, как долгосрочные займы и кредиты. Из-за этого финансовое состояние организации можно охарактеризовать как неустойчивое.</w:t>
      </w:r>
      <w:bookmarkStart w:id="0" w:name="_GoBack"/>
      <w:bookmarkEnd w:id="0"/>
    </w:p>
    <w:sectPr w:rsidR="00DF0D2F" w:rsidRPr="00BD4675" w:rsidSect="00BD46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94C19"/>
    <w:multiLevelType w:val="hybridMultilevel"/>
    <w:tmpl w:val="20828616"/>
    <w:lvl w:ilvl="0" w:tplc="04190003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354A1EB7"/>
    <w:multiLevelType w:val="multilevel"/>
    <w:tmpl w:val="374A6B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">
    <w:nsid w:val="38294CEC"/>
    <w:multiLevelType w:val="multilevel"/>
    <w:tmpl w:val="8E361F3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3">
    <w:nsid w:val="54051C30"/>
    <w:multiLevelType w:val="multilevel"/>
    <w:tmpl w:val="397E146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  <w:b w:val="0"/>
      </w:rPr>
    </w:lvl>
  </w:abstractNum>
  <w:abstractNum w:abstractNumId="4">
    <w:nsid w:val="5DBB1B33"/>
    <w:multiLevelType w:val="hybridMultilevel"/>
    <w:tmpl w:val="FD1CC44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>
    <w:nsid w:val="7F512A36"/>
    <w:multiLevelType w:val="multilevel"/>
    <w:tmpl w:val="4D7E5056"/>
    <w:lvl w:ilvl="0">
      <w:start w:val="1"/>
      <w:numFmt w:val="decimal"/>
      <w:lvlText w:val="%1"/>
      <w:lvlJc w:val="left"/>
      <w:pPr>
        <w:tabs>
          <w:tab w:val="num" w:pos="1590"/>
        </w:tabs>
        <w:ind w:left="1590" w:hanging="159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310"/>
        </w:tabs>
        <w:ind w:left="2310" w:hanging="159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030"/>
        </w:tabs>
        <w:ind w:left="3030" w:hanging="159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750"/>
        </w:tabs>
        <w:ind w:left="3750" w:hanging="159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470"/>
        </w:tabs>
        <w:ind w:left="4470" w:hanging="159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90"/>
        </w:tabs>
        <w:ind w:left="5190" w:hanging="159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910"/>
        </w:tabs>
        <w:ind w:left="5910" w:hanging="159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7502"/>
    <w:rsid w:val="000440EA"/>
    <w:rsid w:val="00085301"/>
    <w:rsid w:val="00096930"/>
    <w:rsid w:val="000B66B2"/>
    <w:rsid w:val="00110918"/>
    <w:rsid w:val="001703B6"/>
    <w:rsid w:val="00174EBE"/>
    <w:rsid w:val="00185A3A"/>
    <w:rsid w:val="001B0F20"/>
    <w:rsid w:val="001F014C"/>
    <w:rsid w:val="002C41AD"/>
    <w:rsid w:val="002F14C4"/>
    <w:rsid w:val="0033103B"/>
    <w:rsid w:val="0035456F"/>
    <w:rsid w:val="0036382B"/>
    <w:rsid w:val="00364047"/>
    <w:rsid w:val="003D35EA"/>
    <w:rsid w:val="003E112B"/>
    <w:rsid w:val="0041141D"/>
    <w:rsid w:val="0043169D"/>
    <w:rsid w:val="004E1693"/>
    <w:rsid w:val="004E21E2"/>
    <w:rsid w:val="00552868"/>
    <w:rsid w:val="005A211B"/>
    <w:rsid w:val="005C258E"/>
    <w:rsid w:val="006213EC"/>
    <w:rsid w:val="0078092C"/>
    <w:rsid w:val="007E3315"/>
    <w:rsid w:val="007F0F51"/>
    <w:rsid w:val="00814474"/>
    <w:rsid w:val="00846011"/>
    <w:rsid w:val="008726C2"/>
    <w:rsid w:val="008F62D9"/>
    <w:rsid w:val="009E7502"/>
    <w:rsid w:val="009F04F6"/>
    <w:rsid w:val="00A03136"/>
    <w:rsid w:val="00AD4CA7"/>
    <w:rsid w:val="00AE0758"/>
    <w:rsid w:val="00B11829"/>
    <w:rsid w:val="00B25FD6"/>
    <w:rsid w:val="00B47B5B"/>
    <w:rsid w:val="00B80E7E"/>
    <w:rsid w:val="00B920D3"/>
    <w:rsid w:val="00BB7905"/>
    <w:rsid w:val="00BD4675"/>
    <w:rsid w:val="00BF0B93"/>
    <w:rsid w:val="00C55678"/>
    <w:rsid w:val="00CA12D6"/>
    <w:rsid w:val="00D1489E"/>
    <w:rsid w:val="00D46701"/>
    <w:rsid w:val="00DF0D2F"/>
    <w:rsid w:val="00E47FF0"/>
    <w:rsid w:val="00E5171D"/>
    <w:rsid w:val="00EC6CFE"/>
    <w:rsid w:val="00EE3E26"/>
    <w:rsid w:val="00F06DD5"/>
    <w:rsid w:val="00F330BA"/>
    <w:rsid w:val="00F84BAD"/>
    <w:rsid w:val="00F8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F197E417-826B-491E-B19E-E94388F44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5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3169D"/>
    <w:pPr>
      <w:spacing w:after="150"/>
    </w:pPr>
    <w:rPr>
      <w:rFonts w:ascii="Verdana" w:hAnsi="Verdana"/>
      <w:color w:val="000000"/>
      <w:sz w:val="17"/>
      <w:szCs w:val="17"/>
    </w:rPr>
  </w:style>
  <w:style w:type="paragraph" w:styleId="a4">
    <w:name w:val="Body Text Indent"/>
    <w:basedOn w:val="a"/>
    <w:link w:val="a5"/>
    <w:uiPriority w:val="99"/>
    <w:rsid w:val="00BF0B93"/>
    <w:pPr>
      <w:spacing w:line="360" w:lineRule="auto"/>
      <w:ind w:firstLine="90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8726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019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5328</Words>
  <Characters>30370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35627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2014-03-03T20:56:00Z</dcterms:created>
  <dcterms:modified xsi:type="dcterms:W3CDTF">2014-03-03T20:56:00Z</dcterms:modified>
</cp:coreProperties>
</file>