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610" w:rsidRPr="00372A0C" w:rsidRDefault="00FD3610"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МІНІСТЕРСТВО ОСВІТИ І НАУКИ УКРАЇНИ</w:t>
      </w:r>
    </w:p>
    <w:p w:rsidR="00FD3610" w:rsidRPr="00372A0C" w:rsidRDefault="00FD3610"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ДЕРЖАВНИЙ ВИЩИЙ НАВЧАЛЬНИЙ ЗАКЛАД</w:t>
      </w:r>
    </w:p>
    <w:p w:rsidR="00FD3610" w:rsidRPr="00372A0C" w:rsidRDefault="00FD3610"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КИЇВСЬКИЙ НАЦІОНАЛЬНИЙ ЕКОНОМІЧНИЙ УНІВЕРСИТЕТ</w:t>
      </w:r>
    </w:p>
    <w:p w:rsidR="00FD3610" w:rsidRPr="00372A0C" w:rsidRDefault="00FD3610"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ім. ВАДИМА ГЕТЬМАНА</w:t>
      </w:r>
    </w:p>
    <w:p w:rsidR="00FD3610" w:rsidRPr="00372A0C" w:rsidRDefault="00FD3610"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КРИВОРІЗЬКИЙ ЕКОНОМІЧНИЙ ІНСТИТУТ</w:t>
      </w:r>
    </w:p>
    <w:p w:rsidR="00FD3610" w:rsidRPr="00372A0C" w:rsidRDefault="00CB4DF3"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ОБЛІКОВО-ЕКОНОМІЧНИЙ ФАКУЛЬТЕТ</w:t>
      </w:r>
    </w:p>
    <w:p w:rsidR="00FD3610" w:rsidRPr="00372A0C" w:rsidRDefault="00CB4DF3"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КАФЕДРА ОБЛІКУ І АУДИТУ</w:t>
      </w:r>
    </w:p>
    <w:p w:rsidR="00FD3610" w:rsidRPr="00372A0C" w:rsidRDefault="00FD3610" w:rsidP="00372A0C">
      <w:pPr>
        <w:pStyle w:val="a6"/>
        <w:suppressAutoHyphens/>
        <w:spacing w:line="360" w:lineRule="auto"/>
        <w:ind w:firstLine="709"/>
        <w:jc w:val="center"/>
        <w:rPr>
          <w:rFonts w:ascii="Times New Roman" w:hAnsi="Times New Roman"/>
          <w:sz w:val="28"/>
          <w:szCs w:val="28"/>
          <w:lang w:val="uk-UA"/>
        </w:rPr>
      </w:pPr>
    </w:p>
    <w:p w:rsidR="00FD3610" w:rsidRPr="00372A0C" w:rsidRDefault="00FD3610" w:rsidP="00372A0C">
      <w:pPr>
        <w:pStyle w:val="a6"/>
        <w:suppressAutoHyphens/>
        <w:spacing w:line="360" w:lineRule="auto"/>
        <w:ind w:firstLine="709"/>
        <w:jc w:val="center"/>
        <w:rPr>
          <w:rFonts w:ascii="Times New Roman" w:hAnsi="Times New Roman"/>
          <w:sz w:val="28"/>
          <w:szCs w:val="28"/>
          <w:lang w:val="uk-UA"/>
        </w:rPr>
      </w:pPr>
    </w:p>
    <w:p w:rsidR="00CB4DF3" w:rsidRPr="00372A0C" w:rsidRDefault="00CB4DF3" w:rsidP="00372A0C">
      <w:pPr>
        <w:pStyle w:val="a6"/>
        <w:suppressAutoHyphens/>
        <w:spacing w:line="360" w:lineRule="auto"/>
        <w:ind w:firstLine="709"/>
        <w:jc w:val="center"/>
        <w:rPr>
          <w:rFonts w:ascii="Times New Roman" w:hAnsi="Times New Roman"/>
          <w:sz w:val="28"/>
          <w:szCs w:val="28"/>
          <w:lang w:val="uk-UA"/>
        </w:rPr>
      </w:pPr>
    </w:p>
    <w:p w:rsidR="00CB4DF3" w:rsidRPr="00372A0C" w:rsidRDefault="00CB4DF3" w:rsidP="00372A0C">
      <w:pPr>
        <w:pStyle w:val="a6"/>
        <w:suppressAutoHyphens/>
        <w:spacing w:line="360" w:lineRule="auto"/>
        <w:ind w:firstLine="709"/>
        <w:jc w:val="center"/>
        <w:rPr>
          <w:rFonts w:ascii="Times New Roman" w:hAnsi="Times New Roman"/>
          <w:sz w:val="28"/>
          <w:szCs w:val="28"/>
          <w:lang w:val="uk-UA"/>
        </w:rPr>
      </w:pPr>
    </w:p>
    <w:p w:rsidR="00CB4DF3" w:rsidRPr="00372A0C" w:rsidRDefault="00CB4DF3" w:rsidP="00372A0C">
      <w:pPr>
        <w:pStyle w:val="a6"/>
        <w:suppressAutoHyphens/>
        <w:spacing w:line="360" w:lineRule="auto"/>
        <w:ind w:firstLine="709"/>
        <w:jc w:val="center"/>
        <w:rPr>
          <w:rFonts w:ascii="Times New Roman" w:hAnsi="Times New Roman"/>
          <w:sz w:val="28"/>
          <w:szCs w:val="28"/>
          <w:lang w:val="uk-UA"/>
        </w:rPr>
      </w:pPr>
    </w:p>
    <w:p w:rsidR="00FD3610" w:rsidRDefault="00FD3610" w:rsidP="00372A0C">
      <w:pPr>
        <w:pStyle w:val="a6"/>
        <w:suppressAutoHyphens/>
        <w:spacing w:line="360" w:lineRule="auto"/>
        <w:ind w:firstLine="709"/>
        <w:jc w:val="center"/>
        <w:rPr>
          <w:rFonts w:ascii="Times New Roman" w:hAnsi="Times New Roman"/>
          <w:sz w:val="28"/>
          <w:szCs w:val="28"/>
          <w:lang w:val="uk-UA"/>
        </w:rPr>
      </w:pPr>
    </w:p>
    <w:p w:rsidR="00372A0C" w:rsidRPr="00372A0C" w:rsidRDefault="00372A0C" w:rsidP="00372A0C">
      <w:pPr>
        <w:pStyle w:val="a6"/>
        <w:suppressAutoHyphens/>
        <w:spacing w:line="360" w:lineRule="auto"/>
        <w:ind w:firstLine="709"/>
        <w:jc w:val="center"/>
        <w:rPr>
          <w:rFonts w:ascii="Times New Roman" w:hAnsi="Times New Roman"/>
          <w:sz w:val="28"/>
          <w:szCs w:val="28"/>
          <w:lang w:val="uk-UA"/>
        </w:rPr>
      </w:pPr>
    </w:p>
    <w:p w:rsidR="00FD3610" w:rsidRPr="004A23EF" w:rsidRDefault="00CB4DF3" w:rsidP="00372A0C">
      <w:pPr>
        <w:pStyle w:val="a6"/>
        <w:suppressAutoHyphens/>
        <w:spacing w:line="360" w:lineRule="auto"/>
        <w:ind w:firstLine="709"/>
        <w:jc w:val="center"/>
        <w:rPr>
          <w:rFonts w:ascii="Times New Roman" w:hAnsi="Times New Roman"/>
          <w:sz w:val="28"/>
          <w:szCs w:val="28"/>
          <w:lang w:val="uk-UA"/>
        </w:rPr>
      </w:pPr>
      <w:r w:rsidRPr="004A23EF">
        <w:rPr>
          <w:rFonts w:ascii="Times New Roman" w:hAnsi="Times New Roman"/>
          <w:sz w:val="28"/>
          <w:szCs w:val="28"/>
          <w:lang w:val="uk-UA"/>
        </w:rPr>
        <w:t>Курсова робота</w:t>
      </w:r>
    </w:p>
    <w:p w:rsidR="00372A0C" w:rsidRPr="004A23EF" w:rsidRDefault="00CB4DF3" w:rsidP="00372A0C">
      <w:pPr>
        <w:pStyle w:val="a6"/>
        <w:suppressAutoHyphens/>
        <w:spacing w:line="360" w:lineRule="auto"/>
        <w:ind w:firstLine="709"/>
        <w:jc w:val="center"/>
        <w:rPr>
          <w:rFonts w:ascii="Times New Roman" w:hAnsi="Times New Roman"/>
          <w:sz w:val="28"/>
          <w:szCs w:val="28"/>
          <w:lang w:val="uk-UA"/>
        </w:rPr>
      </w:pPr>
      <w:r w:rsidRPr="004A23EF">
        <w:rPr>
          <w:rFonts w:ascii="Times New Roman" w:hAnsi="Times New Roman"/>
          <w:sz w:val="28"/>
          <w:szCs w:val="28"/>
          <w:lang w:val="uk-UA"/>
        </w:rPr>
        <w:t>тема:</w:t>
      </w:r>
      <w:r w:rsidR="004A23EF" w:rsidRPr="004A23EF">
        <w:rPr>
          <w:rFonts w:ascii="Times New Roman" w:hAnsi="Times New Roman"/>
          <w:sz w:val="28"/>
          <w:szCs w:val="28"/>
          <w:lang w:val="uk-UA"/>
        </w:rPr>
        <w:t xml:space="preserve"> Облік </w:t>
      </w:r>
      <w:r w:rsidR="00517036">
        <w:rPr>
          <w:rFonts w:ascii="Times New Roman" w:hAnsi="Times New Roman"/>
          <w:sz w:val="28"/>
          <w:szCs w:val="28"/>
          <w:lang w:val="uk-UA"/>
        </w:rPr>
        <w:t xml:space="preserve">інших </w:t>
      </w:r>
      <w:r w:rsidR="004A23EF" w:rsidRPr="004A23EF">
        <w:rPr>
          <w:rFonts w:ascii="Times New Roman" w:hAnsi="Times New Roman"/>
          <w:sz w:val="28"/>
          <w:szCs w:val="28"/>
          <w:lang w:val="uk-UA"/>
        </w:rPr>
        <w:t>необоротних активів на прикладі "Рівненський завод тракторних агрегатів"</w:t>
      </w:r>
    </w:p>
    <w:p w:rsidR="00CB4DF3" w:rsidRPr="00372A0C" w:rsidRDefault="00CB4DF3" w:rsidP="00372A0C">
      <w:pPr>
        <w:pStyle w:val="a6"/>
        <w:suppressAutoHyphens/>
        <w:spacing w:line="360" w:lineRule="auto"/>
        <w:ind w:firstLine="709"/>
        <w:jc w:val="center"/>
        <w:rPr>
          <w:rFonts w:ascii="Times New Roman" w:hAnsi="Times New Roman"/>
          <w:sz w:val="28"/>
          <w:szCs w:val="28"/>
          <w:lang w:val="uk-UA"/>
        </w:rPr>
      </w:pPr>
    </w:p>
    <w:p w:rsidR="00CB4DF3" w:rsidRDefault="00CB4DF3" w:rsidP="00372A0C">
      <w:pPr>
        <w:pStyle w:val="a6"/>
        <w:suppressAutoHyphens/>
        <w:spacing w:line="360" w:lineRule="auto"/>
        <w:ind w:firstLine="709"/>
        <w:jc w:val="center"/>
        <w:rPr>
          <w:rFonts w:ascii="Times New Roman" w:hAnsi="Times New Roman"/>
          <w:sz w:val="28"/>
          <w:szCs w:val="28"/>
          <w:lang w:val="uk-UA"/>
        </w:rPr>
      </w:pPr>
    </w:p>
    <w:p w:rsidR="00372A0C" w:rsidRDefault="00372A0C" w:rsidP="00372A0C">
      <w:pPr>
        <w:pStyle w:val="a6"/>
        <w:suppressAutoHyphens/>
        <w:spacing w:line="360" w:lineRule="auto"/>
        <w:ind w:firstLine="709"/>
        <w:jc w:val="center"/>
        <w:rPr>
          <w:rFonts w:ascii="Times New Roman" w:hAnsi="Times New Roman"/>
          <w:sz w:val="28"/>
          <w:szCs w:val="28"/>
          <w:lang w:val="uk-UA"/>
        </w:rPr>
      </w:pPr>
    </w:p>
    <w:p w:rsidR="00372A0C" w:rsidRDefault="00372A0C" w:rsidP="00372A0C">
      <w:pPr>
        <w:pStyle w:val="a6"/>
        <w:suppressAutoHyphens/>
        <w:spacing w:line="360" w:lineRule="auto"/>
        <w:ind w:firstLine="709"/>
        <w:jc w:val="center"/>
        <w:rPr>
          <w:rFonts w:ascii="Times New Roman" w:hAnsi="Times New Roman"/>
          <w:sz w:val="28"/>
          <w:szCs w:val="28"/>
          <w:lang w:val="uk-UA"/>
        </w:rPr>
      </w:pPr>
    </w:p>
    <w:p w:rsidR="00372A0C" w:rsidRDefault="00372A0C" w:rsidP="00372A0C">
      <w:pPr>
        <w:pStyle w:val="a6"/>
        <w:suppressAutoHyphens/>
        <w:spacing w:line="360" w:lineRule="auto"/>
        <w:ind w:firstLine="709"/>
        <w:jc w:val="center"/>
        <w:rPr>
          <w:rFonts w:ascii="Times New Roman" w:hAnsi="Times New Roman"/>
          <w:sz w:val="28"/>
          <w:szCs w:val="28"/>
          <w:lang w:val="uk-UA"/>
        </w:rPr>
      </w:pPr>
    </w:p>
    <w:p w:rsidR="00372A0C" w:rsidRDefault="00372A0C" w:rsidP="00372A0C">
      <w:pPr>
        <w:pStyle w:val="a6"/>
        <w:suppressAutoHyphens/>
        <w:spacing w:line="360" w:lineRule="auto"/>
        <w:ind w:firstLine="709"/>
        <w:jc w:val="center"/>
        <w:rPr>
          <w:rFonts w:ascii="Times New Roman" w:hAnsi="Times New Roman"/>
          <w:sz w:val="28"/>
          <w:szCs w:val="28"/>
          <w:lang w:val="uk-UA"/>
        </w:rPr>
      </w:pPr>
    </w:p>
    <w:p w:rsidR="00372A0C" w:rsidRDefault="00372A0C" w:rsidP="00372A0C">
      <w:pPr>
        <w:pStyle w:val="a6"/>
        <w:suppressAutoHyphens/>
        <w:spacing w:line="360" w:lineRule="auto"/>
        <w:ind w:firstLine="709"/>
        <w:jc w:val="center"/>
        <w:rPr>
          <w:rFonts w:ascii="Times New Roman" w:hAnsi="Times New Roman"/>
          <w:sz w:val="28"/>
          <w:szCs w:val="28"/>
          <w:lang w:val="uk-UA"/>
        </w:rPr>
      </w:pPr>
    </w:p>
    <w:p w:rsidR="00372A0C" w:rsidRDefault="00372A0C" w:rsidP="00372A0C">
      <w:pPr>
        <w:pStyle w:val="a6"/>
        <w:suppressAutoHyphens/>
        <w:spacing w:line="360" w:lineRule="auto"/>
        <w:ind w:firstLine="709"/>
        <w:jc w:val="center"/>
        <w:rPr>
          <w:rFonts w:ascii="Times New Roman" w:hAnsi="Times New Roman"/>
          <w:sz w:val="28"/>
          <w:szCs w:val="28"/>
          <w:lang w:val="uk-UA"/>
        </w:rPr>
      </w:pPr>
    </w:p>
    <w:p w:rsidR="00372A0C" w:rsidRDefault="00372A0C" w:rsidP="00372A0C">
      <w:pPr>
        <w:pStyle w:val="a6"/>
        <w:suppressAutoHyphens/>
        <w:spacing w:line="360" w:lineRule="auto"/>
        <w:ind w:firstLine="709"/>
        <w:jc w:val="center"/>
        <w:rPr>
          <w:rFonts w:ascii="Times New Roman" w:hAnsi="Times New Roman"/>
          <w:sz w:val="28"/>
          <w:szCs w:val="28"/>
          <w:lang w:val="uk-UA"/>
        </w:rPr>
      </w:pPr>
    </w:p>
    <w:p w:rsidR="004A23EF" w:rsidRPr="00372A0C" w:rsidRDefault="004A23EF" w:rsidP="00372A0C">
      <w:pPr>
        <w:pStyle w:val="a6"/>
        <w:suppressAutoHyphens/>
        <w:spacing w:line="360" w:lineRule="auto"/>
        <w:ind w:firstLine="709"/>
        <w:jc w:val="center"/>
        <w:rPr>
          <w:rFonts w:ascii="Times New Roman" w:hAnsi="Times New Roman"/>
          <w:sz w:val="28"/>
          <w:szCs w:val="28"/>
          <w:lang w:val="uk-UA"/>
        </w:rPr>
      </w:pPr>
    </w:p>
    <w:p w:rsidR="00FD3610" w:rsidRPr="00372A0C" w:rsidRDefault="00FD3610"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м. Кривий Ріг</w:t>
      </w:r>
    </w:p>
    <w:p w:rsidR="00FD3610" w:rsidRPr="00372A0C" w:rsidRDefault="00D4352F" w:rsidP="00372A0C">
      <w:pPr>
        <w:pStyle w:val="a6"/>
        <w:suppressAutoHyphens/>
        <w:spacing w:line="360" w:lineRule="auto"/>
        <w:ind w:firstLine="709"/>
        <w:jc w:val="center"/>
        <w:rPr>
          <w:rFonts w:ascii="Times New Roman" w:hAnsi="Times New Roman"/>
          <w:sz w:val="28"/>
          <w:szCs w:val="28"/>
          <w:lang w:val="uk-UA"/>
        </w:rPr>
      </w:pPr>
      <w:r w:rsidRPr="00372A0C">
        <w:rPr>
          <w:rFonts w:ascii="Times New Roman" w:hAnsi="Times New Roman"/>
          <w:sz w:val="28"/>
          <w:szCs w:val="28"/>
          <w:lang w:val="uk-UA"/>
        </w:rPr>
        <w:t>2010</w:t>
      </w:r>
      <w:r w:rsidR="00FD3610" w:rsidRPr="00372A0C">
        <w:rPr>
          <w:rFonts w:ascii="Times New Roman" w:hAnsi="Times New Roman"/>
          <w:sz w:val="28"/>
          <w:szCs w:val="28"/>
          <w:lang w:val="uk-UA"/>
        </w:rPr>
        <w:t xml:space="preserve"> р.</w:t>
      </w:r>
    </w:p>
    <w:p w:rsidR="00971737" w:rsidRPr="00372A0C" w:rsidRDefault="00CB4DF3" w:rsidP="00372A0C">
      <w:pPr>
        <w:suppressAutoHyphens/>
        <w:spacing w:after="0" w:line="360" w:lineRule="auto"/>
        <w:ind w:firstLine="709"/>
        <w:rPr>
          <w:rFonts w:ascii="Times New Roman" w:hAnsi="Times New Roman"/>
          <w:sz w:val="28"/>
          <w:szCs w:val="28"/>
          <w:lang w:val="uk-UA"/>
        </w:rPr>
      </w:pPr>
      <w:r w:rsidRPr="00372A0C">
        <w:rPr>
          <w:rFonts w:ascii="Times New Roman" w:hAnsi="Times New Roman"/>
          <w:sz w:val="28"/>
          <w:szCs w:val="28"/>
          <w:lang w:val="uk-UA"/>
        </w:rPr>
        <w:br w:type="page"/>
        <w:t>Зміст</w:t>
      </w:r>
    </w:p>
    <w:p w:rsidR="00CB4DF3" w:rsidRPr="00372A0C" w:rsidRDefault="00CB4DF3" w:rsidP="00372A0C">
      <w:pPr>
        <w:tabs>
          <w:tab w:val="left" w:pos="817"/>
        </w:tabs>
        <w:suppressAutoHyphens/>
        <w:spacing w:after="0" w:line="360" w:lineRule="auto"/>
        <w:ind w:firstLine="709"/>
        <w:jc w:val="both"/>
        <w:rPr>
          <w:rFonts w:ascii="Times New Roman" w:hAnsi="Times New Roman"/>
          <w:smallCaps/>
          <w:sz w:val="28"/>
          <w:szCs w:val="28"/>
          <w:lang w:val="uk-UA"/>
        </w:rPr>
      </w:pPr>
    </w:p>
    <w:p w:rsidR="00CB4DF3" w:rsidRPr="00372A0C" w:rsidRDefault="00CB4DF3" w:rsidP="00372A0C">
      <w:pPr>
        <w:suppressAutoHyphens/>
        <w:spacing w:after="0" w:line="360" w:lineRule="auto"/>
        <w:rPr>
          <w:rFonts w:ascii="Times New Roman" w:hAnsi="Times New Roman"/>
          <w:sz w:val="28"/>
          <w:szCs w:val="28"/>
          <w:lang w:val="uk-UA"/>
        </w:rPr>
      </w:pPr>
      <w:r w:rsidRPr="00372A0C">
        <w:rPr>
          <w:rFonts w:ascii="Times New Roman" w:hAnsi="Times New Roman"/>
          <w:sz w:val="28"/>
          <w:szCs w:val="28"/>
          <w:lang w:val="uk-UA"/>
        </w:rPr>
        <w:t>ПЕРЕЛІК УМОВНИХ СКОРОЧЕНЬ</w:t>
      </w:r>
    </w:p>
    <w:p w:rsidR="00CB4DF3" w:rsidRPr="00372A0C" w:rsidRDefault="00CB4DF3" w:rsidP="00372A0C">
      <w:pPr>
        <w:suppressAutoHyphens/>
        <w:spacing w:after="0" w:line="360" w:lineRule="auto"/>
        <w:rPr>
          <w:rFonts w:ascii="Times New Roman" w:hAnsi="Times New Roman"/>
          <w:smallCaps/>
          <w:sz w:val="28"/>
          <w:szCs w:val="28"/>
          <w:lang w:val="uk-UA"/>
        </w:rPr>
      </w:pPr>
      <w:r w:rsidRPr="00372A0C">
        <w:rPr>
          <w:rFonts w:ascii="Times New Roman" w:hAnsi="Times New Roman"/>
          <w:smallCaps/>
          <w:sz w:val="28"/>
          <w:szCs w:val="28"/>
          <w:lang w:val="uk-UA"/>
        </w:rPr>
        <w:t>ВСТУП</w:t>
      </w:r>
    </w:p>
    <w:p w:rsidR="00372A0C" w:rsidRPr="00372A0C" w:rsidRDefault="00CB4DF3" w:rsidP="00372A0C">
      <w:pPr>
        <w:suppressAutoHyphens/>
        <w:spacing w:after="0" w:line="360" w:lineRule="auto"/>
        <w:rPr>
          <w:rFonts w:ascii="Times New Roman" w:hAnsi="Times New Roman"/>
          <w:sz w:val="28"/>
          <w:szCs w:val="28"/>
          <w:lang w:val="uk-UA"/>
        </w:rPr>
      </w:pPr>
      <w:r w:rsidRPr="00372A0C">
        <w:rPr>
          <w:rFonts w:ascii="Times New Roman" w:hAnsi="Times New Roman"/>
          <w:sz w:val="28"/>
          <w:szCs w:val="28"/>
          <w:lang w:val="uk-UA"/>
        </w:rPr>
        <w:t xml:space="preserve">РОЗДІЛ 1. ЕКОНОМІЧНА СУТНІСТЬ ІНШИХ НЕОБОРОТНИХ АКТИВІВ ТА ЇХ РОЛЬ У ВИРОБНИЧОМУ ПРОЦЕСІ ВАТ </w:t>
      </w:r>
      <w:r w:rsidR="00372A0C" w:rsidRPr="00372A0C">
        <w:rPr>
          <w:rFonts w:ascii="Times New Roman" w:hAnsi="Times New Roman"/>
          <w:sz w:val="28"/>
          <w:szCs w:val="28"/>
          <w:lang w:val="uk-UA"/>
        </w:rPr>
        <w:t>"</w:t>
      </w:r>
      <w:r w:rsidRPr="00372A0C">
        <w:rPr>
          <w:rFonts w:ascii="Times New Roman" w:hAnsi="Times New Roman"/>
          <w:sz w:val="28"/>
          <w:szCs w:val="28"/>
          <w:lang w:val="uk-UA"/>
        </w:rPr>
        <w:t>РІВНЕНСЬКИЙ ЗАВОД ТРАКТОРНИХ АГРЕГАТІВ</w:t>
      </w:r>
      <w:r w:rsidR="00372A0C" w:rsidRPr="00372A0C">
        <w:rPr>
          <w:rFonts w:ascii="Times New Roman" w:hAnsi="Times New Roman"/>
          <w:sz w:val="28"/>
          <w:szCs w:val="28"/>
          <w:lang w:val="uk-UA"/>
        </w:rPr>
        <w:t>"</w:t>
      </w:r>
    </w:p>
    <w:p w:rsidR="00372A0C" w:rsidRPr="00372A0C" w:rsidRDefault="00CB4DF3" w:rsidP="00372A0C">
      <w:pPr>
        <w:tabs>
          <w:tab w:val="left" w:pos="817"/>
        </w:tabs>
        <w:suppressAutoHyphens/>
        <w:spacing w:after="0" w:line="360" w:lineRule="auto"/>
        <w:rPr>
          <w:rFonts w:ascii="Times New Roman" w:hAnsi="Times New Roman"/>
          <w:sz w:val="28"/>
          <w:szCs w:val="28"/>
          <w:lang w:val="uk-UA"/>
        </w:rPr>
      </w:pPr>
      <w:r w:rsidRPr="00372A0C">
        <w:rPr>
          <w:rFonts w:ascii="Times New Roman" w:hAnsi="Times New Roman"/>
          <w:smallCaps/>
          <w:sz w:val="28"/>
          <w:szCs w:val="28"/>
          <w:lang w:val="uk-UA"/>
        </w:rPr>
        <w:t>1.1</w:t>
      </w:r>
      <w:r w:rsidRPr="00372A0C">
        <w:rPr>
          <w:rFonts w:ascii="Times New Roman" w:hAnsi="Times New Roman"/>
          <w:smallCaps/>
          <w:sz w:val="28"/>
          <w:szCs w:val="28"/>
          <w:lang w:val="uk-UA"/>
        </w:rPr>
        <w:tab/>
      </w:r>
      <w:r w:rsidRPr="00372A0C">
        <w:rPr>
          <w:rFonts w:ascii="Times New Roman" w:hAnsi="Times New Roman"/>
          <w:sz w:val="28"/>
          <w:szCs w:val="28"/>
          <w:lang w:val="uk-UA"/>
        </w:rPr>
        <w:t>Економічна сутність та класифікація інших необоротних матеріальних активів та їх зносу</w:t>
      </w:r>
    </w:p>
    <w:p w:rsidR="00CB4DF3" w:rsidRPr="00372A0C" w:rsidRDefault="00CB4DF3" w:rsidP="00372A0C">
      <w:pPr>
        <w:tabs>
          <w:tab w:val="left" w:pos="817"/>
        </w:tabs>
        <w:suppressAutoHyphens/>
        <w:spacing w:after="0" w:line="360" w:lineRule="auto"/>
        <w:rPr>
          <w:rFonts w:ascii="Times New Roman" w:hAnsi="Times New Roman"/>
          <w:sz w:val="28"/>
          <w:szCs w:val="28"/>
          <w:lang w:val="uk-UA"/>
        </w:rPr>
      </w:pPr>
      <w:r w:rsidRPr="00372A0C">
        <w:rPr>
          <w:rFonts w:ascii="Times New Roman" w:hAnsi="Times New Roman"/>
          <w:smallCaps/>
          <w:sz w:val="28"/>
          <w:szCs w:val="28"/>
          <w:lang w:val="uk-UA"/>
        </w:rPr>
        <w:t>1.2</w:t>
      </w:r>
      <w:r w:rsidRPr="00372A0C">
        <w:rPr>
          <w:rFonts w:ascii="Times New Roman" w:hAnsi="Times New Roman"/>
          <w:smallCaps/>
          <w:sz w:val="28"/>
          <w:szCs w:val="28"/>
          <w:lang w:val="uk-UA"/>
        </w:rPr>
        <w:tab/>
      </w:r>
      <w:r w:rsidRPr="00372A0C">
        <w:rPr>
          <w:rFonts w:ascii="Times New Roman" w:hAnsi="Times New Roman"/>
          <w:sz w:val="28"/>
          <w:szCs w:val="28"/>
          <w:lang w:val="uk-UA"/>
        </w:rPr>
        <w:t>Огляд нормативних документів, які регулюють облік інших необоротних активів</w:t>
      </w:r>
    </w:p>
    <w:p w:rsidR="00372A0C" w:rsidRPr="00372A0C" w:rsidRDefault="00CB4DF3" w:rsidP="00372A0C">
      <w:pPr>
        <w:suppressAutoHyphens/>
        <w:spacing w:after="0" w:line="360" w:lineRule="auto"/>
        <w:rPr>
          <w:rFonts w:ascii="Times New Roman" w:hAnsi="Times New Roman"/>
          <w:sz w:val="28"/>
          <w:szCs w:val="28"/>
          <w:lang w:val="uk-UA"/>
        </w:rPr>
      </w:pPr>
      <w:r w:rsidRPr="00372A0C">
        <w:rPr>
          <w:rFonts w:ascii="Times New Roman" w:hAnsi="Times New Roman"/>
          <w:sz w:val="28"/>
          <w:szCs w:val="28"/>
          <w:lang w:val="uk-UA"/>
        </w:rPr>
        <w:t xml:space="preserve">РОЗДІЛ 2. ОБЛІК ІНШИХ НЕОБОРОТНИХ АКТИВІВ ВАТ </w:t>
      </w:r>
      <w:r w:rsidR="00372A0C" w:rsidRPr="00372A0C">
        <w:rPr>
          <w:rFonts w:ascii="Times New Roman" w:hAnsi="Times New Roman"/>
          <w:sz w:val="28"/>
          <w:szCs w:val="28"/>
          <w:lang w:val="uk-UA"/>
        </w:rPr>
        <w:t>"</w:t>
      </w:r>
      <w:r w:rsidRPr="00372A0C">
        <w:rPr>
          <w:rFonts w:ascii="Times New Roman" w:hAnsi="Times New Roman"/>
          <w:sz w:val="28"/>
          <w:szCs w:val="28"/>
          <w:lang w:val="uk-UA"/>
        </w:rPr>
        <w:t>РІВНЕНСЬКИЙ ЗАВОД ТРАКТОРНИХ АГРЕГАТІВ</w:t>
      </w:r>
      <w:r w:rsidR="00372A0C" w:rsidRPr="00372A0C">
        <w:rPr>
          <w:rFonts w:ascii="Times New Roman" w:hAnsi="Times New Roman"/>
          <w:sz w:val="28"/>
          <w:szCs w:val="28"/>
          <w:lang w:val="uk-UA"/>
        </w:rPr>
        <w:t>"</w:t>
      </w:r>
    </w:p>
    <w:p w:rsidR="00CB4DF3" w:rsidRPr="00372A0C" w:rsidRDefault="00CB4DF3" w:rsidP="00372A0C">
      <w:pPr>
        <w:tabs>
          <w:tab w:val="left" w:pos="817"/>
        </w:tabs>
        <w:suppressAutoHyphens/>
        <w:spacing w:after="0" w:line="360" w:lineRule="auto"/>
        <w:rPr>
          <w:rFonts w:ascii="Times New Roman" w:hAnsi="Times New Roman"/>
          <w:sz w:val="28"/>
          <w:szCs w:val="28"/>
          <w:lang w:val="uk-UA"/>
        </w:rPr>
      </w:pPr>
      <w:r w:rsidRPr="00372A0C">
        <w:rPr>
          <w:rFonts w:ascii="Times New Roman" w:hAnsi="Times New Roman"/>
          <w:smallCaps/>
          <w:sz w:val="28"/>
          <w:szCs w:val="28"/>
          <w:lang w:val="uk-UA"/>
        </w:rPr>
        <w:t>2.1</w:t>
      </w:r>
      <w:r w:rsidRPr="00372A0C">
        <w:rPr>
          <w:rFonts w:ascii="Times New Roman" w:hAnsi="Times New Roman"/>
          <w:smallCaps/>
          <w:sz w:val="28"/>
          <w:szCs w:val="28"/>
          <w:lang w:val="uk-UA"/>
        </w:rPr>
        <w:tab/>
      </w:r>
      <w:r w:rsidRPr="00372A0C">
        <w:rPr>
          <w:rFonts w:ascii="Times New Roman" w:hAnsi="Times New Roman"/>
          <w:sz w:val="28"/>
          <w:szCs w:val="28"/>
          <w:lang w:val="uk-UA"/>
        </w:rPr>
        <w:t>Первинний облік інших необоротних активів</w:t>
      </w:r>
    </w:p>
    <w:p w:rsidR="00372A0C" w:rsidRPr="00372A0C" w:rsidRDefault="00CB4DF3" w:rsidP="00372A0C">
      <w:pPr>
        <w:tabs>
          <w:tab w:val="left" w:pos="817"/>
        </w:tabs>
        <w:suppressAutoHyphens/>
        <w:spacing w:after="0" w:line="360" w:lineRule="auto"/>
        <w:rPr>
          <w:rFonts w:ascii="Times New Roman" w:hAnsi="Times New Roman"/>
          <w:sz w:val="28"/>
          <w:szCs w:val="28"/>
          <w:lang w:val="uk-UA"/>
        </w:rPr>
      </w:pPr>
      <w:r w:rsidRPr="00372A0C">
        <w:rPr>
          <w:rFonts w:ascii="Times New Roman" w:hAnsi="Times New Roman"/>
          <w:smallCaps/>
          <w:sz w:val="28"/>
          <w:szCs w:val="28"/>
          <w:lang w:val="uk-UA"/>
        </w:rPr>
        <w:t>2.2</w:t>
      </w:r>
      <w:r w:rsidRPr="00372A0C">
        <w:rPr>
          <w:rFonts w:ascii="Times New Roman" w:hAnsi="Times New Roman"/>
          <w:smallCaps/>
          <w:sz w:val="28"/>
          <w:szCs w:val="28"/>
          <w:lang w:val="uk-UA"/>
        </w:rPr>
        <w:tab/>
      </w:r>
      <w:r w:rsidRPr="00372A0C">
        <w:rPr>
          <w:rFonts w:ascii="Times New Roman" w:hAnsi="Times New Roman"/>
          <w:sz w:val="28"/>
          <w:szCs w:val="28"/>
          <w:lang w:val="uk-UA"/>
        </w:rPr>
        <w:t>Аналітичний та синтетичний облік інших необоротних активів</w:t>
      </w:r>
    </w:p>
    <w:p w:rsidR="00372A0C" w:rsidRPr="00372A0C" w:rsidRDefault="00CB4DF3" w:rsidP="00372A0C">
      <w:pPr>
        <w:suppressAutoHyphens/>
        <w:spacing w:after="0" w:line="360" w:lineRule="auto"/>
        <w:rPr>
          <w:rFonts w:ascii="Times New Roman" w:hAnsi="Times New Roman"/>
          <w:sz w:val="28"/>
          <w:szCs w:val="28"/>
          <w:lang w:val="uk-UA"/>
        </w:rPr>
      </w:pPr>
      <w:r w:rsidRPr="00372A0C">
        <w:rPr>
          <w:rFonts w:ascii="Times New Roman" w:hAnsi="Times New Roman"/>
          <w:sz w:val="28"/>
          <w:szCs w:val="28"/>
          <w:lang w:val="uk-UA"/>
        </w:rPr>
        <w:t>РОЗДІЛ 3. ВДОСКОНАЛЕННЯ ОРГАНІЗАЦІЇ ТА МЕТОДИКИ ОБЛІКОВИХ ОПЕРАЦІЙ ІНШИХ НЕОБОРОТНИХ АКТИВІВ</w:t>
      </w:r>
    </w:p>
    <w:p w:rsidR="00CB4DF3" w:rsidRPr="00372A0C" w:rsidRDefault="00CB4DF3" w:rsidP="00372A0C">
      <w:pPr>
        <w:suppressAutoHyphens/>
        <w:spacing w:after="0" w:line="360" w:lineRule="auto"/>
        <w:rPr>
          <w:rFonts w:ascii="Times New Roman" w:hAnsi="Times New Roman"/>
          <w:sz w:val="28"/>
          <w:szCs w:val="28"/>
          <w:lang w:val="uk-UA"/>
        </w:rPr>
      </w:pPr>
      <w:r w:rsidRPr="00372A0C">
        <w:rPr>
          <w:rFonts w:ascii="Times New Roman" w:hAnsi="Times New Roman"/>
          <w:sz w:val="28"/>
          <w:szCs w:val="28"/>
          <w:lang w:val="uk-UA"/>
        </w:rPr>
        <w:t>ВИСНОВКИ</w:t>
      </w:r>
    </w:p>
    <w:p w:rsidR="00CB4DF3" w:rsidRPr="00372A0C" w:rsidRDefault="00CB4DF3" w:rsidP="00372A0C">
      <w:pPr>
        <w:suppressAutoHyphens/>
        <w:spacing w:after="0" w:line="360" w:lineRule="auto"/>
        <w:rPr>
          <w:rFonts w:ascii="Times New Roman" w:hAnsi="Times New Roman"/>
          <w:sz w:val="28"/>
          <w:szCs w:val="28"/>
          <w:lang w:val="uk-UA"/>
        </w:rPr>
      </w:pPr>
      <w:r w:rsidRPr="00372A0C">
        <w:rPr>
          <w:rFonts w:ascii="Times New Roman" w:hAnsi="Times New Roman"/>
          <w:sz w:val="28"/>
          <w:szCs w:val="28"/>
          <w:lang w:val="uk-UA"/>
        </w:rPr>
        <w:t>СПИСОК ВИКОРИСТАНИХ ДЖЕРЕЛ</w:t>
      </w:r>
    </w:p>
    <w:p w:rsidR="00372A0C" w:rsidRDefault="00372A0C" w:rsidP="00372A0C">
      <w:pPr>
        <w:suppressAutoHyphens/>
        <w:spacing w:after="0" w:line="360" w:lineRule="auto"/>
        <w:ind w:firstLine="709"/>
        <w:jc w:val="both"/>
        <w:rPr>
          <w:rFonts w:ascii="Times New Roman" w:hAnsi="Times New Roman"/>
          <w:sz w:val="28"/>
          <w:szCs w:val="28"/>
          <w:lang w:val="uk-UA"/>
        </w:rPr>
      </w:pPr>
    </w:p>
    <w:p w:rsidR="00C941B1" w:rsidRPr="001A7CDA" w:rsidRDefault="00CB4DF3" w:rsidP="00372A0C">
      <w:pPr>
        <w:suppressAutoHyphens/>
        <w:spacing w:after="0" w:line="360" w:lineRule="auto"/>
        <w:ind w:firstLine="709"/>
        <w:jc w:val="both"/>
        <w:rPr>
          <w:rFonts w:ascii="Times New Roman" w:hAnsi="Times New Roman"/>
          <w:b/>
          <w:sz w:val="28"/>
          <w:szCs w:val="28"/>
          <w:lang w:val="uk-UA"/>
        </w:rPr>
      </w:pPr>
      <w:r w:rsidRPr="00372A0C">
        <w:rPr>
          <w:rFonts w:ascii="Times New Roman" w:hAnsi="Times New Roman"/>
          <w:sz w:val="28"/>
          <w:szCs w:val="28"/>
          <w:lang w:val="uk-UA"/>
        </w:rPr>
        <w:br w:type="page"/>
      </w:r>
      <w:r w:rsidR="00C941B1" w:rsidRPr="001A7CDA">
        <w:rPr>
          <w:rFonts w:ascii="Times New Roman" w:hAnsi="Times New Roman"/>
          <w:b/>
          <w:sz w:val="28"/>
          <w:szCs w:val="28"/>
          <w:lang w:val="uk-UA"/>
        </w:rPr>
        <w:t>ПЕРЕЛІК УМОВНИХ СКОРОЧЕНЬ</w:t>
      </w:r>
    </w:p>
    <w:p w:rsidR="006E730E" w:rsidRPr="00372A0C" w:rsidRDefault="006E730E" w:rsidP="00372A0C">
      <w:pPr>
        <w:suppressAutoHyphens/>
        <w:spacing w:after="0" w:line="360" w:lineRule="auto"/>
        <w:ind w:firstLine="709"/>
        <w:jc w:val="both"/>
        <w:rPr>
          <w:rFonts w:ascii="Times New Roman" w:hAnsi="Times New Roman"/>
          <w:sz w:val="28"/>
          <w:szCs w:val="28"/>
          <w:lang w:val="uk-UA"/>
        </w:rPr>
      </w:pPr>
    </w:p>
    <w:p w:rsidR="00C941B1" w:rsidRPr="00372A0C" w:rsidRDefault="00C941B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П(С)БО</w:t>
      </w:r>
      <w:r w:rsidR="00B11B56" w:rsidRPr="00372A0C">
        <w:rPr>
          <w:rFonts w:ascii="Times New Roman" w:hAnsi="Times New Roman"/>
          <w:sz w:val="28"/>
          <w:szCs w:val="28"/>
          <w:lang w:val="uk-UA"/>
        </w:rPr>
        <w:t xml:space="preserve"> – Положення (стандарт) бухгалтерського обліку.</w:t>
      </w:r>
    </w:p>
    <w:p w:rsidR="00C941B1" w:rsidRPr="00372A0C" w:rsidRDefault="00C941B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МСФЗ</w:t>
      </w:r>
      <w:r w:rsidR="00B11B56" w:rsidRPr="00372A0C">
        <w:rPr>
          <w:rFonts w:ascii="Times New Roman" w:hAnsi="Times New Roman"/>
          <w:sz w:val="28"/>
          <w:szCs w:val="28"/>
          <w:lang w:val="uk-UA"/>
        </w:rPr>
        <w:t xml:space="preserve"> – Міжнародні стандарти фінансової звітності.</w:t>
      </w:r>
    </w:p>
    <w:p w:rsidR="00B11B56" w:rsidRPr="00372A0C" w:rsidRDefault="00C941B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МСБО</w:t>
      </w:r>
      <w:r w:rsidR="00B11B56" w:rsidRPr="00372A0C">
        <w:rPr>
          <w:rFonts w:ascii="Times New Roman" w:hAnsi="Times New Roman"/>
          <w:sz w:val="28"/>
          <w:szCs w:val="28"/>
          <w:lang w:val="uk-UA"/>
        </w:rPr>
        <w:t xml:space="preserve"> – Міжнародні стандарти бухгалтерського обліку</w:t>
      </w:r>
    </w:p>
    <w:p w:rsidR="00B11B56" w:rsidRPr="00372A0C" w:rsidRDefault="00B11B56"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Дт – дебіт.</w:t>
      </w:r>
    </w:p>
    <w:p w:rsidR="00B11B56" w:rsidRPr="00372A0C" w:rsidRDefault="00B11B56"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Кт – кредит.</w:t>
      </w:r>
    </w:p>
    <w:p w:rsidR="00B11B56" w:rsidRPr="00372A0C" w:rsidRDefault="00B11B56"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Субрах. -</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субрахунок.</w:t>
      </w:r>
    </w:p>
    <w:p w:rsidR="00B11B56" w:rsidRPr="00372A0C" w:rsidRDefault="00B11B56"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Рах. – рахунок.</w:t>
      </w:r>
    </w:p>
    <w:p w:rsidR="00B11B56" w:rsidRPr="00372A0C" w:rsidRDefault="00B11B56"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ПДВ</w:t>
      </w:r>
      <w:r w:rsidR="000C263C" w:rsidRPr="00372A0C">
        <w:rPr>
          <w:rFonts w:ascii="Times New Roman" w:hAnsi="Times New Roman"/>
          <w:sz w:val="28"/>
          <w:szCs w:val="28"/>
          <w:lang w:val="uk-UA"/>
        </w:rPr>
        <w:t xml:space="preserve"> – податок</w:t>
      </w:r>
      <w:r w:rsidRPr="00372A0C">
        <w:rPr>
          <w:rFonts w:ascii="Times New Roman" w:hAnsi="Times New Roman"/>
          <w:sz w:val="28"/>
          <w:szCs w:val="28"/>
          <w:lang w:val="uk-UA"/>
        </w:rPr>
        <w:t xml:space="preserve"> на додану вартість.</w:t>
      </w:r>
    </w:p>
    <w:p w:rsidR="00C941B1" w:rsidRPr="00372A0C" w:rsidRDefault="00B11B56"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АЗ – акцизний збір.</w:t>
      </w:r>
    </w:p>
    <w:p w:rsidR="00B14443" w:rsidRPr="00372A0C" w:rsidRDefault="000C263C"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НМА – необоротні матеріальні активи.</w:t>
      </w:r>
    </w:p>
    <w:p w:rsidR="000C263C" w:rsidRPr="00372A0C" w:rsidRDefault="000C263C"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ІНМА – інші необоротні матеріальні активи.</w:t>
      </w:r>
    </w:p>
    <w:p w:rsidR="00B14443" w:rsidRPr="00372A0C" w:rsidRDefault="00F151BF"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С/Г продукція – сільськогосподарська продукція.</w:t>
      </w:r>
    </w:p>
    <w:p w:rsidR="00B14443" w:rsidRPr="00372A0C" w:rsidRDefault="00B14443" w:rsidP="00372A0C">
      <w:pPr>
        <w:suppressAutoHyphens/>
        <w:spacing w:after="0" w:line="360" w:lineRule="auto"/>
        <w:ind w:firstLine="709"/>
        <w:jc w:val="both"/>
        <w:rPr>
          <w:rFonts w:ascii="Times New Roman" w:hAnsi="Times New Roman"/>
          <w:sz w:val="28"/>
          <w:szCs w:val="28"/>
          <w:lang w:val="uk-UA"/>
        </w:rPr>
      </w:pPr>
    </w:p>
    <w:p w:rsidR="00B11B56" w:rsidRPr="00372A0C" w:rsidRDefault="00CB4DF3" w:rsidP="00372A0C">
      <w:pPr>
        <w:suppressAutoHyphens/>
        <w:spacing w:after="0" w:line="360" w:lineRule="auto"/>
        <w:ind w:firstLine="709"/>
        <w:jc w:val="both"/>
        <w:rPr>
          <w:rFonts w:ascii="Times New Roman" w:hAnsi="Times New Roman"/>
          <w:b/>
          <w:sz w:val="28"/>
          <w:szCs w:val="28"/>
          <w:lang w:val="uk-UA"/>
        </w:rPr>
      </w:pPr>
      <w:r w:rsidRPr="00372A0C">
        <w:rPr>
          <w:rFonts w:ascii="Times New Roman" w:hAnsi="Times New Roman"/>
          <w:sz w:val="28"/>
          <w:szCs w:val="28"/>
          <w:lang w:val="uk-UA"/>
        </w:rPr>
        <w:br w:type="page"/>
      </w:r>
      <w:r w:rsidR="00DC0FB4" w:rsidRPr="00372A0C">
        <w:rPr>
          <w:rFonts w:ascii="Times New Roman" w:hAnsi="Times New Roman"/>
          <w:b/>
          <w:sz w:val="28"/>
          <w:szCs w:val="28"/>
          <w:lang w:val="uk-UA"/>
        </w:rPr>
        <w:t>ВСТУП</w:t>
      </w:r>
    </w:p>
    <w:p w:rsidR="006E730E" w:rsidRPr="00372A0C" w:rsidRDefault="006E730E" w:rsidP="00372A0C">
      <w:pPr>
        <w:suppressAutoHyphens/>
        <w:spacing w:after="0" w:line="360" w:lineRule="auto"/>
        <w:ind w:firstLine="709"/>
        <w:jc w:val="both"/>
        <w:rPr>
          <w:rFonts w:ascii="Times New Roman" w:hAnsi="Times New Roman"/>
          <w:b/>
          <w:sz w:val="28"/>
          <w:szCs w:val="28"/>
          <w:lang w:val="uk-UA"/>
        </w:rPr>
      </w:pPr>
    </w:p>
    <w:p w:rsidR="00296FB9" w:rsidRPr="00372A0C" w:rsidRDefault="008361DD" w:rsidP="00372A0C">
      <w:pPr>
        <w:pStyle w:val="a3"/>
        <w:suppressAutoHyphens/>
        <w:spacing w:line="360" w:lineRule="auto"/>
        <w:ind w:firstLine="709"/>
        <w:rPr>
          <w:sz w:val="28"/>
          <w:szCs w:val="28"/>
          <w:lang w:eastAsia="uk-UA"/>
        </w:rPr>
      </w:pPr>
      <w:r w:rsidRPr="00372A0C">
        <w:rPr>
          <w:sz w:val="28"/>
          <w:szCs w:val="28"/>
          <w:lang w:eastAsia="uk-UA"/>
        </w:rPr>
        <w:t>Облік необоротних активів – це важливе та актуальне питання в бухгалтерському обліку. Вивчення цього питання дає змогу краще прослідкувати господарські процеси, які відбуваються на підприємствах.</w:t>
      </w:r>
      <w:r w:rsidR="00AB6A35" w:rsidRPr="00372A0C">
        <w:rPr>
          <w:sz w:val="28"/>
          <w:szCs w:val="28"/>
          <w:lang w:eastAsia="uk-UA"/>
        </w:rPr>
        <w:t xml:space="preserve"> </w:t>
      </w:r>
      <w:r w:rsidR="007E670E" w:rsidRPr="00372A0C">
        <w:rPr>
          <w:sz w:val="28"/>
          <w:szCs w:val="28"/>
        </w:rPr>
        <w:t xml:space="preserve">Актуальність гармонізації у сфері бухгалтерського обліку </w:t>
      </w:r>
      <w:r w:rsidRPr="00372A0C">
        <w:rPr>
          <w:sz w:val="28"/>
          <w:szCs w:val="28"/>
        </w:rPr>
        <w:t xml:space="preserve">основних засобів та інших необоротних матеріальних активів </w:t>
      </w:r>
      <w:r w:rsidR="007E670E" w:rsidRPr="00372A0C">
        <w:rPr>
          <w:sz w:val="28"/>
          <w:szCs w:val="28"/>
        </w:rPr>
        <w:t>зростає у зв’язку з розширенням Європейського Союзу, яке відкриває нові перспективи для партнерства, економічної інтеграції та співробітництва.</w:t>
      </w:r>
    </w:p>
    <w:p w:rsidR="00023969" w:rsidRPr="00372A0C" w:rsidRDefault="00023969"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Метою курсової </w:t>
      </w:r>
      <w:r w:rsidR="00296FB9" w:rsidRPr="00372A0C">
        <w:rPr>
          <w:rFonts w:ascii="Times New Roman" w:hAnsi="Times New Roman"/>
          <w:sz w:val="28"/>
          <w:szCs w:val="28"/>
          <w:lang w:val="uk-UA"/>
        </w:rPr>
        <w:t xml:space="preserve">роботи є </w:t>
      </w:r>
      <w:r w:rsidR="00EF2992" w:rsidRPr="00372A0C">
        <w:rPr>
          <w:rFonts w:ascii="Times New Roman" w:hAnsi="Times New Roman"/>
          <w:sz w:val="28"/>
          <w:szCs w:val="28"/>
          <w:lang w:val="uk-UA"/>
        </w:rPr>
        <w:t>виявлення</w:t>
      </w:r>
      <w:r w:rsidRPr="00372A0C">
        <w:rPr>
          <w:rFonts w:ascii="Times New Roman" w:hAnsi="Times New Roman"/>
          <w:sz w:val="28"/>
          <w:szCs w:val="28"/>
          <w:lang w:val="uk-UA"/>
        </w:rPr>
        <w:t xml:space="preserve"> </w:t>
      </w:r>
      <w:r w:rsidR="008361DD" w:rsidRPr="00372A0C">
        <w:rPr>
          <w:rFonts w:ascii="Times New Roman" w:hAnsi="Times New Roman"/>
          <w:sz w:val="28"/>
          <w:szCs w:val="28"/>
          <w:lang w:val="uk-UA"/>
        </w:rPr>
        <w:t xml:space="preserve">економічної сутності </w:t>
      </w:r>
      <w:r w:rsidR="00EF2992" w:rsidRPr="00372A0C">
        <w:rPr>
          <w:rFonts w:ascii="Times New Roman" w:hAnsi="Times New Roman"/>
          <w:sz w:val="28"/>
          <w:szCs w:val="28"/>
          <w:lang w:val="uk-UA"/>
        </w:rPr>
        <w:t>інших необоротних активів, а також правил</w:t>
      </w:r>
      <w:r w:rsidR="008361DD" w:rsidRPr="00372A0C">
        <w:rPr>
          <w:rFonts w:ascii="Times New Roman" w:hAnsi="Times New Roman"/>
          <w:sz w:val="28"/>
          <w:szCs w:val="28"/>
          <w:lang w:val="uk-UA"/>
        </w:rPr>
        <w:t xml:space="preserve"> </w:t>
      </w:r>
      <w:r w:rsidR="004022B5" w:rsidRPr="00372A0C">
        <w:rPr>
          <w:rFonts w:ascii="Times New Roman" w:hAnsi="Times New Roman"/>
          <w:sz w:val="28"/>
          <w:szCs w:val="28"/>
          <w:lang w:val="uk-UA"/>
        </w:rPr>
        <w:t>ведення первинного, аналітичного та синтетичного обліку інших необоротних матеріальних активів на підприємстві.</w:t>
      </w:r>
    </w:p>
    <w:p w:rsidR="00EF2992" w:rsidRPr="00372A0C" w:rsidRDefault="00EF2992"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Завдання курсової роботи:</w:t>
      </w:r>
    </w:p>
    <w:p w:rsidR="00EF2992" w:rsidRPr="00372A0C" w:rsidRDefault="00EF2992" w:rsidP="00372A0C">
      <w:pPr>
        <w:pStyle w:val="a6"/>
        <w:numPr>
          <w:ilvl w:val="0"/>
          <w:numId w:val="33"/>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розширити, систематизувати та закріпити теоретичні знання та практичні навички ведення бухгалтерського обліку, набуті під час вивчення курсу </w:t>
      </w:r>
      <w:r w:rsidR="00372A0C" w:rsidRPr="00372A0C">
        <w:rPr>
          <w:rFonts w:ascii="Times New Roman" w:hAnsi="Times New Roman"/>
          <w:sz w:val="28"/>
          <w:szCs w:val="28"/>
          <w:lang w:val="uk-UA"/>
        </w:rPr>
        <w:t>"</w:t>
      </w:r>
      <w:r w:rsidRPr="00372A0C">
        <w:rPr>
          <w:rFonts w:ascii="Times New Roman" w:hAnsi="Times New Roman"/>
          <w:sz w:val="28"/>
          <w:szCs w:val="28"/>
          <w:lang w:val="uk-UA"/>
        </w:rPr>
        <w:t>Фінансовий облік</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EF2992" w:rsidRPr="00372A0C" w:rsidRDefault="00EF2992" w:rsidP="00372A0C">
      <w:pPr>
        <w:pStyle w:val="a6"/>
        <w:numPr>
          <w:ilvl w:val="0"/>
          <w:numId w:val="33"/>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перевірити вміння застосовувати набуті знання для оцінки постановки обліку на підприємстві ВАТ </w:t>
      </w:r>
      <w:r w:rsidR="00372A0C" w:rsidRPr="00372A0C">
        <w:rPr>
          <w:rFonts w:ascii="Times New Roman" w:hAnsi="Times New Roman"/>
          <w:sz w:val="28"/>
          <w:szCs w:val="28"/>
          <w:lang w:val="uk-UA"/>
        </w:rPr>
        <w:t>"</w:t>
      </w:r>
      <w:r w:rsidRPr="00372A0C">
        <w:rPr>
          <w:rFonts w:ascii="Times New Roman" w:hAnsi="Times New Roman"/>
          <w:sz w:val="28"/>
          <w:szCs w:val="28"/>
          <w:lang w:val="uk-UA"/>
        </w:rPr>
        <w:t>Рівненський завод тракторних агрегатів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і розробки пропозицій щодо її вдосконалення;</w:t>
      </w:r>
    </w:p>
    <w:p w:rsidR="00EF2992" w:rsidRPr="00372A0C" w:rsidRDefault="00EF2992" w:rsidP="00372A0C">
      <w:pPr>
        <w:pStyle w:val="a6"/>
        <w:numPr>
          <w:ilvl w:val="0"/>
          <w:numId w:val="33"/>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розвинути навички самостійної роботи і використання отриманих знань з організації</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і методики наукових досліджень у вирішенні завдань, поставлених у курсовій роботі.</w:t>
      </w:r>
    </w:p>
    <w:p w:rsidR="00DC0FB4" w:rsidRPr="00372A0C" w:rsidRDefault="00923811"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Об’єктом дослідження </w:t>
      </w:r>
      <w:r w:rsidR="00023969" w:rsidRPr="00372A0C">
        <w:rPr>
          <w:rFonts w:ascii="Times New Roman" w:hAnsi="Times New Roman"/>
          <w:sz w:val="28"/>
          <w:szCs w:val="28"/>
          <w:lang w:val="uk-UA"/>
        </w:rPr>
        <w:t xml:space="preserve">є </w:t>
      </w:r>
      <w:r w:rsidR="00C95B3C" w:rsidRPr="00372A0C">
        <w:rPr>
          <w:rFonts w:ascii="Times New Roman" w:hAnsi="Times New Roman"/>
          <w:sz w:val="28"/>
          <w:szCs w:val="28"/>
          <w:lang w:val="uk-UA"/>
        </w:rPr>
        <w:t>інші необоротні матеріальні активи.</w:t>
      </w:r>
    </w:p>
    <w:p w:rsidR="00372A0C" w:rsidRPr="00372A0C" w:rsidRDefault="00923811"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Предметом дослідження </w:t>
      </w:r>
      <w:r w:rsidR="00023969" w:rsidRPr="00372A0C">
        <w:rPr>
          <w:rFonts w:ascii="Times New Roman" w:hAnsi="Times New Roman"/>
          <w:sz w:val="28"/>
          <w:szCs w:val="28"/>
          <w:lang w:val="uk-UA"/>
        </w:rPr>
        <w:t>є</w:t>
      </w:r>
      <w:r w:rsidR="00C95B3C" w:rsidRPr="00372A0C">
        <w:rPr>
          <w:rFonts w:ascii="Times New Roman" w:hAnsi="Times New Roman"/>
          <w:sz w:val="28"/>
          <w:szCs w:val="28"/>
          <w:lang w:val="uk-UA"/>
        </w:rPr>
        <w:t xml:space="preserve"> методика ведення обліку інших необоротних матеріальних активів на підприємстві.</w:t>
      </w:r>
    </w:p>
    <w:p w:rsidR="00D95421" w:rsidRPr="00372A0C" w:rsidRDefault="00D95421"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Методи дослідження:</w:t>
      </w:r>
    </w:p>
    <w:p w:rsidR="00372A0C" w:rsidRPr="00372A0C" w:rsidRDefault="00D95421" w:rsidP="00372A0C">
      <w:pPr>
        <w:pStyle w:val="a7"/>
        <w:numPr>
          <w:ilvl w:val="0"/>
          <w:numId w:val="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Спостереження. Наукове дослідження </w:t>
      </w:r>
      <w:r w:rsidR="00C95B3C" w:rsidRPr="00372A0C">
        <w:rPr>
          <w:rFonts w:ascii="Times New Roman" w:hAnsi="Times New Roman"/>
          <w:sz w:val="28"/>
          <w:szCs w:val="28"/>
          <w:lang w:val="uk-UA"/>
        </w:rPr>
        <w:t>ведення первинного, аналітичного та синтетичного обліку</w:t>
      </w:r>
      <w:r w:rsidRPr="00372A0C">
        <w:rPr>
          <w:rFonts w:ascii="Times New Roman" w:hAnsi="Times New Roman"/>
          <w:sz w:val="28"/>
          <w:szCs w:val="28"/>
          <w:lang w:val="uk-UA"/>
        </w:rPr>
        <w:t xml:space="preserve">, документальне оформлення всіх </w:t>
      </w:r>
      <w:r w:rsidR="00C95B3C" w:rsidRPr="00372A0C">
        <w:rPr>
          <w:rFonts w:ascii="Times New Roman" w:hAnsi="Times New Roman"/>
          <w:sz w:val="28"/>
          <w:szCs w:val="28"/>
          <w:lang w:val="uk-UA"/>
        </w:rPr>
        <w:t>процесів, що безпосередньо відбуваються на підприємстві</w:t>
      </w:r>
      <w:r w:rsidRPr="00372A0C">
        <w:rPr>
          <w:rFonts w:ascii="Times New Roman" w:hAnsi="Times New Roman"/>
          <w:sz w:val="28"/>
          <w:szCs w:val="28"/>
          <w:lang w:val="uk-UA"/>
        </w:rPr>
        <w:t xml:space="preserve"> за звітній період</w:t>
      </w:r>
      <w:r w:rsidR="00423DEF" w:rsidRPr="00372A0C">
        <w:rPr>
          <w:rFonts w:ascii="Times New Roman" w:hAnsi="Times New Roman"/>
          <w:sz w:val="28"/>
          <w:szCs w:val="28"/>
          <w:lang w:val="uk-UA"/>
        </w:rPr>
        <w:t>.</w:t>
      </w:r>
    </w:p>
    <w:p w:rsidR="00423DEF" w:rsidRPr="00372A0C" w:rsidRDefault="00423DEF" w:rsidP="00372A0C">
      <w:pPr>
        <w:pStyle w:val="a7"/>
        <w:numPr>
          <w:ilvl w:val="0"/>
          <w:numId w:val="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Опис. В роботі описані всі в</w:t>
      </w:r>
      <w:r w:rsidR="00C95B3C" w:rsidRPr="00372A0C">
        <w:rPr>
          <w:rFonts w:ascii="Times New Roman" w:hAnsi="Times New Roman"/>
          <w:sz w:val="28"/>
          <w:szCs w:val="28"/>
          <w:lang w:val="uk-UA"/>
        </w:rPr>
        <w:t>имоги та стандарти, яким повинен</w:t>
      </w:r>
      <w:r w:rsidRPr="00372A0C">
        <w:rPr>
          <w:rFonts w:ascii="Times New Roman" w:hAnsi="Times New Roman"/>
          <w:sz w:val="28"/>
          <w:szCs w:val="28"/>
          <w:lang w:val="uk-UA"/>
        </w:rPr>
        <w:t xml:space="preserve"> відповідати </w:t>
      </w:r>
      <w:r w:rsidR="00C95B3C" w:rsidRPr="00372A0C">
        <w:rPr>
          <w:rFonts w:ascii="Times New Roman" w:hAnsi="Times New Roman"/>
          <w:sz w:val="28"/>
          <w:szCs w:val="28"/>
          <w:lang w:val="uk-UA"/>
        </w:rPr>
        <w:t>облік інших необоротних матеріальних активів</w:t>
      </w:r>
      <w:r w:rsidRPr="00372A0C">
        <w:rPr>
          <w:rFonts w:ascii="Times New Roman" w:hAnsi="Times New Roman"/>
          <w:sz w:val="28"/>
          <w:szCs w:val="28"/>
          <w:lang w:val="uk-UA"/>
        </w:rPr>
        <w:t>.</w:t>
      </w:r>
    </w:p>
    <w:p w:rsidR="00372A0C" w:rsidRPr="00372A0C" w:rsidRDefault="00423DEF" w:rsidP="00372A0C">
      <w:pPr>
        <w:pStyle w:val="a7"/>
        <w:numPr>
          <w:ilvl w:val="0"/>
          <w:numId w:val="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Аналіз. </w:t>
      </w:r>
      <w:r w:rsidR="00AB6A35" w:rsidRPr="00372A0C">
        <w:rPr>
          <w:rFonts w:ascii="Times New Roman" w:hAnsi="Times New Roman"/>
          <w:sz w:val="28"/>
          <w:szCs w:val="28"/>
          <w:lang w:val="uk-UA"/>
        </w:rPr>
        <w:t>Виявлення</w:t>
      </w:r>
      <w:r w:rsidR="00C95B3C" w:rsidRPr="00372A0C">
        <w:rPr>
          <w:rFonts w:ascii="Times New Roman" w:hAnsi="Times New Roman"/>
          <w:sz w:val="28"/>
          <w:szCs w:val="28"/>
          <w:lang w:val="uk-UA"/>
        </w:rPr>
        <w:t xml:space="preserve"> </w:t>
      </w:r>
      <w:r w:rsidR="00451F47" w:rsidRPr="00372A0C">
        <w:rPr>
          <w:rFonts w:ascii="Times New Roman" w:hAnsi="Times New Roman"/>
          <w:sz w:val="28"/>
          <w:szCs w:val="28"/>
          <w:lang w:val="uk-UA"/>
        </w:rPr>
        <w:t xml:space="preserve">тенденцій протікання різних </w:t>
      </w:r>
      <w:r w:rsidR="00C95B3C" w:rsidRPr="00372A0C">
        <w:rPr>
          <w:rFonts w:ascii="Times New Roman" w:hAnsi="Times New Roman"/>
          <w:sz w:val="28"/>
          <w:szCs w:val="28"/>
          <w:lang w:val="uk-UA"/>
        </w:rPr>
        <w:t>процесів та операцій з необоротними активами</w:t>
      </w:r>
      <w:r w:rsidR="00451F47" w:rsidRPr="00372A0C">
        <w:rPr>
          <w:rFonts w:ascii="Times New Roman" w:hAnsi="Times New Roman"/>
          <w:sz w:val="28"/>
          <w:szCs w:val="28"/>
          <w:lang w:val="uk-UA"/>
        </w:rPr>
        <w:t>,</w:t>
      </w:r>
      <w:r w:rsidR="00372A0C" w:rsidRPr="00372A0C">
        <w:rPr>
          <w:rFonts w:ascii="Times New Roman" w:hAnsi="Times New Roman"/>
          <w:sz w:val="28"/>
          <w:szCs w:val="28"/>
          <w:lang w:val="uk-UA"/>
        </w:rPr>
        <w:t xml:space="preserve"> </w:t>
      </w:r>
      <w:r w:rsidR="00AB6A35" w:rsidRPr="00372A0C">
        <w:rPr>
          <w:rFonts w:ascii="Times New Roman" w:hAnsi="Times New Roman"/>
          <w:sz w:val="28"/>
          <w:szCs w:val="28"/>
          <w:lang w:val="uk-UA"/>
        </w:rPr>
        <w:t>їх надходження або вибуття</w:t>
      </w:r>
      <w:r w:rsidR="00451F47" w:rsidRPr="00372A0C">
        <w:rPr>
          <w:rFonts w:ascii="Times New Roman" w:hAnsi="Times New Roman"/>
          <w:sz w:val="28"/>
          <w:szCs w:val="28"/>
          <w:lang w:val="uk-UA"/>
        </w:rPr>
        <w:t xml:space="preserve"> </w:t>
      </w:r>
      <w:r w:rsidR="00AB6A35" w:rsidRPr="00372A0C">
        <w:rPr>
          <w:rFonts w:ascii="Times New Roman" w:hAnsi="Times New Roman"/>
          <w:sz w:val="28"/>
          <w:szCs w:val="28"/>
          <w:lang w:val="uk-UA"/>
        </w:rPr>
        <w:t>з підприємства, а також їх роль у виробничому процесі для підприємства</w:t>
      </w:r>
      <w:r w:rsidR="00451F47" w:rsidRPr="00372A0C">
        <w:rPr>
          <w:rFonts w:ascii="Times New Roman" w:hAnsi="Times New Roman"/>
          <w:sz w:val="28"/>
          <w:szCs w:val="28"/>
          <w:lang w:val="uk-UA"/>
        </w:rPr>
        <w:t>.</w:t>
      </w:r>
    </w:p>
    <w:p w:rsidR="00232877" w:rsidRPr="00372A0C" w:rsidRDefault="00232877" w:rsidP="00372A0C">
      <w:pPr>
        <w:pStyle w:val="a7"/>
        <w:numPr>
          <w:ilvl w:val="0"/>
          <w:numId w:val="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Узагальнення. Узагальнення всіх </w:t>
      </w:r>
      <w:r w:rsidR="00AB6A35" w:rsidRPr="00372A0C">
        <w:rPr>
          <w:rFonts w:ascii="Times New Roman" w:hAnsi="Times New Roman"/>
          <w:sz w:val="28"/>
          <w:szCs w:val="28"/>
          <w:lang w:val="uk-UA"/>
        </w:rPr>
        <w:t>операцій з іншими необоротними активами, що відбуваються на підприємстві за звітній період і відображення їх у облікових регістрах.</w:t>
      </w:r>
    </w:p>
    <w:p w:rsidR="00232877" w:rsidRPr="00372A0C" w:rsidRDefault="00232877" w:rsidP="00372A0C">
      <w:pPr>
        <w:pStyle w:val="a7"/>
        <w:numPr>
          <w:ilvl w:val="0"/>
          <w:numId w:val="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Систематизація </w:t>
      </w:r>
      <w:r w:rsidR="00AB6A35" w:rsidRPr="00372A0C">
        <w:rPr>
          <w:rFonts w:ascii="Times New Roman" w:hAnsi="Times New Roman"/>
          <w:sz w:val="28"/>
          <w:szCs w:val="28"/>
          <w:lang w:val="uk-UA"/>
        </w:rPr>
        <w:t xml:space="preserve">аналітичних </w:t>
      </w:r>
      <w:r w:rsidRPr="00372A0C">
        <w:rPr>
          <w:rFonts w:ascii="Times New Roman" w:hAnsi="Times New Roman"/>
          <w:sz w:val="28"/>
          <w:szCs w:val="28"/>
          <w:lang w:val="uk-UA"/>
        </w:rPr>
        <w:t xml:space="preserve">даних по підприємству для </w:t>
      </w:r>
      <w:r w:rsidR="00AB6A35" w:rsidRPr="00372A0C">
        <w:rPr>
          <w:rFonts w:ascii="Times New Roman" w:hAnsi="Times New Roman"/>
          <w:sz w:val="28"/>
          <w:szCs w:val="28"/>
          <w:lang w:val="uk-UA"/>
        </w:rPr>
        <w:t>синтетичного обліку, а потім складання та подання фінансової звітності.</w:t>
      </w:r>
    </w:p>
    <w:p w:rsidR="00DE1611" w:rsidRPr="00372A0C" w:rsidRDefault="002B609C"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Підстави та вихідні дані для написання курсової роботи були надані підприємством ВАТ </w:t>
      </w:r>
      <w:r w:rsidR="00372A0C" w:rsidRPr="00372A0C">
        <w:rPr>
          <w:rFonts w:ascii="Times New Roman" w:hAnsi="Times New Roman"/>
          <w:sz w:val="28"/>
          <w:szCs w:val="28"/>
          <w:lang w:val="uk-UA"/>
        </w:rPr>
        <w:t>"</w:t>
      </w:r>
      <w:r w:rsidRPr="00372A0C">
        <w:rPr>
          <w:rFonts w:ascii="Times New Roman" w:hAnsi="Times New Roman"/>
          <w:sz w:val="28"/>
          <w:szCs w:val="28"/>
          <w:lang w:val="uk-UA"/>
        </w:rPr>
        <w:t>Рівненський завод тракторних агрегатів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2B609C" w:rsidRPr="00372A0C" w:rsidRDefault="002B609C"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Інформаційною базою написання курсової роботи є законодавчі та нормативні документи України, праці вітчизняних і закордонних вчених з питань обліку інших необоротних матеріальних активів, спеціалізовані періодичні видання, первинні документи, облікові регістри та форми звітності досліджуваного підприємства.</w:t>
      </w:r>
    </w:p>
    <w:p w:rsidR="008361DD" w:rsidRPr="00372A0C" w:rsidRDefault="008361DD" w:rsidP="00372A0C">
      <w:pPr>
        <w:suppressAutoHyphens/>
        <w:spacing w:after="0" w:line="360" w:lineRule="auto"/>
        <w:ind w:firstLine="709"/>
        <w:jc w:val="both"/>
        <w:rPr>
          <w:rFonts w:ascii="Times New Roman" w:hAnsi="Times New Roman"/>
          <w:b/>
          <w:sz w:val="28"/>
          <w:szCs w:val="28"/>
          <w:lang w:val="uk-UA"/>
        </w:rPr>
      </w:pPr>
    </w:p>
    <w:p w:rsidR="006E730E" w:rsidRPr="00372A0C" w:rsidRDefault="00CB4DF3" w:rsidP="00372A0C">
      <w:pPr>
        <w:suppressAutoHyphens/>
        <w:spacing w:after="0" w:line="360" w:lineRule="auto"/>
        <w:ind w:firstLine="709"/>
        <w:jc w:val="both"/>
        <w:rPr>
          <w:rFonts w:ascii="Times New Roman" w:hAnsi="Times New Roman"/>
          <w:b/>
          <w:sz w:val="28"/>
          <w:szCs w:val="28"/>
          <w:highlight w:val="green"/>
          <w:lang w:val="uk-UA"/>
        </w:rPr>
      </w:pPr>
      <w:r w:rsidRPr="00372A0C">
        <w:rPr>
          <w:rFonts w:ascii="Times New Roman" w:hAnsi="Times New Roman"/>
          <w:b/>
          <w:sz w:val="28"/>
          <w:szCs w:val="28"/>
          <w:lang w:val="uk-UA"/>
        </w:rPr>
        <w:br w:type="page"/>
      </w:r>
      <w:r w:rsidR="00CA2C78" w:rsidRPr="00372A0C">
        <w:rPr>
          <w:rFonts w:ascii="Times New Roman" w:hAnsi="Times New Roman"/>
          <w:b/>
          <w:sz w:val="28"/>
          <w:szCs w:val="28"/>
          <w:lang w:val="uk-UA"/>
        </w:rPr>
        <w:t>РОЗДІЛ 1</w:t>
      </w:r>
      <w:r w:rsidRPr="00372A0C">
        <w:rPr>
          <w:rFonts w:ascii="Times New Roman" w:hAnsi="Times New Roman"/>
          <w:b/>
          <w:sz w:val="28"/>
          <w:szCs w:val="28"/>
          <w:lang w:val="uk-UA"/>
        </w:rPr>
        <w:t xml:space="preserve">. </w:t>
      </w:r>
      <w:r w:rsidR="00B254AF" w:rsidRPr="00372A0C">
        <w:rPr>
          <w:rFonts w:ascii="Times New Roman" w:hAnsi="Times New Roman"/>
          <w:b/>
          <w:sz w:val="28"/>
          <w:szCs w:val="28"/>
          <w:lang w:val="uk-UA"/>
        </w:rPr>
        <w:t xml:space="preserve">ЕКОНОМІЧНА СУТНІСТЬ ІНШИХ НЕОБОРОТНИХ АКТИВІВ ТА ЇХ РОЛЬ У ВИРОБНИЧОМУ ПРОЦЕСІ ВАТ </w:t>
      </w:r>
      <w:r w:rsidR="00372A0C" w:rsidRPr="00372A0C">
        <w:rPr>
          <w:rFonts w:ascii="Times New Roman" w:hAnsi="Times New Roman"/>
          <w:b/>
          <w:sz w:val="28"/>
          <w:szCs w:val="28"/>
          <w:lang w:val="uk-UA"/>
        </w:rPr>
        <w:t>"</w:t>
      </w:r>
      <w:r w:rsidR="00B254AF" w:rsidRPr="00372A0C">
        <w:rPr>
          <w:rFonts w:ascii="Times New Roman" w:hAnsi="Times New Roman"/>
          <w:b/>
          <w:sz w:val="28"/>
          <w:szCs w:val="28"/>
          <w:lang w:val="uk-UA"/>
        </w:rPr>
        <w:t>РІВНЕНСЬКИЙ ЗАВОД ТРАКТОРНИХ АГРЕГАТІВ</w:t>
      </w:r>
      <w:r w:rsidR="00372A0C" w:rsidRPr="00372A0C">
        <w:rPr>
          <w:rFonts w:ascii="Times New Roman" w:hAnsi="Times New Roman"/>
          <w:b/>
          <w:sz w:val="28"/>
          <w:szCs w:val="28"/>
          <w:lang w:val="uk-UA"/>
        </w:rPr>
        <w:t>"</w:t>
      </w:r>
    </w:p>
    <w:p w:rsidR="006E730E" w:rsidRPr="00372A0C" w:rsidRDefault="006E730E" w:rsidP="00372A0C">
      <w:pPr>
        <w:suppressAutoHyphens/>
        <w:spacing w:after="0" w:line="360" w:lineRule="auto"/>
        <w:ind w:firstLine="709"/>
        <w:jc w:val="both"/>
        <w:rPr>
          <w:rFonts w:ascii="Times New Roman" w:hAnsi="Times New Roman"/>
          <w:b/>
          <w:sz w:val="28"/>
          <w:szCs w:val="28"/>
          <w:highlight w:val="cyan"/>
          <w:lang w:val="uk-UA"/>
        </w:rPr>
      </w:pPr>
    </w:p>
    <w:p w:rsidR="006E730E" w:rsidRPr="00372A0C" w:rsidRDefault="00B254AF" w:rsidP="00372A0C">
      <w:pPr>
        <w:suppressAutoHyphens/>
        <w:spacing w:after="0" w:line="360" w:lineRule="auto"/>
        <w:ind w:firstLine="709"/>
        <w:jc w:val="both"/>
        <w:rPr>
          <w:rFonts w:ascii="Times New Roman" w:hAnsi="Times New Roman"/>
          <w:b/>
          <w:sz w:val="28"/>
          <w:szCs w:val="28"/>
          <w:lang w:val="uk-UA"/>
        </w:rPr>
      </w:pPr>
      <w:r w:rsidRPr="00372A0C">
        <w:rPr>
          <w:rFonts w:ascii="Times New Roman" w:hAnsi="Times New Roman"/>
          <w:b/>
          <w:sz w:val="28"/>
          <w:szCs w:val="28"/>
          <w:lang w:val="uk-UA"/>
        </w:rPr>
        <w:t>1.1</w:t>
      </w:r>
      <w:r w:rsidR="00372A0C" w:rsidRPr="00372A0C">
        <w:rPr>
          <w:rFonts w:ascii="Times New Roman" w:hAnsi="Times New Roman"/>
          <w:b/>
          <w:sz w:val="28"/>
          <w:szCs w:val="28"/>
          <w:lang w:val="uk-UA"/>
        </w:rPr>
        <w:t xml:space="preserve"> </w:t>
      </w:r>
      <w:r w:rsidRPr="00372A0C">
        <w:rPr>
          <w:rFonts w:ascii="Times New Roman" w:hAnsi="Times New Roman"/>
          <w:b/>
          <w:sz w:val="28"/>
          <w:szCs w:val="28"/>
          <w:lang w:val="uk-UA"/>
        </w:rPr>
        <w:t>Економічна сутність та класифікація інших необоротних матеріальних активів та їх зносу</w:t>
      </w:r>
    </w:p>
    <w:p w:rsidR="00B254AF" w:rsidRPr="00372A0C" w:rsidRDefault="00B254AF" w:rsidP="00372A0C">
      <w:pPr>
        <w:suppressAutoHyphens/>
        <w:spacing w:after="0" w:line="360" w:lineRule="auto"/>
        <w:ind w:firstLine="709"/>
        <w:jc w:val="both"/>
        <w:rPr>
          <w:rFonts w:ascii="Times New Roman" w:hAnsi="Times New Roman"/>
          <w:b/>
          <w:sz w:val="28"/>
          <w:szCs w:val="28"/>
          <w:lang w:val="uk-UA"/>
        </w:rPr>
      </w:pPr>
    </w:p>
    <w:p w:rsidR="00372A0C" w:rsidRPr="00372A0C" w:rsidRDefault="00830E6F"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Згідно із Законом України </w:t>
      </w:r>
      <w:r w:rsidR="00372A0C" w:rsidRPr="00372A0C">
        <w:rPr>
          <w:rFonts w:ascii="Times New Roman" w:hAnsi="Times New Roman"/>
          <w:sz w:val="28"/>
          <w:szCs w:val="28"/>
          <w:lang w:val="uk-UA"/>
        </w:rPr>
        <w:t>"</w:t>
      </w:r>
      <w:r w:rsidRPr="00372A0C">
        <w:rPr>
          <w:rFonts w:ascii="Times New Roman" w:hAnsi="Times New Roman"/>
          <w:sz w:val="28"/>
          <w:szCs w:val="28"/>
          <w:lang w:val="uk-UA"/>
        </w:rPr>
        <w:t>Про оподаткування прибутку підприємств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від 22 лютого 1997 року № 283/97-ВР матеріальними активами є основні засоби та оборотні активи у будь-якому вигляді, що відрізняються від коштів, цінних паперів, деривативів та нематеріальних активів</w:t>
      </w:r>
      <w:r w:rsidR="00EB362B" w:rsidRPr="00372A0C">
        <w:rPr>
          <w:rFonts w:ascii="Times New Roman" w:hAnsi="Times New Roman"/>
          <w:sz w:val="28"/>
          <w:szCs w:val="28"/>
          <w:lang w:val="uk-UA"/>
        </w:rPr>
        <w:t xml:space="preserve"> [</w:t>
      </w:r>
      <w:r w:rsidR="006F1A97" w:rsidRPr="00372A0C">
        <w:rPr>
          <w:rFonts w:ascii="Times New Roman" w:hAnsi="Times New Roman"/>
          <w:sz w:val="28"/>
          <w:szCs w:val="28"/>
          <w:lang w:val="uk-UA"/>
        </w:rPr>
        <w:t>2, с. 2</w:t>
      </w:r>
      <w:r w:rsidR="00EB362B" w:rsidRPr="00372A0C">
        <w:rPr>
          <w:rFonts w:ascii="Times New Roman" w:hAnsi="Times New Roman"/>
          <w:sz w:val="28"/>
          <w:szCs w:val="28"/>
          <w:lang w:val="uk-UA"/>
        </w:rPr>
        <w:t>]</w:t>
      </w:r>
      <w:r w:rsidRPr="00372A0C">
        <w:rPr>
          <w:rFonts w:ascii="Times New Roman" w:hAnsi="Times New Roman"/>
          <w:sz w:val="28"/>
          <w:szCs w:val="28"/>
          <w:lang w:val="uk-UA"/>
        </w:rPr>
        <w:t>.</w:t>
      </w:r>
    </w:p>
    <w:p w:rsidR="00B254AF" w:rsidRPr="00372A0C" w:rsidRDefault="00830E6F"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Необоротні активи є однією з двох груп основних засобів, яка має назву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(першою групою є власне основні засоби).</w:t>
      </w:r>
    </w:p>
    <w:p w:rsidR="00830E6F" w:rsidRPr="00925EB3" w:rsidRDefault="00830E6F" w:rsidP="00372A0C">
      <w:pPr>
        <w:suppressAutoHyphens/>
        <w:spacing w:after="0" w:line="360" w:lineRule="auto"/>
        <w:ind w:firstLine="709"/>
        <w:jc w:val="both"/>
        <w:rPr>
          <w:rFonts w:ascii="Times New Roman" w:hAnsi="Times New Roman"/>
          <w:color w:val="000000"/>
          <w:sz w:val="28"/>
          <w:szCs w:val="28"/>
          <w:lang w:val="uk-UA"/>
        </w:rPr>
      </w:pPr>
      <w:r w:rsidRPr="00372A0C">
        <w:rPr>
          <w:rFonts w:ascii="Times New Roman" w:hAnsi="Times New Roman"/>
          <w:sz w:val="28"/>
          <w:szCs w:val="28"/>
          <w:lang w:val="uk-UA"/>
        </w:rPr>
        <w:t>Необоротні активи визнаються активами лише за таких умов</w:t>
      </w:r>
      <w:r w:rsidR="00372A0C" w:rsidRPr="00372A0C">
        <w:rPr>
          <w:rFonts w:ascii="Times New Roman" w:hAnsi="Times New Roman"/>
          <w:sz w:val="28"/>
          <w:szCs w:val="28"/>
          <w:lang w:val="uk-UA"/>
        </w:rPr>
        <w:t xml:space="preserve"> </w:t>
      </w:r>
      <w:r w:rsidR="00157751" w:rsidRPr="00925EB3">
        <w:rPr>
          <w:rFonts w:ascii="Times New Roman" w:hAnsi="Times New Roman"/>
          <w:color w:val="000000"/>
          <w:sz w:val="28"/>
          <w:szCs w:val="28"/>
          <w:lang w:val="uk-UA"/>
        </w:rPr>
        <w:t>[</w:t>
      </w:r>
      <w:r w:rsidR="004E7E36" w:rsidRPr="00925EB3">
        <w:rPr>
          <w:rFonts w:ascii="Times New Roman" w:hAnsi="Times New Roman"/>
          <w:color w:val="000000"/>
          <w:sz w:val="28"/>
          <w:szCs w:val="28"/>
          <w:lang w:val="uk-UA"/>
        </w:rPr>
        <w:t>17</w:t>
      </w:r>
      <w:r w:rsidR="00157751" w:rsidRPr="00925EB3">
        <w:rPr>
          <w:rFonts w:ascii="Times New Roman" w:hAnsi="Times New Roman"/>
          <w:color w:val="000000"/>
          <w:sz w:val="28"/>
          <w:szCs w:val="28"/>
          <w:lang w:val="uk-UA"/>
        </w:rPr>
        <w:t>, с. 128]</w:t>
      </w:r>
      <w:r w:rsidRPr="00925EB3">
        <w:rPr>
          <w:rFonts w:ascii="Times New Roman" w:hAnsi="Times New Roman"/>
          <w:color w:val="000000"/>
          <w:sz w:val="28"/>
          <w:szCs w:val="28"/>
          <w:lang w:val="uk-UA"/>
        </w:rPr>
        <w:t>:</w:t>
      </w:r>
    </w:p>
    <w:p w:rsidR="00157751" w:rsidRPr="00372A0C" w:rsidRDefault="006F1A97" w:rsidP="00372A0C">
      <w:pPr>
        <w:pStyle w:val="a7"/>
        <w:numPr>
          <w:ilvl w:val="0"/>
          <w:numId w:val="14"/>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є</w:t>
      </w:r>
      <w:r w:rsidR="00157751" w:rsidRPr="00372A0C">
        <w:rPr>
          <w:rFonts w:ascii="Times New Roman" w:hAnsi="Times New Roman"/>
          <w:sz w:val="28"/>
          <w:szCs w:val="28"/>
          <w:lang w:val="uk-UA"/>
        </w:rPr>
        <w:t xml:space="preserve"> ймовірність отримання підприємством майбутніх економічних вигід;</w:t>
      </w:r>
    </w:p>
    <w:p w:rsidR="00157751" w:rsidRPr="00372A0C" w:rsidRDefault="006F1A97" w:rsidP="00372A0C">
      <w:pPr>
        <w:pStyle w:val="a7"/>
        <w:numPr>
          <w:ilvl w:val="0"/>
          <w:numId w:val="14"/>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в</w:t>
      </w:r>
      <w:r w:rsidR="00157751" w:rsidRPr="00372A0C">
        <w:rPr>
          <w:rFonts w:ascii="Times New Roman" w:hAnsi="Times New Roman"/>
          <w:sz w:val="28"/>
          <w:szCs w:val="28"/>
          <w:lang w:val="uk-UA"/>
        </w:rPr>
        <w:t>артість активу можна достовірно визначити;</w:t>
      </w:r>
    </w:p>
    <w:p w:rsidR="00157751" w:rsidRPr="00372A0C" w:rsidRDefault="006F1A97" w:rsidP="00372A0C">
      <w:pPr>
        <w:pStyle w:val="a7"/>
        <w:numPr>
          <w:ilvl w:val="0"/>
          <w:numId w:val="14"/>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а</w:t>
      </w:r>
      <w:r w:rsidR="00157751" w:rsidRPr="00372A0C">
        <w:rPr>
          <w:rFonts w:ascii="Times New Roman" w:hAnsi="Times New Roman"/>
          <w:sz w:val="28"/>
          <w:szCs w:val="28"/>
          <w:lang w:val="uk-UA"/>
        </w:rPr>
        <w:t>ктив утримується протягом тер</w:t>
      </w:r>
      <w:r w:rsidRPr="00372A0C">
        <w:rPr>
          <w:rFonts w:ascii="Times New Roman" w:hAnsi="Times New Roman"/>
          <w:sz w:val="28"/>
          <w:szCs w:val="28"/>
          <w:lang w:val="uk-UA"/>
        </w:rPr>
        <w:t xml:space="preserve">міну більшого </w:t>
      </w:r>
      <w:r w:rsidR="007D5E24" w:rsidRPr="00372A0C">
        <w:rPr>
          <w:rFonts w:ascii="Times New Roman" w:hAnsi="Times New Roman"/>
          <w:sz w:val="28"/>
          <w:szCs w:val="28"/>
          <w:lang w:val="uk-UA"/>
        </w:rPr>
        <w:t>ніж</w:t>
      </w:r>
      <w:r w:rsidR="007D5E24">
        <w:rPr>
          <w:rFonts w:ascii="Times New Roman" w:hAnsi="Times New Roman"/>
          <w:sz w:val="28"/>
          <w:szCs w:val="28"/>
          <w:lang w:val="uk-UA"/>
        </w:rPr>
        <w:t xml:space="preserve"> </w:t>
      </w:r>
      <w:r w:rsidR="007D5E24" w:rsidRPr="00372A0C">
        <w:rPr>
          <w:rFonts w:ascii="Times New Roman" w:hAnsi="Times New Roman"/>
          <w:sz w:val="28"/>
          <w:szCs w:val="28"/>
          <w:lang w:val="uk-UA"/>
        </w:rPr>
        <w:t>12</w:t>
      </w:r>
      <w:r w:rsidRPr="00372A0C">
        <w:rPr>
          <w:rFonts w:ascii="Times New Roman" w:hAnsi="Times New Roman"/>
          <w:sz w:val="28"/>
          <w:szCs w:val="28"/>
          <w:lang w:val="uk-UA"/>
        </w:rPr>
        <w:t xml:space="preserve"> місяців або </w:t>
      </w:r>
      <w:r w:rsidR="00157751" w:rsidRPr="00372A0C">
        <w:rPr>
          <w:rFonts w:ascii="Times New Roman" w:hAnsi="Times New Roman"/>
          <w:sz w:val="28"/>
          <w:szCs w:val="28"/>
          <w:lang w:val="uk-UA"/>
        </w:rPr>
        <w:t>одного операційного циклу, якщо він перевищує 12 місяців.</w:t>
      </w:r>
    </w:p>
    <w:p w:rsidR="00372A0C" w:rsidRPr="00372A0C" w:rsidRDefault="0015775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Методологічні засади формування</w:t>
      </w:r>
      <w:r w:rsidR="0063298B" w:rsidRPr="00372A0C">
        <w:rPr>
          <w:rFonts w:ascii="Times New Roman" w:hAnsi="Times New Roman"/>
          <w:sz w:val="28"/>
          <w:szCs w:val="28"/>
          <w:lang w:val="uk-UA"/>
        </w:rPr>
        <w:t xml:space="preserve"> в бухгалтерському обліку інформації про матеріальні необоротні активи і розкриття їх у фінансовій звітності визначає П(С)БО 7 </w:t>
      </w:r>
      <w:r w:rsidR="00372A0C" w:rsidRPr="00372A0C">
        <w:rPr>
          <w:rFonts w:ascii="Times New Roman" w:hAnsi="Times New Roman"/>
          <w:sz w:val="28"/>
          <w:szCs w:val="28"/>
          <w:lang w:val="uk-UA"/>
        </w:rPr>
        <w:t>"</w:t>
      </w:r>
      <w:r w:rsidR="0063298B" w:rsidRPr="00372A0C">
        <w:rPr>
          <w:rFonts w:ascii="Times New Roman" w:hAnsi="Times New Roman"/>
          <w:sz w:val="28"/>
          <w:szCs w:val="28"/>
          <w:lang w:val="uk-UA"/>
        </w:rPr>
        <w:t>Основні засоби</w:t>
      </w:r>
      <w:r w:rsidR="00372A0C" w:rsidRPr="00372A0C">
        <w:rPr>
          <w:rFonts w:ascii="Times New Roman" w:hAnsi="Times New Roman"/>
          <w:sz w:val="28"/>
          <w:szCs w:val="28"/>
          <w:lang w:val="uk-UA"/>
        </w:rPr>
        <w:t>"</w:t>
      </w:r>
      <w:r w:rsidR="0063298B" w:rsidRPr="00372A0C">
        <w:rPr>
          <w:rFonts w:ascii="Times New Roman" w:hAnsi="Times New Roman"/>
          <w:sz w:val="28"/>
          <w:szCs w:val="28"/>
          <w:lang w:val="uk-UA"/>
        </w:rPr>
        <w:t>. Виходячи з цього документа, інші необоротні матеріальні активи (як і основні засоби) – це активи, які підприємство утримує з метою використання їх у процесі виробництва або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яких більший ніж один рік (або операційного циклу, якщо він довший за рік)</w:t>
      </w:r>
      <w:r w:rsidR="00126FA7" w:rsidRPr="00372A0C">
        <w:rPr>
          <w:rFonts w:ascii="Times New Roman" w:hAnsi="Times New Roman"/>
          <w:sz w:val="28"/>
          <w:szCs w:val="28"/>
          <w:lang w:val="uk-UA"/>
        </w:rPr>
        <w:t>. Зазначимо, що строк корисного використання (експлуатації</w:t>
      </w:r>
      <w:r w:rsidR="00E414AE" w:rsidRPr="00372A0C">
        <w:rPr>
          <w:rFonts w:ascii="Times New Roman" w:hAnsi="Times New Roman"/>
          <w:sz w:val="28"/>
          <w:szCs w:val="28"/>
          <w:lang w:val="uk-UA"/>
        </w:rPr>
        <w:t>) – це очікуваний період часу, протягом якого необоротні активи будуть використовуватися</w:t>
      </w:r>
      <w:r w:rsidR="0063298B" w:rsidRPr="00372A0C">
        <w:rPr>
          <w:rFonts w:ascii="Times New Roman" w:hAnsi="Times New Roman"/>
          <w:sz w:val="28"/>
          <w:szCs w:val="28"/>
          <w:lang w:val="uk-UA"/>
        </w:rPr>
        <w:t xml:space="preserve"> </w:t>
      </w:r>
      <w:r w:rsidR="00E414AE" w:rsidRPr="00372A0C">
        <w:rPr>
          <w:rFonts w:ascii="Times New Roman" w:hAnsi="Times New Roman"/>
          <w:sz w:val="28"/>
          <w:szCs w:val="28"/>
          <w:lang w:val="uk-UA"/>
        </w:rPr>
        <w:t>підприємством або з їх використанням буде виготовлено (виконано) очікуваний підприємством обсяг продукції (робіт, послуг).</w:t>
      </w:r>
    </w:p>
    <w:p w:rsidR="00AE5BCE" w:rsidRPr="00372A0C" w:rsidRDefault="00AE5BCE"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Для цілей бухгалтерського обліку згідно з П(С)БО 7 інші необоротні матеріальні активи класифікуються за такими групами:</w:t>
      </w:r>
    </w:p>
    <w:p w:rsidR="00AE5BCE" w:rsidRPr="00372A0C" w:rsidRDefault="00AE5BCE" w:rsidP="00372A0C">
      <w:pPr>
        <w:pStyle w:val="a7"/>
        <w:numPr>
          <w:ilvl w:val="0"/>
          <w:numId w:val="1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Бібліотечні фонди;</w:t>
      </w:r>
    </w:p>
    <w:p w:rsidR="00AE5BCE" w:rsidRPr="00372A0C" w:rsidRDefault="00AE5BCE" w:rsidP="00372A0C">
      <w:pPr>
        <w:pStyle w:val="a7"/>
        <w:numPr>
          <w:ilvl w:val="0"/>
          <w:numId w:val="1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Малоцінні необоротні матеріальні активи;</w:t>
      </w:r>
    </w:p>
    <w:p w:rsidR="00AE5BCE" w:rsidRPr="00372A0C" w:rsidRDefault="00AE5BCE" w:rsidP="00372A0C">
      <w:pPr>
        <w:pStyle w:val="a7"/>
        <w:numPr>
          <w:ilvl w:val="0"/>
          <w:numId w:val="1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Тимчасові (</w:t>
      </w:r>
      <w:r w:rsidR="007D5E24" w:rsidRPr="00372A0C">
        <w:rPr>
          <w:rFonts w:ascii="Times New Roman" w:hAnsi="Times New Roman"/>
          <w:sz w:val="28"/>
          <w:szCs w:val="28"/>
          <w:lang w:val="uk-UA"/>
        </w:rPr>
        <w:t>не титульні</w:t>
      </w:r>
      <w:r w:rsidRPr="00372A0C">
        <w:rPr>
          <w:rFonts w:ascii="Times New Roman" w:hAnsi="Times New Roman"/>
          <w:sz w:val="28"/>
          <w:szCs w:val="28"/>
          <w:lang w:val="uk-UA"/>
        </w:rPr>
        <w:t>) споруди;</w:t>
      </w:r>
    </w:p>
    <w:p w:rsidR="00AE5BCE" w:rsidRPr="00372A0C" w:rsidRDefault="00AE5BCE" w:rsidP="00372A0C">
      <w:pPr>
        <w:pStyle w:val="a7"/>
        <w:numPr>
          <w:ilvl w:val="0"/>
          <w:numId w:val="1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Природні ресурси;</w:t>
      </w:r>
    </w:p>
    <w:p w:rsidR="00AE5BCE" w:rsidRPr="00372A0C" w:rsidRDefault="00AE5BCE" w:rsidP="00372A0C">
      <w:pPr>
        <w:pStyle w:val="a7"/>
        <w:numPr>
          <w:ilvl w:val="0"/>
          <w:numId w:val="1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Інвентарна тара;</w:t>
      </w:r>
    </w:p>
    <w:p w:rsidR="00AE5BCE" w:rsidRPr="00372A0C" w:rsidRDefault="00AE5BCE" w:rsidP="00372A0C">
      <w:pPr>
        <w:pStyle w:val="a7"/>
        <w:numPr>
          <w:ilvl w:val="0"/>
          <w:numId w:val="1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Предмет прокату;</w:t>
      </w:r>
    </w:p>
    <w:p w:rsidR="00AE5BCE" w:rsidRPr="00372A0C" w:rsidRDefault="00AE5BCE" w:rsidP="00372A0C">
      <w:pPr>
        <w:pStyle w:val="a7"/>
        <w:numPr>
          <w:ilvl w:val="0"/>
          <w:numId w:val="15"/>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Інші необоротні матеріальні активи.</w:t>
      </w:r>
    </w:p>
    <w:p w:rsidR="00372A0C" w:rsidRPr="00372A0C" w:rsidRDefault="00AE5BCE"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інших необоротних матеріальних активів ведеться на рахунку 11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Він призначений для обліку та узагальнення інформації про наявність та рух інших необоротних матеріальних активів,</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 xml:space="preserve">до яких належать групи основних засобів, що обліковуються на рахунку 10 </w:t>
      </w:r>
      <w:r w:rsidR="00372A0C" w:rsidRPr="00372A0C">
        <w:rPr>
          <w:rFonts w:ascii="Times New Roman" w:hAnsi="Times New Roman"/>
          <w:sz w:val="28"/>
          <w:szCs w:val="28"/>
          <w:lang w:val="uk-UA"/>
        </w:rPr>
        <w:t>"</w:t>
      </w:r>
      <w:r w:rsidRPr="00372A0C">
        <w:rPr>
          <w:rFonts w:ascii="Times New Roman" w:hAnsi="Times New Roman"/>
          <w:sz w:val="28"/>
          <w:szCs w:val="28"/>
          <w:lang w:val="uk-UA"/>
        </w:rPr>
        <w:t>Основні засоби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Рахунок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активний.</w:t>
      </w:r>
    </w:p>
    <w:p w:rsidR="00AE5BCE" w:rsidRPr="00372A0C" w:rsidRDefault="00AE5BCE"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За дебетом рахунка 11 відображаються:</w:t>
      </w:r>
    </w:p>
    <w:p w:rsidR="00AE5BCE" w:rsidRPr="00372A0C" w:rsidRDefault="006F1A97" w:rsidP="00372A0C">
      <w:pPr>
        <w:pStyle w:val="a7"/>
        <w:numPr>
          <w:ilvl w:val="0"/>
          <w:numId w:val="16"/>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н</w:t>
      </w:r>
      <w:r w:rsidR="00AE5BCE" w:rsidRPr="00372A0C">
        <w:rPr>
          <w:rFonts w:ascii="Times New Roman" w:hAnsi="Times New Roman"/>
          <w:sz w:val="28"/>
          <w:szCs w:val="28"/>
          <w:lang w:val="uk-UA"/>
        </w:rPr>
        <w:t>адходження придбаних, створених, безоплатно отриманих інших необоротних матеріальних активів на підприємство (за первісною вартістю);</w:t>
      </w:r>
    </w:p>
    <w:p w:rsidR="00AE5BCE" w:rsidRPr="00372A0C" w:rsidRDefault="006F1A97" w:rsidP="00372A0C">
      <w:pPr>
        <w:pStyle w:val="a7"/>
        <w:numPr>
          <w:ilvl w:val="0"/>
          <w:numId w:val="16"/>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с</w:t>
      </w:r>
      <w:r w:rsidR="00AE5BCE" w:rsidRPr="00372A0C">
        <w:rPr>
          <w:rFonts w:ascii="Times New Roman" w:hAnsi="Times New Roman"/>
          <w:sz w:val="28"/>
          <w:szCs w:val="28"/>
          <w:lang w:val="uk-UA"/>
        </w:rPr>
        <w:t>ума витрат, що пов’язана з поліпшенням об’єкта (реконструкція, модернізація), що приводить до збільшення майбутніх економічних вигід, первісно очікуваних від використання об’єкта</w:t>
      </w:r>
      <w:r w:rsidR="00767441" w:rsidRPr="00372A0C">
        <w:rPr>
          <w:rFonts w:ascii="Times New Roman" w:hAnsi="Times New Roman"/>
          <w:sz w:val="28"/>
          <w:szCs w:val="28"/>
          <w:lang w:val="uk-UA"/>
        </w:rPr>
        <w:t>;</w:t>
      </w:r>
    </w:p>
    <w:p w:rsidR="00767441" w:rsidRPr="00372A0C" w:rsidRDefault="006F1A97" w:rsidP="00372A0C">
      <w:pPr>
        <w:pStyle w:val="a7"/>
        <w:numPr>
          <w:ilvl w:val="0"/>
          <w:numId w:val="16"/>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с</w:t>
      </w:r>
      <w:r w:rsidR="00767441" w:rsidRPr="00372A0C">
        <w:rPr>
          <w:rFonts w:ascii="Times New Roman" w:hAnsi="Times New Roman"/>
          <w:sz w:val="28"/>
          <w:szCs w:val="28"/>
          <w:lang w:val="uk-UA"/>
        </w:rPr>
        <w:t>ума дооцінки вартості об’єкта необоротних матеріальних активів.</w:t>
      </w:r>
    </w:p>
    <w:p w:rsidR="00767441" w:rsidRPr="00372A0C" w:rsidRDefault="0076744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За кредитом рахунка 11 відображається вибуття інших необоротних матеріальних активів внаслідок продажу, безоплатної передачі або невідповідності критеріям визнання активом, а також у разі часткової ліквідації об’єкта та сума їх уцінки.</w:t>
      </w:r>
    </w:p>
    <w:p w:rsidR="00767441" w:rsidRPr="00372A0C" w:rsidRDefault="0076744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За цим рахунком ведуться такі субрахунки:</w:t>
      </w:r>
    </w:p>
    <w:p w:rsidR="00767441" w:rsidRPr="00372A0C" w:rsidRDefault="0076744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111 </w:t>
      </w:r>
      <w:r w:rsidR="00372A0C" w:rsidRPr="00372A0C">
        <w:rPr>
          <w:rFonts w:ascii="Times New Roman" w:hAnsi="Times New Roman"/>
          <w:sz w:val="28"/>
          <w:szCs w:val="28"/>
          <w:lang w:val="uk-UA"/>
        </w:rPr>
        <w:t>"</w:t>
      </w:r>
      <w:r w:rsidR="00077FBB" w:rsidRPr="00372A0C">
        <w:rPr>
          <w:rFonts w:ascii="Times New Roman" w:hAnsi="Times New Roman"/>
          <w:sz w:val="28"/>
          <w:szCs w:val="28"/>
          <w:lang w:val="uk-UA"/>
        </w:rPr>
        <w:t>Бібліотечні фонди</w:t>
      </w:r>
      <w:r w:rsidR="00372A0C" w:rsidRPr="00372A0C">
        <w:rPr>
          <w:rFonts w:ascii="Times New Roman" w:hAnsi="Times New Roman"/>
          <w:sz w:val="28"/>
          <w:szCs w:val="28"/>
          <w:lang w:val="uk-UA"/>
        </w:rPr>
        <w:t>"</w:t>
      </w:r>
      <w:r w:rsidR="00077FBB" w:rsidRPr="00372A0C">
        <w:rPr>
          <w:rFonts w:ascii="Times New Roman" w:hAnsi="Times New Roman"/>
          <w:sz w:val="28"/>
          <w:szCs w:val="28"/>
          <w:lang w:val="uk-UA"/>
        </w:rPr>
        <w:t xml:space="preserve"> - на цьому субрахунку ведеться облік наявності та руху бібліотечних фондів;</w:t>
      </w:r>
    </w:p>
    <w:p w:rsidR="00077FBB" w:rsidRPr="00372A0C" w:rsidRDefault="00077FBB"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112 </w:t>
      </w:r>
      <w:r w:rsidR="00372A0C" w:rsidRPr="00372A0C">
        <w:rPr>
          <w:rFonts w:ascii="Times New Roman" w:hAnsi="Times New Roman"/>
          <w:sz w:val="28"/>
          <w:szCs w:val="28"/>
          <w:lang w:val="uk-UA"/>
        </w:rPr>
        <w:t>"</w:t>
      </w:r>
      <w:r w:rsidRPr="00372A0C">
        <w:rPr>
          <w:rFonts w:ascii="Times New Roman" w:hAnsi="Times New Roman"/>
          <w:sz w:val="28"/>
          <w:szCs w:val="28"/>
          <w:lang w:val="uk-UA"/>
        </w:rPr>
        <w:t>Малоцінні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тут відображається вартість предметів, строк корисного використання яких більший ніж один рік, зокрема спеціальних інструментів і пристосування, вартість яких погашається нарахуванням зносу за встановленою підприємством ставкою (нормою) з урахуванням очікуваного способу використання таких об’єктів;</w:t>
      </w:r>
    </w:p>
    <w:p w:rsidR="00077FBB" w:rsidRPr="00372A0C" w:rsidRDefault="00AB1C3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113 </w:t>
      </w:r>
      <w:r w:rsidR="00372A0C" w:rsidRPr="00372A0C">
        <w:rPr>
          <w:rFonts w:ascii="Times New Roman" w:hAnsi="Times New Roman"/>
          <w:sz w:val="28"/>
          <w:szCs w:val="28"/>
          <w:lang w:val="uk-UA"/>
        </w:rPr>
        <w:t>"</w:t>
      </w:r>
      <w:r w:rsidRPr="00372A0C">
        <w:rPr>
          <w:rFonts w:ascii="Times New Roman" w:hAnsi="Times New Roman"/>
          <w:sz w:val="28"/>
          <w:szCs w:val="28"/>
          <w:lang w:val="uk-UA"/>
        </w:rPr>
        <w:t>Тимчасові (</w:t>
      </w:r>
      <w:r w:rsidR="007D5E24" w:rsidRPr="00372A0C">
        <w:rPr>
          <w:rFonts w:ascii="Times New Roman" w:hAnsi="Times New Roman"/>
          <w:sz w:val="28"/>
          <w:szCs w:val="28"/>
          <w:lang w:val="uk-UA"/>
        </w:rPr>
        <w:t>не титульні</w:t>
      </w:r>
      <w:r w:rsidRPr="00372A0C">
        <w:rPr>
          <w:rFonts w:ascii="Times New Roman" w:hAnsi="Times New Roman"/>
          <w:sz w:val="28"/>
          <w:szCs w:val="28"/>
          <w:lang w:val="uk-UA"/>
        </w:rPr>
        <w:t>) споруди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ведеться облік експлуатаційних тимчасових (не титульних) споруд;</w:t>
      </w:r>
    </w:p>
    <w:p w:rsidR="00AB1C37" w:rsidRPr="00372A0C" w:rsidRDefault="00AB1C3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114 </w:t>
      </w:r>
      <w:r w:rsidR="00372A0C" w:rsidRPr="00372A0C">
        <w:rPr>
          <w:rFonts w:ascii="Times New Roman" w:hAnsi="Times New Roman"/>
          <w:sz w:val="28"/>
          <w:szCs w:val="28"/>
          <w:lang w:val="uk-UA"/>
        </w:rPr>
        <w:t>"</w:t>
      </w:r>
      <w:r w:rsidRPr="00372A0C">
        <w:rPr>
          <w:rFonts w:ascii="Times New Roman" w:hAnsi="Times New Roman"/>
          <w:sz w:val="28"/>
          <w:szCs w:val="28"/>
          <w:lang w:val="uk-UA"/>
        </w:rPr>
        <w:t>Природні ресурси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на цьому субрахунку ведеться облік наявності та руху придбаних природних ресурсів для видобутку (нафти, газу тощо);</w:t>
      </w:r>
    </w:p>
    <w:p w:rsidR="00AB1C37" w:rsidRPr="00372A0C" w:rsidRDefault="00AB1C3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115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Інвентарна тара</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ведеться облік наявності та руху інвентарної тари;</w:t>
      </w:r>
    </w:p>
    <w:p w:rsidR="00AB1C37" w:rsidRPr="00372A0C" w:rsidRDefault="00AB1C3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116 </w:t>
      </w:r>
      <w:r w:rsidR="00372A0C" w:rsidRPr="00372A0C">
        <w:rPr>
          <w:rFonts w:ascii="Times New Roman" w:hAnsi="Times New Roman"/>
          <w:sz w:val="28"/>
          <w:szCs w:val="28"/>
          <w:lang w:val="uk-UA"/>
        </w:rPr>
        <w:t>"</w:t>
      </w:r>
      <w:r w:rsidRPr="00372A0C">
        <w:rPr>
          <w:rFonts w:ascii="Times New Roman" w:hAnsi="Times New Roman"/>
          <w:sz w:val="28"/>
          <w:szCs w:val="28"/>
          <w:lang w:val="uk-UA"/>
        </w:rPr>
        <w:t>Предмети прокату</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ведеться облік наявності та руху активів, призначених для видачі напрокат;</w:t>
      </w:r>
    </w:p>
    <w:p w:rsidR="00AB1C37" w:rsidRPr="00372A0C" w:rsidRDefault="00AB1C3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117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ведеться облік наявності та руху активів, які не обліковуються на попередніх субрахунках.</w:t>
      </w:r>
    </w:p>
    <w:p w:rsidR="009355AA" w:rsidRPr="00372A0C" w:rsidRDefault="009355AA"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бібліотечних фондів ведеться на рахунку 111 </w:t>
      </w:r>
      <w:r w:rsidR="00372A0C" w:rsidRPr="00372A0C">
        <w:rPr>
          <w:rFonts w:ascii="Times New Roman" w:hAnsi="Times New Roman"/>
          <w:sz w:val="28"/>
          <w:szCs w:val="28"/>
          <w:lang w:val="uk-UA"/>
        </w:rPr>
        <w:t>"</w:t>
      </w:r>
      <w:r w:rsidRPr="00372A0C">
        <w:rPr>
          <w:rFonts w:ascii="Times New Roman" w:hAnsi="Times New Roman"/>
          <w:sz w:val="28"/>
          <w:szCs w:val="28"/>
          <w:lang w:val="uk-UA"/>
        </w:rPr>
        <w:t>Бібліотечні фонди</w:t>
      </w:r>
      <w:r w:rsidR="00372A0C" w:rsidRPr="00372A0C">
        <w:rPr>
          <w:rFonts w:ascii="Times New Roman" w:hAnsi="Times New Roman"/>
          <w:sz w:val="28"/>
          <w:szCs w:val="28"/>
          <w:lang w:val="uk-UA"/>
        </w:rPr>
        <w:t>"</w:t>
      </w:r>
      <w:r w:rsidRPr="00372A0C">
        <w:rPr>
          <w:rFonts w:ascii="Times New Roman" w:hAnsi="Times New Roman"/>
          <w:sz w:val="28"/>
          <w:szCs w:val="28"/>
          <w:lang w:val="uk-UA"/>
        </w:rPr>
        <w:t>. До бібліотечних фондів належать: книги, журнали, підшивки газет, які зберігаються в технічній бібліотеці підприємства і в поточному архіві. Підприємство зобов’язане вести облік книг</w:t>
      </w:r>
      <w:r w:rsidR="00237D18" w:rsidRPr="00372A0C">
        <w:rPr>
          <w:rFonts w:ascii="Times New Roman" w:hAnsi="Times New Roman"/>
          <w:sz w:val="28"/>
          <w:szCs w:val="28"/>
          <w:lang w:val="uk-UA"/>
        </w:rPr>
        <w:t>, що надходять до бібліотечного фонду і вибувають,</w:t>
      </w:r>
      <w:r w:rsidR="00372A0C" w:rsidRPr="00372A0C">
        <w:rPr>
          <w:rFonts w:ascii="Times New Roman" w:hAnsi="Times New Roman"/>
          <w:sz w:val="28"/>
          <w:szCs w:val="28"/>
          <w:lang w:val="uk-UA"/>
        </w:rPr>
        <w:t xml:space="preserve"> </w:t>
      </w:r>
      <w:r w:rsidR="00237D18" w:rsidRPr="00372A0C">
        <w:rPr>
          <w:rFonts w:ascii="Times New Roman" w:hAnsi="Times New Roman"/>
          <w:sz w:val="28"/>
          <w:szCs w:val="28"/>
          <w:lang w:val="uk-UA"/>
        </w:rPr>
        <w:t>у встановлених одиницях. Облік має бути сумарним та індивідуальним.</w:t>
      </w:r>
    </w:p>
    <w:p w:rsidR="00237D18" w:rsidRPr="00372A0C" w:rsidRDefault="00237D18"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Одиницею обліку бібліотечних фондів є примірник – кожна окрема одиниця книги. Додатковою одиницею є річний комплект – сукупність номерів періодичних видань за рік</w:t>
      </w:r>
      <w:r w:rsidR="00B83C92" w:rsidRPr="00372A0C">
        <w:rPr>
          <w:rFonts w:ascii="Times New Roman" w:hAnsi="Times New Roman"/>
          <w:sz w:val="28"/>
          <w:szCs w:val="28"/>
          <w:lang w:val="uk-UA"/>
        </w:rPr>
        <w:t>, що приймається за одну облікову одиницю фонду, а також переплетена одиниця (підшивка) – сукупність номерів періодичних видань, зшитих, переплетених або закріплених іншим способом в одне ціле, які приймаються за одну облікову одиницю.</w:t>
      </w:r>
    </w:p>
    <w:p w:rsidR="00B83C92" w:rsidRPr="00372A0C" w:rsidRDefault="00B83C92"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Формою сумарного обліку є книга, що містить відомості про надходження та вибуття з фонду. Підставою для внесення періодичних видань до Книги сумарного обліку бібліотечного фонду є акт, який складається в міру завершення надходжень періодичних видань поточного року. Вибуття окремих одиниць бібліотечного фонду відображається в Книзі сумарного обліку та оформлюється актом про виключення окремої одиниці з бібліотечного фонду.</w:t>
      </w:r>
    </w:p>
    <w:p w:rsidR="00B83C92" w:rsidRPr="00372A0C" w:rsidRDefault="00B83C92"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Індивідуальний облік кожного примірника може вестися </w:t>
      </w:r>
      <w:r w:rsidR="00B20007" w:rsidRPr="00372A0C">
        <w:rPr>
          <w:rFonts w:ascii="Times New Roman" w:hAnsi="Times New Roman"/>
          <w:sz w:val="28"/>
          <w:szCs w:val="28"/>
          <w:lang w:val="uk-UA"/>
        </w:rPr>
        <w:t>шляхом присвоєння одиниці обліку бібліотечного фонду інвентарного номера чи шляхом реєстрації без присвоєння інвентарного номера</w:t>
      </w:r>
      <w:r w:rsidR="00970D0D" w:rsidRPr="00372A0C">
        <w:rPr>
          <w:rFonts w:ascii="Times New Roman" w:hAnsi="Times New Roman"/>
          <w:sz w:val="28"/>
          <w:szCs w:val="28"/>
          <w:lang w:val="uk-UA"/>
        </w:rPr>
        <w:t>.</w:t>
      </w:r>
    </w:p>
    <w:p w:rsidR="00970D0D" w:rsidRPr="00372A0C" w:rsidRDefault="00970D0D"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малоцінних необоротних матеріальних активів ведеться на рахунку 112 </w:t>
      </w:r>
      <w:r w:rsidR="00372A0C" w:rsidRPr="00372A0C">
        <w:rPr>
          <w:rFonts w:ascii="Times New Roman" w:hAnsi="Times New Roman"/>
          <w:sz w:val="28"/>
          <w:szCs w:val="28"/>
          <w:lang w:val="uk-UA"/>
        </w:rPr>
        <w:t>"</w:t>
      </w:r>
      <w:r w:rsidRPr="00372A0C">
        <w:rPr>
          <w:rFonts w:ascii="Times New Roman" w:hAnsi="Times New Roman"/>
          <w:sz w:val="28"/>
          <w:szCs w:val="28"/>
          <w:lang w:val="uk-UA"/>
        </w:rPr>
        <w:t>Малоцінні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На цьому рахунку відображаються вартість предметів, </w:t>
      </w:r>
      <w:r w:rsidR="00DF3292" w:rsidRPr="00372A0C">
        <w:rPr>
          <w:rFonts w:ascii="Times New Roman" w:hAnsi="Times New Roman"/>
          <w:sz w:val="28"/>
          <w:szCs w:val="28"/>
          <w:lang w:val="uk-UA"/>
        </w:rPr>
        <w:t xml:space="preserve">менша від ліміту для зарахування в основні засоби, але </w:t>
      </w:r>
      <w:r w:rsidRPr="00372A0C">
        <w:rPr>
          <w:rFonts w:ascii="Times New Roman" w:hAnsi="Times New Roman"/>
          <w:sz w:val="28"/>
          <w:szCs w:val="28"/>
          <w:lang w:val="uk-UA"/>
        </w:rPr>
        <w:t>строк корисного використання яких більший за один рік, зокрема спеціальних інструментів і спеціальних пристосувань. Вартість таких активів погашається шляхом нарахування зносу за встановленою нормою, що визначається підприємством самостійно, з урахуванням очікуваного методу використання цих об’єктів.</w:t>
      </w:r>
    </w:p>
    <w:p w:rsidR="00970D0D" w:rsidRPr="00372A0C" w:rsidRDefault="00DE58B2"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Облік тимчасових (</w:t>
      </w:r>
      <w:r w:rsidR="007D5E24" w:rsidRPr="00372A0C">
        <w:rPr>
          <w:rFonts w:ascii="Times New Roman" w:hAnsi="Times New Roman"/>
          <w:sz w:val="28"/>
          <w:szCs w:val="28"/>
          <w:lang w:val="uk-UA"/>
        </w:rPr>
        <w:t>не титульних</w:t>
      </w:r>
      <w:r w:rsidRPr="00372A0C">
        <w:rPr>
          <w:rFonts w:ascii="Times New Roman" w:hAnsi="Times New Roman"/>
          <w:sz w:val="28"/>
          <w:szCs w:val="28"/>
          <w:lang w:val="uk-UA"/>
        </w:rPr>
        <w:t xml:space="preserve">) споруд ведеться на рахунку 113 </w:t>
      </w:r>
      <w:r w:rsidR="00372A0C" w:rsidRPr="00372A0C">
        <w:rPr>
          <w:rFonts w:ascii="Times New Roman" w:hAnsi="Times New Roman"/>
          <w:sz w:val="28"/>
          <w:szCs w:val="28"/>
          <w:lang w:val="uk-UA"/>
        </w:rPr>
        <w:t>"</w:t>
      </w:r>
      <w:r w:rsidRPr="00372A0C">
        <w:rPr>
          <w:rFonts w:ascii="Times New Roman" w:hAnsi="Times New Roman"/>
          <w:sz w:val="28"/>
          <w:szCs w:val="28"/>
          <w:lang w:val="uk-UA"/>
        </w:rPr>
        <w:t>Тимчасові (</w:t>
      </w:r>
      <w:r w:rsidR="007D5E24" w:rsidRPr="00372A0C">
        <w:rPr>
          <w:rFonts w:ascii="Times New Roman" w:hAnsi="Times New Roman"/>
          <w:sz w:val="28"/>
          <w:szCs w:val="28"/>
          <w:lang w:val="uk-UA"/>
        </w:rPr>
        <w:t>не титульні</w:t>
      </w:r>
      <w:r w:rsidRPr="00372A0C">
        <w:rPr>
          <w:rFonts w:ascii="Times New Roman" w:hAnsi="Times New Roman"/>
          <w:sz w:val="28"/>
          <w:szCs w:val="28"/>
          <w:lang w:val="uk-UA"/>
        </w:rPr>
        <w:t>) споруди</w:t>
      </w:r>
      <w:r w:rsidR="00372A0C" w:rsidRPr="00372A0C">
        <w:rPr>
          <w:rFonts w:ascii="Times New Roman" w:hAnsi="Times New Roman"/>
          <w:sz w:val="28"/>
          <w:szCs w:val="28"/>
          <w:lang w:val="uk-UA"/>
        </w:rPr>
        <w:t>"</w:t>
      </w:r>
      <w:r w:rsidRPr="00372A0C">
        <w:rPr>
          <w:rFonts w:ascii="Times New Roman" w:hAnsi="Times New Roman"/>
          <w:sz w:val="28"/>
          <w:szCs w:val="28"/>
          <w:lang w:val="uk-UA"/>
        </w:rPr>
        <w:t>. До них належать дрібні об’єкти допоміжного характеру, які використовуються для потреб будівництва і не включені до титулу: паркани та огорожі (за винятком спеціальних, архітектурно оформлених), необхідні для виробництва робіт, огорожі майданчиків, ділянок тощо; перенесення з креслень на натуру контурів майбутніх об’єктів при розбивці будівель та споруд; пристосування з техніки безпеки; складські приміщення (комори) і навіси при об’єктах будівництва; приміщення для обігріву робітників; перехідні містки, хо</w:t>
      </w:r>
      <w:r w:rsidR="00F6470C" w:rsidRPr="00372A0C">
        <w:rPr>
          <w:rFonts w:ascii="Times New Roman" w:hAnsi="Times New Roman"/>
          <w:sz w:val="28"/>
          <w:szCs w:val="28"/>
          <w:lang w:val="uk-UA"/>
        </w:rPr>
        <w:t>дові дошки; настили, драбини, сходи; тимчасові розводки в межах робочої зони від магістральних і розвідних мереж електроенергії, води, газу, повітря; тачки, лавки та інший дрібний інвентар для монтажних і такелажних робіт тощо.</w:t>
      </w:r>
    </w:p>
    <w:p w:rsidR="00F6470C" w:rsidRPr="00372A0C" w:rsidRDefault="00A1034B"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Введення в експлуатацію тимчасових (</w:t>
      </w:r>
      <w:r w:rsidR="007D5E24" w:rsidRPr="00372A0C">
        <w:rPr>
          <w:rFonts w:ascii="Times New Roman" w:hAnsi="Times New Roman"/>
          <w:sz w:val="28"/>
          <w:szCs w:val="28"/>
          <w:lang w:val="uk-UA"/>
        </w:rPr>
        <w:t>не титульних</w:t>
      </w:r>
      <w:r w:rsidRPr="00372A0C">
        <w:rPr>
          <w:rFonts w:ascii="Times New Roman" w:hAnsi="Times New Roman"/>
          <w:sz w:val="28"/>
          <w:szCs w:val="28"/>
          <w:lang w:val="uk-UA"/>
        </w:rPr>
        <w:t>) споруд оформлюється актом за формою 8-кб, де зазначають дату будівництва і найменування прийнятого в експлуатацію об’єкта, обліковий код, площу чи об’єм, фактичну собівартість, очікуване повернення матеріалів і витрати на розбирання, строк експлуатації, суму щорічного погашення об’єкта і особу, відповідальну за повернення матеріалів.</w:t>
      </w:r>
    </w:p>
    <w:p w:rsidR="00A1034B" w:rsidRPr="00372A0C" w:rsidRDefault="00A1034B"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Природні ресурси обліковуються на рахунку 114 </w:t>
      </w:r>
      <w:r w:rsidR="00372A0C" w:rsidRPr="00372A0C">
        <w:rPr>
          <w:rFonts w:ascii="Times New Roman" w:hAnsi="Times New Roman"/>
          <w:sz w:val="28"/>
          <w:szCs w:val="28"/>
          <w:lang w:val="uk-UA"/>
        </w:rPr>
        <w:t>"</w:t>
      </w:r>
      <w:r w:rsidRPr="00372A0C">
        <w:rPr>
          <w:rFonts w:ascii="Times New Roman" w:hAnsi="Times New Roman"/>
          <w:sz w:val="28"/>
          <w:szCs w:val="28"/>
          <w:lang w:val="uk-UA"/>
        </w:rPr>
        <w:t>Природні ресурси</w:t>
      </w:r>
      <w:r w:rsidR="00372A0C" w:rsidRPr="00372A0C">
        <w:rPr>
          <w:rFonts w:ascii="Times New Roman" w:hAnsi="Times New Roman"/>
          <w:sz w:val="28"/>
          <w:szCs w:val="28"/>
          <w:lang w:val="uk-UA"/>
        </w:rPr>
        <w:t>"</w:t>
      </w:r>
      <w:r w:rsidRPr="00372A0C">
        <w:rPr>
          <w:rFonts w:ascii="Times New Roman" w:hAnsi="Times New Roman"/>
          <w:sz w:val="28"/>
          <w:szCs w:val="28"/>
          <w:lang w:val="uk-UA"/>
        </w:rPr>
        <w:t>. Сюди належать</w:t>
      </w:r>
      <w:r w:rsidR="00AF3C9F" w:rsidRPr="00372A0C">
        <w:rPr>
          <w:rFonts w:ascii="Times New Roman" w:hAnsi="Times New Roman"/>
          <w:sz w:val="28"/>
          <w:szCs w:val="28"/>
          <w:lang w:val="uk-UA"/>
        </w:rPr>
        <w:t>, будівельний ліс, родовища нафти та газу, джерела мінеральної сировини, що належать до вичерпних активів. Особливістю їх є те, що вони при добуванні перетворюються на матеріальні запаси.</w:t>
      </w:r>
    </w:p>
    <w:p w:rsidR="00372A0C" w:rsidRPr="00372A0C" w:rsidRDefault="00AF3C9F"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Вартість придбаних підприємством природних ресурсів відображається на рахунку 153 </w:t>
      </w:r>
      <w:r w:rsidR="00372A0C" w:rsidRPr="00372A0C">
        <w:rPr>
          <w:rFonts w:ascii="Times New Roman" w:hAnsi="Times New Roman"/>
          <w:sz w:val="28"/>
          <w:szCs w:val="28"/>
          <w:lang w:val="uk-UA"/>
        </w:rPr>
        <w:t>"</w:t>
      </w:r>
      <w:r w:rsidR="00356ACF" w:rsidRPr="00372A0C">
        <w:rPr>
          <w:rFonts w:ascii="Times New Roman" w:hAnsi="Times New Roman"/>
          <w:sz w:val="28"/>
          <w:szCs w:val="28"/>
          <w:lang w:val="uk-UA"/>
        </w:rPr>
        <w:t>Придбання (виготовлення) інших необоротних матеріальних активів</w:t>
      </w:r>
      <w:r w:rsidR="00372A0C" w:rsidRPr="00372A0C">
        <w:rPr>
          <w:rFonts w:ascii="Times New Roman" w:hAnsi="Times New Roman"/>
          <w:sz w:val="28"/>
          <w:szCs w:val="28"/>
          <w:lang w:val="uk-UA"/>
        </w:rPr>
        <w:t>"</w:t>
      </w:r>
      <w:r w:rsidR="00356ACF" w:rsidRPr="00372A0C">
        <w:rPr>
          <w:rFonts w:ascii="Times New Roman" w:hAnsi="Times New Roman"/>
          <w:sz w:val="28"/>
          <w:szCs w:val="28"/>
          <w:lang w:val="uk-UA"/>
        </w:rPr>
        <w:t xml:space="preserve"> згідно з оплаченими чи акцептованими рахунками продавців після їх оприбуткування.</w:t>
      </w:r>
    </w:p>
    <w:p w:rsidR="00372A0C" w:rsidRPr="00372A0C" w:rsidRDefault="00356ACF"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Облік інвентарної тари здійснюється на рахунку 115. Інвентарною тарою називається та тара, яка не передається (продається, купується) разом із продукцією. Вона може використовуватись для внутрішнього перевезення вантажів і для доставки продукції (товарів) споживачам (покупцям). Але при цьому тара зберігає свою основну властивість: вона не передається споживачам і залишається на балансі підприємства з терміном використання більший за один рік.</w:t>
      </w:r>
    </w:p>
    <w:p w:rsidR="002C7475" w:rsidRPr="00372A0C" w:rsidRDefault="00356ACF"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тари ведеться в натурально-вартісному виразі. </w:t>
      </w:r>
      <w:r w:rsidR="002C7475" w:rsidRPr="00372A0C">
        <w:rPr>
          <w:rFonts w:ascii="Times New Roman" w:hAnsi="Times New Roman"/>
          <w:sz w:val="28"/>
          <w:szCs w:val="28"/>
          <w:lang w:val="uk-UA"/>
        </w:rPr>
        <w:t>За тарою, що обліковується у складі інших необоротних матеріальних активів, щомісячно нараховується знос за встановленими нормами амортизації до повного перенесення вартості на новий продукт. Якщо тара реалізується іншому підприємству, то ця операція відображається як реалізація майна підприємства.</w:t>
      </w:r>
    </w:p>
    <w:p w:rsidR="002C7475" w:rsidRPr="00372A0C" w:rsidRDefault="002C7475"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Предмети прокату обліковують на рахунку 116 </w:t>
      </w:r>
      <w:r w:rsidR="00372A0C" w:rsidRPr="00372A0C">
        <w:rPr>
          <w:rFonts w:ascii="Times New Roman" w:hAnsi="Times New Roman"/>
          <w:sz w:val="28"/>
          <w:szCs w:val="28"/>
          <w:lang w:val="uk-UA"/>
        </w:rPr>
        <w:t>"</w:t>
      </w:r>
      <w:r w:rsidRPr="00372A0C">
        <w:rPr>
          <w:rFonts w:ascii="Times New Roman" w:hAnsi="Times New Roman"/>
          <w:sz w:val="28"/>
          <w:szCs w:val="28"/>
          <w:lang w:val="uk-UA"/>
        </w:rPr>
        <w:t>Предмети прокату</w:t>
      </w:r>
      <w:r w:rsidR="00372A0C" w:rsidRPr="00372A0C">
        <w:rPr>
          <w:rFonts w:ascii="Times New Roman" w:hAnsi="Times New Roman"/>
          <w:sz w:val="28"/>
          <w:szCs w:val="28"/>
          <w:lang w:val="uk-UA"/>
        </w:rPr>
        <w:t>"</w:t>
      </w:r>
      <w:r w:rsidRPr="00372A0C">
        <w:rPr>
          <w:rFonts w:ascii="Times New Roman" w:hAnsi="Times New Roman"/>
          <w:sz w:val="28"/>
          <w:szCs w:val="28"/>
          <w:lang w:val="uk-UA"/>
        </w:rPr>
        <w:t>. Предметами прокату є об’єкти, що передаються громадянам у строкове платне користування (прокат). Отримання та прокат майна оформляються бланками за формою ПО-П1 та ПО-П2, які є документами суворого</w:t>
      </w:r>
      <w:r w:rsidR="00711A3D" w:rsidRPr="00372A0C">
        <w:rPr>
          <w:rFonts w:ascii="Times New Roman" w:hAnsi="Times New Roman"/>
          <w:sz w:val="28"/>
          <w:szCs w:val="28"/>
          <w:lang w:val="uk-UA"/>
        </w:rPr>
        <w:t xml:space="preserve"> обліку.</w:t>
      </w:r>
    </w:p>
    <w:p w:rsidR="00711A3D" w:rsidRPr="00372A0C" w:rsidRDefault="00711A3D"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Форма ПО-П1 (замовлення-зобов’язання, копія замовлення-зобов’язання) заповнюється у двох примірниках, другий видається замовнику. У цій формі зазначають дані про отримання предметів прокату, їх стан, кількість та вартість.</w:t>
      </w:r>
    </w:p>
    <w:p w:rsidR="00711A3D" w:rsidRPr="00372A0C" w:rsidRDefault="00711A3D"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Форма ПО-П2 (квитанція, копія квитанції) заповнюється аналогічно до замовлення-зобов’язання. Вона призначена для приймання грошових коштів за прокат, за продовження строків прокату, неповернення предметів прокату.</w:t>
      </w:r>
    </w:p>
    <w:p w:rsidR="009445CB" w:rsidRPr="00372A0C" w:rsidRDefault="009445CB"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інших необоротних матеріальних активів здійснюється на рахунку 117 </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Інші </w:t>
      </w:r>
      <w:r w:rsidR="008561BD" w:rsidRPr="00372A0C">
        <w:rPr>
          <w:rFonts w:ascii="Times New Roman" w:hAnsi="Times New Roman"/>
          <w:sz w:val="28"/>
          <w:szCs w:val="28"/>
          <w:lang w:val="uk-UA"/>
        </w:rPr>
        <w:t>необоротні матеріальні активи</w:t>
      </w:r>
      <w:r w:rsidR="00372A0C" w:rsidRPr="00372A0C">
        <w:rPr>
          <w:rFonts w:ascii="Times New Roman" w:hAnsi="Times New Roman"/>
          <w:sz w:val="28"/>
          <w:szCs w:val="28"/>
          <w:lang w:val="uk-UA"/>
        </w:rPr>
        <w:t>"</w:t>
      </w:r>
      <w:r w:rsidR="008561BD" w:rsidRPr="00372A0C">
        <w:rPr>
          <w:rFonts w:ascii="Times New Roman" w:hAnsi="Times New Roman"/>
          <w:sz w:val="28"/>
          <w:szCs w:val="28"/>
          <w:lang w:val="uk-UA"/>
        </w:rPr>
        <w:t>. Основні проводки щодо обліку операцій з необоротними активами обліковуються на рахунку 11.</w:t>
      </w:r>
    </w:p>
    <w:p w:rsidR="008561BD" w:rsidRPr="00372A0C" w:rsidRDefault="008561BD"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Інші необоротні матеріальні активи мають натуральну форму, служать більше одного року (366 днів і більше), поступово зношуються і передають свою вартість на виготовлений продукт, роботи чи послуги.</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Підприємства повинні встановлювати вартісні ознаки, за якими необоротні активи можна відрізнити від малоцінних та швидкозношуваних предметів.</w:t>
      </w:r>
    </w:p>
    <w:p w:rsidR="00DF3292" w:rsidRPr="00372A0C" w:rsidRDefault="00DF3292"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Метод амортизації інших необоротних матеріальних активів обирається підприємством самостійно, з урахуванням очікуваного способу отримання</w:t>
      </w:r>
      <w:r w:rsidR="00A0378C" w:rsidRPr="00372A0C">
        <w:rPr>
          <w:rFonts w:ascii="Times New Roman" w:hAnsi="Times New Roman"/>
          <w:sz w:val="28"/>
          <w:szCs w:val="28"/>
          <w:lang w:val="uk-UA"/>
        </w:rPr>
        <w:t xml:space="preserve"> економічних вигід від їх використання.</w:t>
      </w:r>
    </w:p>
    <w:p w:rsidR="00832AE9" w:rsidRPr="00372A0C" w:rsidRDefault="00A0378C"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Амортизація інших необоротних матеріальних активів нараховується протягом строку їх корисного використання</w:t>
      </w:r>
      <w:r w:rsidR="007E18BA" w:rsidRPr="00372A0C">
        <w:rPr>
          <w:rFonts w:ascii="Times New Roman" w:hAnsi="Times New Roman"/>
          <w:sz w:val="28"/>
          <w:szCs w:val="28"/>
          <w:lang w:val="uk-UA"/>
        </w:rPr>
        <w:t xml:space="preserve"> (експлуатації), який встановлюється підприємством </w:t>
      </w:r>
      <w:r w:rsidR="00832AE9" w:rsidRPr="00372A0C">
        <w:rPr>
          <w:rFonts w:ascii="Times New Roman" w:hAnsi="Times New Roman"/>
          <w:sz w:val="28"/>
          <w:szCs w:val="28"/>
          <w:lang w:val="uk-UA"/>
        </w:rPr>
        <w:t>при визнанні цього об’єкта активом (при зарахуванні на баланс).</w:t>
      </w:r>
    </w:p>
    <w:p w:rsidR="00B0463A" w:rsidRPr="00372A0C" w:rsidRDefault="00832AE9"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Амортизація інших необоротні матеріальних активів проводиться щомісячно, починаючи з місяця, наступного за місяцем, в якому певний об’єкт став придатним для корисного використання та призупиняється на період реконструкції, модернізації та добудови. Адже у процесі експлуатації інших НМА виникають витрати, пов’язані з їх поліпшенням. Якщо поліпшення об’єкта приводить до збільшення майбутніх економічних вигід, такі витрати </w:t>
      </w:r>
      <w:r w:rsidR="00385630" w:rsidRPr="00372A0C">
        <w:rPr>
          <w:rFonts w:ascii="Times New Roman" w:hAnsi="Times New Roman"/>
          <w:sz w:val="28"/>
          <w:szCs w:val="28"/>
          <w:lang w:val="uk-UA"/>
        </w:rPr>
        <w:t xml:space="preserve">в бухгалтерському обліку </w:t>
      </w:r>
      <w:r w:rsidRPr="00372A0C">
        <w:rPr>
          <w:rFonts w:ascii="Times New Roman" w:hAnsi="Times New Roman"/>
          <w:sz w:val="28"/>
          <w:szCs w:val="28"/>
          <w:lang w:val="uk-UA"/>
        </w:rPr>
        <w:t xml:space="preserve">включаються до складу </w:t>
      </w:r>
      <w:r w:rsidR="00385630" w:rsidRPr="00372A0C">
        <w:rPr>
          <w:rFonts w:ascii="Times New Roman" w:hAnsi="Times New Roman"/>
          <w:sz w:val="28"/>
          <w:szCs w:val="28"/>
          <w:lang w:val="uk-UA"/>
        </w:rPr>
        <w:t>капітальних витрат та накопичуються на субрахунках</w:t>
      </w:r>
      <w:r w:rsidR="00372A0C" w:rsidRPr="00372A0C">
        <w:rPr>
          <w:rFonts w:ascii="Times New Roman" w:hAnsi="Times New Roman"/>
          <w:sz w:val="28"/>
          <w:szCs w:val="28"/>
          <w:lang w:val="uk-UA"/>
        </w:rPr>
        <w:t xml:space="preserve"> </w:t>
      </w:r>
      <w:r w:rsidR="00385630" w:rsidRPr="00372A0C">
        <w:rPr>
          <w:rFonts w:ascii="Times New Roman" w:hAnsi="Times New Roman"/>
          <w:sz w:val="28"/>
          <w:szCs w:val="28"/>
          <w:lang w:val="uk-UA"/>
        </w:rPr>
        <w:t xml:space="preserve">рахунка 15 </w:t>
      </w:r>
      <w:r w:rsidR="00372A0C" w:rsidRPr="00372A0C">
        <w:rPr>
          <w:rFonts w:ascii="Times New Roman" w:hAnsi="Times New Roman"/>
          <w:sz w:val="28"/>
          <w:szCs w:val="28"/>
          <w:lang w:val="uk-UA"/>
        </w:rPr>
        <w:t>"</w:t>
      </w:r>
      <w:r w:rsidR="00385630" w:rsidRPr="00372A0C">
        <w:rPr>
          <w:rFonts w:ascii="Times New Roman" w:hAnsi="Times New Roman"/>
          <w:sz w:val="28"/>
          <w:szCs w:val="28"/>
          <w:lang w:val="uk-UA"/>
        </w:rPr>
        <w:t>Капітальні інвестиції</w:t>
      </w:r>
      <w:r w:rsidR="00372A0C" w:rsidRPr="00372A0C">
        <w:rPr>
          <w:rFonts w:ascii="Times New Roman" w:hAnsi="Times New Roman"/>
          <w:sz w:val="28"/>
          <w:szCs w:val="28"/>
          <w:lang w:val="uk-UA"/>
        </w:rPr>
        <w:t>"</w:t>
      </w:r>
      <w:r w:rsidR="00385630" w:rsidRPr="00372A0C">
        <w:rPr>
          <w:rFonts w:ascii="Times New Roman" w:hAnsi="Times New Roman"/>
          <w:sz w:val="28"/>
          <w:szCs w:val="28"/>
          <w:lang w:val="uk-UA"/>
        </w:rPr>
        <w:t>, і потім збільшують вартість об’єкта інших НМА. Припинення нарахування амортизації починається з місяця, наступного за місяцем вибуття об’єкта інших необоротних матеріальних активів.</w:t>
      </w:r>
    </w:p>
    <w:p w:rsidR="008561BD" w:rsidRPr="00925EB3" w:rsidRDefault="008561BD" w:rsidP="00372A0C">
      <w:pPr>
        <w:suppressAutoHyphens/>
        <w:spacing w:after="0" w:line="360" w:lineRule="auto"/>
        <w:ind w:firstLine="709"/>
        <w:jc w:val="both"/>
        <w:rPr>
          <w:rFonts w:ascii="Times New Roman" w:hAnsi="Times New Roman"/>
          <w:color w:val="000000"/>
          <w:sz w:val="28"/>
          <w:szCs w:val="28"/>
          <w:lang w:val="uk-UA"/>
        </w:rPr>
      </w:pPr>
      <w:r w:rsidRPr="00372A0C">
        <w:rPr>
          <w:rFonts w:ascii="Times New Roman" w:hAnsi="Times New Roman"/>
          <w:sz w:val="28"/>
          <w:szCs w:val="28"/>
          <w:lang w:val="uk-UA"/>
        </w:rPr>
        <w:t>В принципі необоротні матеріальні активи повинні обліковуватись за такими ж критеріями, що й основні засоби. Однак, враховуючи деякі специфічні особливості окремих груп</w:t>
      </w:r>
      <w:r w:rsidR="00702D2F" w:rsidRPr="00372A0C">
        <w:rPr>
          <w:rFonts w:ascii="Times New Roman" w:hAnsi="Times New Roman"/>
          <w:sz w:val="28"/>
          <w:szCs w:val="28"/>
          <w:lang w:val="uk-UA"/>
        </w:rPr>
        <w:t xml:space="preserve"> (бібліотечні фонди, малоцінні активи, природні ресурси, предмети прокату), П(С)БО 7 </w:t>
      </w:r>
      <w:r w:rsidR="00372A0C" w:rsidRPr="00372A0C">
        <w:rPr>
          <w:rFonts w:ascii="Times New Roman" w:hAnsi="Times New Roman"/>
          <w:sz w:val="28"/>
          <w:szCs w:val="28"/>
          <w:lang w:val="uk-UA"/>
        </w:rPr>
        <w:t>""</w:t>
      </w:r>
      <w:r w:rsidR="00702D2F" w:rsidRPr="00372A0C">
        <w:rPr>
          <w:rFonts w:ascii="Times New Roman" w:hAnsi="Times New Roman"/>
          <w:sz w:val="28"/>
          <w:szCs w:val="28"/>
          <w:lang w:val="uk-UA"/>
        </w:rPr>
        <w:t>Основні засоби</w:t>
      </w:r>
      <w:r w:rsidR="00372A0C" w:rsidRPr="00372A0C">
        <w:rPr>
          <w:rFonts w:ascii="Times New Roman" w:hAnsi="Times New Roman"/>
          <w:sz w:val="28"/>
          <w:szCs w:val="28"/>
          <w:lang w:val="uk-UA"/>
        </w:rPr>
        <w:t>"</w:t>
      </w:r>
      <w:r w:rsidR="00702D2F" w:rsidRPr="00372A0C">
        <w:rPr>
          <w:rFonts w:ascii="Times New Roman" w:hAnsi="Times New Roman"/>
          <w:sz w:val="28"/>
          <w:szCs w:val="28"/>
          <w:lang w:val="uk-UA"/>
        </w:rPr>
        <w:t xml:space="preserve"> передбачено, зокрема, нарахування зносу проводити за двома методами</w:t>
      </w:r>
      <w:r w:rsidR="00372A0C" w:rsidRPr="00372A0C">
        <w:rPr>
          <w:rFonts w:ascii="Times New Roman" w:hAnsi="Times New Roman"/>
          <w:sz w:val="28"/>
          <w:szCs w:val="28"/>
          <w:lang w:val="uk-UA"/>
        </w:rPr>
        <w:t xml:space="preserve"> </w:t>
      </w:r>
      <w:r w:rsidR="00720DE5" w:rsidRPr="00925EB3">
        <w:rPr>
          <w:rFonts w:ascii="Times New Roman" w:hAnsi="Times New Roman"/>
          <w:color w:val="000000"/>
          <w:sz w:val="28"/>
          <w:szCs w:val="28"/>
          <w:lang w:val="uk-UA"/>
        </w:rPr>
        <w:t>[</w:t>
      </w:r>
      <w:r w:rsidR="004E7E36" w:rsidRPr="00925EB3">
        <w:rPr>
          <w:rFonts w:ascii="Times New Roman" w:hAnsi="Times New Roman"/>
          <w:color w:val="000000"/>
          <w:sz w:val="28"/>
          <w:szCs w:val="28"/>
          <w:lang w:val="uk-UA"/>
        </w:rPr>
        <w:t>24</w:t>
      </w:r>
      <w:r w:rsidR="00720DE5" w:rsidRPr="00925EB3">
        <w:rPr>
          <w:rFonts w:ascii="Times New Roman" w:hAnsi="Times New Roman"/>
          <w:color w:val="000000"/>
          <w:sz w:val="28"/>
          <w:szCs w:val="28"/>
          <w:lang w:val="uk-UA"/>
        </w:rPr>
        <w:t xml:space="preserve">, с. 192] </w:t>
      </w:r>
      <w:r w:rsidR="00702D2F" w:rsidRPr="00925EB3">
        <w:rPr>
          <w:rFonts w:ascii="Times New Roman" w:hAnsi="Times New Roman"/>
          <w:color w:val="000000"/>
          <w:sz w:val="28"/>
          <w:szCs w:val="28"/>
          <w:lang w:val="uk-UA"/>
        </w:rPr>
        <w:t>:</w:t>
      </w:r>
    </w:p>
    <w:p w:rsidR="00702D2F" w:rsidRPr="00372A0C" w:rsidRDefault="006F1A97" w:rsidP="00372A0C">
      <w:pPr>
        <w:pStyle w:val="a7"/>
        <w:numPr>
          <w:ilvl w:val="0"/>
          <w:numId w:val="17"/>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п</w:t>
      </w:r>
      <w:r w:rsidR="00702D2F" w:rsidRPr="00372A0C">
        <w:rPr>
          <w:rFonts w:ascii="Times New Roman" w:hAnsi="Times New Roman"/>
          <w:sz w:val="28"/>
          <w:szCs w:val="28"/>
          <w:lang w:val="uk-UA"/>
        </w:rPr>
        <w:t>рямолінійним, за яким річна сума амортизації визначається шляхом ділення вартості об’єкта на очікуваний строк його використання;</w:t>
      </w:r>
    </w:p>
    <w:p w:rsidR="00702D2F" w:rsidRPr="00372A0C" w:rsidRDefault="006F1A97" w:rsidP="00372A0C">
      <w:pPr>
        <w:pStyle w:val="a7"/>
        <w:numPr>
          <w:ilvl w:val="0"/>
          <w:numId w:val="17"/>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в</w:t>
      </w:r>
      <w:r w:rsidR="00702D2F" w:rsidRPr="00372A0C">
        <w:rPr>
          <w:rFonts w:ascii="Times New Roman" w:hAnsi="Times New Roman"/>
          <w:sz w:val="28"/>
          <w:szCs w:val="28"/>
          <w:lang w:val="uk-UA"/>
        </w:rPr>
        <w:t>иробничим, за яким місячна сума амортизації визначається шляхом множення місячного обсягу продукції (робіт, послуг) на виробничу ставку амортизації, котра розраховується діленням вартості об’єкта на загальний обсяг продукції, що планується виробити з використанням цього об’єкта.</w:t>
      </w:r>
    </w:p>
    <w:p w:rsidR="00702D2F" w:rsidRPr="00372A0C" w:rsidRDefault="00702D2F"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Нарахування амортизації робиться щомісячно, а у сезонних виробництвах річна норма амортизації відноситься на витрати протягом періоду роботи такого підприємства (кілька місяців).</w:t>
      </w:r>
    </w:p>
    <w:p w:rsidR="00372A0C" w:rsidRPr="00372A0C" w:rsidRDefault="00DF3292"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Амортизація малоцінних необоротних матеріальних активів і бібліотечних фондів може нараховуватись у першому місяці використання об’єкта в розмірі 50% його вартості, а решта – у місяці вибуття з активів (списання з балансу) або в розмірі 100% вартості у першому місяці його використання.</w:t>
      </w:r>
    </w:p>
    <w:p w:rsidR="00B0463A" w:rsidRPr="00372A0C" w:rsidRDefault="00B0463A"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У податковому обліку амортизація інших необоротних матеріальних активів здійснюється відповідно до Закону України </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Про </w:t>
      </w:r>
      <w:r w:rsidR="00E70AB0" w:rsidRPr="00372A0C">
        <w:rPr>
          <w:rFonts w:ascii="Times New Roman" w:hAnsi="Times New Roman"/>
          <w:sz w:val="28"/>
          <w:szCs w:val="28"/>
          <w:lang w:val="uk-UA"/>
        </w:rPr>
        <w:t>прибуток</w:t>
      </w:r>
      <w:r w:rsidR="00372A0C" w:rsidRPr="00372A0C">
        <w:rPr>
          <w:rFonts w:ascii="Times New Roman" w:hAnsi="Times New Roman"/>
          <w:sz w:val="28"/>
          <w:szCs w:val="28"/>
          <w:lang w:val="uk-UA"/>
        </w:rPr>
        <w:t>"</w:t>
      </w:r>
      <w:r w:rsidR="00E70AB0" w:rsidRPr="00372A0C">
        <w:rPr>
          <w:rFonts w:ascii="Times New Roman" w:hAnsi="Times New Roman"/>
          <w:sz w:val="28"/>
          <w:szCs w:val="28"/>
          <w:lang w:val="uk-UA"/>
        </w:rPr>
        <w:t>. Згідно з цим законом амортизації підлягають такі витрати:</w:t>
      </w:r>
    </w:p>
    <w:p w:rsidR="00E70AB0" w:rsidRPr="00372A0C" w:rsidRDefault="006F1A97" w:rsidP="00372A0C">
      <w:pPr>
        <w:pStyle w:val="a7"/>
        <w:numPr>
          <w:ilvl w:val="0"/>
          <w:numId w:val="18"/>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н</w:t>
      </w:r>
      <w:r w:rsidR="00E70AB0" w:rsidRPr="00372A0C">
        <w:rPr>
          <w:rFonts w:ascii="Times New Roman" w:hAnsi="Times New Roman"/>
          <w:sz w:val="28"/>
          <w:szCs w:val="28"/>
          <w:lang w:val="uk-UA"/>
        </w:rPr>
        <w:t>а придбання інших необоротних матеріальних активів;</w:t>
      </w:r>
    </w:p>
    <w:p w:rsidR="00E70AB0" w:rsidRPr="00372A0C" w:rsidRDefault="006F1A97" w:rsidP="00372A0C">
      <w:pPr>
        <w:pStyle w:val="a7"/>
        <w:numPr>
          <w:ilvl w:val="0"/>
          <w:numId w:val="18"/>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п</w:t>
      </w:r>
      <w:r w:rsidR="00E70AB0" w:rsidRPr="00372A0C">
        <w:rPr>
          <w:rFonts w:ascii="Times New Roman" w:hAnsi="Times New Roman"/>
          <w:sz w:val="28"/>
          <w:szCs w:val="28"/>
          <w:lang w:val="uk-UA"/>
        </w:rPr>
        <w:t>роведення всіх видів ремонту, реконструкції, модернізації та інших видів поліпшення інших необоротних матеріальних активів.</w:t>
      </w:r>
    </w:p>
    <w:p w:rsidR="00E70AB0" w:rsidRPr="00372A0C" w:rsidRDefault="00E70AB0"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Відповідно до П(С)БО 7 інші необоротні матеріальні активи списуються з балансу підприємства у разі їх вибуття, внаслідок продажу, безоплатної передачі або неможливості отримання підприємством надалі економічних вигід від використання таких активів.</w:t>
      </w:r>
    </w:p>
    <w:p w:rsidR="00B254AF" w:rsidRPr="00372A0C" w:rsidRDefault="00B254AF" w:rsidP="00372A0C">
      <w:pPr>
        <w:suppressAutoHyphens/>
        <w:spacing w:after="0" w:line="360" w:lineRule="auto"/>
        <w:ind w:firstLine="709"/>
        <w:jc w:val="both"/>
        <w:rPr>
          <w:rFonts w:ascii="Times New Roman" w:hAnsi="Times New Roman"/>
          <w:b/>
          <w:sz w:val="28"/>
          <w:szCs w:val="28"/>
          <w:lang w:val="uk-UA"/>
        </w:rPr>
      </w:pPr>
    </w:p>
    <w:p w:rsidR="00A572D5" w:rsidRPr="00372A0C" w:rsidRDefault="001440B9" w:rsidP="00372A0C">
      <w:pPr>
        <w:pStyle w:val="a6"/>
        <w:suppressAutoHyphens/>
        <w:spacing w:line="360" w:lineRule="auto"/>
        <w:ind w:firstLine="709"/>
        <w:jc w:val="both"/>
        <w:rPr>
          <w:rFonts w:ascii="Times New Roman" w:hAnsi="Times New Roman"/>
          <w:b/>
          <w:sz w:val="28"/>
          <w:szCs w:val="28"/>
          <w:lang w:val="uk-UA"/>
        </w:rPr>
      </w:pPr>
      <w:r w:rsidRPr="00372A0C">
        <w:rPr>
          <w:rFonts w:ascii="Times New Roman" w:hAnsi="Times New Roman"/>
          <w:b/>
          <w:sz w:val="28"/>
          <w:szCs w:val="28"/>
          <w:lang w:val="uk-UA"/>
        </w:rPr>
        <w:t xml:space="preserve">1.2 </w:t>
      </w:r>
      <w:r w:rsidR="00BC2E8E" w:rsidRPr="00372A0C">
        <w:rPr>
          <w:rFonts w:ascii="Times New Roman" w:hAnsi="Times New Roman"/>
          <w:b/>
          <w:sz w:val="28"/>
          <w:szCs w:val="28"/>
          <w:lang w:val="uk-UA"/>
        </w:rPr>
        <w:t>Огляд нормативних документів, які регламентують облік інших необоротних активів</w:t>
      </w:r>
    </w:p>
    <w:p w:rsidR="006E730E" w:rsidRPr="00372A0C" w:rsidRDefault="006E730E" w:rsidP="00372A0C">
      <w:pPr>
        <w:pStyle w:val="a6"/>
        <w:suppressAutoHyphens/>
        <w:spacing w:line="360" w:lineRule="auto"/>
        <w:ind w:firstLine="709"/>
        <w:jc w:val="both"/>
        <w:rPr>
          <w:rFonts w:ascii="Times New Roman" w:hAnsi="Times New Roman"/>
          <w:sz w:val="28"/>
          <w:szCs w:val="28"/>
          <w:lang w:val="uk-UA"/>
        </w:rPr>
      </w:pPr>
    </w:p>
    <w:p w:rsidR="00A572D5" w:rsidRPr="00372A0C" w:rsidRDefault="00A572D5"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Основними нормативно-правовими документами, що регулюють облік </w:t>
      </w:r>
      <w:r w:rsidR="00BC2E8E" w:rsidRPr="00372A0C">
        <w:rPr>
          <w:rFonts w:ascii="Times New Roman" w:hAnsi="Times New Roman"/>
          <w:sz w:val="28"/>
          <w:szCs w:val="28"/>
          <w:lang w:val="uk-UA"/>
        </w:rPr>
        <w:t xml:space="preserve">інших необоротних матеріальних активів </w:t>
      </w:r>
      <w:r w:rsidRPr="00372A0C">
        <w:rPr>
          <w:rFonts w:ascii="Times New Roman" w:hAnsi="Times New Roman"/>
          <w:sz w:val="28"/>
          <w:szCs w:val="28"/>
          <w:lang w:val="uk-UA"/>
        </w:rPr>
        <w:t>є:</w:t>
      </w:r>
    </w:p>
    <w:p w:rsidR="001E622B" w:rsidRPr="00372A0C" w:rsidRDefault="00A572D5" w:rsidP="00372A0C">
      <w:pPr>
        <w:pStyle w:val="a6"/>
        <w:numPr>
          <w:ilvl w:val="0"/>
          <w:numId w:val="19"/>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color w:val="000000"/>
          <w:sz w:val="28"/>
          <w:szCs w:val="28"/>
          <w:lang w:val="uk-UA"/>
        </w:rPr>
        <w:t xml:space="preserve">Закон України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Про бухгалтерський облік та фінансову звітність в Україні</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 xml:space="preserve"> вiд 16.07.1999 № 996-XIV</w:t>
      </w:r>
      <w:r w:rsidR="00131199" w:rsidRPr="00372A0C">
        <w:rPr>
          <w:rFonts w:ascii="Times New Roman" w:hAnsi="Times New Roman"/>
          <w:color w:val="000000"/>
          <w:sz w:val="28"/>
          <w:szCs w:val="28"/>
          <w:lang w:val="uk-UA"/>
        </w:rPr>
        <w:t xml:space="preserve"> зі змінами та доповненнями</w:t>
      </w:r>
      <w:r w:rsidRPr="00372A0C">
        <w:rPr>
          <w:rFonts w:ascii="Times New Roman" w:hAnsi="Times New Roman"/>
          <w:color w:val="000000"/>
          <w:sz w:val="28"/>
          <w:szCs w:val="28"/>
          <w:lang w:val="uk-UA"/>
        </w:rPr>
        <w:t>.</w:t>
      </w:r>
    </w:p>
    <w:p w:rsidR="001E622B" w:rsidRPr="00372A0C" w:rsidRDefault="006D6198" w:rsidP="00372A0C">
      <w:pPr>
        <w:pStyle w:val="a6"/>
        <w:numPr>
          <w:ilvl w:val="0"/>
          <w:numId w:val="19"/>
        </w:numPr>
        <w:suppressAutoHyphens/>
        <w:spacing w:line="360" w:lineRule="auto"/>
        <w:ind w:left="0" w:firstLine="709"/>
        <w:jc w:val="both"/>
        <w:rPr>
          <w:rFonts w:ascii="Times New Roman" w:hAnsi="Times New Roman"/>
          <w:sz w:val="28"/>
          <w:szCs w:val="28"/>
          <w:lang w:val="uk-UA"/>
        </w:rPr>
      </w:pPr>
      <w:r w:rsidRPr="00372A0C">
        <w:rPr>
          <w:rFonts w:ascii="Times New Roman" w:eastAsia="Arial Unicode MS" w:hAnsi="Times New Roman"/>
          <w:sz w:val="28"/>
          <w:szCs w:val="28"/>
          <w:lang w:val="uk-UA"/>
        </w:rPr>
        <w:t>З</w:t>
      </w:r>
      <w:r w:rsidR="00C36871" w:rsidRPr="00372A0C">
        <w:rPr>
          <w:rFonts w:ascii="Times New Roman" w:eastAsia="Arial Unicode MS" w:hAnsi="Times New Roman"/>
          <w:sz w:val="28"/>
          <w:szCs w:val="28"/>
          <w:lang w:val="uk-UA"/>
        </w:rPr>
        <w:t xml:space="preserve">акон </w:t>
      </w:r>
      <w:r w:rsidRPr="00372A0C">
        <w:rPr>
          <w:rFonts w:ascii="Times New Roman" w:eastAsia="Arial Unicode MS" w:hAnsi="Times New Roman"/>
          <w:sz w:val="28"/>
          <w:szCs w:val="28"/>
          <w:lang w:val="uk-UA"/>
        </w:rPr>
        <w:t>У</w:t>
      </w:r>
      <w:r w:rsidR="00C36871" w:rsidRPr="00372A0C">
        <w:rPr>
          <w:rFonts w:ascii="Times New Roman" w:eastAsia="Arial Unicode MS" w:hAnsi="Times New Roman"/>
          <w:sz w:val="28"/>
          <w:szCs w:val="28"/>
          <w:lang w:val="uk-UA"/>
        </w:rPr>
        <w:t>країни</w:t>
      </w:r>
      <w:r w:rsidRPr="00372A0C">
        <w:rPr>
          <w:rFonts w:ascii="Times New Roman" w:eastAsia="Arial Unicode MS" w:hAnsi="Times New Roman"/>
          <w:sz w:val="28"/>
          <w:szCs w:val="28"/>
          <w:lang w:val="uk-UA"/>
        </w:rPr>
        <w:t xml:space="preserve"> </w:t>
      </w:r>
      <w:r w:rsidR="00372A0C" w:rsidRPr="00372A0C">
        <w:rPr>
          <w:rFonts w:ascii="Times New Roman" w:eastAsia="Arial Unicode MS" w:hAnsi="Times New Roman"/>
          <w:sz w:val="28"/>
          <w:szCs w:val="28"/>
          <w:lang w:val="uk-UA"/>
        </w:rPr>
        <w:t>"</w:t>
      </w:r>
      <w:r w:rsidRPr="00372A0C">
        <w:rPr>
          <w:rFonts w:ascii="Times New Roman" w:eastAsia="Arial Unicode MS" w:hAnsi="Times New Roman"/>
          <w:sz w:val="28"/>
          <w:szCs w:val="28"/>
          <w:lang w:val="uk-UA"/>
        </w:rPr>
        <w:t>Про оподаткування прибутку підприємства</w:t>
      </w:r>
      <w:r w:rsidR="00372A0C" w:rsidRPr="00372A0C">
        <w:rPr>
          <w:rFonts w:ascii="Times New Roman" w:eastAsia="Arial Unicode MS" w:hAnsi="Times New Roman"/>
          <w:sz w:val="28"/>
          <w:szCs w:val="28"/>
          <w:lang w:val="uk-UA"/>
        </w:rPr>
        <w:t>"</w:t>
      </w:r>
      <w:r w:rsidRPr="00372A0C">
        <w:rPr>
          <w:rFonts w:ascii="Times New Roman" w:eastAsia="Arial Unicode MS" w:hAnsi="Times New Roman"/>
          <w:sz w:val="28"/>
          <w:szCs w:val="28"/>
          <w:lang w:val="uk-UA"/>
        </w:rPr>
        <w:t xml:space="preserve"> від 22.05.97 р. № 283/97-ВР, </w:t>
      </w:r>
      <w:r w:rsidRPr="00372A0C">
        <w:rPr>
          <w:rFonts w:ascii="Times New Roman" w:hAnsi="Times New Roman"/>
          <w:sz w:val="28"/>
          <w:szCs w:val="28"/>
          <w:lang w:val="uk-UA"/>
        </w:rPr>
        <w:t>зі змінами та доповненнями.</w:t>
      </w:r>
    </w:p>
    <w:p w:rsidR="00B43636" w:rsidRPr="00372A0C" w:rsidRDefault="00B43636" w:rsidP="00372A0C">
      <w:pPr>
        <w:pStyle w:val="a6"/>
        <w:numPr>
          <w:ilvl w:val="0"/>
          <w:numId w:val="19"/>
        </w:numPr>
        <w:suppressAutoHyphens/>
        <w:spacing w:line="360" w:lineRule="auto"/>
        <w:ind w:left="0" w:firstLine="709"/>
        <w:jc w:val="both"/>
        <w:rPr>
          <w:rFonts w:ascii="Times New Roman" w:hAnsi="Times New Roman"/>
          <w:sz w:val="28"/>
          <w:szCs w:val="28"/>
          <w:lang w:val="uk-UA"/>
        </w:rPr>
      </w:pPr>
      <w:r w:rsidRPr="00372A0C">
        <w:rPr>
          <w:rFonts w:ascii="Times New Roman" w:eastAsia="Arial Unicode MS" w:hAnsi="Times New Roman"/>
          <w:sz w:val="28"/>
          <w:szCs w:val="28"/>
          <w:lang w:val="uk-UA"/>
        </w:rPr>
        <w:t>Про затвердження спеціалізованих форм первинних документів з обліку основних засобів і інших необоротних активів сільськогосподарських підприємств та методичних рекомендацій щодо їх застосування, затверджені Наказом Міністерства Аграрної Політики України від 27 вересня 2007 року N 701</w:t>
      </w:r>
      <w:r w:rsidRPr="00372A0C">
        <w:rPr>
          <w:rFonts w:ascii="Times New Roman" w:hAnsi="Times New Roman"/>
          <w:color w:val="000000"/>
          <w:sz w:val="28"/>
          <w:szCs w:val="28"/>
          <w:lang w:val="uk-UA"/>
        </w:rPr>
        <w:t>.</w:t>
      </w:r>
    </w:p>
    <w:p w:rsidR="00B43636" w:rsidRPr="00372A0C" w:rsidRDefault="00B43636" w:rsidP="00372A0C">
      <w:pPr>
        <w:pStyle w:val="a6"/>
        <w:numPr>
          <w:ilvl w:val="0"/>
          <w:numId w:val="19"/>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Інструкція з бухгалтерського обліку необоротних активів бюджетних установ, затверджена Наказом Державного Казначейства України №64 від 17.07.2000, із змінами та доповненнями (останні зміни внесені Наказом Державного Казначейства України №526 (z1261-09) від 22.12.2009).</w:t>
      </w:r>
    </w:p>
    <w:p w:rsidR="00B43636" w:rsidRPr="00372A0C" w:rsidRDefault="00861E28" w:rsidP="00372A0C">
      <w:pPr>
        <w:pStyle w:val="a6"/>
        <w:numPr>
          <w:ilvl w:val="0"/>
          <w:numId w:val="19"/>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sz w:val="28"/>
          <w:szCs w:val="28"/>
          <w:lang w:val="uk-UA"/>
        </w:rPr>
        <w:t>Інструкція про застосування Плану рахунків бухгалтерського обліку, затверджена Наказом Міністерства фінансів України від 30 листопада 1999 р. № 291 .</w:t>
      </w:r>
    </w:p>
    <w:p w:rsidR="001E622B" w:rsidRPr="00372A0C" w:rsidRDefault="006D6198" w:rsidP="00372A0C">
      <w:pPr>
        <w:pStyle w:val="a6"/>
        <w:numPr>
          <w:ilvl w:val="0"/>
          <w:numId w:val="19"/>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color w:val="000000"/>
          <w:sz w:val="28"/>
          <w:szCs w:val="28"/>
          <w:lang w:val="uk-UA"/>
        </w:rPr>
        <w:t>Положення (стандарт) бухгалтерського обліку № 2</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Баланс</w:t>
      </w:r>
      <w:r w:rsidR="00372A0C" w:rsidRPr="00372A0C">
        <w:rPr>
          <w:rFonts w:ascii="Times New Roman" w:hAnsi="Times New Roman"/>
          <w:color w:val="000000"/>
          <w:sz w:val="28"/>
          <w:szCs w:val="28"/>
          <w:lang w:val="uk-UA"/>
        </w:rPr>
        <w:t xml:space="preserve">" </w:t>
      </w:r>
      <w:r w:rsidRPr="00372A0C">
        <w:rPr>
          <w:rFonts w:ascii="Times New Roman" w:hAnsi="Times New Roman"/>
          <w:sz w:val="28"/>
          <w:szCs w:val="28"/>
          <w:lang w:val="uk-UA"/>
        </w:rPr>
        <w:t>, затверджене наказом Міністерства фінансів України від 31.03.99 р. № 87, зі змінами та доповненнями.</w:t>
      </w:r>
    </w:p>
    <w:p w:rsidR="004F4A74" w:rsidRPr="00372A0C" w:rsidRDefault="006D6198" w:rsidP="00372A0C">
      <w:pPr>
        <w:pStyle w:val="a6"/>
        <w:numPr>
          <w:ilvl w:val="0"/>
          <w:numId w:val="19"/>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Положення (стандарт) бухгалтерського обліку № 7 </w:t>
      </w:r>
      <w:r w:rsidR="00372A0C" w:rsidRPr="00372A0C">
        <w:rPr>
          <w:rFonts w:ascii="Times New Roman" w:hAnsi="Times New Roman"/>
          <w:sz w:val="28"/>
          <w:szCs w:val="28"/>
          <w:lang w:val="uk-UA"/>
        </w:rPr>
        <w:t>"</w:t>
      </w:r>
      <w:r w:rsidRPr="00372A0C">
        <w:rPr>
          <w:rFonts w:ascii="Times New Roman" w:hAnsi="Times New Roman"/>
          <w:sz w:val="28"/>
          <w:szCs w:val="28"/>
          <w:lang w:val="uk-UA"/>
        </w:rPr>
        <w:t>Основні засоби</w:t>
      </w:r>
      <w:r w:rsidR="00372A0C" w:rsidRPr="00372A0C">
        <w:rPr>
          <w:rFonts w:ascii="Times New Roman" w:hAnsi="Times New Roman"/>
          <w:sz w:val="28"/>
          <w:szCs w:val="28"/>
          <w:lang w:val="uk-UA"/>
        </w:rPr>
        <w:t>"</w:t>
      </w:r>
      <w:r w:rsidRPr="00372A0C">
        <w:rPr>
          <w:rFonts w:ascii="Times New Roman" w:hAnsi="Times New Roman"/>
          <w:sz w:val="28"/>
          <w:szCs w:val="28"/>
          <w:lang w:val="uk-UA"/>
        </w:rPr>
        <w:t>, затверджене наказом Міністерства фінансів України від 27.04.2000 р. № 92, зі змінами та доповненнями.</w:t>
      </w:r>
    </w:p>
    <w:p w:rsidR="006D6198" w:rsidRPr="00372A0C" w:rsidRDefault="006D6198"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noProof/>
          <w:sz w:val="28"/>
          <w:szCs w:val="28"/>
          <w:lang w:val="uk-UA"/>
        </w:rPr>
        <w:t xml:space="preserve">Закон України </w:t>
      </w:r>
      <w:r w:rsidR="00372A0C" w:rsidRPr="00372A0C">
        <w:rPr>
          <w:rFonts w:ascii="Times New Roman" w:hAnsi="Times New Roman"/>
          <w:noProof/>
          <w:sz w:val="28"/>
          <w:szCs w:val="28"/>
          <w:lang w:val="uk-UA"/>
        </w:rPr>
        <w:t>"</w:t>
      </w:r>
      <w:r w:rsidRPr="00372A0C">
        <w:rPr>
          <w:rFonts w:ascii="Times New Roman" w:hAnsi="Times New Roman"/>
          <w:noProof/>
          <w:sz w:val="28"/>
          <w:szCs w:val="28"/>
          <w:lang w:val="uk-UA"/>
        </w:rPr>
        <w:t>Про бухгалтерський облік</w:t>
      </w:r>
      <w:r w:rsidRPr="00372A0C">
        <w:rPr>
          <w:rFonts w:ascii="Times New Roman" w:hAnsi="Times New Roman"/>
          <w:sz w:val="28"/>
          <w:szCs w:val="28"/>
          <w:lang w:val="uk-UA"/>
        </w:rPr>
        <w:t xml:space="preserve"> та фінансову звітність в Україні</w:t>
      </w:r>
      <w:r w:rsidR="00372A0C" w:rsidRPr="00372A0C">
        <w:rPr>
          <w:rFonts w:ascii="Times New Roman" w:hAnsi="Times New Roman"/>
          <w:sz w:val="28"/>
          <w:szCs w:val="28"/>
          <w:lang w:val="uk-UA"/>
        </w:rPr>
        <w:t>"</w:t>
      </w:r>
      <w:r w:rsidRPr="00372A0C">
        <w:rPr>
          <w:rFonts w:ascii="Times New Roman" w:hAnsi="Times New Roman"/>
          <w:noProof/>
          <w:sz w:val="28"/>
          <w:szCs w:val="28"/>
          <w:lang w:val="uk-UA"/>
        </w:rPr>
        <w:t xml:space="preserve"> визначає правові засади регулювання, організації, ведення бухгалтерського обліку та складання фінансової звітності в Україні. Закон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 які зобов’язані вести бухгалтерський облік та подавати фінансову звітність згідно з законодавством. Державне регулювання бухгалтерського обліку та фінансової звітності в Україні здійснюється з метою:</w:t>
      </w:r>
    </w:p>
    <w:p w:rsidR="001E622B" w:rsidRPr="00372A0C" w:rsidRDefault="006D6198" w:rsidP="00372A0C">
      <w:pPr>
        <w:pStyle w:val="a6"/>
        <w:numPr>
          <w:ilvl w:val="0"/>
          <w:numId w:val="20"/>
        </w:numPr>
        <w:suppressAutoHyphens/>
        <w:spacing w:line="360" w:lineRule="auto"/>
        <w:ind w:left="0" w:firstLine="709"/>
        <w:jc w:val="both"/>
        <w:rPr>
          <w:rFonts w:ascii="Times New Roman" w:hAnsi="Times New Roman"/>
          <w:noProof/>
          <w:sz w:val="28"/>
          <w:szCs w:val="28"/>
          <w:lang w:val="uk-UA"/>
        </w:rPr>
      </w:pPr>
      <w:r w:rsidRPr="00372A0C">
        <w:rPr>
          <w:rFonts w:ascii="Times New Roman" w:hAnsi="Times New Roman"/>
          <w:noProof/>
          <w:sz w:val="28"/>
          <w:szCs w:val="28"/>
          <w:lang w:val="uk-UA"/>
        </w:rPr>
        <w:t>створення єдиних правил ведення бухгалтерського обліку та складання фінансової звітності, які є обов’язковими для всіх підприємств та гарантують і захищають інтереси користувачів;</w:t>
      </w:r>
    </w:p>
    <w:p w:rsidR="004F4A74" w:rsidRPr="00372A0C" w:rsidRDefault="006D6198" w:rsidP="00372A0C">
      <w:pPr>
        <w:pStyle w:val="a6"/>
        <w:numPr>
          <w:ilvl w:val="0"/>
          <w:numId w:val="20"/>
        </w:numPr>
        <w:suppressAutoHyphens/>
        <w:spacing w:line="360" w:lineRule="auto"/>
        <w:ind w:left="0" w:firstLine="709"/>
        <w:jc w:val="both"/>
        <w:rPr>
          <w:rFonts w:ascii="Times New Roman" w:hAnsi="Times New Roman"/>
          <w:noProof/>
          <w:sz w:val="28"/>
          <w:szCs w:val="28"/>
          <w:lang w:val="uk-UA"/>
        </w:rPr>
      </w:pPr>
      <w:r w:rsidRPr="00372A0C">
        <w:rPr>
          <w:rFonts w:ascii="Times New Roman" w:hAnsi="Times New Roman"/>
          <w:noProof/>
          <w:sz w:val="28"/>
          <w:szCs w:val="28"/>
          <w:lang w:val="uk-UA"/>
        </w:rPr>
        <w:t>удосконалення бухгалтерського обліку та фінансової звітності.</w:t>
      </w:r>
    </w:p>
    <w:p w:rsidR="00B14443" w:rsidRPr="00372A0C" w:rsidRDefault="00C36871" w:rsidP="00372A0C">
      <w:pPr>
        <w:pStyle w:val="a6"/>
        <w:suppressAutoHyphens/>
        <w:spacing w:line="360" w:lineRule="auto"/>
        <w:ind w:firstLine="709"/>
        <w:jc w:val="both"/>
        <w:rPr>
          <w:rFonts w:ascii="Times New Roman" w:eastAsia="Arial Unicode MS" w:hAnsi="Times New Roman"/>
          <w:sz w:val="28"/>
          <w:szCs w:val="28"/>
          <w:lang w:val="uk-UA"/>
        </w:rPr>
      </w:pPr>
      <w:r w:rsidRPr="00372A0C">
        <w:rPr>
          <w:rFonts w:ascii="Times New Roman" w:eastAsia="Arial Unicode MS" w:hAnsi="Times New Roman"/>
          <w:sz w:val="28"/>
          <w:szCs w:val="28"/>
          <w:lang w:val="uk-UA"/>
        </w:rPr>
        <w:t xml:space="preserve">Закон України </w:t>
      </w:r>
      <w:r w:rsidR="00372A0C" w:rsidRPr="00372A0C">
        <w:rPr>
          <w:rFonts w:ascii="Times New Roman" w:eastAsia="Arial Unicode MS" w:hAnsi="Times New Roman"/>
          <w:sz w:val="28"/>
          <w:szCs w:val="28"/>
          <w:lang w:val="uk-UA"/>
        </w:rPr>
        <w:t>"</w:t>
      </w:r>
      <w:r w:rsidRPr="00372A0C">
        <w:rPr>
          <w:rFonts w:ascii="Times New Roman" w:eastAsia="Arial Unicode MS" w:hAnsi="Times New Roman"/>
          <w:sz w:val="28"/>
          <w:szCs w:val="28"/>
          <w:lang w:val="uk-UA"/>
        </w:rPr>
        <w:t>Про оподаткування прибутку підприємства</w:t>
      </w:r>
      <w:r w:rsidR="00372A0C" w:rsidRPr="00372A0C">
        <w:rPr>
          <w:rFonts w:ascii="Times New Roman" w:eastAsia="Arial Unicode MS" w:hAnsi="Times New Roman"/>
          <w:sz w:val="28"/>
          <w:szCs w:val="28"/>
          <w:lang w:val="uk-UA"/>
        </w:rPr>
        <w:t>"</w:t>
      </w:r>
      <w:r w:rsidRPr="00372A0C">
        <w:rPr>
          <w:rFonts w:ascii="Times New Roman" w:eastAsia="Arial Unicode MS" w:hAnsi="Times New Roman"/>
          <w:sz w:val="28"/>
          <w:szCs w:val="28"/>
          <w:lang w:val="uk-UA"/>
        </w:rPr>
        <w:t xml:space="preserve"> регулює</w:t>
      </w:r>
      <w:r w:rsidR="00372A0C" w:rsidRPr="00372A0C">
        <w:rPr>
          <w:rFonts w:ascii="Times New Roman" w:eastAsia="Arial Unicode MS" w:hAnsi="Times New Roman"/>
          <w:sz w:val="28"/>
          <w:szCs w:val="28"/>
          <w:lang w:val="uk-UA"/>
        </w:rPr>
        <w:t xml:space="preserve"> </w:t>
      </w:r>
      <w:r w:rsidRPr="00372A0C">
        <w:rPr>
          <w:rFonts w:ascii="Times New Roman" w:eastAsia="Arial Unicode MS" w:hAnsi="Times New Roman"/>
          <w:sz w:val="28"/>
          <w:szCs w:val="28"/>
          <w:lang w:val="uk-UA"/>
        </w:rPr>
        <w:t>у податковому обліку амортизаці</w:t>
      </w:r>
      <w:r w:rsidR="001E622B" w:rsidRPr="00372A0C">
        <w:rPr>
          <w:rFonts w:ascii="Times New Roman" w:eastAsia="Arial Unicode MS" w:hAnsi="Times New Roman"/>
          <w:sz w:val="28"/>
          <w:szCs w:val="28"/>
          <w:lang w:val="uk-UA"/>
        </w:rPr>
        <w:t>ю</w:t>
      </w:r>
      <w:r w:rsidRPr="00372A0C">
        <w:rPr>
          <w:rFonts w:ascii="Times New Roman" w:eastAsia="Arial Unicode MS" w:hAnsi="Times New Roman"/>
          <w:sz w:val="28"/>
          <w:szCs w:val="28"/>
          <w:lang w:val="uk-UA"/>
        </w:rPr>
        <w:t xml:space="preserve"> інших необоротних матеріальних активів</w:t>
      </w:r>
      <w:r w:rsidR="000B54C4" w:rsidRPr="00372A0C">
        <w:rPr>
          <w:rFonts w:ascii="Times New Roman" w:eastAsia="Arial Unicode MS" w:hAnsi="Times New Roman"/>
          <w:sz w:val="28"/>
          <w:szCs w:val="28"/>
          <w:lang w:val="uk-UA"/>
        </w:rPr>
        <w:t xml:space="preserve"> та містить в собі загальні положення, терміни, встановлює платника податку та об’єкт оподаткування, визначає валовий дохід та валові витрати, має порядок врахування від’ємного значення об’єкта оподаткування у результатах наступних податкових періодів, розглядає оподаткування операцій особливого виду, містить інформацію щодо амортизації основних фондів і нематеріальних активів, а також амортизацію витрат, пов’язаних з видобутком корисних копалин, визначає ставку податку, правила ведення податкового обліку, містить інформацію щодо безнадійної заборгованості, оподаткування нерезидентів, </w:t>
      </w:r>
      <w:r w:rsidR="00F151BF" w:rsidRPr="00372A0C">
        <w:rPr>
          <w:rFonts w:ascii="Times New Roman" w:eastAsia="Arial Unicode MS" w:hAnsi="Times New Roman"/>
          <w:sz w:val="28"/>
          <w:szCs w:val="28"/>
          <w:lang w:val="uk-UA"/>
        </w:rPr>
        <w:t>оподаткування виробників с/г продукції, містить інформацію щодо порядку внесення змін до Закону, а також порядок нарахування та строки сплати податку і таке інше</w:t>
      </w:r>
      <w:r w:rsidRPr="00372A0C">
        <w:rPr>
          <w:rFonts w:ascii="Times New Roman" w:eastAsia="Arial Unicode MS" w:hAnsi="Times New Roman"/>
          <w:sz w:val="28"/>
          <w:szCs w:val="28"/>
          <w:lang w:val="uk-UA"/>
        </w:rPr>
        <w:t>.</w:t>
      </w:r>
    </w:p>
    <w:p w:rsidR="00372A0C" w:rsidRPr="00372A0C" w:rsidRDefault="00E66828" w:rsidP="00372A0C">
      <w:pPr>
        <w:pStyle w:val="a6"/>
        <w:suppressAutoHyphens/>
        <w:spacing w:line="360" w:lineRule="auto"/>
        <w:ind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Н</w:t>
      </w:r>
      <w:r w:rsidR="00B43636" w:rsidRPr="00372A0C">
        <w:rPr>
          <w:rFonts w:ascii="Times New Roman" w:hAnsi="Times New Roman"/>
          <w:color w:val="000000"/>
          <w:sz w:val="28"/>
          <w:szCs w:val="28"/>
          <w:lang w:val="uk-UA"/>
        </w:rPr>
        <w:t xml:space="preserve">аказом Міністерства </w:t>
      </w:r>
      <w:r w:rsidRPr="00372A0C">
        <w:rPr>
          <w:rFonts w:ascii="Times New Roman" w:hAnsi="Times New Roman"/>
          <w:color w:val="000000"/>
          <w:sz w:val="28"/>
          <w:szCs w:val="28"/>
          <w:lang w:val="uk-UA"/>
        </w:rPr>
        <w:t>статистики</w:t>
      </w:r>
      <w:r w:rsidR="00B43636" w:rsidRPr="00372A0C">
        <w:rPr>
          <w:rFonts w:ascii="Times New Roman" w:hAnsi="Times New Roman"/>
          <w:color w:val="000000"/>
          <w:sz w:val="28"/>
          <w:szCs w:val="28"/>
          <w:lang w:val="uk-UA"/>
        </w:rPr>
        <w:t xml:space="preserve"> України від 2</w:t>
      </w:r>
      <w:r w:rsidRPr="00372A0C">
        <w:rPr>
          <w:rFonts w:ascii="Times New Roman" w:hAnsi="Times New Roman"/>
          <w:color w:val="000000"/>
          <w:sz w:val="28"/>
          <w:szCs w:val="28"/>
          <w:lang w:val="uk-UA"/>
        </w:rPr>
        <w:t>9</w:t>
      </w:r>
      <w:r w:rsidR="00B43636"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12</w:t>
      </w:r>
      <w:r w:rsidR="00B43636" w:rsidRPr="00372A0C">
        <w:rPr>
          <w:rFonts w:ascii="Times New Roman" w:hAnsi="Times New Roman"/>
          <w:color w:val="000000"/>
          <w:sz w:val="28"/>
          <w:szCs w:val="28"/>
          <w:lang w:val="uk-UA"/>
        </w:rPr>
        <w:t xml:space="preserve">.95 р. N </w:t>
      </w:r>
      <w:r w:rsidRPr="00372A0C">
        <w:rPr>
          <w:rFonts w:ascii="Times New Roman" w:hAnsi="Times New Roman"/>
          <w:color w:val="000000"/>
          <w:sz w:val="28"/>
          <w:szCs w:val="28"/>
          <w:lang w:val="uk-UA"/>
        </w:rPr>
        <w:t>352</w:t>
      </w:r>
      <w:r w:rsidR="00372A0C" w:rsidRPr="00372A0C">
        <w:rPr>
          <w:rFonts w:ascii="Times New Roman" w:hAnsi="Times New Roman"/>
          <w:color w:val="000000"/>
          <w:sz w:val="28"/>
          <w:szCs w:val="28"/>
          <w:lang w:val="uk-UA"/>
        </w:rPr>
        <w:t xml:space="preserve"> </w:t>
      </w:r>
      <w:r w:rsidR="00B43636" w:rsidRPr="00372A0C">
        <w:rPr>
          <w:rFonts w:ascii="Times New Roman" w:hAnsi="Times New Roman"/>
          <w:color w:val="000000"/>
          <w:sz w:val="28"/>
          <w:szCs w:val="28"/>
          <w:lang w:val="uk-UA"/>
        </w:rPr>
        <w:t xml:space="preserve">з метою забезпечення уніфікації ведення бухгалтерського обліку </w:t>
      </w:r>
      <w:r w:rsidRPr="00372A0C">
        <w:rPr>
          <w:rFonts w:ascii="Times New Roman" w:hAnsi="Times New Roman"/>
          <w:color w:val="000000"/>
          <w:sz w:val="28"/>
          <w:szCs w:val="28"/>
          <w:lang w:val="uk-UA"/>
        </w:rPr>
        <w:t>на</w:t>
      </w:r>
      <w:r w:rsidR="00B43636" w:rsidRPr="00372A0C">
        <w:rPr>
          <w:rFonts w:ascii="Times New Roman" w:hAnsi="Times New Roman"/>
          <w:color w:val="000000"/>
          <w:sz w:val="28"/>
          <w:szCs w:val="28"/>
          <w:lang w:val="uk-UA"/>
        </w:rPr>
        <w:t xml:space="preserve"> підприємствах затверджуються спеціалізовані форми первинних документів з обліку основних засобів і інших необоротних активів підприємств, що додаються:</w:t>
      </w:r>
    </w:p>
    <w:p w:rsidR="00372A0C" w:rsidRPr="00372A0C" w:rsidRDefault="00E66828" w:rsidP="00372A0C">
      <w:pPr>
        <w:pStyle w:val="a6"/>
        <w:numPr>
          <w:ilvl w:val="0"/>
          <w:numId w:val="29"/>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-1 </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Акт приймання-передачі (внутрішнього переміщення) основних засобів</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w:t>
      </w:r>
    </w:p>
    <w:p w:rsidR="00372A0C" w:rsidRPr="00372A0C" w:rsidRDefault="00E66828" w:rsidP="00372A0C">
      <w:pPr>
        <w:pStyle w:val="a6"/>
        <w:numPr>
          <w:ilvl w:val="0"/>
          <w:numId w:val="28"/>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-2 </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Акт приймання-здачі відремонтованих і реконструйованих (модернізованих) об'єктів</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w:t>
      </w:r>
    </w:p>
    <w:p w:rsidR="00372A0C" w:rsidRPr="00372A0C" w:rsidRDefault="00E66828" w:rsidP="00372A0C">
      <w:pPr>
        <w:pStyle w:val="a6"/>
        <w:numPr>
          <w:ilvl w:val="0"/>
          <w:numId w:val="27"/>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-3 </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Акт на списання основних засобів</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w:t>
      </w:r>
    </w:p>
    <w:p w:rsidR="00372A0C" w:rsidRPr="00372A0C" w:rsidRDefault="00E66828" w:rsidP="00372A0C">
      <w:pPr>
        <w:pStyle w:val="a6"/>
        <w:numPr>
          <w:ilvl w:val="0"/>
          <w:numId w:val="26"/>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-4 </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Акт на списання автотранспортних засобів</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w:t>
      </w:r>
    </w:p>
    <w:p w:rsidR="00372A0C" w:rsidRPr="00372A0C" w:rsidRDefault="00E66828" w:rsidP="00372A0C">
      <w:pPr>
        <w:pStyle w:val="a6"/>
        <w:numPr>
          <w:ilvl w:val="0"/>
          <w:numId w:val="25"/>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-5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 xml:space="preserve">Акт № про установку, пуск та демонтаж будівельної машини </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w:t>
      </w:r>
    </w:p>
    <w:p w:rsidR="00372A0C" w:rsidRPr="00372A0C" w:rsidRDefault="00E66828" w:rsidP="00372A0C">
      <w:pPr>
        <w:pStyle w:val="a6"/>
        <w:numPr>
          <w:ilvl w:val="0"/>
          <w:numId w:val="24"/>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-6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Інвентарна картка обліку основних засобів</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w:t>
      </w:r>
    </w:p>
    <w:p w:rsidR="00372A0C" w:rsidRPr="00372A0C" w:rsidRDefault="00680331" w:rsidP="00372A0C">
      <w:pPr>
        <w:pStyle w:val="a6"/>
        <w:numPr>
          <w:ilvl w:val="0"/>
          <w:numId w:val="23"/>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-7 </w:t>
      </w:r>
      <w:r w:rsidR="00372A0C" w:rsidRPr="00372A0C">
        <w:rPr>
          <w:rFonts w:ascii="Times New Roman" w:hAnsi="Times New Roman"/>
          <w:color w:val="000000"/>
          <w:sz w:val="28"/>
          <w:szCs w:val="28"/>
          <w:lang w:val="uk-UA"/>
        </w:rPr>
        <w:t>"</w:t>
      </w:r>
      <w:r w:rsidR="00E66828" w:rsidRPr="00372A0C">
        <w:rPr>
          <w:rFonts w:ascii="Times New Roman" w:hAnsi="Times New Roman"/>
          <w:color w:val="000000"/>
          <w:sz w:val="28"/>
          <w:szCs w:val="28"/>
          <w:lang w:val="uk-UA"/>
        </w:rPr>
        <w:t>Опис інвентарних карток по обліку основних засобів</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w:t>
      </w:r>
    </w:p>
    <w:p w:rsidR="00372A0C" w:rsidRPr="00372A0C" w:rsidRDefault="00680331" w:rsidP="00372A0C">
      <w:pPr>
        <w:pStyle w:val="a6"/>
        <w:numPr>
          <w:ilvl w:val="0"/>
          <w:numId w:val="22"/>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-8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Картка обліку руху основних засобів</w:t>
      </w:r>
      <w:r w:rsidR="00372A0C" w:rsidRPr="00372A0C">
        <w:rPr>
          <w:rFonts w:ascii="Times New Roman" w:hAnsi="Times New Roman"/>
          <w:color w:val="000000"/>
          <w:sz w:val="28"/>
          <w:szCs w:val="28"/>
          <w:lang w:val="uk-UA"/>
        </w:rPr>
        <w:t>"</w:t>
      </w:r>
      <w:r w:rsidR="00B43636" w:rsidRPr="00372A0C">
        <w:rPr>
          <w:rFonts w:ascii="Times New Roman" w:hAnsi="Times New Roman"/>
          <w:color w:val="000000"/>
          <w:sz w:val="28"/>
          <w:szCs w:val="28"/>
          <w:lang w:val="uk-UA"/>
        </w:rPr>
        <w:t>;</w:t>
      </w:r>
    </w:p>
    <w:p w:rsidR="00B43636" w:rsidRPr="00372A0C" w:rsidRDefault="00680331" w:rsidP="00372A0C">
      <w:pPr>
        <w:pStyle w:val="a6"/>
        <w:numPr>
          <w:ilvl w:val="0"/>
          <w:numId w:val="21"/>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форма N ОЗ</w:t>
      </w:r>
      <w:r w:rsidR="00B43636" w:rsidRPr="00372A0C">
        <w:rPr>
          <w:rFonts w:ascii="Times New Roman" w:hAnsi="Times New Roman"/>
          <w:color w:val="000000"/>
          <w:sz w:val="28"/>
          <w:szCs w:val="28"/>
          <w:lang w:val="uk-UA"/>
        </w:rPr>
        <w:t xml:space="preserve">-9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Інвентарний список основних засобів</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w:t>
      </w:r>
    </w:p>
    <w:p w:rsidR="00680331" w:rsidRPr="00372A0C" w:rsidRDefault="00680331" w:rsidP="00372A0C">
      <w:pPr>
        <w:pStyle w:val="a6"/>
        <w:numPr>
          <w:ilvl w:val="0"/>
          <w:numId w:val="21"/>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 xml:space="preserve">форма N ОЗ-14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Розрахунок</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амортизації</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основних</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засобів</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(для промислових підприємств);</w:t>
      </w:r>
    </w:p>
    <w:p w:rsidR="00680331" w:rsidRPr="00372A0C" w:rsidRDefault="00680331" w:rsidP="00372A0C">
      <w:pPr>
        <w:pStyle w:val="a6"/>
        <w:numPr>
          <w:ilvl w:val="0"/>
          <w:numId w:val="21"/>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 xml:space="preserve">форма N ОЗ-15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Розрахунок</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амортизації</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основних</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засобів</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 xml:space="preserve"> (для будівельних організацій);</w:t>
      </w:r>
    </w:p>
    <w:p w:rsidR="00680331" w:rsidRPr="00372A0C" w:rsidRDefault="00680331" w:rsidP="00372A0C">
      <w:pPr>
        <w:pStyle w:val="a6"/>
        <w:numPr>
          <w:ilvl w:val="0"/>
          <w:numId w:val="21"/>
        </w:numPr>
        <w:suppressAutoHyphens/>
        <w:spacing w:line="360" w:lineRule="auto"/>
        <w:ind w:left="0"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 xml:space="preserve">форма N ОЗ-16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Розрахунок амортизації по автотранспорту</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w:t>
      </w:r>
    </w:p>
    <w:p w:rsidR="00B43636" w:rsidRPr="00372A0C" w:rsidRDefault="00B43636" w:rsidP="00372A0C">
      <w:pPr>
        <w:pStyle w:val="a6"/>
        <w:suppressAutoHyphens/>
        <w:spacing w:line="360" w:lineRule="auto"/>
        <w:ind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А також затвердити Методичні рекомендації щодо застосування спеціалізованих форм первинних документів, що додаються.</w:t>
      </w:r>
    </w:p>
    <w:p w:rsidR="00B43636" w:rsidRPr="00372A0C" w:rsidRDefault="00B43636" w:rsidP="00372A0C">
      <w:pPr>
        <w:pStyle w:val="a6"/>
        <w:suppressAutoHyphens/>
        <w:spacing w:line="360" w:lineRule="auto"/>
        <w:ind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Інструкція з бухгалтерського обліку необоротних активів бюджетних установ</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визначає методологічні засади формування у бухгалтерському</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обліку</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інформації</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про</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основні</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засоби,</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інші необоротні матеріальні активи, нематеріальні активи та незавершене капітальне будівництво бюджетних установ. Бухгалтерський</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облік</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необоротних</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активів</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повинен забезпечити</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правильне</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документальне</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оформлення</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та</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своєчасне відображення</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в</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регістрах</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бухгалтерського</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обліку</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надходження, переміщення,</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вибуття</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всіх</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необоротних</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активів,</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які</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належать установі, у тому числі і здані в оренду.</w:t>
      </w:r>
    </w:p>
    <w:p w:rsidR="00861E28" w:rsidRPr="00372A0C" w:rsidRDefault="00861E28" w:rsidP="00372A0C">
      <w:pPr>
        <w:pStyle w:val="a6"/>
        <w:suppressAutoHyphens/>
        <w:spacing w:line="360" w:lineRule="auto"/>
        <w:ind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 xml:space="preserve">Інструкція </w:t>
      </w:r>
      <w:r w:rsidRPr="00372A0C">
        <w:rPr>
          <w:rFonts w:ascii="Times New Roman" w:hAnsi="Times New Roman"/>
          <w:sz w:val="28"/>
          <w:szCs w:val="28"/>
          <w:lang w:val="uk-UA"/>
        </w:rPr>
        <w:t>про застосування Плану рахунків бухгалтерського обліку</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встановлює призначення і порядок ведення рахунків бухгалтерського обліку для узагальнення методом подвійного запису інформації про наявність і рух активів, капіталу, зобов'язань та факти фінансово-господарської діяльності підприємств, організацій та інших юридичних осіб (крім банків і бюджетних установ) незалежно від форм власності, організаційно-правових форм і видів діяльності, а також виділених на окремий баланс філій, відділень та інших відособлених підрозділів юридичних осіб. Ведення позабалансових рахунків здійснюється за простою системою (без застосування методу подвійного запису).</w:t>
      </w:r>
    </w:p>
    <w:p w:rsidR="00C36871" w:rsidRPr="00372A0C" w:rsidRDefault="00C36871" w:rsidP="00372A0C">
      <w:pPr>
        <w:pStyle w:val="a6"/>
        <w:suppressAutoHyphens/>
        <w:spacing w:line="360" w:lineRule="auto"/>
        <w:ind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 xml:space="preserve">Положенням (стандартом) № 2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Баланс</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 xml:space="preserve"> визначаються зміст і форма балансу та загальні вимоги до розкриття його статей. Норми цього Положення (стандарту) застосовуються до балансів підприємств, організацій та інших юридичних осіб</w:t>
      </w:r>
      <w:r w:rsidR="00372A0C"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усіх форм власності (крім банків і бюджетних установ).</w:t>
      </w:r>
      <w:r w:rsidRPr="00372A0C">
        <w:rPr>
          <w:rFonts w:ascii="Times New Roman" w:hAnsi="Times New Roman"/>
          <w:sz w:val="28"/>
          <w:szCs w:val="28"/>
          <w:lang w:val="uk-UA"/>
        </w:rPr>
        <w:t xml:space="preserve"> </w:t>
      </w:r>
      <w:r w:rsidRPr="00372A0C">
        <w:rPr>
          <w:rFonts w:ascii="Times New Roman" w:hAnsi="Times New Roman"/>
          <w:color w:val="000000"/>
          <w:sz w:val="28"/>
          <w:szCs w:val="28"/>
          <w:lang w:val="uk-UA"/>
        </w:rPr>
        <w:t>Метою складання балансу є надання користувачам повної, правдивої та неупередженої інформації про фінансовий стан підприємства на звітну дату.</w:t>
      </w:r>
      <w:r w:rsidRPr="00372A0C">
        <w:rPr>
          <w:rFonts w:ascii="Times New Roman" w:hAnsi="Times New Roman"/>
          <w:sz w:val="28"/>
          <w:szCs w:val="28"/>
          <w:lang w:val="uk-UA"/>
        </w:rPr>
        <w:t xml:space="preserve"> </w:t>
      </w:r>
      <w:r w:rsidRPr="00372A0C">
        <w:rPr>
          <w:rFonts w:ascii="Times New Roman" w:hAnsi="Times New Roman"/>
          <w:color w:val="000000"/>
          <w:sz w:val="28"/>
          <w:szCs w:val="28"/>
          <w:lang w:val="uk-UA"/>
        </w:rPr>
        <w:t>Актив відображається в балансі за умови, що оцінка його може бути достовірно визначена і очікується отримання в май</w:t>
      </w:r>
      <w:r w:rsidR="001E622B" w:rsidRPr="00372A0C">
        <w:rPr>
          <w:rFonts w:ascii="Times New Roman" w:hAnsi="Times New Roman"/>
          <w:color w:val="000000"/>
          <w:sz w:val="28"/>
          <w:szCs w:val="28"/>
          <w:lang w:val="uk-UA"/>
        </w:rPr>
        <w:t>бутньому економічних вигод, пов’</w:t>
      </w:r>
      <w:r w:rsidRPr="00372A0C">
        <w:rPr>
          <w:rFonts w:ascii="Times New Roman" w:hAnsi="Times New Roman"/>
          <w:color w:val="000000"/>
          <w:sz w:val="28"/>
          <w:szCs w:val="28"/>
          <w:lang w:val="uk-UA"/>
        </w:rPr>
        <w:t>язаних з його використанням.</w:t>
      </w:r>
      <w:r w:rsidRPr="00372A0C">
        <w:rPr>
          <w:rFonts w:ascii="Times New Roman" w:hAnsi="Times New Roman"/>
          <w:sz w:val="28"/>
          <w:szCs w:val="28"/>
          <w:lang w:val="uk-UA"/>
        </w:rPr>
        <w:t xml:space="preserve"> </w:t>
      </w:r>
      <w:r w:rsidRPr="00372A0C">
        <w:rPr>
          <w:rFonts w:ascii="Times New Roman" w:hAnsi="Times New Roman"/>
          <w:color w:val="000000"/>
          <w:sz w:val="28"/>
          <w:szCs w:val="28"/>
          <w:lang w:val="uk-UA"/>
        </w:rPr>
        <w:t xml:space="preserve">У статті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Інші необоротні активи</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 xml:space="preserve"> наводяться суми необоротних активів, які не можуть бути включені до наведених вище статей розділу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Необоротні активи</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 крім гудвілу, який наводиться у рядку 065.</w:t>
      </w:r>
    </w:p>
    <w:p w:rsidR="00885506" w:rsidRPr="00372A0C" w:rsidRDefault="00C36871" w:rsidP="00372A0C">
      <w:pPr>
        <w:pStyle w:val="a6"/>
        <w:suppressAutoHyphens/>
        <w:spacing w:line="360" w:lineRule="auto"/>
        <w:ind w:firstLine="709"/>
        <w:jc w:val="both"/>
        <w:rPr>
          <w:rFonts w:ascii="Times New Roman" w:hAnsi="Times New Roman"/>
          <w:color w:val="000000"/>
          <w:sz w:val="28"/>
          <w:szCs w:val="28"/>
          <w:lang w:val="uk-UA"/>
        </w:rPr>
      </w:pPr>
      <w:r w:rsidRPr="00372A0C">
        <w:rPr>
          <w:rFonts w:ascii="Times New Roman" w:hAnsi="Times New Roman"/>
          <w:color w:val="000000"/>
          <w:sz w:val="28"/>
          <w:szCs w:val="28"/>
          <w:lang w:val="uk-UA"/>
        </w:rPr>
        <w:t xml:space="preserve">Положення (стандарт) бухгалтерського обліку 7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Основні засоби</w:t>
      </w:r>
      <w:r w:rsidR="00372A0C" w:rsidRPr="00372A0C">
        <w:rPr>
          <w:rFonts w:ascii="Times New Roman" w:hAnsi="Times New Roman"/>
          <w:color w:val="000000"/>
          <w:sz w:val="28"/>
          <w:szCs w:val="28"/>
          <w:lang w:val="uk-UA"/>
        </w:rPr>
        <w:t>"</w:t>
      </w:r>
      <w:r w:rsidR="001E622B" w:rsidRPr="00372A0C">
        <w:rPr>
          <w:rFonts w:ascii="Times New Roman" w:hAnsi="Times New Roman"/>
          <w:color w:val="000000"/>
          <w:sz w:val="28"/>
          <w:szCs w:val="28"/>
          <w:lang w:val="uk-UA"/>
        </w:rPr>
        <w:t xml:space="preserve"> </w:t>
      </w:r>
      <w:r w:rsidRPr="00372A0C">
        <w:rPr>
          <w:rFonts w:ascii="Times New Roman" w:hAnsi="Times New Roman"/>
          <w:color w:val="000000"/>
          <w:sz w:val="28"/>
          <w:szCs w:val="28"/>
          <w:lang w:val="uk-UA"/>
        </w:rPr>
        <w:t>визначає методологічні засади формування в бухгалтерському обліку інформації про основні засоби, інші необоротні матеріальні активи та незавершені капітальні інвестиції в необоротні матеріальні активи, а також розкриття інформації про них у фінансовій звітності.</w:t>
      </w:r>
      <w:r w:rsidR="00B43636" w:rsidRPr="00372A0C">
        <w:rPr>
          <w:rFonts w:ascii="Times New Roman" w:hAnsi="Times New Roman"/>
          <w:color w:val="000000"/>
          <w:sz w:val="28"/>
          <w:szCs w:val="28"/>
          <w:lang w:val="uk-UA"/>
        </w:rPr>
        <w:t xml:space="preserve"> У П(С)БО 7 зазначені загальні положення </w:t>
      </w:r>
      <w:r w:rsidR="00861E28" w:rsidRPr="00372A0C">
        <w:rPr>
          <w:rFonts w:ascii="Times New Roman" w:hAnsi="Times New Roman"/>
          <w:color w:val="000000"/>
          <w:sz w:val="28"/>
          <w:szCs w:val="28"/>
          <w:lang w:val="uk-UA"/>
        </w:rPr>
        <w:t>з</w:t>
      </w:r>
      <w:r w:rsidR="00B43636" w:rsidRPr="00372A0C">
        <w:rPr>
          <w:rFonts w:ascii="Times New Roman" w:hAnsi="Times New Roman"/>
          <w:color w:val="000000"/>
          <w:sz w:val="28"/>
          <w:szCs w:val="28"/>
          <w:lang w:val="uk-UA"/>
        </w:rPr>
        <w:t xml:space="preserve"> </w:t>
      </w:r>
      <w:r w:rsidR="00861E28" w:rsidRPr="00372A0C">
        <w:rPr>
          <w:rFonts w:ascii="Times New Roman" w:hAnsi="Times New Roman"/>
          <w:color w:val="000000"/>
          <w:sz w:val="28"/>
          <w:szCs w:val="28"/>
          <w:lang w:val="uk-UA"/>
        </w:rPr>
        <w:t xml:space="preserve">трактуванням </w:t>
      </w:r>
      <w:r w:rsidR="00B43636" w:rsidRPr="00372A0C">
        <w:rPr>
          <w:rFonts w:ascii="Times New Roman" w:hAnsi="Times New Roman"/>
          <w:color w:val="000000"/>
          <w:sz w:val="28"/>
          <w:szCs w:val="28"/>
          <w:lang w:val="uk-UA"/>
        </w:rPr>
        <w:t>термін</w:t>
      </w:r>
      <w:r w:rsidR="00861E28" w:rsidRPr="00372A0C">
        <w:rPr>
          <w:rFonts w:ascii="Times New Roman" w:hAnsi="Times New Roman"/>
          <w:color w:val="000000"/>
          <w:sz w:val="28"/>
          <w:szCs w:val="28"/>
          <w:lang w:val="uk-UA"/>
        </w:rPr>
        <w:t>ів, також інформація щодо визнання та оцінки основних засобів, їх переоцінка, амортизація, зменшення корисності основних засобів, інформація щодо вибуття основних засобів, а також розкриття інформації про основні засоби у примітках до фінансової звітності.</w:t>
      </w:r>
    </w:p>
    <w:p w:rsidR="00885506" w:rsidRPr="00372A0C" w:rsidRDefault="00885506" w:rsidP="00372A0C">
      <w:pPr>
        <w:pStyle w:val="a6"/>
        <w:suppressAutoHyphens/>
        <w:spacing w:line="360" w:lineRule="auto"/>
        <w:ind w:firstLine="709"/>
        <w:jc w:val="both"/>
        <w:rPr>
          <w:rFonts w:ascii="Times New Roman" w:hAnsi="Times New Roman"/>
          <w:color w:val="000000"/>
          <w:sz w:val="28"/>
          <w:szCs w:val="28"/>
          <w:lang w:val="uk-UA"/>
        </w:rPr>
      </w:pPr>
    </w:p>
    <w:p w:rsidR="000206FA" w:rsidRPr="00372A0C" w:rsidRDefault="00CB4DF3" w:rsidP="00372A0C">
      <w:pPr>
        <w:suppressAutoHyphens/>
        <w:spacing w:after="0" w:line="360" w:lineRule="auto"/>
        <w:ind w:firstLine="709"/>
        <w:jc w:val="both"/>
        <w:rPr>
          <w:rFonts w:ascii="Times New Roman" w:hAnsi="Times New Roman"/>
          <w:b/>
          <w:sz w:val="28"/>
          <w:szCs w:val="28"/>
          <w:lang w:val="uk-UA"/>
        </w:rPr>
      </w:pPr>
      <w:r w:rsidRPr="00372A0C">
        <w:rPr>
          <w:rFonts w:ascii="Times New Roman" w:hAnsi="Times New Roman"/>
          <w:b/>
          <w:sz w:val="28"/>
          <w:szCs w:val="28"/>
          <w:lang w:val="uk-UA"/>
        </w:rPr>
        <w:br w:type="page"/>
      </w:r>
      <w:r w:rsidR="000206FA" w:rsidRPr="00372A0C">
        <w:rPr>
          <w:rFonts w:ascii="Times New Roman" w:hAnsi="Times New Roman"/>
          <w:b/>
          <w:sz w:val="28"/>
          <w:szCs w:val="28"/>
          <w:lang w:val="uk-UA"/>
        </w:rPr>
        <w:t>РО</w:t>
      </w:r>
      <w:r w:rsidR="00CA2C78" w:rsidRPr="00372A0C">
        <w:rPr>
          <w:rFonts w:ascii="Times New Roman" w:hAnsi="Times New Roman"/>
          <w:b/>
          <w:sz w:val="28"/>
          <w:szCs w:val="28"/>
          <w:lang w:val="uk-UA"/>
        </w:rPr>
        <w:t>ЗДІЛ 2</w:t>
      </w:r>
      <w:r w:rsidRPr="00372A0C">
        <w:rPr>
          <w:rFonts w:ascii="Times New Roman" w:hAnsi="Times New Roman"/>
          <w:b/>
          <w:sz w:val="28"/>
          <w:szCs w:val="28"/>
          <w:lang w:val="uk-UA"/>
        </w:rPr>
        <w:t xml:space="preserve">. </w:t>
      </w:r>
      <w:r w:rsidR="006E42E3" w:rsidRPr="00372A0C">
        <w:rPr>
          <w:rFonts w:ascii="Times New Roman" w:hAnsi="Times New Roman"/>
          <w:b/>
          <w:sz w:val="28"/>
          <w:szCs w:val="28"/>
          <w:lang w:val="uk-UA"/>
        </w:rPr>
        <w:t xml:space="preserve">ОБЛІК ІНШИХ НЕОБОРОТНИХ АКТИВІВ ВАТ </w:t>
      </w:r>
      <w:r w:rsidR="00372A0C" w:rsidRPr="00372A0C">
        <w:rPr>
          <w:rFonts w:ascii="Times New Roman" w:hAnsi="Times New Roman"/>
          <w:b/>
          <w:sz w:val="28"/>
          <w:szCs w:val="28"/>
          <w:lang w:val="uk-UA"/>
        </w:rPr>
        <w:t>"</w:t>
      </w:r>
      <w:r w:rsidR="006E42E3" w:rsidRPr="00372A0C">
        <w:rPr>
          <w:rFonts w:ascii="Times New Roman" w:hAnsi="Times New Roman"/>
          <w:b/>
          <w:sz w:val="28"/>
          <w:szCs w:val="28"/>
          <w:lang w:val="uk-UA"/>
        </w:rPr>
        <w:t>РІВНЕНСЬКИЙ ЗАВОД ТРАКТОРНИХ АГРЕГАТІВ</w:t>
      </w:r>
      <w:r w:rsidR="00372A0C" w:rsidRPr="00372A0C">
        <w:rPr>
          <w:rFonts w:ascii="Times New Roman" w:hAnsi="Times New Roman"/>
          <w:b/>
          <w:sz w:val="28"/>
          <w:szCs w:val="28"/>
          <w:lang w:val="uk-UA"/>
        </w:rPr>
        <w:t>"</w:t>
      </w:r>
    </w:p>
    <w:p w:rsidR="006E730E" w:rsidRPr="00372A0C" w:rsidRDefault="006E730E" w:rsidP="00372A0C">
      <w:pPr>
        <w:suppressAutoHyphens/>
        <w:spacing w:after="0" w:line="360" w:lineRule="auto"/>
        <w:ind w:firstLine="709"/>
        <w:jc w:val="both"/>
        <w:rPr>
          <w:rFonts w:ascii="Times New Roman" w:hAnsi="Times New Roman"/>
          <w:b/>
          <w:sz w:val="28"/>
          <w:szCs w:val="28"/>
          <w:highlight w:val="green"/>
          <w:lang w:val="uk-UA"/>
        </w:rPr>
      </w:pPr>
    </w:p>
    <w:p w:rsidR="00565E3A" w:rsidRPr="00372A0C" w:rsidRDefault="00885506" w:rsidP="00372A0C">
      <w:pPr>
        <w:pStyle w:val="a7"/>
        <w:suppressAutoHyphens/>
        <w:spacing w:after="0" w:line="360" w:lineRule="auto"/>
        <w:ind w:left="0" w:firstLine="709"/>
        <w:jc w:val="both"/>
        <w:rPr>
          <w:rFonts w:ascii="Times New Roman" w:hAnsi="Times New Roman"/>
          <w:b/>
          <w:sz w:val="28"/>
          <w:szCs w:val="28"/>
          <w:lang w:val="uk-UA"/>
        </w:rPr>
      </w:pPr>
      <w:r w:rsidRPr="00372A0C">
        <w:rPr>
          <w:rFonts w:ascii="Times New Roman" w:hAnsi="Times New Roman"/>
          <w:b/>
          <w:sz w:val="28"/>
          <w:szCs w:val="28"/>
          <w:lang w:val="uk-UA"/>
        </w:rPr>
        <w:t xml:space="preserve">2.1 </w:t>
      </w:r>
      <w:bookmarkStart w:id="0" w:name="83"/>
      <w:bookmarkEnd w:id="0"/>
      <w:r w:rsidR="006E42E3" w:rsidRPr="00372A0C">
        <w:rPr>
          <w:rFonts w:ascii="Times New Roman" w:hAnsi="Times New Roman"/>
          <w:b/>
          <w:sz w:val="28"/>
          <w:szCs w:val="28"/>
          <w:lang w:val="uk-UA"/>
        </w:rPr>
        <w:t>Первинний облік інших н</w:t>
      </w:r>
      <w:r w:rsidR="00CB4DF3" w:rsidRPr="00372A0C">
        <w:rPr>
          <w:rFonts w:ascii="Times New Roman" w:hAnsi="Times New Roman"/>
          <w:b/>
          <w:sz w:val="28"/>
          <w:szCs w:val="28"/>
          <w:lang w:val="uk-UA"/>
        </w:rPr>
        <w:t>еоборотних матеріальних активів</w:t>
      </w:r>
    </w:p>
    <w:p w:rsidR="00B66C6F" w:rsidRPr="00372A0C" w:rsidRDefault="00B66C6F" w:rsidP="00372A0C">
      <w:pPr>
        <w:suppressAutoHyphens/>
        <w:spacing w:after="0" w:line="360" w:lineRule="auto"/>
        <w:ind w:firstLine="709"/>
        <w:jc w:val="both"/>
        <w:rPr>
          <w:rFonts w:ascii="Times New Roman" w:hAnsi="Times New Roman"/>
          <w:sz w:val="28"/>
          <w:szCs w:val="28"/>
          <w:lang w:val="uk-UA"/>
        </w:rPr>
      </w:pPr>
    </w:p>
    <w:p w:rsidR="00D46C6C" w:rsidRPr="00372A0C" w:rsidRDefault="00D46C6C"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Велике значення для управління виробництвом має отримання своєчасної, повної та достовірної інформації про господарські процеси, що відбуваються на підприємстві. Основним джерелом такої інформації є документування господарських операцій. Раціональна і правильна організація первинного обліку, яка повинна забезпечити повну реєстрацію всіх господарських фактів та гарантувати юридичну доказовість достовірності відображених даних, є основною передумовою ефективного управління підприємством</w:t>
      </w:r>
      <w:r w:rsidR="004C7ECB" w:rsidRPr="00372A0C">
        <w:rPr>
          <w:rFonts w:ascii="Times New Roman" w:hAnsi="Times New Roman"/>
          <w:sz w:val="28"/>
          <w:szCs w:val="28"/>
          <w:lang w:val="uk-UA"/>
        </w:rPr>
        <w:t xml:space="preserve"> </w:t>
      </w:r>
      <w:r w:rsidR="00372A0C" w:rsidRPr="00372A0C">
        <w:rPr>
          <w:rFonts w:ascii="Times New Roman" w:hAnsi="Times New Roman"/>
          <w:sz w:val="28"/>
          <w:szCs w:val="28"/>
          <w:lang w:val="uk-UA"/>
        </w:rPr>
        <w:t>"</w:t>
      </w:r>
      <w:r w:rsidR="004C7ECB" w:rsidRPr="00372A0C">
        <w:rPr>
          <w:rFonts w:ascii="Times New Roman" w:hAnsi="Times New Roman"/>
          <w:sz w:val="28"/>
          <w:szCs w:val="28"/>
          <w:lang w:val="uk-UA"/>
        </w:rPr>
        <w:t>Рівненський завод тракторних агрегатів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4C7ECB" w:rsidRPr="00372A0C" w:rsidRDefault="004C7ECB"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Процес формування необхідної облікової інформації взагалі, та інших необоротних матеріальних активів зокрема, проходить на підприємстві кілька етапів, а саме: первинне спостереження, узагальнення (тобто обробка даних) та представлення звітних даних.</w:t>
      </w:r>
    </w:p>
    <w:p w:rsidR="004C7ECB" w:rsidRPr="00372A0C" w:rsidRDefault="004C7ECB"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Бухгалтерський облік ІНМА на підприємстві забезпечує:</w:t>
      </w:r>
    </w:p>
    <w:p w:rsidR="00A82009" w:rsidRPr="00372A0C" w:rsidRDefault="004C7ECB" w:rsidP="00372A0C">
      <w:pPr>
        <w:pStyle w:val="a6"/>
        <w:numPr>
          <w:ilvl w:val="0"/>
          <w:numId w:val="30"/>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своєчасне </w:t>
      </w:r>
      <w:r w:rsidR="00A82009" w:rsidRPr="00372A0C">
        <w:rPr>
          <w:rFonts w:ascii="Times New Roman" w:hAnsi="Times New Roman"/>
          <w:sz w:val="28"/>
          <w:szCs w:val="28"/>
          <w:lang w:val="uk-UA"/>
        </w:rPr>
        <w:t>відображення на рахунках бухгалтерського обліку повну інформацію про оцінку, переоцінку і надходження інших необоротних активів; внутрішнє переміщення таких активів (зі складського приміщення в цех); вибуття таких активів (реалізація, ліквідація, безоплатна передача, нестача, псування);</w:t>
      </w:r>
    </w:p>
    <w:p w:rsidR="00A82009" w:rsidRPr="00372A0C" w:rsidRDefault="00A82009" w:rsidP="00372A0C">
      <w:pPr>
        <w:pStyle w:val="a6"/>
        <w:numPr>
          <w:ilvl w:val="0"/>
          <w:numId w:val="30"/>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відображення даних про нарахування амортизації ІНМА за звітній період та їх зносу з початку корисного використання;</w:t>
      </w:r>
    </w:p>
    <w:p w:rsidR="00A82009" w:rsidRPr="00372A0C" w:rsidRDefault="00A82009" w:rsidP="00372A0C">
      <w:pPr>
        <w:pStyle w:val="a6"/>
        <w:numPr>
          <w:ilvl w:val="0"/>
          <w:numId w:val="30"/>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визначення витрат, пов’язаних з підтриманням таких активів у робочому стані (поточне обслуговування);</w:t>
      </w:r>
    </w:p>
    <w:p w:rsidR="00A82009" w:rsidRPr="00372A0C" w:rsidRDefault="00A82009" w:rsidP="00372A0C">
      <w:pPr>
        <w:pStyle w:val="a6"/>
        <w:numPr>
          <w:ilvl w:val="0"/>
          <w:numId w:val="30"/>
        </w:numPr>
        <w:suppressAutoHyphens/>
        <w:spacing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визначення фінансових результатів від реалізації та іншого вибуття ІНМА</w:t>
      </w:r>
      <w:r w:rsidR="00BB446C" w:rsidRPr="00372A0C">
        <w:rPr>
          <w:rFonts w:ascii="Times New Roman" w:hAnsi="Times New Roman"/>
          <w:sz w:val="28"/>
          <w:szCs w:val="28"/>
          <w:lang w:val="uk-UA"/>
        </w:rPr>
        <w:t>.</w:t>
      </w:r>
    </w:p>
    <w:p w:rsidR="00372A0C" w:rsidRPr="00372A0C" w:rsidRDefault="002B7447"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Первинні документи, що застосовує </w:t>
      </w:r>
      <w:r w:rsidR="00372A0C" w:rsidRPr="00372A0C">
        <w:rPr>
          <w:rFonts w:ascii="Times New Roman" w:hAnsi="Times New Roman"/>
          <w:sz w:val="28"/>
          <w:szCs w:val="28"/>
          <w:lang w:val="uk-UA"/>
        </w:rPr>
        <w:t>"</w:t>
      </w:r>
      <w:r w:rsidRPr="00372A0C">
        <w:rPr>
          <w:rFonts w:ascii="Times New Roman" w:hAnsi="Times New Roman"/>
          <w:sz w:val="28"/>
          <w:szCs w:val="28"/>
          <w:lang w:val="uk-UA"/>
        </w:rPr>
        <w:t>Рівненський завод тракторних агрегатів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містять достатньо інформації, що характеризує об’єкт і є підставою для проведення записів у бухгалтерському обліку. В той же час документи слугують юридичною підставою щодо доказовості наявності об’єктів та здійснення різного роду операцій з ними</w:t>
      </w:r>
      <w:r w:rsidR="00E45208" w:rsidRPr="00372A0C">
        <w:rPr>
          <w:rFonts w:ascii="Times New Roman" w:hAnsi="Times New Roman"/>
          <w:sz w:val="28"/>
          <w:szCs w:val="28"/>
          <w:lang w:val="uk-UA"/>
        </w:rPr>
        <w:t>.</w:t>
      </w:r>
    </w:p>
    <w:p w:rsidR="003C44AA" w:rsidRPr="00372A0C" w:rsidRDefault="00E45208"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Форми первинної облікової документації з обліку ІНМА </w:t>
      </w:r>
      <w:r w:rsidR="00372A0C" w:rsidRPr="00372A0C">
        <w:rPr>
          <w:rFonts w:ascii="Times New Roman" w:hAnsi="Times New Roman"/>
          <w:sz w:val="28"/>
          <w:szCs w:val="28"/>
          <w:lang w:val="uk-UA"/>
        </w:rPr>
        <w:t>"</w:t>
      </w:r>
      <w:r w:rsidRPr="00372A0C">
        <w:rPr>
          <w:rFonts w:ascii="Times New Roman" w:hAnsi="Times New Roman"/>
          <w:sz w:val="28"/>
          <w:szCs w:val="28"/>
          <w:lang w:val="uk-UA"/>
        </w:rPr>
        <w:t>Рівненського заводу тракторних агрегатів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наведено у Додатку</w:t>
      </w:r>
      <w:r w:rsidR="0037672F" w:rsidRPr="00372A0C">
        <w:rPr>
          <w:rFonts w:ascii="Times New Roman" w:hAnsi="Times New Roman"/>
          <w:sz w:val="28"/>
          <w:szCs w:val="28"/>
          <w:lang w:val="uk-UA"/>
        </w:rPr>
        <w:t xml:space="preserve"> А</w:t>
      </w:r>
      <w:r w:rsidRPr="00372A0C">
        <w:rPr>
          <w:rFonts w:ascii="Times New Roman" w:hAnsi="Times New Roman"/>
          <w:sz w:val="28"/>
          <w:szCs w:val="28"/>
          <w:lang w:val="uk-UA"/>
        </w:rPr>
        <w:t>.</w:t>
      </w:r>
    </w:p>
    <w:p w:rsidR="00F44CA2" w:rsidRPr="00372A0C" w:rsidRDefault="00F44CA2"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Існуюча сукупність форм первинної документації з обліку інших необоротних матеріальних активів дає можливість побудови такої системи обліку, яка відповідає масштабам підприємства, його організаційно-структурній формі та об’єктивним умовам функціонування.</w:t>
      </w:r>
    </w:p>
    <w:p w:rsidR="00DD3126" w:rsidRPr="00372A0C" w:rsidRDefault="00DD3126"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Форма 03-1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приймання-передачі (внутрішнього переміщення)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використовується для:</w:t>
      </w:r>
    </w:p>
    <w:p w:rsidR="00DD3126" w:rsidRPr="00372A0C" w:rsidRDefault="00DD3126" w:rsidP="00372A0C">
      <w:pPr>
        <w:pStyle w:val="a7"/>
        <w:numPr>
          <w:ilvl w:val="0"/>
          <w:numId w:val="31"/>
        </w:numPr>
        <w:suppressAutoHyphens/>
        <w:autoSpaceDE w:val="0"/>
        <w:autoSpaceDN w:val="0"/>
        <w:adjustRightInd w:val="0"/>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зарахування до складу </w:t>
      </w:r>
      <w:r w:rsidR="0044310C" w:rsidRPr="00372A0C">
        <w:rPr>
          <w:rFonts w:ascii="Times New Roman" w:hAnsi="Times New Roman"/>
          <w:sz w:val="28"/>
          <w:szCs w:val="28"/>
          <w:lang w:val="uk-UA"/>
        </w:rPr>
        <w:t>інших необоротних матеріальних активів окремих об’</w:t>
      </w:r>
      <w:r w:rsidRPr="00372A0C">
        <w:rPr>
          <w:rFonts w:ascii="Times New Roman" w:hAnsi="Times New Roman"/>
          <w:sz w:val="28"/>
          <w:szCs w:val="28"/>
          <w:lang w:val="uk-UA"/>
        </w:rPr>
        <w:t>єктів;</w:t>
      </w:r>
    </w:p>
    <w:p w:rsidR="00DD3126" w:rsidRPr="00372A0C" w:rsidRDefault="00DD3126" w:rsidP="00372A0C">
      <w:pPr>
        <w:pStyle w:val="a7"/>
        <w:numPr>
          <w:ilvl w:val="0"/>
          <w:numId w:val="31"/>
        </w:numPr>
        <w:suppressAutoHyphens/>
        <w:autoSpaceDE w:val="0"/>
        <w:autoSpaceDN w:val="0"/>
        <w:adjustRightInd w:val="0"/>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обліку введення </w:t>
      </w:r>
      <w:r w:rsidR="0044310C" w:rsidRPr="00372A0C">
        <w:rPr>
          <w:rFonts w:ascii="Times New Roman" w:hAnsi="Times New Roman"/>
          <w:sz w:val="28"/>
          <w:szCs w:val="28"/>
          <w:lang w:val="uk-UA"/>
        </w:rPr>
        <w:t>об’єктів</w:t>
      </w:r>
      <w:r w:rsidRPr="00372A0C">
        <w:rPr>
          <w:rFonts w:ascii="Times New Roman" w:hAnsi="Times New Roman"/>
          <w:sz w:val="28"/>
          <w:szCs w:val="28"/>
          <w:lang w:val="uk-UA"/>
        </w:rPr>
        <w:t xml:space="preserve"> </w:t>
      </w:r>
      <w:r w:rsidR="0044310C" w:rsidRPr="00372A0C">
        <w:rPr>
          <w:rFonts w:ascii="Times New Roman" w:hAnsi="Times New Roman"/>
          <w:sz w:val="28"/>
          <w:szCs w:val="28"/>
          <w:lang w:val="uk-UA"/>
        </w:rPr>
        <w:t xml:space="preserve">інших необоротних матеріальних активів </w:t>
      </w:r>
      <w:r w:rsidRPr="00372A0C">
        <w:rPr>
          <w:rFonts w:ascii="Times New Roman" w:hAnsi="Times New Roman"/>
          <w:sz w:val="28"/>
          <w:szCs w:val="28"/>
          <w:lang w:val="uk-UA"/>
        </w:rPr>
        <w:t>в експлуатацію;</w:t>
      </w:r>
    </w:p>
    <w:p w:rsidR="00DD3126" w:rsidRPr="00372A0C" w:rsidRDefault="00DD3126" w:rsidP="00372A0C">
      <w:pPr>
        <w:pStyle w:val="a7"/>
        <w:numPr>
          <w:ilvl w:val="0"/>
          <w:numId w:val="31"/>
        </w:numPr>
        <w:suppressAutoHyphens/>
        <w:autoSpaceDE w:val="0"/>
        <w:autoSpaceDN w:val="0"/>
        <w:adjustRightInd w:val="0"/>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оформлення внутрішнього переміщення </w:t>
      </w:r>
      <w:r w:rsidR="0044310C" w:rsidRPr="00372A0C">
        <w:rPr>
          <w:rFonts w:ascii="Times New Roman" w:hAnsi="Times New Roman"/>
          <w:sz w:val="28"/>
          <w:szCs w:val="28"/>
          <w:lang w:val="uk-UA"/>
        </w:rPr>
        <w:t>інших необоротних матеріальних активів</w:t>
      </w:r>
      <w:r w:rsidRPr="00372A0C">
        <w:rPr>
          <w:rFonts w:ascii="Times New Roman" w:hAnsi="Times New Roman"/>
          <w:sz w:val="28"/>
          <w:szCs w:val="28"/>
          <w:lang w:val="uk-UA"/>
        </w:rPr>
        <w:t xml:space="preserve"> з одного підрозділу (цеху, відділу, ділянки) до іншого;</w:t>
      </w:r>
    </w:p>
    <w:p w:rsidR="00DD3126" w:rsidRPr="00372A0C" w:rsidRDefault="00DD3126" w:rsidP="00372A0C">
      <w:pPr>
        <w:pStyle w:val="a7"/>
        <w:numPr>
          <w:ilvl w:val="0"/>
          <w:numId w:val="31"/>
        </w:numPr>
        <w:suppressAutoHyphens/>
        <w:autoSpaceDE w:val="0"/>
        <w:autoSpaceDN w:val="0"/>
        <w:adjustRightInd w:val="0"/>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виключення </w:t>
      </w:r>
      <w:r w:rsidR="0044310C" w:rsidRPr="00372A0C">
        <w:rPr>
          <w:rFonts w:ascii="Times New Roman" w:hAnsi="Times New Roman"/>
          <w:sz w:val="28"/>
          <w:szCs w:val="28"/>
          <w:lang w:val="uk-UA"/>
        </w:rPr>
        <w:t xml:space="preserve">об’єктів </w:t>
      </w:r>
      <w:r w:rsidRPr="00372A0C">
        <w:rPr>
          <w:rFonts w:ascii="Times New Roman" w:hAnsi="Times New Roman"/>
          <w:sz w:val="28"/>
          <w:szCs w:val="28"/>
          <w:lang w:val="uk-UA"/>
        </w:rPr>
        <w:t xml:space="preserve">зі складу </w:t>
      </w:r>
      <w:r w:rsidR="0044310C" w:rsidRPr="00372A0C">
        <w:rPr>
          <w:rFonts w:ascii="Times New Roman" w:hAnsi="Times New Roman"/>
          <w:sz w:val="28"/>
          <w:szCs w:val="28"/>
          <w:lang w:val="uk-UA"/>
        </w:rPr>
        <w:t>інших необоротних матеріальних активів</w:t>
      </w:r>
      <w:r w:rsidRPr="00372A0C">
        <w:rPr>
          <w:rFonts w:ascii="Times New Roman" w:hAnsi="Times New Roman"/>
          <w:sz w:val="28"/>
          <w:szCs w:val="28"/>
          <w:lang w:val="uk-UA"/>
        </w:rPr>
        <w:t xml:space="preserve"> при передачі іншому підприємству - як при продажу (обміні), так і при безоплатній передачі.</w:t>
      </w:r>
    </w:p>
    <w:p w:rsidR="0044310C" w:rsidRPr="00372A0C" w:rsidRDefault="0044310C"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Форму 03-2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приймання-здачі відремонтованих, реконструйованих та модернізованих об'єктів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використовують при оформленні приймання-передачі іншого необоротного матеріального активу з капітального ремонту, реконструкції або модернізації. Акт складається в одному примірнику, якщо ремонт, реконструкція або модернізація здійснювались господарським способом, та в двох - якщо стороннім підприємством (другий примірник передається підприємству, яке здійснювало роботи).</w:t>
      </w:r>
    </w:p>
    <w:p w:rsidR="0044310C" w:rsidRPr="00372A0C" w:rsidRDefault="0044310C"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Форми 03-3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на списання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використовуються для оформлення вибуття окремих об’єктів інших необоротних матеріальних </w:t>
      </w:r>
      <w:r w:rsidR="0055532F" w:rsidRPr="00372A0C">
        <w:rPr>
          <w:rFonts w:ascii="Times New Roman" w:hAnsi="Times New Roman"/>
          <w:sz w:val="28"/>
          <w:szCs w:val="28"/>
          <w:lang w:val="uk-UA"/>
        </w:rPr>
        <w:t>активів</w:t>
      </w:r>
      <w:r w:rsidRPr="00372A0C">
        <w:rPr>
          <w:rFonts w:ascii="Times New Roman" w:hAnsi="Times New Roman"/>
          <w:sz w:val="28"/>
          <w:szCs w:val="28"/>
          <w:lang w:val="uk-UA"/>
        </w:rPr>
        <w:t xml:space="preserve"> при повній або частковій ліквідації. Акт складається в двох примірниках і затверджується керівником підприємства, потім передається в бухгалтерію, де на його підставі здійснюють запис до форми 03-9 та вилучають картку форми 03-6, що відображають у відомості форми 03-7.</w:t>
      </w:r>
    </w:p>
    <w:p w:rsidR="0044310C" w:rsidRPr="00372A0C" w:rsidRDefault="00A97697"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Форма 03-6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Інвентарна картка обліку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використовується для аналітичного обліку та узагальнення інформації про наявність та рух всіх інших необоротних активів на підприємстві. Картки заводяться на кожен інвентарний об’єкт або групу однотипних об’єктів, які мають однакову вартість, введені в експлуатацію в один і той же час та знаходяться в одному підрозділі (цеху). Інвентарні картки заповнюються на підставі наступних первинних документів з обліку руху ІНМА: 03-1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приймання-передачі (внутрішнього переміщення)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03-2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приймання-здачі відремонтованих, реконструйованих та модернізованих об’єктів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03-3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на списання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(при цьому картка вилучається).</w:t>
      </w:r>
    </w:p>
    <w:p w:rsidR="00A97697" w:rsidRPr="00372A0C" w:rsidRDefault="00A97697"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На підставі інвентарних карток заповнюються наступні накопичувальні документи: 03-7 </w:t>
      </w:r>
      <w:r w:rsidR="00372A0C" w:rsidRPr="00372A0C">
        <w:rPr>
          <w:rFonts w:ascii="Times New Roman" w:hAnsi="Times New Roman"/>
          <w:sz w:val="28"/>
          <w:szCs w:val="28"/>
          <w:lang w:val="uk-UA"/>
        </w:rPr>
        <w:t>"</w:t>
      </w:r>
      <w:r w:rsidRPr="00372A0C">
        <w:rPr>
          <w:rFonts w:ascii="Times New Roman" w:hAnsi="Times New Roman"/>
          <w:sz w:val="28"/>
          <w:szCs w:val="28"/>
          <w:lang w:val="uk-UA"/>
        </w:rPr>
        <w:t>Опис інвентарних карток по обліку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03-8 </w:t>
      </w:r>
      <w:r w:rsidR="00372A0C" w:rsidRPr="00372A0C">
        <w:rPr>
          <w:rFonts w:ascii="Times New Roman" w:hAnsi="Times New Roman"/>
          <w:sz w:val="28"/>
          <w:szCs w:val="28"/>
          <w:lang w:val="uk-UA"/>
        </w:rPr>
        <w:t>"</w:t>
      </w:r>
      <w:r w:rsidRPr="00372A0C">
        <w:rPr>
          <w:rFonts w:ascii="Times New Roman" w:hAnsi="Times New Roman"/>
          <w:sz w:val="28"/>
          <w:szCs w:val="28"/>
          <w:lang w:val="uk-UA"/>
        </w:rPr>
        <w:t>Картка обліку руху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(заповнюється в кінці місяця); 03-9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Інвентарний список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(крім випадку внутрішнього переміщення інших необоротних активів).</w:t>
      </w:r>
    </w:p>
    <w:p w:rsidR="00DD3126" w:rsidRPr="00372A0C" w:rsidRDefault="00A97697"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Дані карток сумарно звіряють з регістрами синтетичного бухгалтерського обліку.</w:t>
      </w:r>
    </w:p>
    <w:p w:rsidR="00A97697" w:rsidRPr="00372A0C" w:rsidRDefault="00A97697"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Форма 03-7 </w:t>
      </w:r>
      <w:r w:rsidR="00372A0C" w:rsidRPr="00372A0C">
        <w:rPr>
          <w:rFonts w:ascii="Times New Roman" w:hAnsi="Times New Roman"/>
          <w:sz w:val="28"/>
          <w:szCs w:val="28"/>
          <w:lang w:val="uk-UA"/>
        </w:rPr>
        <w:t>"</w:t>
      </w:r>
      <w:r w:rsidRPr="00372A0C">
        <w:rPr>
          <w:rFonts w:ascii="Times New Roman" w:hAnsi="Times New Roman"/>
          <w:sz w:val="28"/>
          <w:szCs w:val="28"/>
          <w:lang w:val="uk-UA"/>
        </w:rPr>
        <w:t>Опис інвентарних карток по обліку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використовується для реєстрації інвентарних карток інших необоротних активів. Ця форма складається в одному примірнику з метою контролю за зберіганням карток. Зареєстровані у цьому описі картки розміщують у картотеці ІНМА, де їх групують за видами, а всередині видів - за місцезнаходженням. Картки недіючих ІНМА групують окремо. Вибуття інших необоротних активів відмічається у картці, яка вилучається з картотеки діючих об’єктів, що відображається в цьому описі</w:t>
      </w:r>
    </w:p>
    <w:p w:rsidR="00A97697" w:rsidRPr="00372A0C" w:rsidRDefault="00A97697"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Форма 03-8 </w:t>
      </w:r>
      <w:r w:rsidR="00372A0C" w:rsidRPr="00372A0C">
        <w:rPr>
          <w:rFonts w:ascii="Times New Roman" w:hAnsi="Times New Roman"/>
          <w:sz w:val="28"/>
          <w:szCs w:val="28"/>
          <w:lang w:val="uk-UA"/>
        </w:rPr>
        <w:t>"</w:t>
      </w:r>
      <w:r w:rsidRPr="00372A0C">
        <w:rPr>
          <w:rFonts w:ascii="Times New Roman" w:hAnsi="Times New Roman"/>
          <w:sz w:val="28"/>
          <w:szCs w:val="28"/>
          <w:lang w:val="uk-UA"/>
        </w:rPr>
        <w:t>Картка обліку руху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заповнюється на підставі наступних форм: ОЗ-6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Інвентарна картка обліку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ОЗ-14 </w:t>
      </w:r>
      <w:r w:rsidR="00372A0C" w:rsidRPr="00372A0C">
        <w:rPr>
          <w:rFonts w:ascii="Times New Roman" w:hAnsi="Times New Roman"/>
          <w:sz w:val="28"/>
          <w:szCs w:val="28"/>
          <w:lang w:val="uk-UA"/>
        </w:rPr>
        <w:t>"</w:t>
      </w:r>
      <w:r w:rsidRPr="00372A0C">
        <w:rPr>
          <w:rFonts w:ascii="Times New Roman" w:hAnsi="Times New Roman"/>
          <w:sz w:val="28"/>
          <w:szCs w:val="28"/>
          <w:lang w:val="uk-UA"/>
        </w:rPr>
        <w:t>Розрахунок амортизації основних засобів (для промислових підприємств)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A97697" w:rsidRPr="00372A0C" w:rsidRDefault="00A97697"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Форма 03-9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Інвентарний список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використовується у місцях експлуатації</w:t>
      </w:r>
      <w:r w:rsidR="0055532F" w:rsidRPr="00372A0C">
        <w:rPr>
          <w:rFonts w:ascii="Times New Roman" w:hAnsi="Times New Roman"/>
          <w:sz w:val="28"/>
          <w:szCs w:val="28"/>
          <w:lang w:val="uk-UA"/>
        </w:rPr>
        <w:t xml:space="preserve"> інших необоротних активів</w:t>
      </w:r>
      <w:r w:rsidRPr="00372A0C">
        <w:rPr>
          <w:rFonts w:ascii="Times New Roman" w:hAnsi="Times New Roman"/>
          <w:sz w:val="28"/>
          <w:szCs w:val="28"/>
          <w:lang w:val="uk-UA"/>
        </w:rPr>
        <w:t xml:space="preserve"> (цехах, </w:t>
      </w:r>
      <w:r w:rsidR="0055532F" w:rsidRPr="00372A0C">
        <w:rPr>
          <w:rFonts w:ascii="Times New Roman" w:hAnsi="Times New Roman"/>
          <w:sz w:val="28"/>
          <w:szCs w:val="28"/>
          <w:lang w:val="uk-UA"/>
        </w:rPr>
        <w:t>відділах) для обліку кожного об’</w:t>
      </w:r>
      <w:r w:rsidRPr="00372A0C">
        <w:rPr>
          <w:rFonts w:ascii="Times New Roman" w:hAnsi="Times New Roman"/>
          <w:sz w:val="28"/>
          <w:szCs w:val="28"/>
          <w:lang w:val="uk-UA"/>
        </w:rPr>
        <w:t>єкту за матеріально відповідальними особами.</w:t>
      </w:r>
    </w:p>
    <w:p w:rsidR="00372A0C" w:rsidRPr="00372A0C" w:rsidRDefault="007B58AC"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Перевірка на практиці порядку заповнення цих</w:t>
      </w:r>
      <w:r w:rsidR="00F44CA2" w:rsidRPr="00372A0C">
        <w:rPr>
          <w:rFonts w:ascii="Times New Roman" w:hAnsi="Times New Roman"/>
          <w:sz w:val="28"/>
          <w:szCs w:val="28"/>
          <w:lang w:val="uk-UA"/>
        </w:rPr>
        <w:t xml:space="preserve"> первинних</w:t>
      </w:r>
      <w:r w:rsidRPr="00372A0C">
        <w:rPr>
          <w:rFonts w:ascii="Times New Roman" w:hAnsi="Times New Roman"/>
          <w:sz w:val="28"/>
          <w:szCs w:val="28"/>
          <w:lang w:val="uk-UA"/>
        </w:rPr>
        <w:t xml:space="preserve"> документів свідчить, що в основному на підприємстві його дотримуються, але допускається запізнення у часі.</w:t>
      </w:r>
    </w:p>
    <w:p w:rsidR="007B58AC" w:rsidRPr="00372A0C" w:rsidRDefault="007B58AC" w:rsidP="00372A0C">
      <w:pPr>
        <w:pStyle w:val="a6"/>
        <w:suppressAutoHyphens/>
        <w:spacing w:line="360" w:lineRule="auto"/>
        <w:ind w:firstLine="709"/>
        <w:jc w:val="both"/>
        <w:rPr>
          <w:rFonts w:ascii="Times New Roman" w:hAnsi="Times New Roman"/>
          <w:sz w:val="28"/>
          <w:szCs w:val="28"/>
          <w:lang w:val="uk-UA"/>
        </w:rPr>
      </w:pPr>
    </w:p>
    <w:p w:rsidR="004E05EE" w:rsidRPr="00372A0C" w:rsidRDefault="007757FC" w:rsidP="00372A0C">
      <w:pPr>
        <w:suppressAutoHyphens/>
        <w:spacing w:after="0" w:line="360" w:lineRule="auto"/>
        <w:ind w:firstLine="709"/>
        <w:jc w:val="both"/>
        <w:rPr>
          <w:rFonts w:ascii="Times New Roman" w:hAnsi="Times New Roman"/>
          <w:b/>
          <w:sz w:val="28"/>
          <w:szCs w:val="28"/>
          <w:lang w:val="uk-UA"/>
        </w:rPr>
      </w:pPr>
      <w:r w:rsidRPr="00372A0C">
        <w:rPr>
          <w:rFonts w:ascii="Times New Roman" w:hAnsi="Times New Roman"/>
          <w:b/>
          <w:sz w:val="28"/>
          <w:szCs w:val="28"/>
          <w:lang w:val="uk-UA"/>
        </w:rPr>
        <w:t xml:space="preserve">2.2 </w:t>
      </w:r>
      <w:r w:rsidR="00947EDB" w:rsidRPr="00372A0C">
        <w:rPr>
          <w:rFonts w:ascii="Times New Roman" w:hAnsi="Times New Roman"/>
          <w:b/>
          <w:sz w:val="28"/>
          <w:szCs w:val="28"/>
          <w:lang w:val="uk-UA"/>
        </w:rPr>
        <w:t>Аналітичний та синтетичний облік інших необоротних активів</w:t>
      </w:r>
    </w:p>
    <w:p w:rsidR="00947EDB" w:rsidRPr="0087357E" w:rsidRDefault="00947EDB" w:rsidP="00372A0C">
      <w:pPr>
        <w:suppressAutoHyphens/>
        <w:spacing w:after="0" w:line="360" w:lineRule="auto"/>
        <w:ind w:firstLine="709"/>
        <w:jc w:val="both"/>
        <w:rPr>
          <w:rFonts w:ascii="Times New Roman" w:hAnsi="Times New Roman"/>
          <w:sz w:val="28"/>
          <w:szCs w:val="28"/>
          <w:lang w:val="uk-UA"/>
        </w:rPr>
      </w:pPr>
    </w:p>
    <w:p w:rsidR="00947EDB" w:rsidRPr="00372A0C" w:rsidRDefault="00947EDB"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бібліотечних фондів ведеться на рахунку 11 </w:t>
      </w:r>
      <w:r w:rsidR="00372A0C" w:rsidRPr="00372A0C">
        <w:rPr>
          <w:rFonts w:ascii="Times New Roman" w:hAnsi="Times New Roman"/>
          <w:sz w:val="28"/>
          <w:szCs w:val="28"/>
          <w:lang w:val="uk-UA"/>
        </w:rPr>
        <w:t>"</w:t>
      </w:r>
      <w:r w:rsidRPr="00372A0C">
        <w:rPr>
          <w:rFonts w:ascii="Times New Roman" w:hAnsi="Times New Roman"/>
          <w:sz w:val="28"/>
          <w:szCs w:val="28"/>
          <w:lang w:val="uk-UA"/>
        </w:rPr>
        <w:t>Бібліотечні фонди</w:t>
      </w:r>
      <w:r w:rsidR="00372A0C" w:rsidRPr="00372A0C">
        <w:rPr>
          <w:rFonts w:ascii="Times New Roman" w:hAnsi="Times New Roman"/>
          <w:sz w:val="28"/>
          <w:szCs w:val="28"/>
          <w:lang w:val="uk-UA"/>
        </w:rPr>
        <w:t>"</w:t>
      </w:r>
      <w:r w:rsidRPr="00372A0C">
        <w:rPr>
          <w:rFonts w:ascii="Times New Roman" w:hAnsi="Times New Roman"/>
          <w:sz w:val="28"/>
          <w:szCs w:val="28"/>
          <w:lang w:val="uk-UA"/>
        </w:rPr>
        <w:t>, до яких належать книги, журнали, підшивки газет, що зберігаються в технічній бібліотеці підприємства і в поточному архіві. Одиницею обліку бібліотечних фондів є примірник – кожна окрема одиниця книги. Додатковою одиницею є річний комплект – сукупність номерів періодичних видань, зшитих, переплетених або закріплених іншим способом в одне ціле, які приймаються за одну облікову одиницю. Аналітичний облік бібліотечних фондів ведеться за тематичним, алфавітним або лінгвістичним принципом за кожним примірником шляхом присвоєння одиниці обліку бібліотечного фонду інвентарного номеру або шляхом реєстрації без присвоєння інвентарного номеру.</w:t>
      </w:r>
    </w:p>
    <w:p w:rsidR="00086417" w:rsidRPr="00372A0C" w:rsidRDefault="0008641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Витрати на придбання періодичних видань збираються на субрахунку 153 </w:t>
      </w:r>
      <w:r w:rsidR="00372A0C" w:rsidRPr="00372A0C">
        <w:rPr>
          <w:rFonts w:ascii="Times New Roman" w:hAnsi="Times New Roman"/>
          <w:sz w:val="28"/>
          <w:szCs w:val="28"/>
          <w:lang w:val="uk-UA"/>
        </w:rPr>
        <w:t>"</w:t>
      </w:r>
      <w:r w:rsidRPr="00372A0C">
        <w:rPr>
          <w:rFonts w:ascii="Times New Roman" w:hAnsi="Times New Roman"/>
          <w:sz w:val="28"/>
          <w:szCs w:val="28"/>
          <w:lang w:val="uk-UA"/>
        </w:rPr>
        <w:t>Придбання виготовлення інших необоротних матеріальних активів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та списуються в дебет субрахунку 111</w:t>
      </w:r>
      <w:r w:rsidR="000F70D7" w:rsidRPr="00372A0C">
        <w:rPr>
          <w:rFonts w:ascii="Times New Roman" w:hAnsi="Times New Roman"/>
          <w:sz w:val="28"/>
          <w:szCs w:val="28"/>
          <w:lang w:val="uk-UA"/>
        </w:rPr>
        <w:t xml:space="preserve"> </w:t>
      </w:r>
      <w:r w:rsidR="00372A0C" w:rsidRPr="00372A0C">
        <w:rPr>
          <w:rFonts w:ascii="Times New Roman" w:hAnsi="Times New Roman"/>
          <w:sz w:val="28"/>
          <w:szCs w:val="28"/>
          <w:lang w:val="uk-UA"/>
        </w:rPr>
        <w:t>"</w:t>
      </w:r>
      <w:r w:rsidR="000F70D7" w:rsidRPr="00372A0C">
        <w:rPr>
          <w:rFonts w:ascii="Times New Roman" w:hAnsi="Times New Roman"/>
          <w:sz w:val="28"/>
          <w:szCs w:val="28"/>
          <w:lang w:val="uk-UA"/>
        </w:rPr>
        <w:t>Бібліотечні фонди</w:t>
      </w:r>
      <w:r w:rsidR="00372A0C" w:rsidRPr="00372A0C">
        <w:rPr>
          <w:rFonts w:ascii="Times New Roman" w:hAnsi="Times New Roman"/>
          <w:sz w:val="28"/>
          <w:szCs w:val="28"/>
          <w:lang w:val="uk-UA"/>
        </w:rPr>
        <w:t>"</w:t>
      </w:r>
      <w:r w:rsidR="000F70D7" w:rsidRPr="00372A0C">
        <w:rPr>
          <w:rFonts w:ascii="Times New Roman" w:hAnsi="Times New Roman"/>
          <w:sz w:val="28"/>
          <w:szCs w:val="28"/>
          <w:lang w:val="uk-UA"/>
        </w:rPr>
        <w:t xml:space="preserve"> (табл.. 2.1</w:t>
      </w:r>
      <w:r w:rsidRPr="00372A0C">
        <w:rPr>
          <w:rFonts w:ascii="Times New Roman" w:hAnsi="Times New Roman"/>
          <w:sz w:val="28"/>
          <w:szCs w:val="28"/>
          <w:lang w:val="uk-UA"/>
        </w:rPr>
        <w:t>).</w:t>
      </w:r>
    </w:p>
    <w:p w:rsidR="00086417" w:rsidRPr="00372A0C" w:rsidRDefault="0087357E" w:rsidP="00372A0C">
      <w:pPr>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086417" w:rsidRPr="00372A0C">
        <w:rPr>
          <w:rFonts w:ascii="Times New Roman" w:hAnsi="Times New Roman"/>
          <w:sz w:val="28"/>
          <w:szCs w:val="28"/>
          <w:lang w:val="uk-UA"/>
        </w:rPr>
        <w:t>Таблиця 2.</w:t>
      </w:r>
      <w:r w:rsidR="000F70D7" w:rsidRPr="00372A0C">
        <w:rPr>
          <w:rFonts w:ascii="Times New Roman" w:hAnsi="Times New Roman"/>
          <w:sz w:val="28"/>
          <w:szCs w:val="28"/>
          <w:lang w:val="uk-UA"/>
        </w:rPr>
        <w:t>1</w:t>
      </w:r>
      <w:r w:rsidR="00CB4DF3" w:rsidRPr="00372A0C">
        <w:rPr>
          <w:rFonts w:ascii="Times New Roman" w:hAnsi="Times New Roman"/>
          <w:sz w:val="28"/>
          <w:szCs w:val="28"/>
          <w:lang w:val="uk-UA"/>
        </w:rPr>
        <w:t xml:space="preserve"> </w:t>
      </w:r>
      <w:r w:rsidR="00086417" w:rsidRPr="00372A0C">
        <w:rPr>
          <w:rFonts w:ascii="Times New Roman" w:hAnsi="Times New Roman"/>
          <w:sz w:val="28"/>
          <w:szCs w:val="28"/>
          <w:lang w:val="uk-UA"/>
        </w:rPr>
        <w:t>Типові бухгалтерські проводки з придбання періодичних видань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89"/>
        <w:gridCol w:w="4103"/>
        <w:gridCol w:w="516"/>
        <w:gridCol w:w="516"/>
        <w:gridCol w:w="799"/>
        <w:gridCol w:w="3048"/>
      </w:tblGrid>
      <w:tr w:rsidR="00086417" w:rsidRPr="00925EB3" w:rsidTr="00925EB3">
        <w:tc>
          <w:tcPr>
            <w:tcW w:w="0" w:type="auto"/>
            <w:vMerge w:val="restart"/>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з/п</w:t>
            </w:r>
          </w:p>
        </w:tc>
        <w:tc>
          <w:tcPr>
            <w:tcW w:w="0" w:type="auto"/>
            <w:vMerge w:val="restart"/>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господарської операції</w:t>
            </w:r>
          </w:p>
        </w:tc>
        <w:tc>
          <w:tcPr>
            <w:tcW w:w="0" w:type="auto"/>
            <w:gridSpan w:val="2"/>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Обороти</w:t>
            </w:r>
          </w:p>
        </w:tc>
        <w:tc>
          <w:tcPr>
            <w:tcW w:w="799" w:type="dxa"/>
            <w:vMerge w:val="restart"/>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Сума, грн.</w:t>
            </w:r>
          </w:p>
        </w:tc>
        <w:tc>
          <w:tcPr>
            <w:tcW w:w="3048" w:type="dxa"/>
            <w:vMerge w:val="restart"/>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бухгалтерського регістру або номер додатку</w:t>
            </w:r>
          </w:p>
        </w:tc>
      </w:tr>
      <w:tr w:rsidR="00086417" w:rsidRPr="00925EB3" w:rsidTr="00925EB3">
        <w:tc>
          <w:tcPr>
            <w:tcW w:w="0" w:type="auto"/>
            <w:vMerge/>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p>
        </w:tc>
        <w:tc>
          <w:tcPr>
            <w:tcW w:w="0" w:type="auto"/>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Дт</w:t>
            </w:r>
          </w:p>
        </w:tc>
        <w:tc>
          <w:tcPr>
            <w:tcW w:w="0" w:type="auto"/>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Кт</w:t>
            </w:r>
          </w:p>
        </w:tc>
        <w:tc>
          <w:tcPr>
            <w:tcW w:w="799" w:type="dxa"/>
            <w:vMerge/>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p>
        </w:tc>
        <w:tc>
          <w:tcPr>
            <w:tcW w:w="3048" w:type="dxa"/>
            <w:vMerge/>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p>
        </w:tc>
      </w:tr>
      <w:tr w:rsidR="00086417" w:rsidRPr="00925EB3" w:rsidTr="00925EB3">
        <w:tc>
          <w:tcPr>
            <w:tcW w:w="0" w:type="auto"/>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w:t>
            </w:r>
          </w:p>
        </w:tc>
        <w:tc>
          <w:tcPr>
            <w:tcW w:w="0" w:type="auto"/>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Отримано журнали </w:t>
            </w:r>
            <w:r w:rsidR="00372A0C" w:rsidRPr="00925EB3">
              <w:rPr>
                <w:rFonts w:ascii="Times New Roman" w:hAnsi="Times New Roman"/>
                <w:sz w:val="20"/>
                <w:szCs w:val="24"/>
                <w:lang w:val="uk-UA"/>
              </w:rPr>
              <w:t>"</w:t>
            </w:r>
            <w:r w:rsidRPr="00925EB3">
              <w:rPr>
                <w:rFonts w:ascii="Times New Roman" w:hAnsi="Times New Roman"/>
                <w:sz w:val="20"/>
                <w:szCs w:val="24"/>
                <w:lang w:val="uk-UA"/>
              </w:rPr>
              <w:t>Все про бухгалтерський облік</w:t>
            </w:r>
            <w:r w:rsidR="00372A0C" w:rsidRPr="00925EB3">
              <w:rPr>
                <w:rFonts w:ascii="Times New Roman" w:hAnsi="Times New Roman"/>
                <w:sz w:val="20"/>
                <w:szCs w:val="24"/>
                <w:lang w:val="uk-UA"/>
              </w:rPr>
              <w:t>"</w:t>
            </w:r>
            <w:r w:rsidRPr="00925EB3">
              <w:rPr>
                <w:rFonts w:ascii="Times New Roman" w:hAnsi="Times New Roman"/>
                <w:sz w:val="20"/>
                <w:szCs w:val="24"/>
                <w:lang w:val="uk-UA"/>
              </w:rPr>
              <w:t xml:space="preserve"> від постачальника</w:t>
            </w:r>
          </w:p>
        </w:tc>
        <w:tc>
          <w:tcPr>
            <w:tcW w:w="0" w:type="auto"/>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799" w:type="dxa"/>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28,6</w:t>
            </w:r>
          </w:p>
        </w:tc>
        <w:tc>
          <w:tcPr>
            <w:tcW w:w="3048" w:type="dxa"/>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Накладна</w:t>
            </w:r>
            <w:r w:rsidR="000649A7" w:rsidRPr="00925EB3">
              <w:rPr>
                <w:rFonts w:ascii="Times New Roman" w:hAnsi="Times New Roman"/>
                <w:sz w:val="20"/>
                <w:szCs w:val="24"/>
                <w:lang w:val="uk-UA"/>
              </w:rPr>
              <w:t xml:space="preserve">, Додаток </w:t>
            </w:r>
            <w:r w:rsidR="00093F1E" w:rsidRPr="00925EB3">
              <w:rPr>
                <w:rFonts w:ascii="Times New Roman" w:hAnsi="Times New Roman"/>
                <w:sz w:val="20"/>
                <w:szCs w:val="24"/>
                <w:lang w:val="uk-UA"/>
              </w:rPr>
              <w:t>О</w:t>
            </w:r>
          </w:p>
        </w:tc>
      </w:tr>
      <w:tr w:rsidR="00086417" w:rsidRPr="00925EB3" w:rsidTr="00925EB3">
        <w:tc>
          <w:tcPr>
            <w:tcW w:w="0" w:type="auto"/>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w:t>
            </w:r>
          </w:p>
        </w:tc>
        <w:tc>
          <w:tcPr>
            <w:tcW w:w="0" w:type="auto"/>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Відображено суму ПДВ</w:t>
            </w:r>
          </w:p>
        </w:tc>
        <w:tc>
          <w:tcPr>
            <w:tcW w:w="0" w:type="auto"/>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641</w:t>
            </w:r>
          </w:p>
        </w:tc>
        <w:tc>
          <w:tcPr>
            <w:tcW w:w="0" w:type="auto"/>
            <w:shd w:val="clear" w:color="auto" w:fill="auto"/>
          </w:tcPr>
          <w:p w:rsidR="00086417" w:rsidRPr="00925EB3" w:rsidRDefault="00086417"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799" w:type="dxa"/>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5,72</w:t>
            </w:r>
          </w:p>
        </w:tc>
        <w:tc>
          <w:tcPr>
            <w:tcW w:w="3048" w:type="dxa"/>
            <w:shd w:val="clear" w:color="auto" w:fill="auto"/>
          </w:tcPr>
          <w:p w:rsidR="00086417" w:rsidRPr="00925EB3" w:rsidRDefault="002320F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Накладна, Додаток </w:t>
            </w:r>
            <w:r w:rsidR="00093F1E" w:rsidRPr="00925EB3">
              <w:rPr>
                <w:rFonts w:ascii="Times New Roman" w:hAnsi="Times New Roman"/>
                <w:sz w:val="20"/>
                <w:szCs w:val="24"/>
                <w:lang w:val="uk-UA"/>
              </w:rPr>
              <w:t>О</w:t>
            </w:r>
          </w:p>
        </w:tc>
      </w:tr>
      <w:tr w:rsidR="00086417" w:rsidRPr="00925EB3" w:rsidTr="00925EB3">
        <w:tc>
          <w:tcPr>
            <w:tcW w:w="0" w:type="auto"/>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w:t>
            </w:r>
          </w:p>
        </w:tc>
        <w:tc>
          <w:tcPr>
            <w:tcW w:w="0" w:type="auto"/>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Оплачено вартість журналів</w:t>
            </w:r>
          </w:p>
        </w:tc>
        <w:tc>
          <w:tcPr>
            <w:tcW w:w="0" w:type="auto"/>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0" w:type="auto"/>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311</w:t>
            </w:r>
          </w:p>
        </w:tc>
        <w:tc>
          <w:tcPr>
            <w:tcW w:w="799" w:type="dxa"/>
            <w:shd w:val="clear" w:color="auto" w:fill="auto"/>
          </w:tcPr>
          <w:p w:rsidR="00086417"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34,32</w:t>
            </w:r>
          </w:p>
        </w:tc>
        <w:tc>
          <w:tcPr>
            <w:tcW w:w="3048" w:type="dxa"/>
            <w:shd w:val="clear" w:color="auto" w:fill="auto"/>
          </w:tcPr>
          <w:p w:rsidR="00086417" w:rsidRPr="00925EB3" w:rsidRDefault="00121C8C"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Виписка з банку, Додаток </w:t>
            </w:r>
            <w:r w:rsidR="0046327A" w:rsidRPr="00925EB3">
              <w:rPr>
                <w:rFonts w:ascii="Times New Roman" w:hAnsi="Times New Roman"/>
                <w:sz w:val="20"/>
                <w:szCs w:val="24"/>
                <w:lang w:val="uk-UA"/>
              </w:rPr>
              <w:t>П</w:t>
            </w:r>
          </w:p>
        </w:tc>
      </w:tr>
      <w:tr w:rsidR="008F25FF" w:rsidRPr="00925EB3" w:rsidTr="00925EB3">
        <w:tc>
          <w:tcPr>
            <w:tcW w:w="0" w:type="auto"/>
            <w:shd w:val="clear" w:color="auto" w:fill="auto"/>
          </w:tcPr>
          <w:p w:rsidR="008F25FF"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4.</w:t>
            </w:r>
          </w:p>
        </w:tc>
        <w:tc>
          <w:tcPr>
            <w:tcW w:w="0" w:type="auto"/>
            <w:shd w:val="clear" w:color="auto" w:fill="auto"/>
          </w:tcPr>
          <w:p w:rsidR="008F25FF"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Введено в експлуатацію бібліотечний фонд.</w:t>
            </w:r>
          </w:p>
        </w:tc>
        <w:tc>
          <w:tcPr>
            <w:tcW w:w="0" w:type="auto"/>
            <w:shd w:val="clear" w:color="auto" w:fill="auto"/>
          </w:tcPr>
          <w:p w:rsidR="008F25FF"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111</w:t>
            </w:r>
          </w:p>
        </w:tc>
        <w:tc>
          <w:tcPr>
            <w:tcW w:w="0" w:type="auto"/>
            <w:shd w:val="clear" w:color="auto" w:fill="auto"/>
          </w:tcPr>
          <w:p w:rsidR="008F25FF" w:rsidRPr="00925EB3" w:rsidRDefault="008F25F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799" w:type="dxa"/>
            <w:shd w:val="clear" w:color="auto" w:fill="auto"/>
          </w:tcPr>
          <w:p w:rsidR="008F25FF" w:rsidRPr="00925EB3" w:rsidRDefault="0046693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28,6</w:t>
            </w:r>
          </w:p>
        </w:tc>
        <w:tc>
          <w:tcPr>
            <w:tcW w:w="3048" w:type="dxa"/>
            <w:shd w:val="clear" w:color="auto" w:fill="auto"/>
          </w:tcPr>
          <w:p w:rsidR="008F25FF" w:rsidRPr="00925EB3" w:rsidRDefault="00121C8C"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ОЗ-1, Додаток </w:t>
            </w:r>
            <w:r w:rsidR="00F37589" w:rsidRPr="00925EB3">
              <w:rPr>
                <w:rFonts w:ascii="Times New Roman" w:hAnsi="Times New Roman"/>
                <w:sz w:val="20"/>
                <w:szCs w:val="24"/>
                <w:lang w:val="uk-UA"/>
              </w:rPr>
              <w:t>Б</w:t>
            </w:r>
          </w:p>
        </w:tc>
      </w:tr>
    </w:tbl>
    <w:p w:rsidR="00086417" w:rsidRPr="00372A0C" w:rsidRDefault="00086417" w:rsidP="00372A0C">
      <w:pPr>
        <w:suppressAutoHyphens/>
        <w:spacing w:after="0" w:line="360" w:lineRule="auto"/>
        <w:ind w:firstLine="709"/>
        <w:jc w:val="both"/>
        <w:rPr>
          <w:rFonts w:ascii="Times New Roman" w:hAnsi="Times New Roman"/>
          <w:sz w:val="28"/>
          <w:szCs w:val="28"/>
          <w:lang w:val="uk-UA"/>
        </w:rPr>
      </w:pPr>
    </w:p>
    <w:p w:rsidR="00B15CA9" w:rsidRPr="00372A0C" w:rsidRDefault="00B15CA9"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Якщо підприємство передплатило періодичні видання, то понесені витрати доцільно обліковувати на </w:t>
      </w:r>
      <w:r w:rsidR="009824E8" w:rsidRPr="00372A0C">
        <w:rPr>
          <w:rFonts w:ascii="Times New Roman" w:hAnsi="Times New Roman"/>
          <w:sz w:val="28"/>
          <w:szCs w:val="28"/>
          <w:lang w:val="uk-UA"/>
        </w:rPr>
        <w:t xml:space="preserve">рахунку 39 </w:t>
      </w:r>
      <w:r w:rsidR="00372A0C" w:rsidRPr="00372A0C">
        <w:rPr>
          <w:rFonts w:ascii="Times New Roman" w:hAnsi="Times New Roman"/>
          <w:sz w:val="28"/>
          <w:szCs w:val="28"/>
          <w:lang w:val="uk-UA"/>
        </w:rPr>
        <w:t>"</w:t>
      </w:r>
      <w:r w:rsidR="009824E8" w:rsidRPr="00372A0C">
        <w:rPr>
          <w:rFonts w:ascii="Times New Roman" w:hAnsi="Times New Roman"/>
          <w:sz w:val="28"/>
          <w:szCs w:val="28"/>
          <w:lang w:val="uk-UA"/>
        </w:rPr>
        <w:t>Витрати майбутніх періодів</w:t>
      </w:r>
      <w:r w:rsidR="00372A0C" w:rsidRPr="00372A0C">
        <w:rPr>
          <w:rFonts w:ascii="Times New Roman" w:hAnsi="Times New Roman"/>
          <w:sz w:val="28"/>
          <w:szCs w:val="28"/>
          <w:lang w:val="uk-UA"/>
        </w:rPr>
        <w:t>"</w:t>
      </w:r>
      <w:r w:rsidR="009824E8" w:rsidRPr="00372A0C">
        <w:rPr>
          <w:rFonts w:ascii="Times New Roman" w:hAnsi="Times New Roman"/>
          <w:sz w:val="28"/>
          <w:szCs w:val="28"/>
          <w:lang w:val="uk-UA"/>
        </w:rPr>
        <w:t xml:space="preserve"> з наступним рівномірним списанням у дебет рахунку 92 </w:t>
      </w:r>
      <w:r w:rsidR="00372A0C" w:rsidRPr="00372A0C">
        <w:rPr>
          <w:rFonts w:ascii="Times New Roman" w:hAnsi="Times New Roman"/>
          <w:sz w:val="28"/>
          <w:szCs w:val="28"/>
          <w:lang w:val="uk-UA"/>
        </w:rPr>
        <w:t>"</w:t>
      </w:r>
      <w:r w:rsidR="009824E8" w:rsidRPr="00372A0C">
        <w:rPr>
          <w:rFonts w:ascii="Times New Roman" w:hAnsi="Times New Roman"/>
          <w:sz w:val="28"/>
          <w:szCs w:val="28"/>
          <w:lang w:val="uk-UA"/>
        </w:rPr>
        <w:t>Адміністративні витрати</w:t>
      </w:r>
      <w:r w:rsidR="00372A0C" w:rsidRPr="00372A0C">
        <w:rPr>
          <w:rFonts w:ascii="Times New Roman" w:hAnsi="Times New Roman"/>
          <w:sz w:val="28"/>
          <w:szCs w:val="28"/>
          <w:lang w:val="uk-UA"/>
        </w:rPr>
        <w:t>"</w:t>
      </w:r>
      <w:r w:rsidR="009824E8" w:rsidRPr="00372A0C">
        <w:rPr>
          <w:rFonts w:ascii="Times New Roman" w:hAnsi="Times New Roman"/>
          <w:sz w:val="28"/>
          <w:szCs w:val="28"/>
          <w:lang w:val="uk-UA"/>
        </w:rPr>
        <w:t xml:space="preserve"> (табл. 2.</w:t>
      </w:r>
      <w:r w:rsidR="000F70D7" w:rsidRPr="00372A0C">
        <w:rPr>
          <w:rFonts w:ascii="Times New Roman" w:hAnsi="Times New Roman"/>
          <w:sz w:val="28"/>
          <w:szCs w:val="28"/>
          <w:lang w:val="uk-UA"/>
        </w:rPr>
        <w:t>2</w:t>
      </w:r>
      <w:r w:rsidR="009824E8" w:rsidRPr="00372A0C">
        <w:rPr>
          <w:rFonts w:ascii="Times New Roman" w:hAnsi="Times New Roman"/>
          <w:sz w:val="28"/>
          <w:szCs w:val="28"/>
          <w:lang w:val="uk-UA"/>
        </w:rPr>
        <w:t>).</w:t>
      </w:r>
    </w:p>
    <w:p w:rsidR="00CB4DF3" w:rsidRPr="00372A0C" w:rsidRDefault="00CB4DF3" w:rsidP="00372A0C">
      <w:pPr>
        <w:pStyle w:val="a6"/>
        <w:suppressAutoHyphens/>
        <w:spacing w:line="360" w:lineRule="auto"/>
        <w:ind w:firstLine="709"/>
        <w:jc w:val="both"/>
        <w:rPr>
          <w:rFonts w:ascii="Times New Roman" w:hAnsi="Times New Roman"/>
          <w:sz w:val="28"/>
          <w:szCs w:val="28"/>
          <w:lang w:val="uk-UA"/>
        </w:rPr>
      </w:pPr>
    </w:p>
    <w:p w:rsidR="009824E8" w:rsidRPr="00372A0C" w:rsidRDefault="009824E8"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Таблиця 2.</w:t>
      </w:r>
      <w:r w:rsidR="000F70D7" w:rsidRPr="00372A0C">
        <w:rPr>
          <w:rFonts w:ascii="Times New Roman" w:hAnsi="Times New Roman"/>
          <w:sz w:val="28"/>
          <w:szCs w:val="28"/>
          <w:lang w:val="uk-UA"/>
        </w:rPr>
        <w:t>2</w:t>
      </w:r>
      <w:r w:rsidR="00CB4DF3" w:rsidRPr="00372A0C">
        <w:rPr>
          <w:rFonts w:ascii="Times New Roman" w:hAnsi="Times New Roman"/>
          <w:sz w:val="28"/>
          <w:szCs w:val="28"/>
          <w:lang w:val="uk-UA"/>
        </w:rPr>
        <w:t xml:space="preserve"> </w:t>
      </w:r>
      <w:r w:rsidR="00BA20C3" w:rsidRPr="00372A0C">
        <w:rPr>
          <w:rFonts w:ascii="Times New Roman" w:hAnsi="Times New Roman"/>
          <w:sz w:val="28"/>
          <w:szCs w:val="28"/>
          <w:lang w:val="uk-UA"/>
        </w:rPr>
        <w:t>Типові бухгалтерські проводки з обліку бібліотечних фондів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07"/>
        <w:gridCol w:w="3614"/>
        <w:gridCol w:w="518"/>
        <w:gridCol w:w="439"/>
        <w:gridCol w:w="955"/>
        <w:gridCol w:w="3438"/>
      </w:tblGrid>
      <w:tr w:rsidR="009824E8" w:rsidRPr="00925EB3" w:rsidTr="00925EB3">
        <w:tc>
          <w:tcPr>
            <w:tcW w:w="0" w:type="auto"/>
            <w:vMerge w:val="restart"/>
            <w:shd w:val="clear" w:color="auto" w:fill="auto"/>
          </w:tcPr>
          <w:p w:rsidR="00121C8C"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з/п</w:t>
            </w:r>
          </w:p>
        </w:tc>
        <w:tc>
          <w:tcPr>
            <w:tcW w:w="0" w:type="auto"/>
            <w:vMerge w:val="restart"/>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господарської операції</w:t>
            </w:r>
          </w:p>
        </w:tc>
        <w:tc>
          <w:tcPr>
            <w:tcW w:w="0" w:type="auto"/>
            <w:gridSpan w:val="2"/>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Обороти</w:t>
            </w:r>
          </w:p>
        </w:tc>
        <w:tc>
          <w:tcPr>
            <w:tcW w:w="0" w:type="auto"/>
            <w:vMerge w:val="restart"/>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Сума, грн.</w:t>
            </w:r>
          </w:p>
        </w:tc>
        <w:tc>
          <w:tcPr>
            <w:tcW w:w="0" w:type="auto"/>
            <w:vMerge w:val="restart"/>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бухгалтерського регістру або номер додатку</w:t>
            </w:r>
          </w:p>
        </w:tc>
      </w:tr>
      <w:tr w:rsidR="009824E8" w:rsidRPr="00925EB3" w:rsidTr="00925EB3">
        <w:tc>
          <w:tcPr>
            <w:tcW w:w="0" w:type="auto"/>
            <w:vMerge/>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p>
        </w:tc>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Дт</w:t>
            </w:r>
          </w:p>
        </w:tc>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Кт</w:t>
            </w:r>
          </w:p>
        </w:tc>
        <w:tc>
          <w:tcPr>
            <w:tcW w:w="0" w:type="auto"/>
            <w:vMerge/>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p>
        </w:tc>
      </w:tr>
      <w:tr w:rsidR="009824E8" w:rsidRPr="00925EB3" w:rsidTr="00925EB3">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w:t>
            </w:r>
          </w:p>
        </w:tc>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Відображено витрати з передплати періодичних видань</w:t>
            </w:r>
          </w:p>
        </w:tc>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39</w:t>
            </w:r>
          </w:p>
        </w:tc>
        <w:tc>
          <w:tcPr>
            <w:tcW w:w="0" w:type="auto"/>
            <w:shd w:val="clear" w:color="auto" w:fill="auto"/>
          </w:tcPr>
          <w:p w:rsidR="009824E8" w:rsidRPr="00925EB3" w:rsidRDefault="002D2CF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150,0</w:t>
            </w:r>
          </w:p>
        </w:tc>
        <w:tc>
          <w:tcPr>
            <w:tcW w:w="0" w:type="auto"/>
            <w:shd w:val="clear" w:color="auto" w:fill="auto"/>
          </w:tcPr>
          <w:p w:rsidR="009824E8" w:rsidRPr="00925EB3" w:rsidRDefault="00121C8C"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Виписка з банку, Додаток </w:t>
            </w:r>
            <w:r w:rsidR="0046327A" w:rsidRPr="00925EB3">
              <w:rPr>
                <w:rFonts w:ascii="Times New Roman" w:hAnsi="Times New Roman"/>
                <w:sz w:val="20"/>
                <w:szCs w:val="24"/>
                <w:lang w:val="uk-UA"/>
              </w:rPr>
              <w:t>П</w:t>
            </w:r>
          </w:p>
        </w:tc>
      </w:tr>
      <w:tr w:rsidR="009824E8" w:rsidRPr="00925EB3" w:rsidTr="00925EB3">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w:t>
            </w:r>
          </w:p>
        </w:tc>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Списано витрати майбутніх періодів</w:t>
            </w:r>
          </w:p>
        </w:tc>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92</w:t>
            </w:r>
          </w:p>
        </w:tc>
        <w:tc>
          <w:tcPr>
            <w:tcW w:w="0" w:type="auto"/>
            <w:shd w:val="clear" w:color="auto" w:fill="auto"/>
          </w:tcPr>
          <w:p w:rsidR="009824E8" w:rsidRPr="00925EB3" w:rsidRDefault="009824E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39</w:t>
            </w:r>
          </w:p>
        </w:tc>
        <w:tc>
          <w:tcPr>
            <w:tcW w:w="0" w:type="auto"/>
            <w:shd w:val="clear" w:color="auto" w:fill="auto"/>
          </w:tcPr>
          <w:p w:rsidR="009824E8" w:rsidRPr="00925EB3" w:rsidRDefault="002D2CF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150,0</w:t>
            </w:r>
          </w:p>
        </w:tc>
        <w:tc>
          <w:tcPr>
            <w:tcW w:w="0" w:type="auto"/>
            <w:shd w:val="clear" w:color="auto" w:fill="auto"/>
          </w:tcPr>
          <w:p w:rsidR="00121C8C" w:rsidRPr="00925EB3" w:rsidRDefault="00121C8C"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Бухгалтерська справка,</w:t>
            </w:r>
            <w:r w:rsidR="0087357E" w:rsidRPr="00925EB3">
              <w:rPr>
                <w:rFonts w:ascii="Times New Roman" w:hAnsi="Times New Roman"/>
                <w:sz w:val="20"/>
                <w:szCs w:val="24"/>
                <w:lang w:val="uk-UA"/>
              </w:rPr>
              <w:t xml:space="preserve"> </w:t>
            </w:r>
            <w:r w:rsidRPr="00925EB3">
              <w:rPr>
                <w:rFonts w:ascii="Times New Roman" w:hAnsi="Times New Roman"/>
                <w:sz w:val="20"/>
                <w:szCs w:val="24"/>
                <w:lang w:val="uk-UA"/>
              </w:rPr>
              <w:t xml:space="preserve">Додаток </w:t>
            </w:r>
            <w:r w:rsidR="0046327A" w:rsidRPr="00925EB3">
              <w:rPr>
                <w:rFonts w:ascii="Times New Roman" w:hAnsi="Times New Roman"/>
                <w:sz w:val="20"/>
                <w:szCs w:val="24"/>
                <w:lang w:val="uk-UA"/>
              </w:rPr>
              <w:t>Р</w:t>
            </w:r>
          </w:p>
        </w:tc>
      </w:tr>
    </w:tbl>
    <w:p w:rsidR="009824E8" w:rsidRPr="00372A0C" w:rsidRDefault="009824E8" w:rsidP="00372A0C">
      <w:pPr>
        <w:pStyle w:val="a6"/>
        <w:suppressAutoHyphens/>
        <w:spacing w:line="360" w:lineRule="auto"/>
        <w:ind w:firstLine="709"/>
        <w:jc w:val="both"/>
        <w:rPr>
          <w:rFonts w:ascii="Times New Roman" w:hAnsi="Times New Roman"/>
          <w:sz w:val="28"/>
          <w:szCs w:val="28"/>
          <w:lang w:val="uk-UA"/>
        </w:rPr>
      </w:pPr>
    </w:p>
    <w:p w:rsidR="00B15CA9" w:rsidRPr="00372A0C" w:rsidRDefault="00B15CA9"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малоцінних необоротних активів ведеться на рахунку 112 </w:t>
      </w:r>
      <w:r w:rsidR="00372A0C" w:rsidRPr="00372A0C">
        <w:rPr>
          <w:rFonts w:ascii="Times New Roman" w:hAnsi="Times New Roman"/>
          <w:sz w:val="28"/>
          <w:szCs w:val="28"/>
          <w:lang w:val="uk-UA"/>
        </w:rPr>
        <w:t>"</w:t>
      </w:r>
      <w:r w:rsidRPr="00372A0C">
        <w:rPr>
          <w:rFonts w:ascii="Times New Roman" w:hAnsi="Times New Roman"/>
          <w:sz w:val="28"/>
          <w:szCs w:val="28"/>
          <w:lang w:val="uk-UA"/>
        </w:rPr>
        <w:t>Малоцінні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На цьому рахунку відображаються вартість предметів, строк корисного використання яких більший за один рік, зокрема спеціальних інструментів і спеціальних пристосувань. Аналітичний облік малоцінних необоротних матеріальних активів ведеться за інвентарними об’єктами.</w:t>
      </w:r>
      <w:r w:rsidR="009824E8" w:rsidRPr="00372A0C">
        <w:rPr>
          <w:rFonts w:ascii="Times New Roman" w:hAnsi="Times New Roman"/>
          <w:sz w:val="28"/>
          <w:szCs w:val="28"/>
          <w:lang w:val="uk-UA"/>
        </w:rPr>
        <w:t xml:space="preserve"> </w:t>
      </w:r>
      <w:r w:rsidR="00CE644E" w:rsidRPr="00372A0C">
        <w:rPr>
          <w:rFonts w:ascii="Times New Roman" w:hAnsi="Times New Roman"/>
          <w:sz w:val="28"/>
          <w:szCs w:val="28"/>
          <w:lang w:val="uk-UA"/>
        </w:rPr>
        <w:t>Узагальнені дані аналітичного обліку використовуються для здійснення бухгалтерських записів в синтетичному обліку та складання бухгалтерської звітності (табл. 2.</w:t>
      </w:r>
      <w:r w:rsidR="000F70D7" w:rsidRPr="00372A0C">
        <w:rPr>
          <w:rFonts w:ascii="Times New Roman" w:hAnsi="Times New Roman"/>
          <w:sz w:val="28"/>
          <w:szCs w:val="28"/>
          <w:lang w:val="uk-UA"/>
        </w:rPr>
        <w:t>3</w:t>
      </w:r>
      <w:r w:rsidR="00CE644E" w:rsidRPr="00372A0C">
        <w:rPr>
          <w:rFonts w:ascii="Times New Roman" w:hAnsi="Times New Roman"/>
          <w:sz w:val="28"/>
          <w:szCs w:val="28"/>
          <w:lang w:val="uk-UA"/>
        </w:rPr>
        <w:t>).</w:t>
      </w:r>
    </w:p>
    <w:p w:rsidR="0087357E" w:rsidRDefault="0087357E" w:rsidP="00372A0C">
      <w:pPr>
        <w:pStyle w:val="a6"/>
        <w:suppressAutoHyphens/>
        <w:spacing w:line="360" w:lineRule="auto"/>
        <w:ind w:firstLine="709"/>
        <w:jc w:val="both"/>
        <w:rPr>
          <w:rFonts w:ascii="Times New Roman" w:hAnsi="Times New Roman"/>
          <w:sz w:val="28"/>
          <w:szCs w:val="28"/>
          <w:lang w:val="uk-UA"/>
        </w:rPr>
      </w:pPr>
    </w:p>
    <w:p w:rsidR="00CE644E" w:rsidRPr="00372A0C" w:rsidRDefault="0087357E" w:rsidP="00372A0C">
      <w:pPr>
        <w:pStyle w:val="a6"/>
        <w:suppressAutoHyphens/>
        <w:spacing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CE644E" w:rsidRPr="00372A0C">
        <w:rPr>
          <w:rFonts w:ascii="Times New Roman" w:hAnsi="Times New Roman"/>
          <w:sz w:val="28"/>
          <w:szCs w:val="28"/>
          <w:lang w:val="uk-UA"/>
        </w:rPr>
        <w:t>Таблиця 2.</w:t>
      </w:r>
      <w:r w:rsidR="000F70D7" w:rsidRPr="00372A0C">
        <w:rPr>
          <w:rFonts w:ascii="Times New Roman" w:hAnsi="Times New Roman"/>
          <w:sz w:val="28"/>
          <w:szCs w:val="28"/>
          <w:lang w:val="uk-UA"/>
        </w:rPr>
        <w:t>3</w:t>
      </w:r>
      <w:r w:rsidR="00CB4DF3" w:rsidRPr="00372A0C">
        <w:rPr>
          <w:rFonts w:ascii="Times New Roman" w:hAnsi="Times New Roman"/>
          <w:sz w:val="28"/>
          <w:szCs w:val="28"/>
          <w:lang w:val="uk-UA"/>
        </w:rPr>
        <w:t xml:space="preserve"> </w:t>
      </w:r>
      <w:r w:rsidR="00BA20C3" w:rsidRPr="00372A0C">
        <w:rPr>
          <w:rFonts w:ascii="Times New Roman" w:hAnsi="Times New Roman"/>
          <w:sz w:val="28"/>
          <w:szCs w:val="28"/>
          <w:lang w:val="uk-UA"/>
        </w:rPr>
        <w:t>Типові бухгалтерські проводки з обліку малоцінних необоротних активів</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88"/>
        <w:gridCol w:w="3319"/>
        <w:gridCol w:w="516"/>
        <w:gridCol w:w="516"/>
        <w:gridCol w:w="715"/>
        <w:gridCol w:w="3208"/>
      </w:tblGrid>
      <w:tr w:rsidR="00CE644E" w:rsidRPr="00925EB3" w:rsidTr="00925EB3">
        <w:tc>
          <w:tcPr>
            <w:tcW w:w="0" w:type="auto"/>
            <w:vMerge w:val="restart"/>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з/п</w:t>
            </w:r>
          </w:p>
        </w:tc>
        <w:tc>
          <w:tcPr>
            <w:tcW w:w="0" w:type="auto"/>
            <w:vMerge w:val="restart"/>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господарської операції</w:t>
            </w:r>
          </w:p>
        </w:tc>
        <w:tc>
          <w:tcPr>
            <w:tcW w:w="0" w:type="auto"/>
            <w:gridSpan w:val="2"/>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Обороти</w:t>
            </w:r>
          </w:p>
        </w:tc>
        <w:tc>
          <w:tcPr>
            <w:tcW w:w="715" w:type="dxa"/>
            <w:vMerge w:val="restart"/>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Сума, грн.</w:t>
            </w:r>
          </w:p>
        </w:tc>
        <w:tc>
          <w:tcPr>
            <w:tcW w:w="0" w:type="auto"/>
            <w:vMerge w:val="restart"/>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бухгалтерського регістру або номер додатку</w:t>
            </w:r>
          </w:p>
        </w:tc>
      </w:tr>
      <w:tr w:rsidR="00CE644E" w:rsidRPr="00925EB3" w:rsidTr="00925EB3">
        <w:tc>
          <w:tcPr>
            <w:tcW w:w="0" w:type="auto"/>
            <w:vMerge/>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Дт</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Кт</w:t>
            </w:r>
          </w:p>
        </w:tc>
        <w:tc>
          <w:tcPr>
            <w:tcW w:w="715" w:type="dxa"/>
            <w:vMerge/>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p>
        </w:tc>
      </w:tr>
      <w:tr w:rsidR="00CE644E" w:rsidRPr="00925EB3" w:rsidTr="00925EB3">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Оприбутковано комп’ютерний стіл від постачальника</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715" w:type="dxa"/>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345</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Накладна, Додаток </w:t>
            </w:r>
            <w:r w:rsidR="0021798E" w:rsidRPr="00925EB3">
              <w:rPr>
                <w:rFonts w:ascii="Times New Roman" w:hAnsi="Times New Roman"/>
                <w:sz w:val="20"/>
                <w:szCs w:val="24"/>
                <w:lang w:val="uk-UA"/>
              </w:rPr>
              <w:t>С</w:t>
            </w:r>
          </w:p>
        </w:tc>
      </w:tr>
      <w:tr w:rsidR="00CE644E" w:rsidRPr="00925EB3" w:rsidTr="00925EB3">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Відображено суму ПДВ</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641</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715" w:type="dxa"/>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69</w:t>
            </w:r>
          </w:p>
        </w:tc>
        <w:tc>
          <w:tcPr>
            <w:tcW w:w="0" w:type="auto"/>
            <w:shd w:val="clear" w:color="auto" w:fill="auto"/>
          </w:tcPr>
          <w:p w:rsidR="00CE644E" w:rsidRPr="00925EB3" w:rsidRDefault="00121C8C"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Накладна, Додаток </w:t>
            </w:r>
            <w:r w:rsidR="0021798E" w:rsidRPr="00925EB3">
              <w:rPr>
                <w:rFonts w:ascii="Times New Roman" w:hAnsi="Times New Roman"/>
                <w:sz w:val="20"/>
                <w:szCs w:val="24"/>
                <w:lang w:val="uk-UA"/>
              </w:rPr>
              <w:t>С</w:t>
            </w:r>
          </w:p>
        </w:tc>
      </w:tr>
      <w:tr w:rsidR="00CE644E" w:rsidRPr="00925EB3" w:rsidTr="00925EB3">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Відображено вартість перевезення</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685</w:t>
            </w:r>
          </w:p>
        </w:tc>
        <w:tc>
          <w:tcPr>
            <w:tcW w:w="715" w:type="dxa"/>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25</w:t>
            </w:r>
          </w:p>
        </w:tc>
        <w:tc>
          <w:tcPr>
            <w:tcW w:w="0" w:type="auto"/>
            <w:shd w:val="clear" w:color="auto" w:fill="auto"/>
          </w:tcPr>
          <w:p w:rsidR="00CE644E"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Акт виконаних робіт, Додаток </w:t>
            </w:r>
            <w:r w:rsidR="0021798E" w:rsidRPr="00925EB3">
              <w:rPr>
                <w:rFonts w:ascii="Times New Roman" w:hAnsi="Times New Roman"/>
                <w:sz w:val="20"/>
                <w:szCs w:val="24"/>
                <w:lang w:val="uk-UA"/>
              </w:rPr>
              <w:t>Т</w:t>
            </w:r>
          </w:p>
        </w:tc>
      </w:tr>
      <w:tr w:rsidR="00CE644E" w:rsidRPr="00925EB3" w:rsidTr="00925EB3">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4.</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Відображено суму ПДВ</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641</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685</w:t>
            </w:r>
          </w:p>
        </w:tc>
        <w:tc>
          <w:tcPr>
            <w:tcW w:w="715" w:type="dxa"/>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5</w:t>
            </w:r>
          </w:p>
        </w:tc>
        <w:tc>
          <w:tcPr>
            <w:tcW w:w="0" w:type="auto"/>
            <w:shd w:val="clear" w:color="auto" w:fill="auto"/>
          </w:tcPr>
          <w:p w:rsidR="00CE644E"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Акт виконаних робіт, Додаток </w:t>
            </w:r>
            <w:r w:rsidR="0021798E" w:rsidRPr="00925EB3">
              <w:rPr>
                <w:rFonts w:ascii="Times New Roman" w:hAnsi="Times New Roman"/>
                <w:sz w:val="20"/>
                <w:szCs w:val="24"/>
                <w:lang w:val="uk-UA"/>
              </w:rPr>
              <w:t>Т</w:t>
            </w:r>
          </w:p>
        </w:tc>
      </w:tr>
      <w:tr w:rsidR="00CE644E" w:rsidRPr="00925EB3" w:rsidTr="00925EB3">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5.</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Оплачено рахунок транспортній компанії</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685</w:t>
            </w:r>
          </w:p>
        </w:tc>
        <w:tc>
          <w:tcPr>
            <w:tcW w:w="0" w:type="auto"/>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311</w:t>
            </w:r>
          </w:p>
        </w:tc>
        <w:tc>
          <w:tcPr>
            <w:tcW w:w="715" w:type="dxa"/>
            <w:shd w:val="clear" w:color="auto" w:fill="auto"/>
          </w:tcPr>
          <w:p w:rsidR="00CE644E" w:rsidRPr="00925EB3" w:rsidRDefault="00CE644E"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30</w:t>
            </w:r>
          </w:p>
        </w:tc>
        <w:tc>
          <w:tcPr>
            <w:tcW w:w="0" w:type="auto"/>
            <w:shd w:val="clear" w:color="auto" w:fill="auto"/>
          </w:tcPr>
          <w:p w:rsidR="00CE644E"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Виписка з банку, Додаток </w:t>
            </w:r>
            <w:r w:rsidR="0021798E" w:rsidRPr="00925EB3">
              <w:rPr>
                <w:rFonts w:ascii="Times New Roman" w:hAnsi="Times New Roman"/>
                <w:sz w:val="20"/>
                <w:szCs w:val="24"/>
                <w:lang w:val="uk-UA"/>
              </w:rPr>
              <w:t>П</w:t>
            </w:r>
          </w:p>
        </w:tc>
      </w:tr>
      <w:tr w:rsidR="007A5C5D" w:rsidRPr="00925EB3" w:rsidTr="00925EB3">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w:t>
            </w:r>
          </w:p>
        </w:tc>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Оплачено рахунок постачальнику меблів</w:t>
            </w:r>
          </w:p>
        </w:tc>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311</w:t>
            </w:r>
          </w:p>
        </w:tc>
        <w:tc>
          <w:tcPr>
            <w:tcW w:w="715" w:type="dxa"/>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414</w:t>
            </w:r>
          </w:p>
        </w:tc>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Виписка з банку, Додаток </w:t>
            </w:r>
            <w:r w:rsidR="0021798E" w:rsidRPr="00925EB3">
              <w:rPr>
                <w:rFonts w:ascii="Times New Roman" w:hAnsi="Times New Roman"/>
                <w:sz w:val="20"/>
                <w:szCs w:val="24"/>
                <w:lang w:val="uk-UA"/>
              </w:rPr>
              <w:t>П</w:t>
            </w:r>
          </w:p>
        </w:tc>
      </w:tr>
      <w:tr w:rsidR="007A5C5D" w:rsidRPr="00925EB3" w:rsidTr="00925EB3">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7.</w:t>
            </w:r>
          </w:p>
        </w:tc>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Введено в експлуатацію стіл</w:t>
            </w:r>
          </w:p>
        </w:tc>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112</w:t>
            </w:r>
          </w:p>
        </w:tc>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715" w:type="dxa"/>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370</w:t>
            </w:r>
          </w:p>
        </w:tc>
        <w:tc>
          <w:tcPr>
            <w:tcW w:w="0" w:type="auto"/>
            <w:shd w:val="clear" w:color="auto" w:fill="auto"/>
          </w:tcPr>
          <w:p w:rsidR="007A5C5D"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ОЗ-1, Додаток </w:t>
            </w:r>
            <w:r w:rsidR="0021798E" w:rsidRPr="00925EB3">
              <w:rPr>
                <w:rFonts w:ascii="Times New Roman" w:hAnsi="Times New Roman"/>
                <w:sz w:val="20"/>
                <w:szCs w:val="24"/>
                <w:lang w:val="uk-UA"/>
              </w:rPr>
              <w:t>В</w:t>
            </w:r>
          </w:p>
        </w:tc>
      </w:tr>
    </w:tbl>
    <w:p w:rsidR="007A5C5D" w:rsidRPr="00372A0C" w:rsidRDefault="007A5C5D" w:rsidP="00372A0C">
      <w:pPr>
        <w:pStyle w:val="a6"/>
        <w:suppressAutoHyphens/>
        <w:spacing w:line="360" w:lineRule="auto"/>
        <w:ind w:firstLine="709"/>
        <w:jc w:val="both"/>
        <w:rPr>
          <w:rFonts w:ascii="Times New Roman" w:hAnsi="Times New Roman"/>
          <w:sz w:val="28"/>
          <w:szCs w:val="28"/>
          <w:lang w:val="uk-UA"/>
        </w:rPr>
      </w:pPr>
    </w:p>
    <w:p w:rsidR="00CE644E" w:rsidRPr="00372A0C" w:rsidRDefault="000929F7"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Облік тимчасових (</w:t>
      </w:r>
      <w:r w:rsidR="007D5E24" w:rsidRPr="00372A0C">
        <w:rPr>
          <w:rFonts w:ascii="Times New Roman" w:hAnsi="Times New Roman"/>
          <w:sz w:val="28"/>
          <w:szCs w:val="28"/>
          <w:lang w:val="uk-UA"/>
        </w:rPr>
        <w:t>не титульних</w:t>
      </w:r>
      <w:r w:rsidRPr="00372A0C">
        <w:rPr>
          <w:rFonts w:ascii="Times New Roman" w:hAnsi="Times New Roman"/>
          <w:sz w:val="28"/>
          <w:szCs w:val="28"/>
          <w:lang w:val="uk-UA"/>
        </w:rPr>
        <w:t xml:space="preserve">) споруд ведеться на рахунку 113 </w:t>
      </w:r>
      <w:r w:rsidR="00372A0C" w:rsidRPr="00372A0C">
        <w:rPr>
          <w:rFonts w:ascii="Times New Roman" w:hAnsi="Times New Roman"/>
          <w:sz w:val="28"/>
          <w:szCs w:val="28"/>
          <w:lang w:val="uk-UA"/>
        </w:rPr>
        <w:t>"</w:t>
      </w:r>
      <w:r w:rsidRPr="00372A0C">
        <w:rPr>
          <w:rFonts w:ascii="Times New Roman" w:hAnsi="Times New Roman"/>
          <w:sz w:val="28"/>
          <w:szCs w:val="28"/>
          <w:lang w:val="uk-UA"/>
        </w:rPr>
        <w:t>Тимчасові (</w:t>
      </w:r>
      <w:r w:rsidR="007D5E24" w:rsidRPr="00372A0C">
        <w:rPr>
          <w:rFonts w:ascii="Times New Roman" w:hAnsi="Times New Roman"/>
          <w:sz w:val="28"/>
          <w:szCs w:val="28"/>
          <w:lang w:val="uk-UA"/>
        </w:rPr>
        <w:t>не титульні</w:t>
      </w:r>
      <w:r w:rsidRPr="00372A0C">
        <w:rPr>
          <w:rFonts w:ascii="Times New Roman" w:hAnsi="Times New Roman"/>
          <w:sz w:val="28"/>
          <w:szCs w:val="28"/>
          <w:lang w:val="uk-UA"/>
        </w:rPr>
        <w:t>) споруди</w:t>
      </w:r>
      <w:r w:rsidR="00372A0C" w:rsidRPr="00372A0C">
        <w:rPr>
          <w:rFonts w:ascii="Times New Roman" w:hAnsi="Times New Roman"/>
          <w:sz w:val="28"/>
          <w:szCs w:val="28"/>
          <w:lang w:val="uk-UA"/>
        </w:rPr>
        <w:t>"</w:t>
      </w:r>
      <w:r w:rsidRPr="00372A0C">
        <w:rPr>
          <w:rFonts w:ascii="Times New Roman" w:hAnsi="Times New Roman"/>
          <w:sz w:val="28"/>
          <w:szCs w:val="28"/>
          <w:lang w:val="uk-UA"/>
        </w:rPr>
        <w:t>. До них належать дрібні об’єкти допоміжного характеру, які використовуються для потреб будівництва: паркани, забори, огорожі, пристосування з техніки безпеки, сходи, драбини та таке інше.</w:t>
      </w:r>
    </w:p>
    <w:p w:rsidR="00743F3A" w:rsidRPr="00372A0C" w:rsidRDefault="000929F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Аналітичний облік тимчасових(</w:t>
      </w:r>
      <w:r w:rsidR="007D5E24" w:rsidRPr="00372A0C">
        <w:rPr>
          <w:rFonts w:ascii="Times New Roman" w:hAnsi="Times New Roman"/>
          <w:sz w:val="28"/>
          <w:szCs w:val="28"/>
          <w:lang w:val="uk-UA"/>
        </w:rPr>
        <w:t>не титульних</w:t>
      </w:r>
      <w:r w:rsidRPr="00372A0C">
        <w:rPr>
          <w:rFonts w:ascii="Times New Roman" w:hAnsi="Times New Roman"/>
          <w:sz w:val="28"/>
          <w:szCs w:val="28"/>
          <w:lang w:val="uk-UA"/>
        </w:rPr>
        <w:t>) споруд ведеться у відповідних регістрах обраної форми обліку. Вартість таких споруд погашається шляхом нарахування зносу.</w:t>
      </w:r>
    </w:p>
    <w:p w:rsidR="000929F7" w:rsidRPr="00372A0C" w:rsidRDefault="000929F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Витрати на спорудження </w:t>
      </w:r>
      <w:r w:rsidR="00C31FB6" w:rsidRPr="00372A0C">
        <w:rPr>
          <w:rFonts w:ascii="Times New Roman" w:hAnsi="Times New Roman"/>
          <w:sz w:val="28"/>
          <w:szCs w:val="28"/>
          <w:lang w:val="uk-UA"/>
        </w:rPr>
        <w:t xml:space="preserve">тимчасових споруд відображаються за дебетом рахунка 153 </w:t>
      </w:r>
      <w:r w:rsidR="00372A0C" w:rsidRPr="00372A0C">
        <w:rPr>
          <w:rFonts w:ascii="Times New Roman" w:hAnsi="Times New Roman"/>
          <w:sz w:val="28"/>
          <w:szCs w:val="28"/>
          <w:lang w:val="uk-UA"/>
        </w:rPr>
        <w:t>"</w:t>
      </w:r>
      <w:r w:rsidR="00C31FB6" w:rsidRPr="00372A0C">
        <w:rPr>
          <w:rFonts w:ascii="Times New Roman" w:hAnsi="Times New Roman"/>
          <w:sz w:val="28"/>
          <w:szCs w:val="28"/>
          <w:lang w:val="uk-UA"/>
        </w:rPr>
        <w:t xml:space="preserve"> Придбання (виготовлення) інших необоротних матеріальних активів</w:t>
      </w:r>
      <w:r w:rsidR="00372A0C" w:rsidRPr="00372A0C">
        <w:rPr>
          <w:rFonts w:ascii="Times New Roman" w:hAnsi="Times New Roman"/>
          <w:sz w:val="28"/>
          <w:szCs w:val="28"/>
          <w:lang w:val="uk-UA"/>
        </w:rPr>
        <w:t>"</w:t>
      </w:r>
      <w:r w:rsidR="00C31FB6" w:rsidRPr="00372A0C">
        <w:rPr>
          <w:rFonts w:ascii="Times New Roman" w:hAnsi="Times New Roman"/>
          <w:sz w:val="28"/>
          <w:szCs w:val="28"/>
          <w:lang w:val="uk-UA"/>
        </w:rPr>
        <w:t xml:space="preserve"> у кореспонденції з рахунками 20, 23, 65,66 та ін.. Понесені витрати списуються з кредиту рахунка 153 в дебет рахунка 113 </w:t>
      </w:r>
      <w:r w:rsidR="00372A0C" w:rsidRPr="00372A0C">
        <w:rPr>
          <w:rFonts w:ascii="Times New Roman" w:hAnsi="Times New Roman"/>
          <w:sz w:val="28"/>
          <w:szCs w:val="28"/>
          <w:lang w:val="uk-UA"/>
        </w:rPr>
        <w:t>"</w:t>
      </w:r>
      <w:r w:rsidR="00C31FB6" w:rsidRPr="00372A0C">
        <w:rPr>
          <w:rFonts w:ascii="Times New Roman" w:hAnsi="Times New Roman"/>
          <w:sz w:val="28"/>
          <w:szCs w:val="28"/>
          <w:lang w:val="uk-UA"/>
        </w:rPr>
        <w:t>Тимчасові (</w:t>
      </w:r>
      <w:r w:rsidR="007D5E24" w:rsidRPr="00372A0C">
        <w:rPr>
          <w:rFonts w:ascii="Times New Roman" w:hAnsi="Times New Roman"/>
          <w:sz w:val="28"/>
          <w:szCs w:val="28"/>
          <w:lang w:val="uk-UA"/>
        </w:rPr>
        <w:t>не титульні</w:t>
      </w:r>
      <w:r w:rsidR="00C31FB6" w:rsidRPr="00372A0C">
        <w:rPr>
          <w:rFonts w:ascii="Times New Roman" w:hAnsi="Times New Roman"/>
          <w:sz w:val="28"/>
          <w:szCs w:val="28"/>
          <w:lang w:val="uk-UA"/>
        </w:rPr>
        <w:t>) споруди</w:t>
      </w:r>
      <w:r w:rsidR="00372A0C" w:rsidRPr="00372A0C">
        <w:rPr>
          <w:rFonts w:ascii="Times New Roman" w:hAnsi="Times New Roman"/>
          <w:sz w:val="28"/>
          <w:szCs w:val="28"/>
          <w:lang w:val="uk-UA"/>
        </w:rPr>
        <w:t>"</w:t>
      </w:r>
      <w:r w:rsidR="00C31FB6" w:rsidRPr="00372A0C">
        <w:rPr>
          <w:rFonts w:ascii="Times New Roman" w:hAnsi="Times New Roman"/>
          <w:sz w:val="28"/>
          <w:szCs w:val="28"/>
          <w:lang w:val="uk-UA"/>
        </w:rPr>
        <w:t>(табл. 2.</w:t>
      </w:r>
      <w:r w:rsidR="000F70D7" w:rsidRPr="00372A0C">
        <w:rPr>
          <w:rFonts w:ascii="Times New Roman" w:hAnsi="Times New Roman"/>
          <w:sz w:val="28"/>
          <w:szCs w:val="28"/>
          <w:lang w:val="uk-UA"/>
        </w:rPr>
        <w:t>4</w:t>
      </w:r>
      <w:r w:rsidR="00C31FB6" w:rsidRPr="00372A0C">
        <w:rPr>
          <w:rFonts w:ascii="Times New Roman" w:hAnsi="Times New Roman"/>
          <w:sz w:val="28"/>
          <w:szCs w:val="28"/>
          <w:lang w:val="uk-UA"/>
        </w:rPr>
        <w:t>).</w:t>
      </w:r>
    </w:p>
    <w:p w:rsidR="00CB4DF3" w:rsidRPr="00372A0C" w:rsidRDefault="00CB4DF3" w:rsidP="00372A0C">
      <w:pPr>
        <w:suppressAutoHyphens/>
        <w:spacing w:after="0" w:line="360" w:lineRule="auto"/>
        <w:ind w:firstLine="709"/>
        <w:jc w:val="both"/>
        <w:rPr>
          <w:rFonts w:ascii="Times New Roman" w:hAnsi="Times New Roman"/>
          <w:sz w:val="28"/>
          <w:szCs w:val="28"/>
          <w:lang w:val="uk-UA"/>
        </w:rPr>
      </w:pPr>
    </w:p>
    <w:p w:rsidR="00C31FB6" w:rsidRPr="00372A0C" w:rsidRDefault="0087357E" w:rsidP="00372A0C">
      <w:pPr>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C31FB6" w:rsidRPr="00372A0C">
        <w:rPr>
          <w:rFonts w:ascii="Times New Roman" w:hAnsi="Times New Roman"/>
          <w:sz w:val="28"/>
          <w:szCs w:val="28"/>
          <w:lang w:val="uk-UA"/>
        </w:rPr>
        <w:t>Таблиця 2.</w:t>
      </w:r>
      <w:r w:rsidR="000F70D7" w:rsidRPr="00372A0C">
        <w:rPr>
          <w:rFonts w:ascii="Times New Roman" w:hAnsi="Times New Roman"/>
          <w:sz w:val="28"/>
          <w:szCs w:val="28"/>
          <w:lang w:val="uk-UA"/>
        </w:rPr>
        <w:t>4</w:t>
      </w:r>
      <w:r w:rsidR="00CB4DF3" w:rsidRPr="00372A0C">
        <w:rPr>
          <w:rFonts w:ascii="Times New Roman" w:hAnsi="Times New Roman"/>
          <w:sz w:val="28"/>
          <w:szCs w:val="28"/>
          <w:lang w:val="uk-UA"/>
        </w:rPr>
        <w:t xml:space="preserve"> </w:t>
      </w:r>
      <w:r w:rsidR="00C31FB6" w:rsidRPr="00372A0C">
        <w:rPr>
          <w:rFonts w:ascii="Times New Roman" w:hAnsi="Times New Roman"/>
          <w:sz w:val="28"/>
          <w:szCs w:val="28"/>
          <w:lang w:val="uk-UA"/>
        </w:rPr>
        <w:t>Будівництво огорожі для майданчику</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5"/>
        <w:gridCol w:w="3170"/>
        <w:gridCol w:w="516"/>
        <w:gridCol w:w="516"/>
        <w:gridCol w:w="777"/>
        <w:gridCol w:w="3288"/>
      </w:tblGrid>
      <w:tr w:rsidR="00C31FB6" w:rsidRPr="00925EB3" w:rsidTr="00925EB3">
        <w:tc>
          <w:tcPr>
            <w:tcW w:w="0" w:type="auto"/>
            <w:vMerge w:val="restart"/>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з/п</w:t>
            </w:r>
          </w:p>
        </w:tc>
        <w:tc>
          <w:tcPr>
            <w:tcW w:w="0" w:type="auto"/>
            <w:vMerge w:val="restart"/>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господарської операції</w:t>
            </w:r>
          </w:p>
        </w:tc>
        <w:tc>
          <w:tcPr>
            <w:tcW w:w="0" w:type="auto"/>
            <w:gridSpan w:val="2"/>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Обороти</w:t>
            </w:r>
          </w:p>
        </w:tc>
        <w:tc>
          <w:tcPr>
            <w:tcW w:w="777" w:type="dxa"/>
            <w:vMerge w:val="restart"/>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Сума, грн.</w:t>
            </w:r>
          </w:p>
        </w:tc>
        <w:tc>
          <w:tcPr>
            <w:tcW w:w="0" w:type="auto"/>
            <w:vMerge w:val="restart"/>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бухгалтерського регістру або номер додатку</w:t>
            </w:r>
          </w:p>
        </w:tc>
      </w:tr>
      <w:tr w:rsidR="00C31FB6" w:rsidRPr="00925EB3" w:rsidTr="00925EB3">
        <w:tc>
          <w:tcPr>
            <w:tcW w:w="0" w:type="auto"/>
            <w:vMerge/>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Дт</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Кт</w:t>
            </w:r>
          </w:p>
        </w:tc>
        <w:tc>
          <w:tcPr>
            <w:tcW w:w="777" w:type="dxa"/>
            <w:vMerge/>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p>
        </w:tc>
      </w:tr>
      <w:tr w:rsidR="00C31FB6" w:rsidRPr="00925EB3" w:rsidTr="00925EB3">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Списано матеріали на виготовлення огорожі</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201</w:t>
            </w:r>
          </w:p>
        </w:tc>
        <w:tc>
          <w:tcPr>
            <w:tcW w:w="777" w:type="dxa"/>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150</w:t>
            </w:r>
          </w:p>
        </w:tc>
        <w:tc>
          <w:tcPr>
            <w:tcW w:w="0" w:type="auto"/>
            <w:shd w:val="clear" w:color="auto" w:fill="auto"/>
          </w:tcPr>
          <w:p w:rsidR="00C31FB6"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Акт на списання матеріалів, Додаток </w:t>
            </w:r>
            <w:r w:rsidR="0021798E" w:rsidRPr="00925EB3">
              <w:rPr>
                <w:rFonts w:ascii="Times New Roman" w:hAnsi="Times New Roman"/>
                <w:sz w:val="20"/>
                <w:szCs w:val="24"/>
                <w:lang w:val="uk-UA"/>
              </w:rPr>
              <w:t>У</w:t>
            </w:r>
          </w:p>
        </w:tc>
      </w:tr>
      <w:tr w:rsidR="00C31FB6" w:rsidRPr="00925EB3" w:rsidTr="00925EB3">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Нарахована заробітна плата робітникам</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661</w:t>
            </w:r>
          </w:p>
        </w:tc>
        <w:tc>
          <w:tcPr>
            <w:tcW w:w="777" w:type="dxa"/>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500</w:t>
            </w:r>
          </w:p>
        </w:tc>
        <w:tc>
          <w:tcPr>
            <w:tcW w:w="0" w:type="auto"/>
            <w:shd w:val="clear" w:color="auto" w:fill="auto"/>
          </w:tcPr>
          <w:p w:rsidR="00C31FB6"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Табель використання робочого часу, Додаток </w:t>
            </w:r>
            <w:r w:rsidR="0021798E" w:rsidRPr="00925EB3">
              <w:rPr>
                <w:rFonts w:ascii="Times New Roman" w:hAnsi="Times New Roman"/>
                <w:sz w:val="20"/>
                <w:szCs w:val="24"/>
                <w:lang w:val="uk-UA"/>
              </w:rPr>
              <w:t>Ф</w:t>
            </w:r>
          </w:p>
        </w:tc>
      </w:tr>
      <w:tr w:rsidR="00C31FB6" w:rsidRPr="00925EB3" w:rsidTr="00925EB3">
        <w:tc>
          <w:tcPr>
            <w:tcW w:w="0" w:type="auto"/>
            <w:shd w:val="clear" w:color="auto" w:fill="auto"/>
          </w:tcPr>
          <w:p w:rsidR="00C31FB6"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w:t>
            </w:r>
            <w:r w:rsidR="00C31FB6" w:rsidRPr="00925EB3">
              <w:rPr>
                <w:rFonts w:ascii="Times New Roman" w:hAnsi="Times New Roman"/>
                <w:sz w:val="20"/>
                <w:szCs w:val="24"/>
                <w:lang w:val="uk-UA"/>
              </w:rPr>
              <w:t>.</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Введено в експлуатацію огорожу для майданчика. </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113</w:t>
            </w:r>
          </w:p>
        </w:tc>
        <w:tc>
          <w:tcPr>
            <w:tcW w:w="0" w:type="auto"/>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777" w:type="dxa"/>
            <w:shd w:val="clear" w:color="auto" w:fill="auto"/>
          </w:tcPr>
          <w:p w:rsidR="00C31FB6" w:rsidRPr="00925EB3" w:rsidRDefault="00C31FB6"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915</w:t>
            </w:r>
          </w:p>
        </w:tc>
        <w:tc>
          <w:tcPr>
            <w:tcW w:w="0" w:type="auto"/>
            <w:shd w:val="clear" w:color="auto" w:fill="auto"/>
          </w:tcPr>
          <w:p w:rsidR="00C31FB6"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ОЗ-1, Додаток </w:t>
            </w:r>
            <w:r w:rsidR="0021798E" w:rsidRPr="00925EB3">
              <w:rPr>
                <w:rFonts w:ascii="Times New Roman" w:hAnsi="Times New Roman"/>
                <w:sz w:val="20"/>
                <w:szCs w:val="24"/>
                <w:lang w:val="uk-UA"/>
              </w:rPr>
              <w:t>Г</w:t>
            </w:r>
          </w:p>
        </w:tc>
      </w:tr>
    </w:tbl>
    <w:p w:rsidR="00C31FB6" w:rsidRPr="00372A0C" w:rsidRDefault="00C31FB6" w:rsidP="00372A0C">
      <w:pPr>
        <w:suppressAutoHyphens/>
        <w:spacing w:after="0" w:line="360" w:lineRule="auto"/>
        <w:ind w:firstLine="709"/>
        <w:jc w:val="both"/>
        <w:rPr>
          <w:rFonts w:ascii="Times New Roman" w:hAnsi="Times New Roman"/>
          <w:sz w:val="28"/>
          <w:szCs w:val="28"/>
          <w:lang w:val="uk-UA"/>
        </w:rPr>
      </w:pPr>
    </w:p>
    <w:p w:rsidR="00081297" w:rsidRPr="00372A0C" w:rsidRDefault="0008129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Природні ресурси обліковуються на рахунку 114 </w:t>
      </w:r>
      <w:r w:rsidR="00372A0C" w:rsidRPr="00372A0C">
        <w:rPr>
          <w:rFonts w:ascii="Times New Roman" w:hAnsi="Times New Roman"/>
          <w:sz w:val="28"/>
          <w:szCs w:val="28"/>
          <w:lang w:val="uk-UA"/>
        </w:rPr>
        <w:t>"</w:t>
      </w:r>
      <w:r w:rsidRPr="00372A0C">
        <w:rPr>
          <w:rFonts w:ascii="Times New Roman" w:hAnsi="Times New Roman"/>
          <w:sz w:val="28"/>
          <w:szCs w:val="28"/>
          <w:lang w:val="uk-UA"/>
        </w:rPr>
        <w:t>Природні ресурси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Підприємство </w:t>
      </w:r>
      <w:r w:rsidR="00372A0C" w:rsidRPr="00372A0C">
        <w:rPr>
          <w:rFonts w:ascii="Times New Roman" w:hAnsi="Times New Roman"/>
          <w:sz w:val="28"/>
          <w:szCs w:val="28"/>
          <w:lang w:val="uk-UA"/>
        </w:rPr>
        <w:t>"</w:t>
      </w:r>
      <w:r w:rsidRPr="00372A0C">
        <w:rPr>
          <w:rFonts w:ascii="Times New Roman" w:hAnsi="Times New Roman"/>
          <w:sz w:val="28"/>
          <w:szCs w:val="28"/>
          <w:lang w:val="uk-UA"/>
        </w:rPr>
        <w:t>Рівненський завод тракторних агрегатів</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використовує на виробництві будівельний ліс та джерела мінеральної сировини. Особливістю їх є те, що при добуванні перетворюються на матеріальні запаси.</w:t>
      </w:r>
    </w:p>
    <w:p w:rsidR="001E4DEA" w:rsidRPr="00372A0C" w:rsidRDefault="00081297" w:rsidP="0087357E">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Вартість придбаних підприємством природних ресурсів відображається на рахунку 153 </w:t>
      </w:r>
      <w:r w:rsidR="00372A0C" w:rsidRPr="00372A0C">
        <w:rPr>
          <w:rFonts w:ascii="Times New Roman" w:hAnsi="Times New Roman"/>
          <w:sz w:val="28"/>
          <w:szCs w:val="28"/>
          <w:lang w:val="uk-UA"/>
        </w:rPr>
        <w:t>"</w:t>
      </w:r>
      <w:r w:rsidRPr="00372A0C">
        <w:rPr>
          <w:rFonts w:ascii="Times New Roman" w:hAnsi="Times New Roman"/>
          <w:sz w:val="28"/>
          <w:szCs w:val="28"/>
          <w:lang w:val="uk-UA"/>
        </w:rPr>
        <w:t>Придбання (виготовлення) інших необоротних матеріальних активів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згідно з оплаченими чи акцептованими рахунками продавців після їх оприбуткування. </w:t>
      </w:r>
      <w:r w:rsidR="00C11C89" w:rsidRPr="00372A0C">
        <w:rPr>
          <w:rFonts w:ascii="Times New Roman" w:hAnsi="Times New Roman"/>
          <w:sz w:val="28"/>
          <w:szCs w:val="28"/>
          <w:lang w:val="uk-UA"/>
        </w:rPr>
        <w:t xml:space="preserve">Аналітичний облік природних ресурсів ведеться в наступних розрізах </w:t>
      </w:r>
      <w:r w:rsidR="00372A0C" w:rsidRPr="00372A0C">
        <w:rPr>
          <w:rFonts w:ascii="Times New Roman" w:hAnsi="Times New Roman"/>
          <w:sz w:val="28"/>
          <w:szCs w:val="28"/>
          <w:lang w:val="uk-UA"/>
        </w:rPr>
        <w:t>"</w:t>
      </w:r>
      <w:r w:rsidR="00C11C89" w:rsidRPr="00372A0C">
        <w:rPr>
          <w:rFonts w:ascii="Times New Roman" w:hAnsi="Times New Roman"/>
          <w:sz w:val="28"/>
          <w:szCs w:val="28"/>
          <w:lang w:val="uk-UA"/>
        </w:rPr>
        <w:t>Лісові угіддя</w:t>
      </w:r>
      <w:r w:rsidR="00372A0C" w:rsidRPr="00372A0C">
        <w:rPr>
          <w:rFonts w:ascii="Times New Roman" w:hAnsi="Times New Roman"/>
          <w:sz w:val="28"/>
          <w:szCs w:val="28"/>
          <w:lang w:val="uk-UA"/>
        </w:rPr>
        <w:t>"</w:t>
      </w:r>
      <w:r w:rsidR="00C11C89" w:rsidRPr="00372A0C">
        <w:rPr>
          <w:rFonts w:ascii="Times New Roman" w:hAnsi="Times New Roman"/>
          <w:sz w:val="28"/>
          <w:szCs w:val="28"/>
          <w:lang w:val="uk-UA"/>
        </w:rPr>
        <w:t xml:space="preserve">, </w:t>
      </w:r>
      <w:r w:rsidR="00372A0C" w:rsidRPr="00372A0C">
        <w:rPr>
          <w:rFonts w:ascii="Times New Roman" w:hAnsi="Times New Roman"/>
          <w:sz w:val="28"/>
          <w:szCs w:val="28"/>
          <w:lang w:val="uk-UA"/>
        </w:rPr>
        <w:t>"</w:t>
      </w:r>
      <w:r w:rsidR="00C11C89" w:rsidRPr="00372A0C">
        <w:rPr>
          <w:rFonts w:ascii="Times New Roman" w:hAnsi="Times New Roman"/>
          <w:sz w:val="28"/>
          <w:szCs w:val="28"/>
          <w:lang w:val="uk-UA"/>
        </w:rPr>
        <w:t>Запаси нафти та газу</w:t>
      </w:r>
      <w:r w:rsidR="00372A0C" w:rsidRPr="00372A0C">
        <w:rPr>
          <w:rFonts w:ascii="Times New Roman" w:hAnsi="Times New Roman"/>
          <w:sz w:val="28"/>
          <w:szCs w:val="28"/>
          <w:lang w:val="uk-UA"/>
        </w:rPr>
        <w:t>"</w:t>
      </w:r>
      <w:r w:rsidR="00C11C89" w:rsidRPr="00372A0C">
        <w:rPr>
          <w:rFonts w:ascii="Times New Roman" w:hAnsi="Times New Roman"/>
          <w:sz w:val="28"/>
          <w:szCs w:val="28"/>
          <w:lang w:val="uk-UA"/>
        </w:rPr>
        <w:t xml:space="preserve">, </w:t>
      </w:r>
      <w:r w:rsidR="00372A0C" w:rsidRPr="00372A0C">
        <w:rPr>
          <w:rFonts w:ascii="Times New Roman" w:hAnsi="Times New Roman"/>
          <w:sz w:val="28"/>
          <w:szCs w:val="28"/>
          <w:lang w:val="uk-UA"/>
        </w:rPr>
        <w:t>"</w:t>
      </w:r>
      <w:r w:rsidR="00C11C89" w:rsidRPr="00372A0C">
        <w:rPr>
          <w:rFonts w:ascii="Times New Roman" w:hAnsi="Times New Roman"/>
          <w:sz w:val="28"/>
          <w:szCs w:val="28"/>
          <w:lang w:val="uk-UA"/>
        </w:rPr>
        <w:t>Залежі мінералів</w:t>
      </w:r>
      <w:r w:rsidR="00372A0C" w:rsidRPr="00372A0C">
        <w:rPr>
          <w:rFonts w:ascii="Times New Roman" w:hAnsi="Times New Roman"/>
          <w:sz w:val="28"/>
          <w:szCs w:val="28"/>
          <w:lang w:val="uk-UA"/>
        </w:rPr>
        <w:t>"</w:t>
      </w:r>
      <w:r w:rsidR="00C11C89" w:rsidRPr="00372A0C">
        <w:rPr>
          <w:rFonts w:ascii="Times New Roman" w:hAnsi="Times New Roman"/>
          <w:sz w:val="28"/>
          <w:szCs w:val="28"/>
          <w:lang w:val="uk-UA"/>
        </w:rPr>
        <w:t xml:space="preserve"> тощо.</w:t>
      </w:r>
      <w:r w:rsidR="0087357E">
        <w:rPr>
          <w:rFonts w:ascii="Times New Roman" w:hAnsi="Times New Roman"/>
          <w:sz w:val="28"/>
          <w:szCs w:val="28"/>
          <w:lang w:val="uk-UA"/>
        </w:rPr>
        <w:t xml:space="preserve"> </w:t>
      </w:r>
      <w:r w:rsidR="001E4DEA" w:rsidRPr="00372A0C">
        <w:rPr>
          <w:rFonts w:ascii="Times New Roman" w:hAnsi="Times New Roman"/>
          <w:sz w:val="28"/>
          <w:szCs w:val="28"/>
          <w:lang w:val="uk-UA"/>
        </w:rPr>
        <w:t xml:space="preserve">Вартість земельних ділянок та об’єктів природокористування, придбаних підприємством у власність, відображається на субрахунку 153 </w:t>
      </w:r>
      <w:r w:rsidR="00372A0C" w:rsidRPr="00372A0C">
        <w:rPr>
          <w:rFonts w:ascii="Times New Roman" w:hAnsi="Times New Roman"/>
          <w:sz w:val="28"/>
          <w:szCs w:val="28"/>
          <w:lang w:val="uk-UA"/>
        </w:rPr>
        <w:t>"</w:t>
      </w:r>
      <w:r w:rsidR="001E4DEA" w:rsidRPr="00372A0C">
        <w:rPr>
          <w:rFonts w:ascii="Times New Roman" w:hAnsi="Times New Roman"/>
          <w:sz w:val="28"/>
          <w:szCs w:val="28"/>
          <w:lang w:val="uk-UA"/>
        </w:rPr>
        <w:t>Придбання (виготовлення) інших необоротних матеріальних активів</w:t>
      </w:r>
      <w:r w:rsidR="00372A0C" w:rsidRPr="00372A0C">
        <w:rPr>
          <w:rFonts w:ascii="Times New Roman" w:hAnsi="Times New Roman"/>
          <w:sz w:val="28"/>
          <w:szCs w:val="28"/>
          <w:lang w:val="uk-UA"/>
        </w:rPr>
        <w:t>"</w:t>
      </w:r>
      <w:r w:rsidR="001E4DEA" w:rsidRPr="00372A0C">
        <w:rPr>
          <w:rFonts w:ascii="Times New Roman" w:hAnsi="Times New Roman"/>
          <w:sz w:val="28"/>
          <w:szCs w:val="28"/>
          <w:lang w:val="uk-UA"/>
        </w:rPr>
        <w:t xml:space="preserve"> згідно з оплаченими або прийнятими до оплати рахунками продавців після їх оприбуткування (табл. 2.</w:t>
      </w:r>
      <w:r w:rsidR="000F70D7" w:rsidRPr="00372A0C">
        <w:rPr>
          <w:rFonts w:ascii="Times New Roman" w:hAnsi="Times New Roman"/>
          <w:sz w:val="28"/>
          <w:szCs w:val="28"/>
          <w:lang w:val="uk-UA"/>
        </w:rPr>
        <w:t>5</w:t>
      </w:r>
      <w:r w:rsidR="001E4DEA" w:rsidRPr="00372A0C">
        <w:rPr>
          <w:rFonts w:ascii="Times New Roman" w:hAnsi="Times New Roman"/>
          <w:sz w:val="28"/>
          <w:szCs w:val="28"/>
          <w:lang w:val="uk-UA"/>
        </w:rPr>
        <w:t>).</w:t>
      </w:r>
    </w:p>
    <w:p w:rsidR="00CB4DF3" w:rsidRPr="00372A0C" w:rsidRDefault="00CB4DF3"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p>
    <w:p w:rsidR="001E4DEA" w:rsidRPr="00372A0C" w:rsidRDefault="001E4DEA"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Таблиця 2.</w:t>
      </w:r>
      <w:r w:rsidR="000F70D7" w:rsidRPr="00372A0C">
        <w:rPr>
          <w:rFonts w:ascii="Times New Roman" w:hAnsi="Times New Roman"/>
          <w:sz w:val="28"/>
          <w:szCs w:val="28"/>
          <w:lang w:val="uk-UA"/>
        </w:rPr>
        <w:t>5</w:t>
      </w:r>
      <w:r w:rsidR="00CB4DF3" w:rsidRPr="00372A0C">
        <w:rPr>
          <w:rFonts w:ascii="Times New Roman" w:hAnsi="Times New Roman"/>
          <w:sz w:val="28"/>
          <w:szCs w:val="28"/>
          <w:lang w:val="uk-UA"/>
        </w:rPr>
        <w:t xml:space="preserve"> </w:t>
      </w:r>
      <w:r w:rsidRPr="00372A0C">
        <w:rPr>
          <w:rFonts w:ascii="Times New Roman" w:hAnsi="Times New Roman"/>
          <w:sz w:val="28"/>
          <w:szCs w:val="28"/>
          <w:lang w:val="uk-UA"/>
        </w:rPr>
        <w:t xml:space="preserve">Типові бухгалтерські проводки з </w:t>
      </w:r>
      <w:r w:rsidR="00BA20C3" w:rsidRPr="00372A0C">
        <w:rPr>
          <w:rFonts w:ascii="Times New Roman" w:hAnsi="Times New Roman"/>
          <w:sz w:val="28"/>
          <w:szCs w:val="28"/>
          <w:lang w:val="uk-UA"/>
        </w:rPr>
        <w:t>обліку земельних ділянок</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89"/>
        <w:gridCol w:w="3103"/>
        <w:gridCol w:w="516"/>
        <w:gridCol w:w="516"/>
        <w:gridCol w:w="925"/>
        <w:gridCol w:w="3213"/>
      </w:tblGrid>
      <w:tr w:rsidR="001E4DEA" w:rsidRPr="00925EB3" w:rsidTr="00925EB3">
        <w:tc>
          <w:tcPr>
            <w:tcW w:w="0" w:type="auto"/>
            <w:vMerge w:val="restart"/>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з/п</w:t>
            </w:r>
          </w:p>
        </w:tc>
        <w:tc>
          <w:tcPr>
            <w:tcW w:w="0" w:type="auto"/>
            <w:vMerge w:val="restart"/>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господарської операції</w:t>
            </w:r>
          </w:p>
        </w:tc>
        <w:tc>
          <w:tcPr>
            <w:tcW w:w="0" w:type="auto"/>
            <w:gridSpan w:val="2"/>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Обороти</w:t>
            </w:r>
          </w:p>
        </w:tc>
        <w:tc>
          <w:tcPr>
            <w:tcW w:w="0" w:type="auto"/>
            <w:vMerge w:val="restart"/>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Сума, грн.</w:t>
            </w:r>
          </w:p>
        </w:tc>
        <w:tc>
          <w:tcPr>
            <w:tcW w:w="0" w:type="auto"/>
            <w:vMerge w:val="restart"/>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бухгалтерського регістру або номер додатку</w:t>
            </w:r>
          </w:p>
        </w:tc>
      </w:tr>
      <w:tr w:rsidR="001E4DEA" w:rsidRPr="00925EB3" w:rsidTr="00925EB3">
        <w:tc>
          <w:tcPr>
            <w:tcW w:w="0" w:type="auto"/>
            <w:vMerge/>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Дт</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Кт</w:t>
            </w:r>
          </w:p>
        </w:tc>
        <w:tc>
          <w:tcPr>
            <w:tcW w:w="0" w:type="auto"/>
            <w:vMerge/>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p>
        </w:tc>
      </w:tr>
      <w:tr w:rsidR="001E4DEA" w:rsidRPr="00925EB3" w:rsidTr="00925EB3">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Оприбутковано земельну ділянку</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2580</w:t>
            </w:r>
          </w:p>
        </w:tc>
        <w:tc>
          <w:tcPr>
            <w:tcW w:w="0" w:type="auto"/>
            <w:shd w:val="clear" w:color="auto" w:fill="auto"/>
          </w:tcPr>
          <w:p w:rsidR="001E4DEA"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Договір купівлі-продажу, Додаток </w:t>
            </w:r>
            <w:r w:rsidR="0021798E" w:rsidRPr="00925EB3">
              <w:rPr>
                <w:rFonts w:ascii="Times New Roman" w:hAnsi="Times New Roman"/>
                <w:sz w:val="20"/>
                <w:szCs w:val="24"/>
                <w:lang w:val="uk-UA"/>
              </w:rPr>
              <w:t>Х</w:t>
            </w:r>
          </w:p>
        </w:tc>
      </w:tr>
      <w:tr w:rsidR="001E4DEA" w:rsidRPr="00925EB3" w:rsidTr="00925EB3">
        <w:tc>
          <w:tcPr>
            <w:tcW w:w="0" w:type="auto"/>
            <w:shd w:val="clear" w:color="auto" w:fill="auto"/>
          </w:tcPr>
          <w:p w:rsidR="001E4DEA"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w:t>
            </w:r>
            <w:r w:rsidR="001E4DEA" w:rsidRPr="00925EB3">
              <w:rPr>
                <w:rFonts w:ascii="Times New Roman" w:hAnsi="Times New Roman"/>
                <w:sz w:val="20"/>
                <w:szCs w:val="24"/>
                <w:lang w:val="uk-UA"/>
              </w:rPr>
              <w:t>.</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Сплачено рахунок </w:t>
            </w:r>
            <w:r w:rsidR="007A5C5D" w:rsidRPr="00925EB3">
              <w:rPr>
                <w:rFonts w:ascii="Times New Roman" w:hAnsi="Times New Roman"/>
                <w:sz w:val="20"/>
                <w:szCs w:val="24"/>
                <w:lang w:val="uk-UA"/>
              </w:rPr>
              <w:t>за договором купівлі-продажу</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311</w:t>
            </w:r>
          </w:p>
        </w:tc>
        <w:tc>
          <w:tcPr>
            <w:tcW w:w="0" w:type="auto"/>
            <w:shd w:val="clear" w:color="auto" w:fill="auto"/>
          </w:tcPr>
          <w:p w:rsidR="001E4DEA"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2580</w:t>
            </w:r>
          </w:p>
        </w:tc>
        <w:tc>
          <w:tcPr>
            <w:tcW w:w="0" w:type="auto"/>
            <w:shd w:val="clear" w:color="auto" w:fill="auto"/>
          </w:tcPr>
          <w:p w:rsidR="001E4DEA"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Виписка з банку, Додаток </w:t>
            </w:r>
            <w:r w:rsidR="0021798E" w:rsidRPr="00925EB3">
              <w:rPr>
                <w:rFonts w:ascii="Times New Roman" w:hAnsi="Times New Roman"/>
                <w:sz w:val="20"/>
                <w:szCs w:val="24"/>
                <w:lang w:val="uk-UA"/>
              </w:rPr>
              <w:t>П</w:t>
            </w:r>
          </w:p>
        </w:tc>
      </w:tr>
      <w:tr w:rsidR="001E4DEA" w:rsidRPr="00925EB3" w:rsidTr="00925EB3">
        <w:tc>
          <w:tcPr>
            <w:tcW w:w="0" w:type="auto"/>
            <w:shd w:val="clear" w:color="auto" w:fill="auto"/>
          </w:tcPr>
          <w:p w:rsidR="001E4DEA"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w:t>
            </w:r>
            <w:r w:rsidR="001E4DEA" w:rsidRPr="00925EB3">
              <w:rPr>
                <w:rFonts w:ascii="Times New Roman" w:hAnsi="Times New Roman"/>
                <w:sz w:val="20"/>
                <w:szCs w:val="24"/>
                <w:lang w:val="uk-UA"/>
              </w:rPr>
              <w:t>.</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Введено ділянку в експлуатацію</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114</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1E4DEA" w:rsidRPr="00925EB3" w:rsidRDefault="001E4DEA"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2580</w:t>
            </w:r>
          </w:p>
        </w:tc>
        <w:tc>
          <w:tcPr>
            <w:tcW w:w="0" w:type="auto"/>
            <w:shd w:val="clear" w:color="auto" w:fill="auto"/>
          </w:tcPr>
          <w:p w:rsidR="001E4DEA" w:rsidRPr="00925EB3" w:rsidRDefault="007A5C5D"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ОЗ-1, Додаток </w:t>
            </w:r>
            <w:r w:rsidR="0021798E" w:rsidRPr="00925EB3">
              <w:rPr>
                <w:rFonts w:ascii="Times New Roman" w:hAnsi="Times New Roman"/>
                <w:sz w:val="20"/>
                <w:szCs w:val="24"/>
                <w:lang w:val="uk-UA"/>
              </w:rPr>
              <w:t>Д</w:t>
            </w:r>
          </w:p>
        </w:tc>
      </w:tr>
    </w:tbl>
    <w:p w:rsidR="006D7A89" w:rsidRPr="00372A0C" w:rsidRDefault="0087357E" w:rsidP="0087357E">
      <w:pPr>
        <w:pStyle w:val="a6"/>
        <w:suppressAutoHyphens/>
        <w:spacing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D7A89" w:rsidRPr="00372A0C">
        <w:rPr>
          <w:rFonts w:ascii="Times New Roman" w:hAnsi="Times New Roman"/>
          <w:sz w:val="28"/>
          <w:szCs w:val="28"/>
          <w:lang w:val="uk-UA"/>
        </w:rPr>
        <w:t xml:space="preserve">Облік інвентарної тари, призначеної для здійснення технологічних процесів у виробництві продукції, залежно від її вартості, строку служби, а також прийнятої на підприємстві облікової політики, може обліковуватися у складі виробничих запасів (субрахунок 204 </w:t>
      </w:r>
      <w:r w:rsidR="00372A0C" w:rsidRPr="00372A0C">
        <w:rPr>
          <w:rFonts w:ascii="Times New Roman" w:hAnsi="Times New Roman"/>
          <w:sz w:val="28"/>
          <w:szCs w:val="28"/>
          <w:lang w:val="uk-UA"/>
        </w:rPr>
        <w:t>"</w:t>
      </w:r>
      <w:r w:rsidR="006D7A89" w:rsidRPr="00372A0C">
        <w:rPr>
          <w:rFonts w:ascii="Times New Roman" w:hAnsi="Times New Roman"/>
          <w:sz w:val="28"/>
          <w:szCs w:val="28"/>
          <w:lang w:val="uk-UA"/>
        </w:rPr>
        <w:t>Тара й тарні матеріали</w:t>
      </w:r>
      <w:r w:rsidR="00372A0C" w:rsidRPr="00372A0C">
        <w:rPr>
          <w:rFonts w:ascii="Times New Roman" w:hAnsi="Times New Roman"/>
          <w:sz w:val="28"/>
          <w:szCs w:val="28"/>
          <w:lang w:val="uk-UA"/>
        </w:rPr>
        <w:t>"</w:t>
      </w:r>
      <w:r w:rsidR="006D7A89" w:rsidRPr="00372A0C">
        <w:rPr>
          <w:rFonts w:ascii="Times New Roman" w:hAnsi="Times New Roman"/>
          <w:sz w:val="28"/>
          <w:szCs w:val="28"/>
          <w:lang w:val="uk-UA"/>
        </w:rPr>
        <w:t xml:space="preserve">) або інших необоротних матеріальних активів (субрахунок 115 </w:t>
      </w:r>
      <w:r w:rsidR="00372A0C" w:rsidRPr="00372A0C">
        <w:rPr>
          <w:rFonts w:ascii="Times New Roman" w:hAnsi="Times New Roman"/>
          <w:sz w:val="28"/>
          <w:szCs w:val="28"/>
          <w:lang w:val="uk-UA"/>
        </w:rPr>
        <w:t>"</w:t>
      </w:r>
      <w:r w:rsidR="006D7A89" w:rsidRPr="00372A0C">
        <w:rPr>
          <w:rFonts w:ascii="Times New Roman" w:hAnsi="Times New Roman"/>
          <w:sz w:val="28"/>
          <w:szCs w:val="28"/>
          <w:lang w:val="uk-UA"/>
        </w:rPr>
        <w:t>Інвентарна тара</w:t>
      </w:r>
      <w:r w:rsidR="00372A0C" w:rsidRPr="00372A0C">
        <w:rPr>
          <w:rFonts w:ascii="Times New Roman" w:hAnsi="Times New Roman"/>
          <w:sz w:val="28"/>
          <w:szCs w:val="28"/>
          <w:lang w:val="uk-UA"/>
        </w:rPr>
        <w:t>"</w:t>
      </w:r>
      <w:r w:rsidR="006D7A89" w:rsidRPr="00372A0C">
        <w:rPr>
          <w:rFonts w:ascii="Times New Roman" w:hAnsi="Times New Roman"/>
          <w:sz w:val="28"/>
          <w:szCs w:val="28"/>
          <w:lang w:val="uk-UA"/>
        </w:rPr>
        <w:t>) (табл. 2.</w:t>
      </w:r>
      <w:r w:rsidR="000F70D7" w:rsidRPr="00372A0C">
        <w:rPr>
          <w:rFonts w:ascii="Times New Roman" w:hAnsi="Times New Roman"/>
          <w:sz w:val="28"/>
          <w:szCs w:val="28"/>
          <w:lang w:val="uk-UA"/>
        </w:rPr>
        <w:t>6</w:t>
      </w:r>
      <w:r w:rsidR="006D7A89" w:rsidRPr="00372A0C">
        <w:rPr>
          <w:rFonts w:ascii="Times New Roman" w:hAnsi="Times New Roman"/>
          <w:sz w:val="28"/>
          <w:szCs w:val="28"/>
          <w:lang w:val="uk-UA"/>
        </w:rPr>
        <w:t>).</w:t>
      </w:r>
    </w:p>
    <w:p w:rsidR="006D7A89" w:rsidRPr="00372A0C" w:rsidRDefault="006D7A89"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Облік тари ведеться в натурально-вартісному вираженні. Аналітичний облік ведеться за кожним об’єктом з групуванням за видами тари: тара з деревини; тара з картону та паперу; тара з металу; тара з пластмаси; тара зі скла; тара з тканини і не тканинних матеріалів тощо.</w:t>
      </w:r>
    </w:p>
    <w:p w:rsidR="006D7A89" w:rsidRPr="00372A0C" w:rsidRDefault="006D7A89"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Якщо тара реалізується іншому підприємству, то ця операція відображається як реалізація майна підприємства.</w:t>
      </w:r>
    </w:p>
    <w:p w:rsidR="00CB4DF3" w:rsidRPr="00372A0C" w:rsidRDefault="00CB4DF3"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p>
    <w:p w:rsidR="00BA20C3" w:rsidRPr="00372A0C" w:rsidRDefault="000F70D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Таблиця 2.6</w:t>
      </w:r>
      <w:r w:rsidR="00CB4DF3" w:rsidRPr="00372A0C">
        <w:rPr>
          <w:rFonts w:ascii="Times New Roman" w:hAnsi="Times New Roman"/>
          <w:sz w:val="28"/>
          <w:szCs w:val="28"/>
          <w:lang w:val="uk-UA"/>
        </w:rPr>
        <w:t xml:space="preserve"> </w:t>
      </w:r>
      <w:r w:rsidR="00BA20C3" w:rsidRPr="00372A0C">
        <w:rPr>
          <w:rFonts w:ascii="Times New Roman" w:hAnsi="Times New Roman"/>
          <w:sz w:val="28"/>
          <w:szCs w:val="28"/>
          <w:lang w:val="uk-UA"/>
        </w:rPr>
        <w:t>Типові бухгалтерські проводки з обліку тари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99"/>
        <w:gridCol w:w="3430"/>
        <w:gridCol w:w="516"/>
        <w:gridCol w:w="516"/>
        <w:gridCol w:w="1104"/>
        <w:gridCol w:w="2928"/>
      </w:tblGrid>
      <w:tr w:rsidR="00BA20C3" w:rsidRPr="00925EB3" w:rsidTr="00925EB3">
        <w:tc>
          <w:tcPr>
            <w:tcW w:w="0" w:type="auto"/>
            <w:vMerge w:val="restart"/>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з/п</w:t>
            </w:r>
          </w:p>
        </w:tc>
        <w:tc>
          <w:tcPr>
            <w:tcW w:w="0" w:type="auto"/>
            <w:vMerge w:val="restart"/>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господарської операції</w:t>
            </w:r>
          </w:p>
        </w:tc>
        <w:tc>
          <w:tcPr>
            <w:tcW w:w="0" w:type="auto"/>
            <w:gridSpan w:val="2"/>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Обороти</w:t>
            </w:r>
          </w:p>
        </w:tc>
        <w:tc>
          <w:tcPr>
            <w:tcW w:w="0" w:type="auto"/>
            <w:vMerge w:val="restart"/>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Сума, грн.</w:t>
            </w:r>
          </w:p>
        </w:tc>
        <w:tc>
          <w:tcPr>
            <w:tcW w:w="2928" w:type="dxa"/>
            <w:vMerge w:val="restart"/>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Назва бухгалтерського регістру або номер додатку</w:t>
            </w:r>
          </w:p>
        </w:tc>
      </w:tr>
      <w:tr w:rsidR="00BA20C3" w:rsidRPr="00925EB3" w:rsidTr="00925EB3">
        <w:tc>
          <w:tcPr>
            <w:tcW w:w="0" w:type="auto"/>
            <w:vMerge/>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p>
        </w:tc>
        <w:tc>
          <w:tcPr>
            <w:tcW w:w="0" w:type="auto"/>
            <w:vMerge/>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Дт</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Кт</w:t>
            </w:r>
          </w:p>
        </w:tc>
        <w:tc>
          <w:tcPr>
            <w:tcW w:w="0" w:type="auto"/>
            <w:vMerge/>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p>
        </w:tc>
        <w:tc>
          <w:tcPr>
            <w:tcW w:w="2928" w:type="dxa"/>
            <w:vMerge/>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p>
        </w:tc>
      </w:tr>
      <w:tr w:rsidR="00BA20C3" w:rsidRPr="00925EB3" w:rsidTr="00925EB3">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Оприбутковано тару у постачальника</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w:t>
            </w:r>
            <w:r w:rsidR="007A1915" w:rsidRPr="00925EB3">
              <w:rPr>
                <w:rFonts w:ascii="Times New Roman" w:hAnsi="Times New Roman"/>
                <w:sz w:val="20"/>
                <w:szCs w:val="24"/>
                <w:lang w:val="uk-UA"/>
              </w:rPr>
              <w:t>1</w:t>
            </w:r>
            <w:r w:rsidRPr="00925EB3">
              <w:rPr>
                <w:rFonts w:ascii="Times New Roman" w:hAnsi="Times New Roman"/>
                <w:sz w:val="20"/>
                <w:szCs w:val="24"/>
                <w:lang w:val="uk-UA"/>
              </w:rPr>
              <w:t>5</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1200</w:t>
            </w:r>
            <w:r w:rsidR="0070118F" w:rsidRPr="00925EB3">
              <w:rPr>
                <w:rFonts w:ascii="Times New Roman" w:hAnsi="Times New Roman"/>
                <w:sz w:val="20"/>
                <w:szCs w:val="24"/>
                <w:lang w:val="uk-UA"/>
              </w:rPr>
              <w:t>00</w:t>
            </w:r>
          </w:p>
        </w:tc>
        <w:tc>
          <w:tcPr>
            <w:tcW w:w="2928" w:type="dxa"/>
            <w:shd w:val="clear" w:color="auto" w:fill="auto"/>
          </w:tcPr>
          <w:p w:rsidR="00891D09" w:rsidRPr="00925EB3" w:rsidRDefault="00891D09"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Рахунок №55,</w:t>
            </w:r>
            <w:r w:rsidR="0087357E" w:rsidRPr="00925EB3">
              <w:rPr>
                <w:rFonts w:ascii="Times New Roman" w:hAnsi="Times New Roman"/>
                <w:sz w:val="20"/>
                <w:szCs w:val="24"/>
                <w:lang w:val="uk-UA"/>
              </w:rPr>
              <w:t xml:space="preserve"> </w:t>
            </w:r>
            <w:r w:rsidRPr="00925EB3">
              <w:rPr>
                <w:rFonts w:ascii="Times New Roman" w:hAnsi="Times New Roman"/>
                <w:sz w:val="20"/>
                <w:szCs w:val="24"/>
                <w:lang w:val="uk-UA"/>
              </w:rPr>
              <w:t xml:space="preserve">Додаток </w:t>
            </w:r>
            <w:r w:rsidR="0021798E" w:rsidRPr="00925EB3">
              <w:rPr>
                <w:rFonts w:ascii="Times New Roman" w:hAnsi="Times New Roman"/>
                <w:sz w:val="20"/>
                <w:szCs w:val="24"/>
                <w:lang w:val="uk-UA"/>
              </w:rPr>
              <w:t>Л</w:t>
            </w:r>
          </w:p>
        </w:tc>
      </w:tr>
      <w:tr w:rsidR="00BA20C3" w:rsidRPr="00925EB3" w:rsidTr="00925EB3">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Відображено суму ПДВ</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641</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0" w:type="auto"/>
            <w:shd w:val="clear" w:color="auto" w:fill="auto"/>
          </w:tcPr>
          <w:p w:rsidR="00BA20C3" w:rsidRPr="00925EB3" w:rsidRDefault="0070118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24000</w:t>
            </w:r>
          </w:p>
        </w:tc>
        <w:tc>
          <w:tcPr>
            <w:tcW w:w="2928" w:type="dxa"/>
            <w:shd w:val="clear" w:color="auto" w:fill="auto"/>
          </w:tcPr>
          <w:p w:rsidR="00BA20C3" w:rsidRPr="00925EB3" w:rsidRDefault="00C02F39"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Податкова накладна</w:t>
            </w:r>
            <w:r w:rsidR="00E57D68" w:rsidRPr="00925EB3">
              <w:rPr>
                <w:rFonts w:ascii="Times New Roman" w:hAnsi="Times New Roman"/>
                <w:sz w:val="20"/>
                <w:szCs w:val="24"/>
                <w:lang w:val="uk-UA"/>
              </w:rPr>
              <w:t xml:space="preserve">,Додаток </w:t>
            </w:r>
            <w:r w:rsidR="0021798E" w:rsidRPr="00925EB3">
              <w:rPr>
                <w:rFonts w:ascii="Times New Roman" w:hAnsi="Times New Roman"/>
                <w:sz w:val="20"/>
                <w:szCs w:val="24"/>
                <w:lang w:val="uk-UA"/>
              </w:rPr>
              <w:t>Н</w:t>
            </w:r>
          </w:p>
        </w:tc>
      </w:tr>
      <w:tr w:rsidR="00BA20C3" w:rsidRPr="00925EB3" w:rsidTr="00925EB3">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Сплачено рахунок </w:t>
            </w:r>
            <w:r w:rsidR="0087357E" w:rsidRPr="00925EB3">
              <w:rPr>
                <w:rFonts w:ascii="Times New Roman" w:hAnsi="Times New Roman"/>
                <w:sz w:val="20"/>
                <w:szCs w:val="24"/>
                <w:lang w:val="uk-UA"/>
              </w:rPr>
              <w:t>постачальнику</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631</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311</w:t>
            </w:r>
          </w:p>
        </w:tc>
        <w:tc>
          <w:tcPr>
            <w:tcW w:w="0" w:type="auto"/>
            <w:shd w:val="clear" w:color="auto" w:fill="auto"/>
          </w:tcPr>
          <w:p w:rsidR="00BA20C3" w:rsidRPr="00925EB3" w:rsidRDefault="0070118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144000</w:t>
            </w:r>
          </w:p>
        </w:tc>
        <w:tc>
          <w:tcPr>
            <w:tcW w:w="2928" w:type="dxa"/>
            <w:shd w:val="clear" w:color="auto" w:fill="auto"/>
          </w:tcPr>
          <w:p w:rsidR="00BA20C3" w:rsidRPr="00925EB3" w:rsidRDefault="00E57D68"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Виписка банка, </w:t>
            </w:r>
            <w:r w:rsidRPr="00925EB3">
              <w:rPr>
                <w:rFonts w:ascii="Times New Roman" w:hAnsi="Times New Roman"/>
                <w:color w:val="000000"/>
                <w:sz w:val="20"/>
                <w:szCs w:val="24"/>
                <w:lang w:val="uk-UA"/>
              </w:rPr>
              <w:t xml:space="preserve">Додаток </w:t>
            </w:r>
            <w:r w:rsidR="0021798E" w:rsidRPr="00925EB3">
              <w:rPr>
                <w:rFonts w:ascii="Times New Roman" w:hAnsi="Times New Roman"/>
                <w:color w:val="000000"/>
                <w:sz w:val="20"/>
                <w:szCs w:val="24"/>
                <w:lang w:val="uk-UA"/>
              </w:rPr>
              <w:t>П</w:t>
            </w:r>
          </w:p>
        </w:tc>
      </w:tr>
      <w:tr w:rsidR="00BA20C3" w:rsidRPr="00925EB3" w:rsidTr="00925EB3">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4.</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Введено </w:t>
            </w:r>
            <w:r w:rsidR="0070118F" w:rsidRPr="00925EB3">
              <w:rPr>
                <w:rFonts w:ascii="Times New Roman" w:hAnsi="Times New Roman"/>
                <w:sz w:val="20"/>
                <w:szCs w:val="24"/>
                <w:lang w:val="uk-UA"/>
              </w:rPr>
              <w:t>тару</w:t>
            </w:r>
            <w:r w:rsidRPr="00925EB3">
              <w:rPr>
                <w:rFonts w:ascii="Times New Roman" w:hAnsi="Times New Roman"/>
                <w:sz w:val="20"/>
                <w:szCs w:val="24"/>
                <w:lang w:val="uk-UA"/>
              </w:rPr>
              <w:t xml:space="preserve"> в експлуатацію</w:t>
            </w:r>
          </w:p>
        </w:tc>
        <w:tc>
          <w:tcPr>
            <w:tcW w:w="0" w:type="auto"/>
            <w:shd w:val="clear" w:color="auto" w:fill="auto"/>
          </w:tcPr>
          <w:p w:rsidR="00BA20C3" w:rsidRPr="00925EB3" w:rsidRDefault="007A1915"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115</w:t>
            </w:r>
          </w:p>
        </w:tc>
        <w:tc>
          <w:tcPr>
            <w:tcW w:w="0" w:type="auto"/>
            <w:shd w:val="clear" w:color="auto" w:fill="auto"/>
          </w:tcPr>
          <w:p w:rsidR="00BA20C3" w:rsidRPr="00925EB3" w:rsidRDefault="00BA20C3"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153</w:t>
            </w:r>
          </w:p>
        </w:tc>
        <w:tc>
          <w:tcPr>
            <w:tcW w:w="0" w:type="auto"/>
            <w:shd w:val="clear" w:color="auto" w:fill="auto"/>
          </w:tcPr>
          <w:p w:rsidR="00BA20C3" w:rsidRPr="00925EB3" w:rsidRDefault="0070118F"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120000</w:t>
            </w:r>
          </w:p>
        </w:tc>
        <w:tc>
          <w:tcPr>
            <w:tcW w:w="2928" w:type="dxa"/>
            <w:shd w:val="clear" w:color="auto" w:fill="auto"/>
          </w:tcPr>
          <w:p w:rsidR="00BA20C3" w:rsidRPr="00925EB3" w:rsidRDefault="00C02F39" w:rsidP="00925EB3">
            <w:pPr>
              <w:suppressAutoHyphens/>
              <w:spacing w:after="0" w:line="360" w:lineRule="auto"/>
              <w:rPr>
                <w:rFonts w:ascii="Times New Roman" w:hAnsi="Times New Roman"/>
                <w:sz w:val="20"/>
                <w:szCs w:val="24"/>
                <w:lang w:val="uk-UA"/>
              </w:rPr>
            </w:pPr>
            <w:r w:rsidRPr="00925EB3">
              <w:rPr>
                <w:rFonts w:ascii="Times New Roman" w:hAnsi="Times New Roman"/>
                <w:sz w:val="20"/>
                <w:szCs w:val="24"/>
                <w:lang w:val="uk-UA"/>
              </w:rPr>
              <w:t xml:space="preserve">ОЗ-1, Додаток </w:t>
            </w:r>
            <w:r w:rsidR="0021798E" w:rsidRPr="00925EB3">
              <w:rPr>
                <w:rFonts w:ascii="Times New Roman" w:hAnsi="Times New Roman"/>
                <w:sz w:val="20"/>
                <w:szCs w:val="24"/>
                <w:lang w:val="uk-UA"/>
              </w:rPr>
              <w:t>Е</w:t>
            </w:r>
          </w:p>
        </w:tc>
      </w:tr>
    </w:tbl>
    <w:p w:rsidR="00BA20C3" w:rsidRPr="00372A0C" w:rsidRDefault="00BA20C3" w:rsidP="00372A0C">
      <w:pPr>
        <w:suppressAutoHyphens/>
        <w:spacing w:after="0" w:line="360" w:lineRule="auto"/>
        <w:ind w:firstLine="709"/>
        <w:jc w:val="both"/>
        <w:rPr>
          <w:rFonts w:ascii="Times New Roman" w:hAnsi="Times New Roman"/>
          <w:sz w:val="28"/>
          <w:szCs w:val="28"/>
          <w:lang w:val="uk-UA"/>
        </w:rPr>
      </w:pPr>
    </w:p>
    <w:p w:rsidR="00C02F39" w:rsidRPr="00372A0C" w:rsidRDefault="00C02F39" w:rsidP="00372A0C">
      <w:pPr>
        <w:shd w:val="clear" w:color="auto" w:fill="FFFFFF"/>
        <w:suppressAutoHyphens/>
        <w:spacing w:after="0" w:line="360" w:lineRule="auto"/>
        <w:ind w:firstLine="709"/>
        <w:jc w:val="both"/>
        <w:rPr>
          <w:rFonts w:ascii="Times New Roman" w:hAnsi="Times New Roman"/>
          <w:bCs/>
          <w:color w:val="000000"/>
          <w:sz w:val="28"/>
          <w:szCs w:val="28"/>
          <w:lang w:val="uk-UA"/>
        </w:rPr>
      </w:pPr>
      <w:r w:rsidRPr="00372A0C">
        <w:rPr>
          <w:rFonts w:ascii="Times New Roman" w:hAnsi="Times New Roman"/>
          <w:sz w:val="28"/>
          <w:szCs w:val="28"/>
          <w:lang w:val="uk-UA"/>
        </w:rPr>
        <w:t xml:space="preserve">Предмети прокату обліковують на рахунку 116 </w:t>
      </w:r>
      <w:r w:rsidR="00372A0C" w:rsidRPr="00372A0C">
        <w:rPr>
          <w:rFonts w:ascii="Times New Roman" w:hAnsi="Times New Roman"/>
          <w:sz w:val="28"/>
          <w:szCs w:val="28"/>
          <w:lang w:val="uk-UA"/>
        </w:rPr>
        <w:t>"</w:t>
      </w:r>
      <w:r w:rsidRPr="00372A0C">
        <w:rPr>
          <w:rFonts w:ascii="Times New Roman" w:hAnsi="Times New Roman"/>
          <w:sz w:val="28"/>
          <w:szCs w:val="28"/>
          <w:lang w:val="uk-UA"/>
        </w:rPr>
        <w:t>Предмети прокату</w:t>
      </w:r>
      <w:r w:rsidR="00372A0C" w:rsidRPr="00372A0C">
        <w:rPr>
          <w:rFonts w:ascii="Times New Roman" w:hAnsi="Times New Roman"/>
          <w:sz w:val="28"/>
          <w:szCs w:val="28"/>
          <w:lang w:val="uk-UA"/>
        </w:rPr>
        <w:t>"</w:t>
      </w:r>
      <w:r w:rsidRPr="00372A0C">
        <w:rPr>
          <w:rFonts w:ascii="Times New Roman" w:hAnsi="Times New Roman"/>
          <w:sz w:val="28"/>
          <w:szCs w:val="28"/>
          <w:lang w:val="uk-UA"/>
        </w:rPr>
        <w:t>. Предметами прокату є об’єкти, що передаються громадянам у строкове платне користування (прокат).</w:t>
      </w:r>
      <w:r w:rsidRPr="00372A0C">
        <w:rPr>
          <w:rFonts w:ascii="Times New Roman" w:hAnsi="Times New Roman"/>
          <w:bCs/>
          <w:color w:val="000000"/>
          <w:sz w:val="28"/>
          <w:szCs w:val="28"/>
          <w:lang w:val="uk-UA"/>
        </w:rPr>
        <w:t xml:space="preserve"> Аналітичний облік</w:t>
      </w:r>
      <w:r w:rsidR="00372A0C" w:rsidRPr="00372A0C">
        <w:rPr>
          <w:rFonts w:ascii="Times New Roman" w:hAnsi="Times New Roman"/>
          <w:bCs/>
          <w:color w:val="000000"/>
          <w:sz w:val="28"/>
          <w:szCs w:val="28"/>
          <w:lang w:val="uk-UA"/>
        </w:rPr>
        <w:t xml:space="preserve"> </w:t>
      </w:r>
      <w:r w:rsidRPr="00372A0C">
        <w:rPr>
          <w:rFonts w:ascii="Times New Roman" w:hAnsi="Times New Roman"/>
          <w:bCs/>
          <w:color w:val="000000"/>
          <w:sz w:val="28"/>
          <w:szCs w:val="28"/>
          <w:lang w:val="uk-UA"/>
        </w:rPr>
        <w:t>предметів прокату необоротних активів ведеться за видами активів.</w:t>
      </w:r>
    </w:p>
    <w:p w:rsidR="00E74FA0" w:rsidRPr="00372A0C" w:rsidRDefault="00E74FA0"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На субрахунку 117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та рахунку 18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ведеться облік наявності та руху необоротних активів, які не знайшли відображення на інших субрахунках рахунку 11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та на інших рахунках обліку необоротних активів. </w:t>
      </w:r>
      <w:r w:rsidRPr="00372A0C">
        <w:rPr>
          <w:rFonts w:ascii="Times New Roman" w:hAnsi="Times New Roman"/>
          <w:bCs/>
          <w:color w:val="000000"/>
          <w:sz w:val="28"/>
          <w:szCs w:val="28"/>
          <w:lang w:val="uk-UA"/>
        </w:rPr>
        <w:t>Аналітичний облік</w:t>
      </w:r>
      <w:r w:rsidR="00372A0C" w:rsidRPr="00372A0C">
        <w:rPr>
          <w:rFonts w:ascii="Times New Roman" w:hAnsi="Times New Roman"/>
          <w:bCs/>
          <w:color w:val="000000"/>
          <w:sz w:val="28"/>
          <w:szCs w:val="28"/>
          <w:lang w:val="uk-UA"/>
        </w:rPr>
        <w:t xml:space="preserve"> </w:t>
      </w:r>
      <w:r w:rsidRPr="00372A0C">
        <w:rPr>
          <w:rFonts w:ascii="Times New Roman" w:hAnsi="Times New Roman"/>
          <w:bCs/>
          <w:color w:val="000000"/>
          <w:sz w:val="28"/>
          <w:szCs w:val="28"/>
          <w:lang w:val="uk-UA"/>
        </w:rPr>
        <w:t>яких ведеться за видами активів.</w:t>
      </w:r>
    </w:p>
    <w:p w:rsidR="001A1D55" w:rsidRPr="00372A0C" w:rsidRDefault="00CB4DF3" w:rsidP="00372A0C">
      <w:pPr>
        <w:suppressAutoHyphens/>
        <w:spacing w:after="0" w:line="360" w:lineRule="auto"/>
        <w:ind w:firstLine="709"/>
        <w:jc w:val="both"/>
        <w:rPr>
          <w:rFonts w:ascii="Times New Roman" w:hAnsi="Times New Roman"/>
          <w:b/>
          <w:sz w:val="28"/>
          <w:szCs w:val="28"/>
          <w:lang w:val="uk-UA"/>
        </w:rPr>
      </w:pPr>
      <w:r w:rsidRPr="00372A0C">
        <w:rPr>
          <w:rFonts w:ascii="Times New Roman" w:hAnsi="Times New Roman"/>
          <w:sz w:val="28"/>
          <w:szCs w:val="28"/>
          <w:lang w:val="uk-UA"/>
        </w:rPr>
        <w:br w:type="page"/>
      </w:r>
      <w:r w:rsidR="00557202" w:rsidRPr="00372A0C">
        <w:rPr>
          <w:rFonts w:ascii="Times New Roman" w:hAnsi="Times New Roman"/>
          <w:b/>
          <w:sz w:val="28"/>
          <w:szCs w:val="28"/>
          <w:lang w:val="uk-UA"/>
        </w:rPr>
        <w:t>РОЗДІЛ 3</w:t>
      </w:r>
      <w:r w:rsidRPr="00372A0C">
        <w:rPr>
          <w:rFonts w:ascii="Times New Roman" w:hAnsi="Times New Roman"/>
          <w:b/>
          <w:sz w:val="28"/>
          <w:szCs w:val="28"/>
          <w:lang w:val="uk-UA"/>
        </w:rPr>
        <w:t>.</w:t>
      </w:r>
      <w:r w:rsidR="00372A0C" w:rsidRPr="00372A0C">
        <w:rPr>
          <w:rFonts w:ascii="Times New Roman" w:hAnsi="Times New Roman"/>
          <w:b/>
          <w:sz w:val="28"/>
          <w:szCs w:val="28"/>
          <w:lang w:val="uk-UA"/>
        </w:rPr>
        <w:t xml:space="preserve"> </w:t>
      </w:r>
      <w:r w:rsidR="002D2CFA" w:rsidRPr="00372A0C">
        <w:rPr>
          <w:rFonts w:ascii="Times New Roman" w:hAnsi="Times New Roman"/>
          <w:b/>
          <w:sz w:val="28"/>
          <w:szCs w:val="28"/>
          <w:lang w:val="uk-UA"/>
        </w:rPr>
        <w:t>ВДОСКОНАЛЕННЯ ОРГАНІЗАЦІЇ ТА МЕТОДИКИ ОБЛІКОВИХ ОПЕРАЦІЙ ІНШИХ НЕОБОРОТНИХ АКТИВІВ</w:t>
      </w:r>
    </w:p>
    <w:p w:rsidR="006B4660" w:rsidRPr="00372A0C" w:rsidRDefault="006B4660" w:rsidP="00372A0C">
      <w:pPr>
        <w:suppressAutoHyphens/>
        <w:spacing w:after="0" w:line="360" w:lineRule="auto"/>
        <w:ind w:firstLine="709"/>
        <w:jc w:val="both"/>
        <w:rPr>
          <w:rFonts w:ascii="Times New Roman" w:hAnsi="Times New Roman"/>
          <w:b/>
          <w:sz w:val="28"/>
          <w:szCs w:val="28"/>
          <w:lang w:val="uk-UA"/>
        </w:rPr>
      </w:pPr>
    </w:p>
    <w:p w:rsidR="006B4660" w:rsidRPr="00372A0C" w:rsidRDefault="006B4660"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Трансформація господарського механізму та входження України в світовий економічний простір зумовили появу нових об'єктів та необхідність розробки такої методології обліку, яка б відповідала потребам зацікавлених користувачів та узгоджувалася з прогресивними здобутками бухгалтерської науки, узагальненими в міжнародних стандартах. До складу цих об</w:t>
      </w:r>
      <w:r w:rsidR="00ED7FFE" w:rsidRPr="00372A0C">
        <w:rPr>
          <w:rFonts w:ascii="Times New Roman" w:hAnsi="Times New Roman"/>
          <w:sz w:val="28"/>
          <w:szCs w:val="28"/>
          <w:lang w:val="uk-UA"/>
        </w:rPr>
        <w:t>’</w:t>
      </w:r>
      <w:r w:rsidRPr="00372A0C">
        <w:rPr>
          <w:rFonts w:ascii="Times New Roman" w:hAnsi="Times New Roman"/>
          <w:sz w:val="28"/>
          <w:szCs w:val="28"/>
          <w:lang w:val="uk-UA"/>
        </w:rPr>
        <w:t>єктів належать і необоротні матеріальні активи. Крім того, сучасний етап розвитку елементів економічної системи України характеризується значним відставанням реального стану обліку інших необоротних матеріальних активів від потреб господарської практики (щодо питань визнання, оцінки, документування, поточного обліку таких об</w:t>
      </w:r>
      <w:r w:rsidR="00ED7FFE" w:rsidRPr="00372A0C">
        <w:rPr>
          <w:rFonts w:ascii="Times New Roman" w:hAnsi="Times New Roman"/>
          <w:sz w:val="28"/>
          <w:szCs w:val="28"/>
          <w:lang w:val="uk-UA"/>
        </w:rPr>
        <w:t>’</w:t>
      </w:r>
      <w:r w:rsidRPr="00372A0C">
        <w:rPr>
          <w:rFonts w:ascii="Times New Roman" w:hAnsi="Times New Roman"/>
          <w:sz w:val="28"/>
          <w:szCs w:val="28"/>
          <w:lang w:val="uk-UA"/>
        </w:rPr>
        <w:t>єктів), що унеможливлює забезпечення користувачів повною та об</w:t>
      </w:r>
      <w:r w:rsidR="00ED7FFE" w:rsidRPr="00372A0C">
        <w:rPr>
          <w:rFonts w:ascii="Times New Roman" w:hAnsi="Times New Roman"/>
          <w:sz w:val="28"/>
          <w:szCs w:val="28"/>
          <w:lang w:val="uk-UA"/>
        </w:rPr>
        <w:t>’</w:t>
      </w:r>
      <w:r w:rsidRPr="00372A0C">
        <w:rPr>
          <w:rFonts w:ascii="Times New Roman" w:hAnsi="Times New Roman"/>
          <w:sz w:val="28"/>
          <w:szCs w:val="28"/>
          <w:lang w:val="uk-UA"/>
        </w:rPr>
        <w:t>єктивною інформацією.</w:t>
      </w:r>
    </w:p>
    <w:p w:rsidR="006B4660" w:rsidRPr="00372A0C" w:rsidRDefault="006B4660"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Одним з найскладніших питань реформування бухгалтерського обліку є організація та ведення обліку основних засобів та інших необоротних матеріальних активів і нематеріальних активів.</w:t>
      </w:r>
    </w:p>
    <w:p w:rsidR="006B4660" w:rsidRPr="00372A0C" w:rsidRDefault="006B4660"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Перспективні напрямки реформування бухгалтерського обліку інших необоротних матеріальних активів можуть бути об</w:t>
      </w:r>
      <w:r w:rsidR="00ED7FFE" w:rsidRPr="00372A0C">
        <w:rPr>
          <w:rFonts w:ascii="Times New Roman" w:hAnsi="Times New Roman"/>
          <w:sz w:val="28"/>
          <w:szCs w:val="28"/>
          <w:lang w:val="uk-UA"/>
        </w:rPr>
        <w:t>’</w:t>
      </w:r>
      <w:r w:rsidRPr="00372A0C">
        <w:rPr>
          <w:rFonts w:ascii="Times New Roman" w:hAnsi="Times New Roman"/>
          <w:sz w:val="28"/>
          <w:szCs w:val="28"/>
          <w:lang w:val="uk-UA"/>
        </w:rPr>
        <w:t xml:space="preserve">єднані в три групи: визнання </w:t>
      </w:r>
      <w:r w:rsidR="003C2412" w:rsidRPr="00372A0C">
        <w:rPr>
          <w:rFonts w:ascii="Times New Roman" w:hAnsi="Times New Roman"/>
          <w:sz w:val="28"/>
          <w:szCs w:val="28"/>
          <w:lang w:val="uk-UA"/>
        </w:rPr>
        <w:t xml:space="preserve">та оцінка </w:t>
      </w:r>
      <w:r w:rsidRPr="00372A0C">
        <w:rPr>
          <w:rFonts w:ascii="Times New Roman" w:hAnsi="Times New Roman"/>
          <w:sz w:val="28"/>
          <w:szCs w:val="28"/>
          <w:lang w:val="uk-UA"/>
        </w:rPr>
        <w:t>необоротних матеріальних активів (як об</w:t>
      </w:r>
      <w:r w:rsidR="00ED7FFE" w:rsidRPr="00372A0C">
        <w:rPr>
          <w:rFonts w:ascii="Times New Roman" w:hAnsi="Times New Roman"/>
          <w:sz w:val="28"/>
          <w:szCs w:val="28"/>
          <w:lang w:val="uk-UA"/>
        </w:rPr>
        <w:t>’</w:t>
      </w:r>
      <w:r w:rsidR="00031218" w:rsidRPr="00372A0C">
        <w:rPr>
          <w:rFonts w:ascii="Times New Roman" w:hAnsi="Times New Roman"/>
          <w:sz w:val="28"/>
          <w:szCs w:val="28"/>
          <w:lang w:val="uk-UA"/>
        </w:rPr>
        <w:t>єкта бухгалтерського обліку), документальне оформлення</w:t>
      </w:r>
      <w:r w:rsidRPr="00372A0C">
        <w:rPr>
          <w:rFonts w:ascii="Times New Roman" w:hAnsi="Times New Roman"/>
          <w:sz w:val="28"/>
          <w:szCs w:val="28"/>
          <w:lang w:val="uk-UA"/>
        </w:rPr>
        <w:t>, організація синтетичного й аналітичного обліку.</w:t>
      </w:r>
    </w:p>
    <w:p w:rsidR="006B4660" w:rsidRPr="00372A0C" w:rsidRDefault="006B4660"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Методологічні засади бухгалтерського обліку надходження і вибуття основних засобів та інших необоротних матеріальних активів, їх оцінки, переоцінки, амортизації тощо регламентує Положення (стандарт)</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 xml:space="preserve">бухгалтерського обліку 7 </w:t>
      </w:r>
      <w:r w:rsidR="00372A0C" w:rsidRPr="00372A0C">
        <w:rPr>
          <w:rFonts w:ascii="Times New Roman" w:hAnsi="Times New Roman"/>
          <w:sz w:val="28"/>
          <w:szCs w:val="28"/>
          <w:lang w:val="uk-UA"/>
        </w:rPr>
        <w:t>"</w:t>
      </w:r>
      <w:r w:rsidRPr="00372A0C">
        <w:rPr>
          <w:rFonts w:ascii="Times New Roman" w:hAnsi="Times New Roman"/>
          <w:sz w:val="28"/>
          <w:szCs w:val="28"/>
          <w:lang w:val="uk-UA"/>
        </w:rPr>
        <w:t>Основні засоби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затверджене наказом Міністерства фінансів України від 27.04.2000 р. № 92, зі змінами та доповненнями, внесеними до </w:t>
      </w:r>
      <w:r w:rsidR="00AD7AB8" w:rsidRPr="00372A0C">
        <w:rPr>
          <w:rFonts w:ascii="Times New Roman" w:hAnsi="Times New Roman"/>
          <w:sz w:val="28"/>
          <w:szCs w:val="28"/>
          <w:lang w:val="uk-UA"/>
        </w:rPr>
        <w:t>нього згідно з наказами Міністерства фінансів України від 30.11.2000 р.</w:t>
      </w:r>
      <w:r w:rsidR="00ED7FFE" w:rsidRPr="00372A0C">
        <w:rPr>
          <w:rFonts w:ascii="Times New Roman" w:hAnsi="Times New Roman"/>
          <w:sz w:val="28"/>
          <w:szCs w:val="28"/>
          <w:lang w:val="uk-UA"/>
        </w:rPr>
        <w:t xml:space="preserve"> </w:t>
      </w:r>
      <w:r w:rsidR="00AD7AB8" w:rsidRPr="00372A0C">
        <w:rPr>
          <w:rFonts w:ascii="Times New Roman" w:hAnsi="Times New Roman"/>
          <w:sz w:val="28"/>
          <w:szCs w:val="28"/>
          <w:lang w:val="uk-UA"/>
        </w:rPr>
        <w:t>№ 304 і від 25.11.2002 р. № 989, та Інструкція про застосування Плану рахунків бухгалтерського обліку № 291.</w:t>
      </w:r>
    </w:p>
    <w:p w:rsidR="003C2412" w:rsidRPr="00372A0C" w:rsidRDefault="003C2412"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В першому напрямкі реформування бухгалтерського обліку виникає потреба всебічного дослідження критеріїв визнання необоротних матеріальних активів, встановлених П(С)БО 7 </w:t>
      </w:r>
      <w:r w:rsidR="00372A0C" w:rsidRPr="00372A0C">
        <w:rPr>
          <w:rFonts w:ascii="Times New Roman" w:hAnsi="Times New Roman"/>
          <w:sz w:val="28"/>
          <w:szCs w:val="28"/>
          <w:lang w:val="uk-UA"/>
        </w:rPr>
        <w:t>"</w:t>
      </w:r>
      <w:r w:rsidRPr="00372A0C">
        <w:rPr>
          <w:rFonts w:ascii="Times New Roman" w:hAnsi="Times New Roman"/>
          <w:sz w:val="28"/>
          <w:szCs w:val="28"/>
          <w:lang w:val="uk-UA"/>
        </w:rPr>
        <w:t>Основні засоби</w:t>
      </w:r>
      <w:r w:rsidR="00372A0C" w:rsidRPr="00372A0C">
        <w:rPr>
          <w:rFonts w:ascii="Times New Roman" w:hAnsi="Times New Roman"/>
          <w:sz w:val="28"/>
          <w:szCs w:val="28"/>
          <w:lang w:val="uk-UA"/>
        </w:rPr>
        <w:t>"</w:t>
      </w:r>
      <w:r w:rsidRPr="00372A0C">
        <w:rPr>
          <w:rFonts w:ascii="Times New Roman" w:hAnsi="Times New Roman"/>
          <w:sz w:val="28"/>
          <w:szCs w:val="28"/>
          <w:lang w:val="uk-UA"/>
        </w:rPr>
        <w:t>. В даному випадку проблема полягає в систематизації відповідних критеріїв визнання ІНМА активами. Так, стандартом визначено, що до критеріїв визнання необоротних матеріальних активів належать: імовірність отримання у майбутньому економічних вигод, пов’язаних з їх використанням; достовірна оцінка їх вартості.</w:t>
      </w:r>
    </w:p>
    <w:p w:rsidR="003C2412" w:rsidRPr="00372A0C" w:rsidRDefault="003C2412"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Від того, яким чином і на яких умовах придбані інші необоротні матеріальні активи, залежить порядок відображення їх надходження в бухгалтерському обліку та формування їх первісної вартості, що є основою їх балансової вартості. Це зумовлює потребу визначити сукупний обсяг основних та додаткових витрат, визнаних підприємством під час придбання (створення) об’єкта</w:t>
      </w:r>
      <w:r w:rsidR="00AC310D" w:rsidRPr="00372A0C">
        <w:rPr>
          <w:rFonts w:ascii="Times New Roman" w:hAnsi="Times New Roman"/>
          <w:sz w:val="28"/>
          <w:szCs w:val="28"/>
          <w:lang w:val="uk-UA"/>
        </w:rPr>
        <w:t xml:space="preserve"> </w:t>
      </w:r>
      <w:r w:rsidRPr="00372A0C">
        <w:rPr>
          <w:rFonts w:ascii="Times New Roman" w:hAnsi="Times New Roman"/>
          <w:sz w:val="28"/>
          <w:szCs w:val="28"/>
          <w:lang w:val="uk-UA"/>
        </w:rPr>
        <w:t>оцінки</w:t>
      </w:r>
      <w:r w:rsidR="00AC310D" w:rsidRPr="00372A0C">
        <w:rPr>
          <w:rFonts w:ascii="Times New Roman" w:hAnsi="Times New Roman"/>
          <w:sz w:val="28"/>
          <w:szCs w:val="28"/>
          <w:lang w:val="uk-UA"/>
        </w:rPr>
        <w:t>, отримання права на володіння ним, доведення до придатного стану, що зумовить формування для підприємства економічної вигоди протягом терміну його корисного використання.</w:t>
      </w:r>
    </w:p>
    <w:p w:rsidR="00691005" w:rsidRPr="00372A0C" w:rsidRDefault="00691005"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Недоліком процесу оцінки придбання інших необоротних матеріальних активів підприємства є викривлення їх первісної вартості внаслідок віднесення вартості консультаційних та інформаційних послуг, пов’язаних із придбанням таких активів. Незалежно від способу придбання, у підприємства виникає потреба перереєстрації прав власності, що зумовлює формування платежів, які не відшкодовуються підприємству при розмитненні, а також витрат, пов’язаних із встановленням, монтажем та налагодженням об’єктів оцінки.</w:t>
      </w:r>
    </w:p>
    <w:p w:rsidR="00691005" w:rsidRPr="00372A0C" w:rsidRDefault="00691005"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Згідно з діючою в Україні методикою обліку витрат, що формують первісну вартість придбаних або створених об’єктів інших необоротних активів, здійснюється на активному рахунку 15 </w:t>
      </w:r>
      <w:r w:rsidR="00372A0C" w:rsidRPr="00372A0C">
        <w:rPr>
          <w:rFonts w:ascii="Times New Roman" w:hAnsi="Times New Roman"/>
          <w:sz w:val="28"/>
          <w:szCs w:val="28"/>
          <w:lang w:val="uk-UA"/>
        </w:rPr>
        <w:t>"</w:t>
      </w:r>
      <w:r w:rsidRPr="00372A0C">
        <w:rPr>
          <w:rFonts w:ascii="Times New Roman" w:hAnsi="Times New Roman"/>
          <w:sz w:val="28"/>
          <w:szCs w:val="28"/>
          <w:lang w:val="uk-UA"/>
        </w:rPr>
        <w:t>Капітальні інвестиції</w:t>
      </w:r>
      <w:r w:rsidR="00372A0C" w:rsidRPr="00372A0C">
        <w:rPr>
          <w:rFonts w:ascii="Times New Roman" w:hAnsi="Times New Roman"/>
          <w:sz w:val="28"/>
          <w:szCs w:val="28"/>
          <w:lang w:val="uk-UA"/>
        </w:rPr>
        <w:t>"</w:t>
      </w:r>
      <w:r w:rsidRPr="00372A0C">
        <w:rPr>
          <w:rFonts w:ascii="Times New Roman" w:hAnsi="Times New Roman"/>
          <w:sz w:val="28"/>
          <w:szCs w:val="28"/>
          <w:lang w:val="uk-UA"/>
        </w:rPr>
        <w:t>. Такий підхід щодо відображення надходження інших необоротних активів у бухгалтерському обліку є відмінним від методики обліку придбання необоротних активів за МСБО. У зарубіжній практиці</w:t>
      </w:r>
      <w:r w:rsidR="00F2152E" w:rsidRPr="00372A0C">
        <w:rPr>
          <w:rFonts w:ascii="Times New Roman" w:hAnsi="Times New Roman"/>
          <w:sz w:val="28"/>
          <w:szCs w:val="28"/>
          <w:lang w:val="uk-UA"/>
        </w:rPr>
        <w:t xml:space="preserve"> на аналогічному рахунку </w:t>
      </w:r>
      <w:r w:rsidR="00372A0C" w:rsidRPr="00372A0C">
        <w:rPr>
          <w:rFonts w:ascii="Times New Roman" w:hAnsi="Times New Roman"/>
          <w:sz w:val="28"/>
          <w:szCs w:val="28"/>
          <w:lang w:val="uk-UA"/>
        </w:rPr>
        <w:t>"</w:t>
      </w:r>
      <w:r w:rsidR="00F2152E" w:rsidRPr="00372A0C">
        <w:rPr>
          <w:rFonts w:ascii="Times New Roman" w:hAnsi="Times New Roman"/>
          <w:sz w:val="28"/>
          <w:szCs w:val="28"/>
          <w:lang w:val="uk-UA"/>
        </w:rPr>
        <w:t>Незавершене будівництво</w:t>
      </w:r>
      <w:r w:rsidR="00372A0C" w:rsidRPr="00372A0C">
        <w:rPr>
          <w:rFonts w:ascii="Times New Roman" w:hAnsi="Times New Roman"/>
          <w:sz w:val="28"/>
          <w:szCs w:val="28"/>
          <w:lang w:val="uk-UA"/>
        </w:rPr>
        <w:t>"</w:t>
      </w:r>
      <w:r w:rsidR="00F2152E" w:rsidRPr="00372A0C">
        <w:rPr>
          <w:rFonts w:ascii="Times New Roman" w:hAnsi="Times New Roman"/>
          <w:sz w:val="28"/>
          <w:szCs w:val="28"/>
          <w:lang w:val="uk-UA"/>
        </w:rPr>
        <w:t xml:space="preserve"> формується лише собівартість збудованих власними силами об’єктів.</w:t>
      </w:r>
    </w:p>
    <w:p w:rsidR="00F2152E" w:rsidRPr="00372A0C" w:rsidRDefault="00F2152E"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Отже з метою деталізації і конкретизації відомостей, узагальнених на рахунку 153 </w:t>
      </w:r>
      <w:r w:rsidR="00372A0C" w:rsidRPr="00372A0C">
        <w:rPr>
          <w:rFonts w:ascii="Times New Roman" w:hAnsi="Times New Roman"/>
          <w:sz w:val="28"/>
          <w:szCs w:val="28"/>
          <w:lang w:val="uk-UA"/>
        </w:rPr>
        <w:t>"</w:t>
      </w:r>
      <w:r w:rsidRPr="00372A0C">
        <w:rPr>
          <w:rFonts w:ascii="Times New Roman" w:hAnsi="Times New Roman"/>
          <w:sz w:val="28"/>
          <w:szCs w:val="28"/>
          <w:lang w:val="uk-UA"/>
        </w:rPr>
        <w:t>Придбання (виготовлення) інших необоротних матеріальних активів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необхідно найбільш продуктивно організовувати їх аналітичний облік, що дасть змогу контролювати та управляти витратами, які формують первісну вартість активу. Саме тому необхідно обліковувати на окремих аналітичних рахунках до субрахунку 153 витрати за групами ІНМА (малоцінні необоротні матеріальні активи, тимчасові (нетитульні) споруди і т. д. ) в розрізі однотипних об’єктів. Це дозволить більш точно оцінити та визначити собівартість даних активів при надходженні.</w:t>
      </w:r>
    </w:p>
    <w:p w:rsidR="00031218" w:rsidRPr="00372A0C" w:rsidRDefault="00031218" w:rsidP="00372A0C">
      <w:pPr>
        <w:pStyle w:val="a6"/>
        <w:tabs>
          <w:tab w:val="left" w:pos="0"/>
        </w:tabs>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Іншою, не менш актуальною проблемою, є неналежний стан документального оформлення операцій з необоротними матеріальними активами. З одного боку, в Україні відсутні офіційно затверджені форми первинних документів з обліку інших необоротних матеріальних активів, що провокує використання типових форм обліку основних засобів, які не тільки морально застарілі, але й не враховують специфіку інших необоротних матеріальних активів. З іншого боку, проблему можна було б вирішити на рівні підприємства, розробивши та затвердивши внутрішню документацію, проте в більшості випадків практикуючі бухгалтери мають патерналістську позицію. Отже, сьогодні назріла об'єктивна необхідність розробки та затвердження на загальнодержавному рівні таких форм первинної документації, як акт приймання-передачі, акт оцінки, картка обліку інших необоротних матеріальних активів, картка обліку переоцінки, картка обліку зменшення (відновлення) корисності.</w:t>
      </w:r>
    </w:p>
    <w:p w:rsidR="00031218" w:rsidRPr="00372A0C" w:rsidRDefault="00031218" w:rsidP="00372A0C">
      <w:pPr>
        <w:pStyle w:val="a6"/>
        <w:tabs>
          <w:tab w:val="left" w:pos="709"/>
        </w:tabs>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Поряд з цим удосконалення потребують облікові регістри.</w:t>
      </w:r>
    </w:p>
    <w:p w:rsidR="00031218" w:rsidRPr="00372A0C" w:rsidRDefault="003240E0" w:rsidP="00372A0C">
      <w:pPr>
        <w:pStyle w:val="a6"/>
        <w:tabs>
          <w:tab w:val="left" w:pos="709"/>
        </w:tabs>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Для ефективного управління об’єктами інших необоротних матеріальних активів показників синтетичних рахунків обліку недостатньо. З метою деталізації і конкретизації відомостей, узагальнених на рахунку 11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підприємство, приховуючи особливості своєї діяльності, повинно організувати найбільш повну систему аналітичного обліку.</w:t>
      </w:r>
    </w:p>
    <w:p w:rsidR="003240E0" w:rsidRPr="00372A0C" w:rsidRDefault="003240E0" w:rsidP="00372A0C">
      <w:pPr>
        <w:pStyle w:val="a6"/>
        <w:tabs>
          <w:tab w:val="left" w:pos="709"/>
        </w:tabs>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Відкриття максимально детальних аналітичних рахунків для синтетичного рахунку 11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забезпечить підприємство найбільш повною інформацією про наявність та рух інших необоротних матеріальних активів, згрупованих за рядом ознак, та створить сприятливі умови для автоматизованого узагальнення усіх необхідних даних. </w:t>
      </w:r>
      <w:r w:rsidR="00FF4AEA" w:rsidRPr="00372A0C">
        <w:rPr>
          <w:rFonts w:ascii="Times New Roman" w:hAnsi="Times New Roman"/>
          <w:sz w:val="28"/>
          <w:szCs w:val="28"/>
          <w:lang w:val="uk-UA"/>
        </w:rPr>
        <w:t>Вченими запропоновано</w:t>
      </w:r>
      <w:r w:rsidRPr="00372A0C">
        <w:rPr>
          <w:rFonts w:ascii="Times New Roman" w:hAnsi="Times New Roman"/>
          <w:sz w:val="28"/>
          <w:szCs w:val="28"/>
          <w:lang w:val="uk-UA"/>
        </w:rPr>
        <w:t xml:space="preserve"> принцип формування кодів аналітичних рахунків </w:t>
      </w:r>
      <w:r w:rsidR="00FF4AEA" w:rsidRPr="00372A0C">
        <w:rPr>
          <w:rFonts w:ascii="Times New Roman" w:hAnsi="Times New Roman"/>
          <w:sz w:val="28"/>
          <w:szCs w:val="28"/>
          <w:lang w:val="uk-UA"/>
        </w:rPr>
        <w:t>(</w:t>
      </w:r>
      <w:r w:rsidRPr="00372A0C">
        <w:rPr>
          <w:rFonts w:ascii="Times New Roman" w:hAnsi="Times New Roman"/>
          <w:sz w:val="28"/>
          <w:szCs w:val="28"/>
          <w:lang w:val="uk-UA"/>
        </w:rPr>
        <w:t>рис. 3.1</w:t>
      </w:r>
      <w:r w:rsidR="00FF4AEA" w:rsidRPr="00372A0C">
        <w:rPr>
          <w:rFonts w:ascii="Times New Roman" w:hAnsi="Times New Roman"/>
          <w:sz w:val="28"/>
          <w:szCs w:val="28"/>
          <w:lang w:val="uk-UA"/>
        </w:rPr>
        <w:t>).</w:t>
      </w:r>
    </w:p>
    <w:p w:rsidR="00CB4DF3" w:rsidRPr="00372A0C" w:rsidRDefault="00CB4DF3" w:rsidP="00372A0C">
      <w:pPr>
        <w:pStyle w:val="a6"/>
        <w:tabs>
          <w:tab w:val="left" w:pos="709"/>
        </w:tabs>
        <w:suppressAutoHyphens/>
        <w:spacing w:line="360" w:lineRule="auto"/>
        <w:ind w:firstLine="709"/>
        <w:jc w:val="both"/>
        <w:rPr>
          <w:rFonts w:ascii="Times New Roman" w:hAnsi="Times New Roman"/>
          <w:sz w:val="28"/>
          <w:szCs w:val="28"/>
          <w:lang w:val="uk-UA"/>
        </w:rPr>
      </w:pPr>
    </w:p>
    <w:p w:rsidR="00CB4DF3" w:rsidRPr="00372A0C" w:rsidRDefault="00957050" w:rsidP="00372A0C">
      <w:pPr>
        <w:pStyle w:val="a6"/>
        <w:tabs>
          <w:tab w:val="left" w:pos="709"/>
        </w:tabs>
        <w:suppressAutoHyphens/>
        <w:spacing w:line="360" w:lineRule="auto"/>
        <w:ind w:firstLine="709"/>
        <w:jc w:val="both"/>
        <w:rPr>
          <w:rFonts w:ascii="Times New Roman" w:hAnsi="Times New Roman"/>
          <w:sz w:val="28"/>
          <w:szCs w:val="28"/>
          <w:lang w:val="uk-UA"/>
        </w:rPr>
      </w:pPr>
      <w:r>
        <w:rPr>
          <w:rFonts w:ascii="Times New Roman" w:hAnsi="Times New Roman"/>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0.25pt;height:183.75pt;visibility:visible">
            <v:imagedata r:id="rId8" o:title=""/>
          </v:shape>
        </w:pict>
      </w:r>
    </w:p>
    <w:p w:rsidR="0050619F" w:rsidRPr="00372A0C" w:rsidRDefault="0050619F"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Рис. 3.1 Принцип побудови кодів аналітичного рахунку інших н</w:t>
      </w:r>
      <w:r w:rsidR="00CB4DF3" w:rsidRPr="00372A0C">
        <w:rPr>
          <w:rFonts w:ascii="Times New Roman" w:hAnsi="Times New Roman"/>
          <w:sz w:val="28"/>
          <w:szCs w:val="28"/>
          <w:lang w:val="uk-UA"/>
        </w:rPr>
        <w:t>еоборотних матеріальних активів</w:t>
      </w:r>
    </w:p>
    <w:p w:rsidR="0050619F" w:rsidRPr="00372A0C" w:rsidRDefault="0050619F" w:rsidP="00372A0C">
      <w:pPr>
        <w:pStyle w:val="a6"/>
        <w:suppressAutoHyphens/>
        <w:spacing w:line="360" w:lineRule="auto"/>
        <w:ind w:firstLine="709"/>
        <w:jc w:val="both"/>
        <w:rPr>
          <w:rFonts w:ascii="Times New Roman" w:hAnsi="Times New Roman"/>
          <w:sz w:val="28"/>
          <w:szCs w:val="28"/>
          <w:lang w:val="uk-UA"/>
        </w:rPr>
      </w:pPr>
    </w:p>
    <w:p w:rsidR="009B05F7" w:rsidRPr="00372A0C" w:rsidRDefault="0050619F"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Перших три цифри</w:t>
      </w:r>
      <w:r w:rsidR="009B05F7" w:rsidRPr="00372A0C">
        <w:rPr>
          <w:rFonts w:ascii="Times New Roman" w:hAnsi="Times New Roman"/>
          <w:sz w:val="28"/>
          <w:szCs w:val="28"/>
          <w:lang w:val="uk-UA"/>
        </w:rPr>
        <w:t xml:space="preserve"> – код субрахунку, затвердженого відповідно до Плану рахунків, який означає вид об’єкта інших необоротних матеріальних активів.</w:t>
      </w:r>
    </w:p>
    <w:p w:rsidR="009B05F7" w:rsidRPr="00372A0C" w:rsidRDefault="009B05F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Четверта цифра –</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код об’єкта за призначенням, що означає належність іншого необоротного матеріального активу до виробничої чи невиробничої сфери.</w:t>
      </w:r>
    </w:p>
    <w:p w:rsidR="009B05F7" w:rsidRPr="00372A0C" w:rsidRDefault="009B05F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П’ята цифра – код об’єкта за видами витрат, пов’язаних з використанням об’єкта (адміністративні, витрати на збут, інші витрати операційної діяльності та ін.).</w:t>
      </w:r>
    </w:p>
    <w:p w:rsidR="009B05F7" w:rsidRPr="00372A0C" w:rsidRDefault="009B05F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Шоста цифра – код об’єкта за місцем знаходження відображається, де саме використовується об’єкт (у якому структурному підрозділі), що дозволить здійснювати контроль за рухом об’єкта та використанням за призначенням.</w:t>
      </w:r>
    </w:p>
    <w:p w:rsidR="009B05F7" w:rsidRPr="00372A0C" w:rsidRDefault="009B05F7"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За аналогічним принципом слід </w:t>
      </w:r>
      <w:r w:rsidR="00834860" w:rsidRPr="00372A0C">
        <w:rPr>
          <w:rFonts w:ascii="Times New Roman" w:hAnsi="Times New Roman"/>
          <w:sz w:val="28"/>
          <w:szCs w:val="28"/>
          <w:lang w:val="uk-UA"/>
        </w:rPr>
        <w:t xml:space="preserve">деталізувати усі субрахунки рахунку 11, що застосовуються на підприємстві. Крім того, доцільно відкрити окремий субрахунок для обліку інших необоротних матеріальних активів, що знаходяться на консервації. Даний субрахунок може мати код 110 </w:t>
      </w:r>
      <w:r w:rsidR="00372A0C" w:rsidRPr="00372A0C">
        <w:rPr>
          <w:rFonts w:ascii="Times New Roman" w:hAnsi="Times New Roman"/>
          <w:sz w:val="28"/>
          <w:szCs w:val="28"/>
          <w:lang w:val="uk-UA"/>
        </w:rPr>
        <w:t>"</w:t>
      </w:r>
      <w:r w:rsidR="00834860" w:rsidRPr="00372A0C">
        <w:rPr>
          <w:rFonts w:ascii="Times New Roman" w:hAnsi="Times New Roman"/>
          <w:sz w:val="28"/>
          <w:szCs w:val="28"/>
          <w:lang w:val="uk-UA"/>
        </w:rPr>
        <w:t>Інші необоротні матеріальні активи на консервації, модернізації, добудуванні, дообладнанні</w:t>
      </w:r>
      <w:r w:rsidR="00372A0C" w:rsidRPr="00372A0C">
        <w:rPr>
          <w:rFonts w:ascii="Times New Roman" w:hAnsi="Times New Roman"/>
          <w:sz w:val="28"/>
          <w:szCs w:val="28"/>
          <w:lang w:val="uk-UA"/>
        </w:rPr>
        <w:t>"</w:t>
      </w:r>
      <w:r w:rsidR="00834860" w:rsidRPr="00372A0C">
        <w:rPr>
          <w:rFonts w:ascii="Times New Roman" w:hAnsi="Times New Roman"/>
          <w:sz w:val="28"/>
          <w:szCs w:val="28"/>
          <w:lang w:val="uk-UA"/>
        </w:rPr>
        <w:t>.</w:t>
      </w:r>
    </w:p>
    <w:p w:rsidR="00834860" w:rsidRPr="00372A0C" w:rsidRDefault="00834860"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З метою вдосконалення організації та методики облікових операцій інших необоротних матеріальних активів пропонується:</w:t>
      </w:r>
    </w:p>
    <w:p w:rsidR="00834860" w:rsidRPr="00372A0C" w:rsidRDefault="00834860" w:rsidP="00372A0C">
      <w:pPr>
        <w:pStyle w:val="a7"/>
        <w:numPr>
          <w:ilvl w:val="0"/>
          <w:numId w:val="34"/>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Вартість інших необоротних матеріальних активів, при придбанні яких підприємство не несе витрат, відразу відносити в дебет рахунка 11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минаючи рахунок капітальних інвестицій.</w:t>
      </w:r>
    </w:p>
    <w:p w:rsidR="00834860" w:rsidRPr="00372A0C" w:rsidRDefault="00834860" w:rsidP="00372A0C">
      <w:pPr>
        <w:pStyle w:val="a7"/>
        <w:numPr>
          <w:ilvl w:val="0"/>
          <w:numId w:val="34"/>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Рекомендовано ринкову вартість матеріальних цінностей, які передбачено використовувати як інші необоротні матеріальні активи, і при придбанні яких підприємство не несе витрат, відображати на рахунку матеріальних необоротних активів 184 </w:t>
      </w:r>
      <w:r w:rsidR="00372A0C" w:rsidRPr="00372A0C">
        <w:rPr>
          <w:rFonts w:ascii="Times New Roman" w:hAnsi="Times New Roman"/>
          <w:sz w:val="28"/>
          <w:szCs w:val="28"/>
          <w:lang w:val="uk-UA"/>
        </w:rPr>
        <w:t>"</w:t>
      </w:r>
      <w:r w:rsidR="00A233EC" w:rsidRPr="00372A0C">
        <w:rPr>
          <w:rFonts w:ascii="Times New Roman" w:hAnsi="Times New Roman"/>
          <w:sz w:val="28"/>
          <w:szCs w:val="28"/>
          <w:lang w:val="uk-UA"/>
        </w:rPr>
        <w:t>Інші необоротні активи</w:t>
      </w:r>
      <w:r w:rsidR="00372A0C" w:rsidRPr="00372A0C">
        <w:rPr>
          <w:rFonts w:ascii="Times New Roman" w:hAnsi="Times New Roman"/>
          <w:sz w:val="28"/>
          <w:szCs w:val="28"/>
          <w:lang w:val="uk-UA"/>
        </w:rPr>
        <w:t>"</w:t>
      </w:r>
      <w:r w:rsidR="00A233EC" w:rsidRPr="00372A0C">
        <w:rPr>
          <w:rFonts w:ascii="Times New Roman" w:hAnsi="Times New Roman"/>
          <w:sz w:val="28"/>
          <w:szCs w:val="28"/>
          <w:lang w:val="uk-UA"/>
        </w:rPr>
        <w:t xml:space="preserve">. І тільки при введенні таких об’єктів в експлуатацію і початку нарахування амортизації їх вартість необхідно списувати в дебет рахунка 11 </w:t>
      </w:r>
      <w:r w:rsidR="00372A0C" w:rsidRPr="00372A0C">
        <w:rPr>
          <w:rFonts w:ascii="Times New Roman" w:hAnsi="Times New Roman"/>
          <w:sz w:val="28"/>
          <w:szCs w:val="28"/>
          <w:lang w:val="uk-UA"/>
        </w:rPr>
        <w:t>"</w:t>
      </w:r>
      <w:r w:rsidR="00A233EC"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00A233EC" w:rsidRPr="00372A0C">
        <w:rPr>
          <w:rFonts w:ascii="Times New Roman" w:hAnsi="Times New Roman"/>
          <w:sz w:val="28"/>
          <w:szCs w:val="28"/>
          <w:lang w:val="uk-UA"/>
        </w:rPr>
        <w:t>. В результаті буде дотримуватися методологія обліку, відповідно до якої об’єкти визнаються в обліку іншими необоротними матеріальними активами тільки в момент їх введення в експлуатацію.</w:t>
      </w:r>
    </w:p>
    <w:p w:rsidR="00A233EC" w:rsidRPr="00372A0C" w:rsidRDefault="00A233EC" w:rsidP="00372A0C">
      <w:pPr>
        <w:pStyle w:val="a7"/>
        <w:numPr>
          <w:ilvl w:val="0"/>
          <w:numId w:val="34"/>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Максимально можлива деталізація об’єктів інших необоротних матеріальних активів сприяє усуненню умовності їх класифікації, одержанню більш реальної інформації про ступінь зносу, полегшенню порядку обліку операцій заміни окремих частин об’єкта, а також посиленню контролю за збереженням майна підприємства.</w:t>
      </w:r>
    </w:p>
    <w:p w:rsidR="00A233EC" w:rsidRPr="00372A0C" w:rsidRDefault="00A233EC" w:rsidP="00372A0C">
      <w:pPr>
        <w:pStyle w:val="a7"/>
        <w:numPr>
          <w:ilvl w:val="0"/>
          <w:numId w:val="34"/>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Розробити та затвердити типові форми первинних документів та облікових регістрів для відображення наявності та руху інших необоротних матеріальних активів.</w:t>
      </w:r>
    </w:p>
    <w:p w:rsidR="00A233EC" w:rsidRPr="00372A0C" w:rsidRDefault="001C3AB4" w:rsidP="00372A0C">
      <w:pPr>
        <w:pStyle w:val="a7"/>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Вище зазначені пропозиції мають сприяти вдосконаленню методики та організації обліку на рахунках бухгалтерського обліку інших необоротних матеріальних активів, допоможуть розв’язати наявні проблеми.</w:t>
      </w:r>
    </w:p>
    <w:p w:rsidR="009B05F7" w:rsidRPr="00372A0C" w:rsidRDefault="009B05F7" w:rsidP="00372A0C">
      <w:pPr>
        <w:suppressAutoHyphens/>
        <w:spacing w:after="0" w:line="360" w:lineRule="auto"/>
        <w:ind w:firstLine="709"/>
        <w:jc w:val="both"/>
        <w:rPr>
          <w:rFonts w:ascii="Times New Roman" w:hAnsi="Times New Roman"/>
          <w:sz w:val="28"/>
          <w:szCs w:val="28"/>
          <w:lang w:val="uk-UA"/>
        </w:rPr>
      </w:pPr>
    </w:p>
    <w:p w:rsidR="00BC42A4" w:rsidRPr="00372A0C" w:rsidRDefault="00CB4DF3" w:rsidP="00372A0C">
      <w:pPr>
        <w:suppressAutoHyphens/>
        <w:spacing w:after="0" w:line="360" w:lineRule="auto"/>
        <w:ind w:firstLine="709"/>
        <w:jc w:val="both"/>
        <w:rPr>
          <w:rFonts w:ascii="Times New Roman" w:hAnsi="Times New Roman"/>
          <w:b/>
          <w:sz w:val="28"/>
          <w:szCs w:val="28"/>
          <w:lang w:val="uk-UA"/>
        </w:rPr>
      </w:pPr>
      <w:r w:rsidRPr="00372A0C">
        <w:rPr>
          <w:rFonts w:ascii="Times New Roman" w:hAnsi="Times New Roman"/>
          <w:b/>
          <w:sz w:val="28"/>
          <w:szCs w:val="28"/>
          <w:lang w:val="uk-UA"/>
        </w:rPr>
        <w:br w:type="page"/>
      </w:r>
      <w:r w:rsidR="00BC42A4" w:rsidRPr="00372A0C">
        <w:rPr>
          <w:rFonts w:ascii="Times New Roman" w:hAnsi="Times New Roman"/>
          <w:b/>
          <w:sz w:val="28"/>
          <w:szCs w:val="28"/>
          <w:lang w:val="uk-UA"/>
        </w:rPr>
        <w:t>ВИСНОВКИ</w:t>
      </w:r>
    </w:p>
    <w:p w:rsidR="00606092" w:rsidRPr="00372A0C" w:rsidRDefault="00606092" w:rsidP="00372A0C">
      <w:pPr>
        <w:suppressAutoHyphens/>
        <w:spacing w:after="0" w:line="360" w:lineRule="auto"/>
        <w:ind w:firstLine="709"/>
        <w:jc w:val="both"/>
        <w:rPr>
          <w:rFonts w:ascii="Times New Roman" w:hAnsi="Times New Roman"/>
          <w:b/>
          <w:sz w:val="28"/>
          <w:szCs w:val="28"/>
          <w:lang w:val="uk-UA"/>
        </w:rPr>
      </w:pPr>
    </w:p>
    <w:p w:rsidR="00372A0C" w:rsidRPr="00372A0C" w:rsidRDefault="00A548E9"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П(С)БО 7 </w:t>
      </w:r>
      <w:r w:rsidR="00372A0C" w:rsidRPr="00372A0C">
        <w:rPr>
          <w:rFonts w:ascii="Times New Roman" w:hAnsi="Times New Roman"/>
          <w:sz w:val="28"/>
          <w:szCs w:val="28"/>
          <w:lang w:val="uk-UA"/>
        </w:rPr>
        <w:t>"</w:t>
      </w:r>
      <w:r w:rsidRPr="00372A0C">
        <w:rPr>
          <w:rFonts w:ascii="Times New Roman" w:hAnsi="Times New Roman"/>
          <w:sz w:val="28"/>
          <w:szCs w:val="28"/>
          <w:lang w:val="uk-UA"/>
        </w:rPr>
        <w:t>Основні засоби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w:t>
      </w:r>
      <w:r w:rsidR="00E866F1" w:rsidRPr="00372A0C">
        <w:rPr>
          <w:rFonts w:ascii="Times New Roman" w:hAnsi="Times New Roman"/>
          <w:sz w:val="28"/>
          <w:szCs w:val="28"/>
          <w:lang w:val="uk-UA"/>
        </w:rPr>
        <w:t>визначає та регулює методологічні засади формування в бухгалтерському обліку інформації про матеріальні необоротні активи і розкриття їх у фінансовій звітності. Виходячи з цього документа, інші необоротні матеріальні активи (як і основні засоби) – це активи, які підприємство утримує з метою використання їх у процесі виробництва або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яких більший ніж один рік (або операційного циклу, якщо він довший за рік). Зазначимо, що строк корисного використання (експлуатації) – це очікуваний період часу, протягом якого необоротні активи будуть використовуватися підприємством або з їх використанням буде виготовлено (виконано) очікуваний підприємством обсяг продукції (робіт, послуг).</w:t>
      </w:r>
    </w:p>
    <w:p w:rsidR="00372A0C"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інших необоротних матеріальних активів ведеться на рахунку 11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Він призначений для обліку та узагальнення інформації про наявність та рух інших необоротних матеріальних активів,</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 xml:space="preserve">до яких належать групи основних засобів, що обліковуються на рахунку 10 </w:t>
      </w:r>
      <w:r w:rsidR="00372A0C" w:rsidRPr="00372A0C">
        <w:rPr>
          <w:rFonts w:ascii="Times New Roman" w:hAnsi="Times New Roman"/>
          <w:sz w:val="28"/>
          <w:szCs w:val="28"/>
          <w:lang w:val="uk-UA"/>
        </w:rPr>
        <w:t>"</w:t>
      </w:r>
      <w:r w:rsidRPr="00372A0C">
        <w:rPr>
          <w:rFonts w:ascii="Times New Roman" w:hAnsi="Times New Roman"/>
          <w:sz w:val="28"/>
          <w:szCs w:val="28"/>
          <w:lang w:val="uk-UA"/>
        </w:rPr>
        <w:t>Основні засоби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Рахунок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активний.</w:t>
      </w:r>
    </w:p>
    <w:p w:rsidR="00372A0C"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За дебетом рахунка 11 відображаються:надходження придбаних, створених, безоплатно отриманих інших необоротних матеріальних активів на підприємство; сума витрат, що пов’язана з поліпшенням об’єкта; сума дооцінки вартості об’єкта необоротних матеріальних активів.</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За кредитом рахунка 11 відображається вибуття інших необоротних матеріальних активів внаслідок продажу, безоплатної передачі або невідповідності критеріям визнання активом, а також у разі часткової ліквідації об’єкта та сума їх уцінки.</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За цим рахунком ведуться такі субрахунки:</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111 </w:t>
      </w:r>
      <w:r w:rsidR="00372A0C" w:rsidRPr="00372A0C">
        <w:rPr>
          <w:rFonts w:ascii="Times New Roman" w:hAnsi="Times New Roman"/>
          <w:sz w:val="28"/>
          <w:szCs w:val="28"/>
          <w:lang w:val="uk-UA"/>
        </w:rPr>
        <w:t>"</w:t>
      </w:r>
      <w:r w:rsidRPr="00372A0C">
        <w:rPr>
          <w:rFonts w:ascii="Times New Roman" w:hAnsi="Times New Roman"/>
          <w:sz w:val="28"/>
          <w:szCs w:val="28"/>
          <w:lang w:val="uk-UA"/>
        </w:rPr>
        <w:t>Бібліотечні фонди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на цьому субрахунку ведеться облік наявності та руху бібліотечних фондів;</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112 </w:t>
      </w:r>
      <w:r w:rsidR="00372A0C" w:rsidRPr="00372A0C">
        <w:rPr>
          <w:rFonts w:ascii="Times New Roman" w:hAnsi="Times New Roman"/>
          <w:sz w:val="28"/>
          <w:szCs w:val="28"/>
          <w:lang w:val="uk-UA"/>
        </w:rPr>
        <w:t>"</w:t>
      </w:r>
      <w:r w:rsidRPr="00372A0C">
        <w:rPr>
          <w:rFonts w:ascii="Times New Roman" w:hAnsi="Times New Roman"/>
          <w:sz w:val="28"/>
          <w:szCs w:val="28"/>
          <w:lang w:val="uk-UA"/>
        </w:rPr>
        <w:t>Малоцінні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тут відображається вартість предметів, строк корисного використання яких більший ніж один рік, зокрема спеціальних інструментів і пристосування, вартість яких погашається нарахуванням зносу за встановленою підприємством ставкою (нормою) з урахуванням очікуваного способу використання таких об’єктів;</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113 </w:t>
      </w:r>
      <w:r w:rsidR="00372A0C" w:rsidRPr="00372A0C">
        <w:rPr>
          <w:rFonts w:ascii="Times New Roman" w:hAnsi="Times New Roman"/>
          <w:sz w:val="28"/>
          <w:szCs w:val="28"/>
          <w:lang w:val="uk-UA"/>
        </w:rPr>
        <w:t>"</w:t>
      </w:r>
      <w:r w:rsidRPr="00372A0C">
        <w:rPr>
          <w:rFonts w:ascii="Times New Roman" w:hAnsi="Times New Roman"/>
          <w:sz w:val="28"/>
          <w:szCs w:val="28"/>
          <w:lang w:val="uk-UA"/>
        </w:rPr>
        <w:t>Тимчасові (нетитульні) споруди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ведеться облік експлуатаційних тимчасових (не титульних) споруд;</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114 </w:t>
      </w:r>
      <w:r w:rsidR="00372A0C" w:rsidRPr="00372A0C">
        <w:rPr>
          <w:rFonts w:ascii="Times New Roman" w:hAnsi="Times New Roman"/>
          <w:sz w:val="28"/>
          <w:szCs w:val="28"/>
          <w:lang w:val="uk-UA"/>
        </w:rPr>
        <w:t>"</w:t>
      </w:r>
      <w:r w:rsidRPr="00372A0C">
        <w:rPr>
          <w:rFonts w:ascii="Times New Roman" w:hAnsi="Times New Roman"/>
          <w:sz w:val="28"/>
          <w:szCs w:val="28"/>
          <w:lang w:val="uk-UA"/>
        </w:rPr>
        <w:t>Природні ресурси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на цьому субрахунку ведеться облік наявності та руху придбаних природних ресурсів для видобутку (нафти, газу тощо);</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115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Інвентарна тара</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ведеться облік наявності та руху інвентарної тари;</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116 </w:t>
      </w:r>
      <w:r w:rsidR="00372A0C" w:rsidRPr="00372A0C">
        <w:rPr>
          <w:rFonts w:ascii="Times New Roman" w:hAnsi="Times New Roman"/>
          <w:sz w:val="28"/>
          <w:szCs w:val="28"/>
          <w:lang w:val="uk-UA"/>
        </w:rPr>
        <w:t>"</w:t>
      </w:r>
      <w:r w:rsidRPr="00372A0C">
        <w:rPr>
          <w:rFonts w:ascii="Times New Roman" w:hAnsi="Times New Roman"/>
          <w:sz w:val="28"/>
          <w:szCs w:val="28"/>
          <w:lang w:val="uk-UA"/>
        </w:rPr>
        <w:t>Предмети прокату</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ведеться облік наявності та руху активів, призначених для видачі напрокат;</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117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 ведеться облік наявності та руху активів, які не обліковуються на попередніх субрахунках.</w:t>
      </w:r>
    </w:p>
    <w:p w:rsidR="00E866F1"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Амортизація інших необоротні матеріальних активів проводиться щомісячно, починаючи з місяця, наступного за місяцем, в якому певний об’єкт став придатним для корисного використання та призупиняється на період реконструкції, модернізації та добудови. Адже у процесі експлуатації інших НМА виникають витрати, пов’язані з їх поліпшенням. Якщо поліпшення об’єкта приводить до збільшення майбутніх економічних вигід, такі витрати в бухгалтерському обліку включаються до складу капітальних витрат та накопичуються на субрахунках</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 xml:space="preserve">рахунка 15 </w:t>
      </w:r>
      <w:r w:rsidR="00372A0C" w:rsidRPr="00372A0C">
        <w:rPr>
          <w:rFonts w:ascii="Times New Roman" w:hAnsi="Times New Roman"/>
          <w:sz w:val="28"/>
          <w:szCs w:val="28"/>
          <w:lang w:val="uk-UA"/>
        </w:rPr>
        <w:t>"</w:t>
      </w:r>
      <w:r w:rsidRPr="00372A0C">
        <w:rPr>
          <w:rFonts w:ascii="Times New Roman" w:hAnsi="Times New Roman"/>
          <w:sz w:val="28"/>
          <w:szCs w:val="28"/>
          <w:lang w:val="uk-UA"/>
        </w:rPr>
        <w:t>Капітальні інвестиції</w:t>
      </w:r>
      <w:r w:rsidR="00372A0C" w:rsidRPr="00372A0C">
        <w:rPr>
          <w:rFonts w:ascii="Times New Roman" w:hAnsi="Times New Roman"/>
          <w:sz w:val="28"/>
          <w:szCs w:val="28"/>
          <w:lang w:val="uk-UA"/>
        </w:rPr>
        <w:t>"</w:t>
      </w:r>
      <w:r w:rsidRPr="00372A0C">
        <w:rPr>
          <w:rFonts w:ascii="Times New Roman" w:hAnsi="Times New Roman"/>
          <w:sz w:val="28"/>
          <w:szCs w:val="28"/>
          <w:lang w:val="uk-UA"/>
        </w:rPr>
        <w:t>, і потім збільшують вартість об’єкта інших НМА. Припинення нарахування амортизації починається з місяця, наступного за місяцем вибуття об’єкта інших необоротних матеріальних активів.</w:t>
      </w:r>
    </w:p>
    <w:p w:rsidR="00372A0C" w:rsidRPr="00372A0C" w:rsidRDefault="00E866F1"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Метод амортизації інших необоротних матеріальних активів обирається підприємством самостійно, з урахуванням очікуваного способу отримання економічних вигід від їх використання, а саме:</w:t>
      </w:r>
    </w:p>
    <w:p w:rsidR="00E866F1" w:rsidRPr="00372A0C" w:rsidRDefault="00E866F1" w:rsidP="00372A0C">
      <w:pPr>
        <w:pStyle w:val="a7"/>
        <w:numPr>
          <w:ilvl w:val="0"/>
          <w:numId w:val="17"/>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прямолінійним, за яким річна сума амортизації визначається шляхом ділення вартості об’єкта на очікуваний строк його використання;</w:t>
      </w:r>
    </w:p>
    <w:p w:rsidR="00E866F1" w:rsidRPr="00372A0C" w:rsidRDefault="00E866F1" w:rsidP="00372A0C">
      <w:pPr>
        <w:pStyle w:val="a7"/>
        <w:numPr>
          <w:ilvl w:val="0"/>
          <w:numId w:val="17"/>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виробничим, за яким місячна сума амортизації визначається шляхом множення місячного обсягу продукції (робіт, послуг) на виробничу ставку амортизації, котра розраховується діленням вартості об’єкта на загальний обсяг продукції, що планується виробити з використанням цього об’єкта.</w:t>
      </w:r>
    </w:p>
    <w:p w:rsidR="00E866F1" w:rsidRPr="00372A0C" w:rsidRDefault="003B2595"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Велике значення для управління виробництвом має отримання своєчасної, повної та достовірної інформації про господарські процеси, що відбуваються на підприємстві. Основним джерелом такої інформації є документування господарських операцій. Раціональна і правильна організація первинного обліку, яка повинна забезпечити повну реєстрацію всіх господарських фактів та гарантувати юридичну доказовість достовірності відображених даних, є основною передумовою ефективного управління підприємствами.</w:t>
      </w:r>
    </w:p>
    <w:p w:rsidR="003B2595" w:rsidRPr="00372A0C" w:rsidRDefault="003B2595"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Процес формування необхідної облікової інформації взагалі, та інших необоротних матеріальних активів зокрема, проходить на підприємстві кілька етапів, а саме: первинне спостереження, узагальнення (тобто обробка даних) та представлення звітних даних.</w:t>
      </w:r>
    </w:p>
    <w:p w:rsidR="00E866F1" w:rsidRPr="00372A0C" w:rsidRDefault="003B2595"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Мінстатом України від 27.12.1995 р. №352 затверджено такі типові форми з обліку основних засобів та необоротних матеріальних активів як:</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ОЗ-1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приймання – передачі (внутрішнього переміщення)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ОЗ-2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приймання – здачі відремонтованих, реконструйованих та модернізованих об’єктів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ОЗ-3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на списання</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інших необоротних активів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ОЗ-4 </w:t>
      </w:r>
      <w:r w:rsidR="00372A0C" w:rsidRPr="00372A0C">
        <w:rPr>
          <w:rFonts w:ascii="Times New Roman" w:hAnsi="Times New Roman"/>
          <w:sz w:val="28"/>
          <w:szCs w:val="28"/>
          <w:lang w:val="uk-UA"/>
        </w:rPr>
        <w:t>"</w:t>
      </w:r>
      <w:r w:rsidRPr="00372A0C">
        <w:rPr>
          <w:rFonts w:ascii="Times New Roman" w:hAnsi="Times New Roman"/>
          <w:sz w:val="28"/>
          <w:szCs w:val="28"/>
          <w:lang w:val="uk-UA"/>
        </w:rPr>
        <w:t>Акт на списання автотранспортних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ОЗ-6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Інвентарна картка обліку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ab/>
        <w:t>.</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ОЗ-7</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Опис інвентарних карток з обліку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ОЗ-8 </w:t>
      </w:r>
      <w:r w:rsidR="00372A0C" w:rsidRPr="00372A0C">
        <w:rPr>
          <w:rFonts w:ascii="Times New Roman" w:hAnsi="Times New Roman"/>
          <w:sz w:val="28"/>
          <w:szCs w:val="28"/>
          <w:lang w:val="uk-UA"/>
        </w:rPr>
        <w:t>"</w:t>
      </w:r>
      <w:r w:rsidRPr="00372A0C">
        <w:rPr>
          <w:rFonts w:ascii="Times New Roman" w:hAnsi="Times New Roman"/>
          <w:sz w:val="28"/>
          <w:szCs w:val="28"/>
          <w:lang w:val="uk-UA"/>
        </w:rPr>
        <w:t>Картка обліку руху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ОЗ-9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Інвентарний список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3B2595" w:rsidRPr="00372A0C" w:rsidRDefault="003B2595" w:rsidP="00372A0C">
      <w:pPr>
        <w:pStyle w:val="a7"/>
        <w:numPr>
          <w:ilvl w:val="0"/>
          <w:numId w:val="32"/>
        </w:numPr>
        <w:suppressAutoHyphens/>
        <w:spacing w:after="0" w:line="360" w:lineRule="auto"/>
        <w:ind w:left="0" w:firstLine="709"/>
        <w:jc w:val="both"/>
        <w:rPr>
          <w:rFonts w:ascii="Times New Roman" w:hAnsi="Times New Roman"/>
          <w:sz w:val="28"/>
          <w:szCs w:val="28"/>
          <w:lang w:val="uk-UA"/>
        </w:rPr>
      </w:pPr>
      <w:r w:rsidRPr="00372A0C">
        <w:rPr>
          <w:rFonts w:ascii="Times New Roman" w:hAnsi="Times New Roman"/>
          <w:sz w:val="28"/>
          <w:szCs w:val="28"/>
          <w:lang w:val="uk-UA"/>
        </w:rPr>
        <w:t xml:space="preserve">03-14, 03-15, ОЗ-16 </w:t>
      </w:r>
      <w:r w:rsidR="00372A0C" w:rsidRPr="00372A0C">
        <w:rPr>
          <w:rFonts w:ascii="Times New Roman" w:hAnsi="Times New Roman"/>
          <w:sz w:val="28"/>
          <w:szCs w:val="28"/>
          <w:lang w:val="uk-UA"/>
        </w:rPr>
        <w:t>"</w:t>
      </w:r>
      <w:r w:rsidRPr="00372A0C">
        <w:rPr>
          <w:rFonts w:ascii="Times New Roman" w:hAnsi="Times New Roman"/>
          <w:sz w:val="28"/>
          <w:szCs w:val="28"/>
          <w:lang w:val="uk-UA"/>
        </w:rPr>
        <w:t>Розрахунок амортизації основних засобів</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3B2595" w:rsidRPr="00372A0C" w:rsidRDefault="003B2595"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бібліотечних фондів ведеться на рахунку 11 </w:t>
      </w:r>
      <w:r w:rsidR="00372A0C" w:rsidRPr="00372A0C">
        <w:rPr>
          <w:rFonts w:ascii="Times New Roman" w:hAnsi="Times New Roman"/>
          <w:sz w:val="28"/>
          <w:szCs w:val="28"/>
          <w:lang w:val="uk-UA"/>
        </w:rPr>
        <w:t>"</w:t>
      </w:r>
      <w:r w:rsidRPr="00372A0C">
        <w:rPr>
          <w:rFonts w:ascii="Times New Roman" w:hAnsi="Times New Roman"/>
          <w:sz w:val="28"/>
          <w:szCs w:val="28"/>
          <w:lang w:val="uk-UA"/>
        </w:rPr>
        <w:t>Бібліотечні фонди</w:t>
      </w:r>
      <w:r w:rsidR="00372A0C" w:rsidRPr="00372A0C">
        <w:rPr>
          <w:rFonts w:ascii="Times New Roman" w:hAnsi="Times New Roman"/>
          <w:sz w:val="28"/>
          <w:szCs w:val="28"/>
          <w:lang w:val="uk-UA"/>
        </w:rPr>
        <w:t>"</w:t>
      </w:r>
      <w:r w:rsidRPr="00372A0C">
        <w:rPr>
          <w:rFonts w:ascii="Times New Roman" w:hAnsi="Times New Roman"/>
          <w:sz w:val="28"/>
          <w:szCs w:val="28"/>
          <w:lang w:val="uk-UA"/>
        </w:rPr>
        <w:t>, до яких належать книги, журнали, підшивки газет, що зберігаються в технічній бібліотеці підприємства і в поточному архіві. Одиницею обліку бібліотечних фондів є примірн</w:t>
      </w:r>
      <w:r w:rsidR="004C0EA8" w:rsidRPr="00372A0C">
        <w:rPr>
          <w:rFonts w:ascii="Times New Roman" w:hAnsi="Times New Roman"/>
          <w:sz w:val="28"/>
          <w:szCs w:val="28"/>
          <w:lang w:val="uk-UA"/>
        </w:rPr>
        <w:t>ик – кожна окрема одиниця книги</w:t>
      </w:r>
      <w:r w:rsidRPr="00372A0C">
        <w:rPr>
          <w:rFonts w:ascii="Times New Roman" w:hAnsi="Times New Roman"/>
          <w:sz w:val="28"/>
          <w:szCs w:val="28"/>
          <w:lang w:val="uk-UA"/>
        </w:rPr>
        <w:t>. Аналітичний облік бібліотечних фондів ведеться за тематичним, алфавітним або лінгвістичним принципом за кожним примірником шляхом присвоєння одиниці обліку бібліотечного фонду інвентарного номеру або шляхом реєстрації без присвоєння інвентарного номеру.</w:t>
      </w:r>
    </w:p>
    <w:p w:rsidR="007B58AC" w:rsidRPr="00372A0C" w:rsidRDefault="003B2595"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малоцінних необоротних активів ведеться на рахунку 112 </w:t>
      </w:r>
      <w:r w:rsidR="00372A0C" w:rsidRPr="00372A0C">
        <w:rPr>
          <w:rFonts w:ascii="Times New Roman" w:hAnsi="Times New Roman"/>
          <w:sz w:val="28"/>
          <w:szCs w:val="28"/>
          <w:lang w:val="uk-UA"/>
        </w:rPr>
        <w:t>"</w:t>
      </w:r>
      <w:r w:rsidRPr="00372A0C">
        <w:rPr>
          <w:rFonts w:ascii="Times New Roman" w:hAnsi="Times New Roman"/>
          <w:sz w:val="28"/>
          <w:szCs w:val="28"/>
          <w:lang w:val="uk-UA"/>
        </w:rPr>
        <w:t>Малоцінні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На цьому рахунку відображаються вартість предметів, строк корисного використання яких більший за один рік, зокрема спеціальних інструментів і спеціальних пристосувань. Аналітичний облік малоцінних необоротних матеріальних активів ведеться за інвентарними об’єктами.</w:t>
      </w:r>
    </w:p>
    <w:p w:rsidR="004C0EA8" w:rsidRPr="00372A0C" w:rsidRDefault="004C0EA8" w:rsidP="00372A0C">
      <w:pPr>
        <w:pStyle w:val="a6"/>
        <w:suppressAutoHyphens/>
        <w:spacing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Облік тимчасових (</w:t>
      </w:r>
      <w:r w:rsidR="007D5E24" w:rsidRPr="00372A0C">
        <w:rPr>
          <w:rFonts w:ascii="Times New Roman" w:hAnsi="Times New Roman"/>
          <w:sz w:val="28"/>
          <w:szCs w:val="28"/>
          <w:lang w:val="uk-UA"/>
        </w:rPr>
        <w:t>не титульних</w:t>
      </w:r>
      <w:r w:rsidRPr="00372A0C">
        <w:rPr>
          <w:rFonts w:ascii="Times New Roman" w:hAnsi="Times New Roman"/>
          <w:sz w:val="28"/>
          <w:szCs w:val="28"/>
          <w:lang w:val="uk-UA"/>
        </w:rPr>
        <w:t xml:space="preserve">) споруд ведеться на рахунку 113 </w:t>
      </w:r>
      <w:r w:rsidR="00372A0C" w:rsidRPr="00372A0C">
        <w:rPr>
          <w:rFonts w:ascii="Times New Roman" w:hAnsi="Times New Roman"/>
          <w:sz w:val="28"/>
          <w:szCs w:val="28"/>
          <w:lang w:val="uk-UA"/>
        </w:rPr>
        <w:t>"</w:t>
      </w:r>
      <w:r w:rsidRPr="00372A0C">
        <w:rPr>
          <w:rFonts w:ascii="Times New Roman" w:hAnsi="Times New Roman"/>
          <w:sz w:val="28"/>
          <w:szCs w:val="28"/>
          <w:lang w:val="uk-UA"/>
        </w:rPr>
        <w:t>Тимчасові (нетитульні) споруди</w:t>
      </w:r>
      <w:r w:rsidR="00372A0C" w:rsidRPr="00372A0C">
        <w:rPr>
          <w:rFonts w:ascii="Times New Roman" w:hAnsi="Times New Roman"/>
          <w:sz w:val="28"/>
          <w:szCs w:val="28"/>
          <w:lang w:val="uk-UA"/>
        </w:rPr>
        <w:t>"</w:t>
      </w:r>
      <w:r w:rsidRPr="00372A0C">
        <w:rPr>
          <w:rFonts w:ascii="Times New Roman" w:hAnsi="Times New Roman"/>
          <w:sz w:val="28"/>
          <w:szCs w:val="28"/>
          <w:lang w:val="uk-UA"/>
        </w:rPr>
        <w:t>. До них належать дрібні об’єкти допоміжного характеру, які використовуються для потреб будівництва: паркани, забори, огорожі, пристосування з техніки безпеки, сходи, драбини та таке інше. Аналітичний облік тимчасових(</w:t>
      </w:r>
      <w:r w:rsidR="007D5E24" w:rsidRPr="00372A0C">
        <w:rPr>
          <w:rFonts w:ascii="Times New Roman" w:hAnsi="Times New Roman"/>
          <w:sz w:val="28"/>
          <w:szCs w:val="28"/>
          <w:lang w:val="uk-UA"/>
        </w:rPr>
        <w:t>не титульних</w:t>
      </w:r>
      <w:r w:rsidRPr="00372A0C">
        <w:rPr>
          <w:rFonts w:ascii="Times New Roman" w:hAnsi="Times New Roman"/>
          <w:sz w:val="28"/>
          <w:szCs w:val="28"/>
          <w:lang w:val="uk-UA"/>
        </w:rPr>
        <w:t>) споруд ведеться у відповідних регістрах обраної форми обліку. Вартість таких споруд погашається шляхом нарахування зносу.</w:t>
      </w:r>
    </w:p>
    <w:p w:rsidR="004C0EA8" w:rsidRPr="00372A0C" w:rsidRDefault="004C0EA8" w:rsidP="00372A0C">
      <w:pPr>
        <w:suppressAutoHyphens/>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Природні ресурси обліковуються на рахунку 114 </w:t>
      </w:r>
      <w:r w:rsidR="00372A0C" w:rsidRPr="00372A0C">
        <w:rPr>
          <w:rFonts w:ascii="Times New Roman" w:hAnsi="Times New Roman"/>
          <w:sz w:val="28"/>
          <w:szCs w:val="28"/>
          <w:lang w:val="uk-UA"/>
        </w:rPr>
        <w:t>"</w:t>
      </w:r>
      <w:r w:rsidRPr="00372A0C">
        <w:rPr>
          <w:rFonts w:ascii="Times New Roman" w:hAnsi="Times New Roman"/>
          <w:sz w:val="28"/>
          <w:szCs w:val="28"/>
          <w:lang w:val="uk-UA"/>
        </w:rPr>
        <w:t>Природні ресурси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Особливістю їх є те, що при добуванні перетворюються на матеріальні запаси. Аналітичний облік природних ресурсів ведеться в наступних розрізах </w:t>
      </w:r>
      <w:r w:rsidR="00372A0C" w:rsidRPr="00372A0C">
        <w:rPr>
          <w:rFonts w:ascii="Times New Roman" w:hAnsi="Times New Roman"/>
          <w:sz w:val="28"/>
          <w:szCs w:val="28"/>
          <w:lang w:val="uk-UA"/>
        </w:rPr>
        <w:t>"</w:t>
      </w:r>
      <w:r w:rsidRPr="00372A0C">
        <w:rPr>
          <w:rFonts w:ascii="Times New Roman" w:hAnsi="Times New Roman"/>
          <w:sz w:val="28"/>
          <w:szCs w:val="28"/>
          <w:lang w:val="uk-UA"/>
        </w:rPr>
        <w:t>Лісові угіддя</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w:t>
      </w:r>
      <w:r w:rsidR="00372A0C" w:rsidRPr="00372A0C">
        <w:rPr>
          <w:rFonts w:ascii="Times New Roman" w:hAnsi="Times New Roman"/>
          <w:sz w:val="28"/>
          <w:szCs w:val="28"/>
          <w:lang w:val="uk-UA"/>
        </w:rPr>
        <w:t>"</w:t>
      </w:r>
      <w:r w:rsidRPr="00372A0C">
        <w:rPr>
          <w:rFonts w:ascii="Times New Roman" w:hAnsi="Times New Roman"/>
          <w:sz w:val="28"/>
          <w:szCs w:val="28"/>
          <w:lang w:val="uk-UA"/>
        </w:rPr>
        <w:t>Запаси нафти та газу</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w:t>
      </w:r>
      <w:r w:rsidR="00372A0C" w:rsidRPr="00372A0C">
        <w:rPr>
          <w:rFonts w:ascii="Times New Roman" w:hAnsi="Times New Roman"/>
          <w:sz w:val="28"/>
          <w:szCs w:val="28"/>
          <w:lang w:val="uk-UA"/>
        </w:rPr>
        <w:t>"</w:t>
      </w:r>
      <w:r w:rsidRPr="00372A0C">
        <w:rPr>
          <w:rFonts w:ascii="Times New Roman" w:hAnsi="Times New Roman"/>
          <w:sz w:val="28"/>
          <w:szCs w:val="28"/>
          <w:lang w:val="uk-UA"/>
        </w:rPr>
        <w:t>Залежі мінералів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тощо.</w:t>
      </w:r>
    </w:p>
    <w:p w:rsidR="004C0EA8" w:rsidRPr="00372A0C" w:rsidRDefault="004C0EA8"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Облік інвентарної тари, призначеної для здійснення технологічних процесів у виробництві продукції, залежно від її вартості, строку служби, а також прийнятої на підприємстві облікової політики, може обліковуватися у складі виробничих запасів (субрахунок 204 </w:t>
      </w:r>
      <w:r w:rsidR="00372A0C" w:rsidRPr="00372A0C">
        <w:rPr>
          <w:rFonts w:ascii="Times New Roman" w:hAnsi="Times New Roman"/>
          <w:sz w:val="28"/>
          <w:szCs w:val="28"/>
          <w:lang w:val="uk-UA"/>
        </w:rPr>
        <w:t>"</w:t>
      </w:r>
      <w:r w:rsidRPr="00372A0C">
        <w:rPr>
          <w:rFonts w:ascii="Times New Roman" w:hAnsi="Times New Roman"/>
          <w:sz w:val="28"/>
          <w:szCs w:val="28"/>
          <w:lang w:val="uk-UA"/>
        </w:rPr>
        <w:t>Тара й тарні матеріали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або інших необоротних матеріальних активів (субрахунок 115 </w:t>
      </w:r>
      <w:r w:rsidR="00372A0C" w:rsidRPr="00372A0C">
        <w:rPr>
          <w:rFonts w:ascii="Times New Roman" w:hAnsi="Times New Roman"/>
          <w:sz w:val="28"/>
          <w:szCs w:val="28"/>
          <w:lang w:val="uk-UA"/>
        </w:rPr>
        <w:t>"</w:t>
      </w:r>
      <w:r w:rsidRPr="00372A0C">
        <w:rPr>
          <w:rFonts w:ascii="Times New Roman" w:hAnsi="Times New Roman"/>
          <w:sz w:val="28"/>
          <w:szCs w:val="28"/>
          <w:lang w:val="uk-UA"/>
        </w:rPr>
        <w:t>Інвентарна тара</w:t>
      </w:r>
      <w:r w:rsidR="00372A0C" w:rsidRPr="00372A0C">
        <w:rPr>
          <w:rFonts w:ascii="Times New Roman" w:hAnsi="Times New Roman"/>
          <w:sz w:val="28"/>
          <w:szCs w:val="28"/>
          <w:lang w:val="uk-UA"/>
        </w:rPr>
        <w:t>"</w:t>
      </w:r>
      <w:r w:rsidRPr="00372A0C">
        <w:rPr>
          <w:rFonts w:ascii="Times New Roman" w:hAnsi="Times New Roman"/>
          <w:sz w:val="28"/>
          <w:szCs w:val="28"/>
          <w:lang w:val="uk-UA"/>
        </w:rPr>
        <w:t>). Облік тари ведеться в натурально-вартісному вираженні. Аналітичний облік ведеться за кожним об’єктом з групуванням за видами тари: тара з деревини; тара з картону та паперу; тара з металу; тара з пластмаси; тара зі скла; тара з тканини і не тканинних матеріалів тощо.</w:t>
      </w:r>
    </w:p>
    <w:p w:rsidR="004C0EA8" w:rsidRPr="00372A0C" w:rsidRDefault="004C0EA8" w:rsidP="00372A0C">
      <w:pPr>
        <w:shd w:val="clear" w:color="auto" w:fill="FFFFFF"/>
        <w:suppressAutoHyphens/>
        <w:spacing w:after="0" w:line="360" w:lineRule="auto"/>
        <w:ind w:firstLine="709"/>
        <w:jc w:val="both"/>
        <w:rPr>
          <w:rFonts w:ascii="Times New Roman" w:hAnsi="Times New Roman"/>
          <w:bCs/>
          <w:color w:val="000000"/>
          <w:sz w:val="28"/>
          <w:szCs w:val="28"/>
          <w:lang w:val="uk-UA"/>
        </w:rPr>
      </w:pPr>
      <w:r w:rsidRPr="00372A0C">
        <w:rPr>
          <w:rFonts w:ascii="Times New Roman" w:hAnsi="Times New Roman"/>
          <w:sz w:val="28"/>
          <w:szCs w:val="28"/>
          <w:lang w:val="uk-UA"/>
        </w:rPr>
        <w:t xml:space="preserve">Предмети прокату обліковують на рахунку 116 </w:t>
      </w:r>
      <w:r w:rsidR="00372A0C" w:rsidRPr="00372A0C">
        <w:rPr>
          <w:rFonts w:ascii="Times New Roman" w:hAnsi="Times New Roman"/>
          <w:sz w:val="28"/>
          <w:szCs w:val="28"/>
          <w:lang w:val="uk-UA"/>
        </w:rPr>
        <w:t>"</w:t>
      </w:r>
      <w:r w:rsidRPr="00372A0C">
        <w:rPr>
          <w:rFonts w:ascii="Times New Roman" w:hAnsi="Times New Roman"/>
          <w:sz w:val="28"/>
          <w:szCs w:val="28"/>
          <w:lang w:val="uk-UA"/>
        </w:rPr>
        <w:t>Предмети прокату</w:t>
      </w:r>
      <w:r w:rsidR="00372A0C" w:rsidRPr="00372A0C">
        <w:rPr>
          <w:rFonts w:ascii="Times New Roman" w:hAnsi="Times New Roman"/>
          <w:sz w:val="28"/>
          <w:szCs w:val="28"/>
          <w:lang w:val="uk-UA"/>
        </w:rPr>
        <w:t>"</w:t>
      </w:r>
      <w:r w:rsidRPr="00372A0C">
        <w:rPr>
          <w:rFonts w:ascii="Times New Roman" w:hAnsi="Times New Roman"/>
          <w:sz w:val="28"/>
          <w:szCs w:val="28"/>
          <w:lang w:val="uk-UA"/>
        </w:rPr>
        <w:t>. Предметами прокату є об’єкти, що передаються громадянам у строкове платне користування (прокат).</w:t>
      </w:r>
      <w:r w:rsidRPr="00372A0C">
        <w:rPr>
          <w:rFonts w:ascii="Times New Roman" w:hAnsi="Times New Roman"/>
          <w:bCs/>
          <w:color w:val="000000"/>
          <w:sz w:val="28"/>
          <w:szCs w:val="28"/>
          <w:lang w:val="uk-UA"/>
        </w:rPr>
        <w:t xml:space="preserve"> Аналітичний облік</w:t>
      </w:r>
      <w:r w:rsidR="00372A0C" w:rsidRPr="00372A0C">
        <w:rPr>
          <w:rFonts w:ascii="Times New Roman" w:hAnsi="Times New Roman"/>
          <w:bCs/>
          <w:color w:val="000000"/>
          <w:sz w:val="28"/>
          <w:szCs w:val="28"/>
          <w:lang w:val="uk-UA"/>
        </w:rPr>
        <w:t xml:space="preserve"> </w:t>
      </w:r>
      <w:r w:rsidRPr="00372A0C">
        <w:rPr>
          <w:rFonts w:ascii="Times New Roman" w:hAnsi="Times New Roman"/>
          <w:bCs/>
          <w:color w:val="000000"/>
          <w:sz w:val="28"/>
          <w:szCs w:val="28"/>
          <w:lang w:val="uk-UA"/>
        </w:rPr>
        <w:t>предметів прокату необоротних активів ведеться за видами активів.</w:t>
      </w:r>
    </w:p>
    <w:p w:rsidR="004C0EA8" w:rsidRPr="00372A0C" w:rsidRDefault="004C0EA8"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r w:rsidRPr="00372A0C">
        <w:rPr>
          <w:rFonts w:ascii="Times New Roman" w:hAnsi="Times New Roman"/>
          <w:sz w:val="28"/>
          <w:szCs w:val="28"/>
          <w:lang w:val="uk-UA"/>
        </w:rPr>
        <w:t xml:space="preserve">На субрахунку 117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та рахунку 18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ведеться облік наявності та руху необоротних активів, які не знайшли відображення на інших субрахунках рахунку 11 </w:t>
      </w:r>
      <w:r w:rsidR="00372A0C" w:rsidRPr="00372A0C">
        <w:rPr>
          <w:rFonts w:ascii="Times New Roman" w:hAnsi="Times New Roman"/>
          <w:sz w:val="28"/>
          <w:szCs w:val="28"/>
          <w:lang w:val="uk-UA"/>
        </w:rPr>
        <w:t>"</w:t>
      </w:r>
      <w:r w:rsidRPr="00372A0C">
        <w:rPr>
          <w:rFonts w:ascii="Times New Roman" w:hAnsi="Times New Roman"/>
          <w:sz w:val="28"/>
          <w:szCs w:val="28"/>
          <w:lang w:val="uk-UA"/>
        </w:rPr>
        <w:t>Інші необоротні матеріальні активи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та на інших рахунках обліку необоротних активів. </w:t>
      </w:r>
      <w:r w:rsidRPr="00372A0C">
        <w:rPr>
          <w:rFonts w:ascii="Times New Roman" w:hAnsi="Times New Roman"/>
          <w:bCs/>
          <w:color w:val="000000"/>
          <w:sz w:val="28"/>
          <w:szCs w:val="28"/>
          <w:lang w:val="uk-UA"/>
        </w:rPr>
        <w:t>Аналітичний облік</w:t>
      </w:r>
      <w:r w:rsidR="00372A0C" w:rsidRPr="00372A0C">
        <w:rPr>
          <w:rFonts w:ascii="Times New Roman" w:hAnsi="Times New Roman"/>
          <w:bCs/>
          <w:color w:val="000000"/>
          <w:sz w:val="28"/>
          <w:szCs w:val="28"/>
          <w:lang w:val="uk-UA"/>
        </w:rPr>
        <w:t xml:space="preserve"> </w:t>
      </w:r>
      <w:r w:rsidRPr="00372A0C">
        <w:rPr>
          <w:rFonts w:ascii="Times New Roman" w:hAnsi="Times New Roman"/>
          <w:bCs/>
          <w:color w:val="000000"/>
          <w:sz w:val="28"/>
          <w:szCs w:val="28"/>
          <w:lang w:val="uk-UA"/>
        </w:rPr>
        <w:t>яких ведеться за видами активів.</w:t>
      </w:r>
    </w:p>
    <w:p w:rsidR="004C0EA8" w:rsidRPr="00372A0C" w:rsidRDefault="004C0EA8" w:rsidP="00372A0C">
      <w:pPr>
        <w:suppressAutoHyphens/>
        <w:autoSpaceDE w:val="0"/>
        <w:autoSpaceDN w:val="0"/>
        <w:adjustRightInd w:val="0"/>
        <w:spacing w:after="0" w:line="360" w:lineRule="auto"/>
        <w:ind w:firstLine="709"/>
        <w:jc w:val="both"/>
        <w:rPr>
          <w:rFonts w:ascii="Times New Roman" w:hAnsi="Times New Roman"/>
          <w:sz w:val="28"/>
          <w:szCs w:val="28"/>
          <w:lang w:val="uk-UA"/>
        </w:rPr>
      </w:pPr>
    </w:p>
    <w:p w:rsidR="00585F84" w:rsidRPr="00372A0C" w:rsidRDefault="00CB4DF3" w:rsidP="0087357E">
      <w:pPr>
        <w:suppressAutoHyphens/>
        <w:spacing w:after="0" w:line="360" w:lineRule="auto"/>
        <w:ind w:firstLine="709"/>
        <w:jc w:val="both"/>
        <w:rPr>
          <w:rFonts w:ascii="Times New Roman" w:hAnsi="Times New Roman"/>
          <w:b/>
          <w:sz w:val="28"/>
          <w:szCs w:val="28"/>
          <w:lang w:val="uk-UA"/>
        </w:rPr>
      </w:pPr>
      <w:r w:rsidRPr="00372A0C">
        <w:rPr>
          <w:rFonts w:ascii="Times New Roman" w:hAnsi="Times New Roman"/>
          <w:sz w:val="28"/>
          <w:szCs w:val="28"/>
          <w:lang w:val="uk-UA"/>
        </w:rPr>
        <w:br w:type="page"/>
      </w:r>
      <w:r w:rsidR="00585F84" w:rsidRPr="00372A0C">
        <w:rPr>
          <w:rFonts w:ascii="Times New Roman" w:hAnsi="Times New Roman"/>
          <w:b/>
          <w:sz w:val="28"/>
          <w:szCs w:val="28"/>
          <w:lang w:val="uk-UA"/>
        </w:rPr>
        <w:t>СПИСОК ВИКОРИСТАНИХ ДЖЕРЕЛ</w:t>
      </w:r>
    </w:p>
    <w:p w:rsidR="00585F84" w:rsidRPr="00372A0C" w:rsidRDefault="00585F84" w:rsidP="00372A0C">
      <w:pPr>
        <w:pStyle w:val="a6"/>
        <w:suppressAutoHyphens/>
        <w:spacing w:line="360" w:lineRule="auto"/>
        <w:ind w:firstLine="709"/>
        <w:jc w:val="both"/>
        <w:rPr>
          <w:rFonts w:ascii="Times New Roman" w:hAnsi="Times New Roman"/>
          <w:sz w:val="28"/>
          <w:szCs w:val="28"/>
          <w:lang w:val="uk-UA"/>
        </w:rPr>
      </w:pPr>
    </w:p>
    <w:p w:rsidR="00585F84" w:rsidRPr="00372A0C" w:rsidRDefault="00585F84"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 xml:space="preserve">Закон України </w:t>
      </w:r>
      <w:r w:rsidR="00372A0C" w:rsidRPr="00372A0C">
        <w:rPr>
          <w:rFonts w:ascii="Times New Roman" w:hAnsi="Times New Roman"/>
          <w:sz w:val="28"/>
          <w:szCs w:val="28"/>
          <w:lang w:val="uk-UA"/>
        </w:rPr>
        <w:t>"</w:t>
      </w:r>
      <w:r w:rsidRPr="00372A0C">
        <w:rPr>
          <w:rFonts w:ascii="Times New Roman" w:hAnsi="Times New Roman"/>
          <w:sz w:val="28"/>
          <w:szCs w:val="28"/>
          <w:lang w:val="uk-UA"/>
        </w:rPr>
        <w:t>Про бухгалтерський облік та фінансову звітність в Україн</w:t>
      </w:r>
      <w:r w:rsidR="006F1A97" w:rsidRPr="00372A0C">
        <w:rPr>
          <w:rFonts w:ascii="Times New Roman" w:hAnsi="Times New Roman"/>
          <w:sz w:val="28"/>
          <w:szCs w:val="28"/>
          <w:lang w:val="uk-UA"/>
        </w:rPr>
        <w:t>и</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від 16.07.99р. №996-ХІV зі змінами і доповненнями.</w:t>
      </w:r>
    </w:p>
    <w:p w:rsidR="006F1A97" w:rsidRPr="00372A0C" w:rsidRDefault="006F1A97"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 xml:space="preserve">Закон України </w:t>
      </w:r>
      <w:r w:rsidR="00372A0C" w:rsidRPr="00372A0C">
        <w:rPr>
          <w:rFonts w:ascii="Times New Roman" w:hAnsi="Times New Roman"/>
          <w:sz w:val="28"/>
          <w:szCs w:val="28"/>
          <w:lang w:val="uk-UA"/>
        </w:rPr>
        <w:t>"</w:t>
      </w:r>
      <w:r w:rsidRPr="00372A0C">
        <w:rPr>
          <w:rFonts w:ascii="Times New Roman" w:hAnsi="Times New Roman"/>
          <w:sz w:val="28"/>
          <w:szCs w:val="28"/>
          <w:lang w:val="uk-UA"/>
        </w:rPr>
        <w:t>Про оподаткування прибутку підприємств</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від 22 лютого 1997 року № 283/97-ВР.</w:t>
      </w:r>
    </w:p>
    <w:p w:rsidR="00CD61E3" w:rsidRPr="00372A0C" w:rsidRDefault="00CD61E3"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 xml:space="preserve">Наказ Мінстату України від 29.12.95 р. №352 </w:t>
      </w:r>
      <w:r w:rsidR="00372A0C" w:rsidRPr="00372A0C">
        <w:rPr>
          <w:rFonts w:ascii="Times New Roman" w:hAnsi="Times New Roman"/>
          <w:sz w:val="28"/>
          <w:szCs w:val="28"/>
          <w:lang w:val="uk-UA"/>
        </w:rPr>
        <w:t>"</w:t>
      </w:r>
      <w:r w:rsidRPr="00372A0C">
        <w:rPr>
          <w:rFonts w:ascii="Times New Roman" w:hAnsi="Times New Roman"/>
          <w:sz w:val="28"/>
          <w:szCs w:val="28"/>
          <w:lang w:val="uk-UA"/>
        </w:rPr>
        <w:t>Про затвердження типових форм первинного обліку</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p>
    <w:p w:rsidR="00585F84" w:rsidRPr="00372A0C" w:rsidRDefault="00585F84"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color w:val="000000"/>
          <w:sz w:val="28"/>
          <w:szCs w:val="28"/>
          <w:lang w:val="uk-UA"/>
        </w:rPr>
        <w:t>Положення (стандарт</w:t>
      </w:r>
      <w:r w:rsidR="00720DE5" w:rsidRPr="00372A0C">
        <w:rPr>
          <w:rFonts w:ascii="Times New Roman" w:hAnsi="Times New Roman"/>
          <w:color w:val="000000"/>
          <w:sz w:val="28"/>
          <w:szCs w:val="28"/>
          <w:lang w:val="uk-UA"/>
        </w:rPr>
        <w:t>) бухгалтерського обліку № 2</w:t>
      </w:r>
      <w:r w:rsidR="00372A0C" w:rsidRPr="00372A0C">
        <w:rPr>
          <w:rFonts w:ascii="Times New Roman" w:hAnsi="Times New Roman"/>
          <w:color w:val="000000"/>
          <w:sz w:val="28"/>
          <w:szCs w:val="28"/>
          <w:lang w:val="uk-UA"/>
        </w:rPr>
        <w:t xml:space="preserve"> "</w:t>
      </w:r>
      <w:r w:rsidR="00720DE5" w:rsidRPr="00372A0C">
        <w:rPr>
          <w:rFonts w:ascii="Times New Roman" w:hAnsi="Times New Roman"/>
          <w:color w:val="000000"/>
          <w:sz w:val="28"/>
          <w:szCs w:val="28"/>
          <w:lang w:val="uk-UA"/>
        </w:rPr>
        <w:t>Баланс</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w:t>
      </w:r>
    </w:p>
    <w:p w:rsidR="00585F84" w:rsidRPr="00372A0C" w:rsidRDefault="00585F84"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color w:val="000000"/>
          <w:sz w:val="28"/>
          <w:szCs w:val="28"/>
          <w:lang w:val="uk-UA"/>
        </w:rPr>
        <w:t>Положення (стан</w:t>
      </w:r>
      <w:r w:rsidR="00720DE5" w:rsidRPr="00372A0C">
        <w:rPr>
          <w:rFonts w:ascii="Times New Roman" w:hAnsi="Times New Roman"/>
          <w:color w:val="000000"/>
          <w:sz w:val="28"/>
          <w:szCs w:val="28"/>
          <w:lang w:val="uk-UA"/>
        </w:rPr>
        <w:t>дарт) бухгалтерського обліку № 7</w:t>
      </w:r>
      <w:r w:rsidR="00372A0C" w:rsidRPr="00372A0C">
        <w:rPr>
          <w:rFonts w:ascii="Times New Roman" w:hAnsi="Times New Roman"/>
          <w:color w:val="000000"/>
          <w:sz w:val="28"/>
          <w:szCs w:val="28"/>
          <w:lang w:val="uk-UA"/>
        </w:rPr>
        <w:t xml:space="preserve"> "</w:t>
      </w:r>
      <w:r w:rsidR="00720DE5" w:rsidRPr="00372A0C">
        <w:rPr>
          <w:rFonts w:ascii="Times New Roman" w:hAnsi="Times New Roman"/>
          <w:color w:val="000000"/>
          <w:sz w:val="28"/>
          <w:szCs w:val="28"/>
          <w:lang w:val="uk-UA"/>
        </w:rPr>
        <w:t>Основні засоби</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w:t>
      </w:r>
    </w:p>
    <w:p w:rsidR="00372A0C" w:rsidRPr="00372A0C" w:rsidRDefault="00585F84" w:rsidP="0087357E">
      <w:pPr>
        <w:numPr>
          <w:ilvl w:val="0"/>
          <w:numId w:val="6"/>
        </w:numPr>
        <w:shd w:val="clear" w:color="auto" w:fill="FFFFFF"/>
        <w:tabs>
          <w:tab w:val="left" w:pos="567"/>
        </w:tabs>
        <w:suppressAutoHyphens/>
        <w:autoSpaceDE w:val="0"/>
        <w:autoSpaceDN w:val="0"/>
        <w:adjustRightInd w:val="0"/>
        <w:spacing w:after="0" w:line="360" w:lineRule="auto"/>
        <w:ind w:left="0" w:firstLine="0"/>
        <w:rPr>
          <w:rFonts w:ascii="Times New Roman" w:hAnsi="Times New Roman"/>
          <w:color w:val="000000"/>
          <w:sz w:val="28"/>
          <w:szCs w:val="28"/>
          <w:lang w:val="uk-UA"/>
        </w:rPr>
      </w:pPr>
      <w:r w:rsidRPr="00372A0C">
        <w:rPr>
          <w:rFonts w:ascii="Times New Roman" w:hAnsi="Times New Roman"/>
          <w:color w:val="000000"/>
          <w:sz w:val="28"/>
          <w:szCs w:val="28"/>
          <w:lang w:val="uk-UA"/>
        </w:rPr>
        <w:t xml:space="preserve">Інструкція </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Про використання плану рахунків бухгалтерського обліку активів, капіталу, зобов'язань та господарських операцій підприємств та організацій</w:t>
      </w:r>
      <w:r w:rsidR="00372A0C" w:rsidRPr="00372A0C">
        <w:rPr>
          <w:rFonts w:ascii="Times New Roman" w:hAnsi="Times New Roman"/>
          <w:color w:val="000000"/>
          <w:sz w:val="28"/>
          <w:szCs w:val="28"/>
          <w:lang w:val="uk-UA"/>
        </w:rPr>
        <w:t>"</w:t>
      </w:r>
      <w:r w:rsidRPr="00372A0C">
        <w:rPr>
          <w:rFonts w:ascii="Times New Roman" w:hAnsi="Times New Roman"/>
          <w:color w:val="000000"/>
          <w:sz w:val="28"/>
          <w:szCs w:val="28"/>
          <w:lang w:val="uk-UA"/>
        </w:rPr>
        <w:t>, затверджена наказом Міністерства фінансів України від 30.11.99р. №291.</w:t>
      </w:r>
    </w:p>
    <w:p w:rsidR="00585F84" w:rsidRPr="00372A0C" w:rsidRDefault="00585F84"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 xml:space="preserve">Міжнародний стандарт бухгалтерського обліку 1 </w:t>
      </w:r>
      <w:r w:rsidR="00372A0C" w:rsidRPr="00372A0C">
        <w:rPr>
          <w:rFonts w:ascii="Times New Roman" w:hAnsi="Times New Roman"/>
          <w:sz w:val="28"/>
          <w:szCs w:val="28"/>
          <w:lang w:val="uk-UA"/>
        </w:rPr>
        <w:t>"</w:t>
      </w:r>
      <w:r w:rsidRPr="00372A0C">
        <w:rPr>
          <w:rFonts w:ascii="Times New Roman" w:hAnsi="Times New Roman"/>
          <w:sz w:val="28"/>
          <w:szCs w:val="28"/>
          <w:lang w:val="uk-UA"/>
        </w:rPr>
        <w:t>Подання фінансових звітів</w:t>
      </w:r>
      <w:r w:rsidR="00372A0C" w:rsidRPr="00372A0C">
        <w:rPr>
          <w:rFonts w:ascii="Times New Roman" w:hAnsi="Times New Roman"/>
          <w:sz w:val="28"/>
          <w:szCs w:val="28"/>
          <w:lang w:val="uk-UA"/>
        </w:rPr>
        <w:t>"</w:t>
      </w:r>
      <w:r w:rsidR="001C3AB4" w:rsidRPr="00372A0C">
        <w:rPr>
          <w:rFonts w:ascii="Times New Roman" w:hAnsi="Times New Roman"/>
          <w:sz w:val="28"/>
          <w:szCs w:val="28"/>
          <w:lang w:val="uk-UA"/>
        </w:rPr>
        <w:t>.</w:t>
      </w:r>
    </w:p>
    <w:p w:rsidR="001C3AB4" w:rsidRPr="00372A0C" w:rsidRDefault="0087357E"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Pr>
          <w:rFonts w:ascii="Times New Roman" w:hAnsi="Times New Roman"/>
          <w:sz w:val="28"/>
          <w:szCs w:val="28"/>
          <w:lang w:val="uk-UA"/>
        </w:rPr>
        <w:t>Бутинець Ф.</w:t>
      </w:r>
      <w:r w:rsidR="001C3AB4" w:rsidRPr="00372A0C">
        <w:rPr>
          <w:rFonts w:ascii="Times New Roman" w:hAnsi="Times New Roman"/>
          <w:sz w:val="28"/>
          <w:szCs w:val="28"/>
          <w:lang w:val="uk-UA"/>
        </w:rPr>
        <w:t xml:space="preserve">Ф. Бухгалтерський облік в зарубіжних країнах [Текст] : навчальний посібник для студентів вищих навч. закладів спеціальності 7.050106 </w:t>
      </w:r>
      <w:r w:rsidR="00372A0C" w:rsidRPr="00372A0C">
        <w:rPr>
          <w:rFonts w:ascii="Times New Roman" w:hAnsi="Times New Roman"/>
          <w:sz w:val="28"/>
          <w:szCs w:val="28"/>
          <w:lang w:val="uk-UA"/>
        </w:rPr>
        <w:t>"</w:t>
      </w:r>
      <w:r w:rsidR="001C3AB4" w:rsidRPr="00372A0C">
        <w:rPr>
          <w:rFonts w:ascii="Times New Roman" w:hAnsi="Times New Roman"/>
          <w:sz w:val="28"/>
          <w:szCs w:val="28"/>
          <w:lang w:val="uk-UA"/>
        </w:rPr>
        <w:t>Облік і аудит</w:t>
      </w:r>
      <w:r w:rsidR="00372A0C" w:rsidRPr="00372A0C">
        <w:rPr>
          <w:rFonts w:ascii="Times New Roman" w:hAnsi="Times New Roman"/>
          <w:sz w:val="28"/>
          <w:szCs w:val="28"/>
          <w:lang w:val="uk-UA"/>
        </w:rPr>
        <w:t>"</w:t>
      </w:r>
      <w:r>
        <w:rPr>
          <w:rFonts w:ascii="Times New Roman" w:hAnsi="Times New Roman"/>
          <w:sz w:val="28"/>
          <w:szCs w:val="28"/>
          <w:lang w:val="uk-UA"/>
        </w:rPr>
        <w:t xml:space="preserve"> / Ф.Ф. Бутинець, Л.</w:t>
      </w:r>
      <w:r w:rsidR="001C3AB4" w:rsidRPr="00372A0C">
        <w:rPr>
          <w:rFonts w:ascii="Times New Roman" w:hAnsi="Times New Roman"/>
          <w:sz w:val="28"/>
          <w:szCs w:val="28"/>
          <w:lang w:val="uk-UA"/>
        </w:rPr>
        <w:t xml:space="preserve">Л. Горецькаю. – Житомир : ПП </w:t>
      </w:r>
      <w:r w:rsidR="00372A0C" w:rsidRPr="00372A0C">
        <w:rPr>
          <w:rFonts w:ascii="Times New Roman" w:hAnsi="Times New Roman"/>
          <w:sz w:val="28"/>
          <w:szCs w:val="28"/>
          <w:lang w:val="uk-UA"/>
        </w:rPr>
        <w:t>"</w:t>
      </w:r>
      <w:r w:rsidR="001C3AB4" w:rsidRPr="00372A0C">
        <w:rPr>
          <w:rFonts w:ascii="Times New Roman" w:hAnsi="Times New Roman"/>
          <w:sz w:val="28"/>
          <w:szCs w:val="28"/>
          <w:lang w:val="uk-UA"/>
        </w:rPr>
        <w:t>Рута</w:t>
      </w:r>
      <w:r w:rsidR="00372A0C" w:rsidRPr="00372A0C">
        <w:rPr>
          <w:rFonts w:ascii="Times New Roman" w:hAnsi="Times New Roman"/>
          <w:sz w:val="28"/>
          <w:szCs w:val="28"/>
          <w:lang w:val="uk-UA"/>
        </w:rPr>
        <w:t>"</w:t>
      </w:r>
      <w:r w:rsidR="001C3AB4" w:rsidRPr="00372A0C">
        <w:rPr>
          <w:rFonts w:ascii="Times New Roman" w:hAnsi="Times New Roman"/>
          <w:sz w:val="28"/>
          <w:szCs w:val="28"/>
          <w:lang w:val="uk-UA"/>
        </w:rPr>
        <w:t>, 2002.</w:t>
      </w:r>
    </w:p>
    <w:p w:rsidR="00585F84" w:rsidRPr="00372A0C" w:rsidRDefault="00585F84" w:rsidP="0087357E">
      <w:pPr>
        <w:pStyle w:val="a7"/>
        <w:numPr>
          <w:ilvl w:val="0"/>
          <w:numId w:val="6"/>
        </w:numPr>
        <w:tabs>
          <w:tab w:val="left" w:pos="567"/>
        </w:tabs>
        <w:suppressAutoHyphens/>
        <w:autoSpaceDE w:val="0"/>
        <w:autoSpaceDN w:val="0"/>
        <w:adjustRightInd w:val="0"/>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Бухгалтерський фінансовий облік:</w:t>
      </w:r>
      <w:r w:rsidRPr="00372A0C">
        <w:rPr>
          <w:rFonts w:ascii="Times New Roman" w:hAnsi="Times New Roman"/>
          <w:b/>
          <w:sz w:val="28"/>
          <w:szCs w:val="28"/>
          <w:lang w:val="uk-UA"/>
        </w:rPr>
        <w:t xml:space="preserve"> </w:t>
      </w:r>
      <w:r w:rsidRPr="00372A0C">
        <w:rPr>
          <w:rFonts w:ascii="Times New Roman" w:hAnsi="Times New Roman"/>
          <w:sz w:val="28"/>
          <w:szCs w:val="28"/>
          <w:lang w:val="uk-UA"/>
        </w:rPr>
        <w:t xml:space="preserve">Підручник для студентів спеціальності </w:t>
      </w:r>
      <w:r w:rsidR="00372A0C" w:rsidRPr="00372A0C">
        <w:rPr>
          <w:rFonts w:ascii="Times New Roman" w:hAnsi="Times New Roman"/>
          <w:sz w:val="28"/>
          <w:szCs w:val="28"/>
          <w:lang w:val="uk-UA"/>
        </w:rPr>
        <w:t>"</w:t>
      </w:r>
      <w:r w:rsidRPr="00372A0C">
        <w:rPr>
          <w:rFonts w:ascii="Times New Roman" w:hAnsi="Times New Roman"/>
          <w:sz w:val="28"/>
          <w:szCs w:val="28"/>
          <w:lang w:val="uk-UA"/>
        </w:rPr>
        <w:t>Облік і аудит</w:t>
      </w:r>
      <w:r w:rsidR="00372A0C" w:rsidRPr="00372A0C">
        <w:rPr>
          <w:rFonts w:ascii="Times New Roman" w:hAnsi="Times New Roman"/>
          <w:sz w:val="28"/>
          <w:szCs w:val="28"/>
          <w:lang w:val="uk-UA"/>
        </w:rPr>
        <w:t>"</w:t>
      </w:r>
      <w:r w:rsidRPr="00372A0C">
        <w:rPr>
          <w:rFonts w:ascii="Times New Roman" w:hAnsi="Times New Roman"/>
          <w:sz w:val="28"/>
          <w:szCs w:val="28"/>
          <w:lang w:val="uk-UA"/>
        </w:rPr>
        <w:t xml:space="preserve"> вищих навчальних закладів. / За редакцією проф. Ф.Ф.</w:t>
      </w:r>
      <w:r w:rsidR="0021798E" w:rsidRPr="00372A0C">
        <w:rPr>
          <w:rFonts w:ascii="Times New Roman" w:hAnsi="Times New Roman"/>
          <w:sz w:val="28"/>
          <w:szCs w:val="28"/>
          <w:lang w:val="uk-UA"/>
        </w:rPr>
        <w:t xml:space="preserve"> </w:t>
      </w:r>
      <w:r w:rsidRPr="00372A0C">
        <w:rPr>
          <w:rFonts w:ascii="Times New Roman" w:hAnsi="Times New Roman"/>
          <w:sz w:val="28"/>
          <w:szCs w:val="28"/>
          <w:lang w:val="uk-UA"/>
        </w:rPr>
        <w:t>Бутинця. – 5-е вид. і</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 xml:space="preserve">перероб. – Житомир: ПП </w:t>
      </w:r>
      <w:r w:rsidR="007D5E24">
        <w:rPr>
          <w:rFonts w:ascii="Times New Roman" w:hAnsi="Times New Roman"/>
          <w:sz w:val="28"/>
          <w:szCs w:val="28"/>
          <w:lang w:val="uk-UA"/>
        </w:rPr>
        <w:t>"</w:t>
      </w:r>
      <w:r w:rsidRPr="00372A0C">
        <w:rPr>
          <w:rFonts w:ascii="Times New Roman" w:hAnsi="Times New Roman"/>
          <w:sz w:val="28"/>
          <w:szCs w:val="28"/>
          <w:lang w:val="uk-UA"/>
        </w:rPr>
        <w:t>Рута</w:t>
      </w:r>
      <w:r w:rsidR="00372A0C" w:rsidRPr="00372A0C">
        <w:rPr>
          <w:rFonts w:ascii="Times New Roman" w:hAnsi="Times New Roman"/>
          <w:sz w:val="28"/>
          <w:szCs w:val="28"/>
          <w:lang w:val="uk-UA"/>
        </w:rPr>
        <w:t>"</w:t>
      </w:r>
      <w:r w:rsidRPr="00372A0C">
        <w:rPr>
          <w:rFonts w:ascii="Times New Roman" w:hAnsi="Times New Roman"/>
          <w:sz w:val="28"/>
          <w:szCs w:val="28"/>
          <w:lang w:val="uk-UA"/>
        </w:rPr>
        <w:t>,</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2003. – 726с.</w:t>
      </w:r>
    </w:p>
    <w:p w:rsidR="00585F84" w:rsidRPr="00372A0C" w:rsidRDefault="0021798E"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sz w:val="28"/>
          <w:szCs w:val="28"/>
          <w:lang w:val="uk-UA"/>
        </w:rPr>
        <w:t>Бухга</w:t>
      </w:r>
      <w:r w:rsidR="00585F84" w:rsidRPr="00372A0C">
        <w:rPr>
          <w:rFonts w:ascii="Times New Roman" w:hAnsi="Times New Roman"/>
          <w:sz w:val="28"/>
          <w:szCs w:val="28"/>
          <w:lang w:val="uk-UA"/>
        </w:rPr>
        <w:t xml:space="preserve">лтерський фінансовий облік [текст]: підручник для студентів спеціальності </w:t>
      </w:r>
      <w:r w:rsidR="00372A0C" w:rsidRPr="00372A0C">
        <w:rPr>
          <w:rFonts w:ascii="Times New Roman" w:hAnsi="Times New Roman"/>
          <w:sz w:val="28"/>
          <w:szCs w:val="28"/>
          <w:lang w:val="uk-UA"/>
        </w:rPr>
        <w:t>"</w:t>
      </w:r>
      <w:r w:rsidR="00585F84" w:rsidRPr="00372A0C">
        <w:rPr>
          <w:rFonts w:ascii="Times New Roman" w:hAnsi="Times New Roman"/>
          <w:sz w:val="28"/>
          <w:szCs w:val="28"/>
          <w:lang w:val="uk-UA"/>
        </w:rPr>
        <w:t>Облік і аудит</w:t>
      </w:r>
      <w:r w:rsidR="00372A0C" w:rsidRPr="00372A0C">
        <w:rPr>
          <w:rFonts w:ascii="Times New Roman" w:hAnsi="Times New Roman"/>
          <w:sz w:val="28"/>
          <w:szCs w:val="28"/>
          <w:lang w:val="uk-UA"/>
        </w:rPr>
        <w:t>"</w:t>
      </w:r>
      <w:r w:rsidR="00585F84" w:rsidRPr="00372A0C">
        <w:rPr>
          <w:rFonts w:ascii="Times New Roman" w:hAnsi="Times New Roman"/>
          <w:sz w:val="28"/>
          <w:szCs w:val="28"/>
          <w:lang w:val="uk-UA"/>
        </w:rPr>
        <w:t xml:space="preserve"> вищих навчальних закладів [Ф. Ф. Бутинець та ін.]; під заг. ред. [і з передм.] Ф. Ф. Бутинця. – 8-ме вид., доп. і перероб. – Житомир: ПП </w:t>
      </w:r>
      <w:r w:rsidR="00372A0C" w:rsidRPr="00372A0C">
        <w:rPr>
          <w:rFonts w:ascii="Times New Roman" w:hAnsi="Times New Roman"/>
          <w:sz w:val="28"/>
          <w:szCs w:val="28"/>
          <w:lang w:val="uk-UA"/>
        </w:rPr>
        <w:t>"</w:t>
      </w:r>
      <w:r w:rsidR="00585F84" w:rsidRPr="00372A0C">
        <w:rPr>
          <w:rFonts w:ascii="Times New Roman" w:hAnsi="Times New Roman"/>
          <w:sz w:val="28"/>
          <w:szCs w:val="28"/>
          <w:lang w:val="uk-UA"/>
        </w:rPr>
        <w:t>Рута</w:t>
      </w:r>
      <w:r w:rsidR="00372A0C" w:rsidRPr="00372A0C">
        <w:rPr>
          <w:rFonts w:ascii="Times New Roman" w:hAnsi="Times New Roman"/>
          <w:sz w:val="28"/>
          <w:szCs w:val="28"/>
          <w:lang w:val="uk-UA"/>
        </w:rPr>
        <w:t>"</w:t>
      </w:r>
      <w:r w:rsidR="00585F84" w:rsidRPr="00372A0C">
        <w:rPr>
          <w:rFonts w:ascii="Times New Roman" w:hAnsi="Times New Roman"/>
          <w:sz w:val="28"/>
          <w:szCs w:val="28"/>
          <w:lang w:val="uk-UA"/>
        </w:rPr>
        <w:t>, 2009. – 912с. – 1000примю – ISBN 978-966-8162-49-7</w:t>
      </w:r>
    </w:p>
    <w:p w:rsidR="00585F84" w:rsidRPr="00372A0C" w:rsidRDefault="00585F84"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Гер</w:t>
      </w:r>
      <w:r w:rsidR="0021798E" w:rsidRPr="00372A0C">
        <w:rPr>
          <w:rFonts w:ascii="Times New Roman" w:hAnsi="Times New Roman"/>
          <w:sz w:val="28"/>
          <w:szCs w:val="28"/>
          <w:lang w:val="uk-UA"/>
        </w:rPr>
        <w:t>а</w:t>
      </w:r>
      <w:r w:rsidRPr="00372A0C">
        <w:rPr>
          <w:rFonts w:ascii="Times New Roman" w:hAnsi="Times New Roman"/>
          <w:sz w:val="28"/>
          <w:szCs w:val="28"/>
          <w:lang w:val="uk-UA"/>
        </w:rPr>
        <w:t>сим П.М., Журавель Г.П., Хомин. Фінансовий, управлінський та податковий облік у господарських товариствах.</w:t>
      </w:r>
      <w:r w:rsidR="0021798E" w:rsidRPr="00372A0C">
        <w:rPr>
          <w:rFonts w:ascii="Times New Roman" w:hAnsi="Times New Roman"/>
          <w:sz w:val="28"/>
          <w:szCs w:val="28"/>
          <w:lang w:val="uk-UA"/>
        </w:rPr>
        <w:t xml:space="preserve"> </w:t>
      </w:r>
      <w:r w:rsidRPr="00372A0C">
        <w:rPr>
          <w:rFonts w:ascii="Times New Roman" w:hAnsi="Times New Roman"/>
          <w:sz w:val="28"/>
          <w:szCs w:val="28"/>
          <w:lang w:val="uk-UA"/>
        </w:rPr>
        <w:t>Тернопіль,</w:t>
      </w:r>
      <w:r w:rsidR="0087357E">
        <w:rPr>
          <w:rFonts w:ascii="Times New Roman" w:hAnsi="Times New Roman"/>
          <w:sz w:val="28"/>
          <w:szCs w:val="28"/>
          <w:lang w:val="uk-UA"/>
        </w:rPr>
        <w:t xml:space="preserve"> </w:t>
      </w:r>
      <w:r w:rsidRPr="00372A0C">
        <w:rPr>
          <w:rFonts w:ascii="Times New Roman" w:hAnsi="Times New Roman"/>
          <w:sz w:val="28"/>
          <w:szCs w:val="28"/>
          <w:lang w:val="uk-UA"/>
        </w:rPr>
        <w:t>2003. – 522с.</w:t>
      </w:r>
    </w:p>
    <w:p w:rsidR="00585F84" w:rsidRPr="00372A0C" w:rsidRDefault="0087357E"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Pr>
          <w:rFonts w:ascii="Times New Roman" w:hAnsi="Times New Roman"/>
          <w:sz w:val="28"/>
          <w:szCs w:val="28"/>
          <w:lang w:val="uk-UA"/>
        </w:rPr>
        <w:t>Герасим П.И., Кізима А.Я., Забчук В.Д., Кушніри І.</w:t>
      </w:r>
      <w:r w:rsidR="00585F84" w:rsidRPr="00372A0C">
        <w:rPr>
          <w:rFonts w:ascii="Times New Roman" w:hAnsi="Times New Roman"/>
          <w:sz w:val="28"/>
          <w:szCs w:val="28"/>
          <w:lang w:val="uk-UA"/>
        </w:rPr>
        <w:t>П., Хомин П.Я. Фінансовий облік і звітність на підприємствах різних галузей: Н</w:t>
      </w:r>
      <w:r>
        <w:rPr>
          <w:rFonts w:ascii="Times New Roman" w:hAnsi="Times New Roman"/>
          <w:sz w:val="28"/>
          <w:szCs w:val="28"/>
          <w:lang w:val="uk-UA"/>
        </w:rPr>
        <w:t>авчальний посібник./ За ред. П.</w:t>
      </w:r>
      <w:r w:rsidR="00585F84" w:rsidRPr="00372A0C">
        <w:rPr>
          <w:rFonts w:ascii="Times New Roman" w:hAnsi="Times New Roman"/>
          <w:sz w:val="28"/>
          <w:szCs w:val="28"/>
          <w:lang w:val="uk-UA"/>
        </w:rPr>
        <w:t>Я. Хомина. – Тернопіль: Астон, 2000. – 288с.</w:t>
      </w:r>
    </w:p>
    <w:p w:rsidR="009B6B39" w:rsidRPr="00372A0C" w:rsidRDefault="0087357E"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Pr>
          <w:rFonts w:ascii="Times New Roman" w:hAnsi="Times New Roman"/>
          <w:sz w:val="28"/>
          <w:szCs w:val="28"/>
          <w:lang w:val="uk-UA"/>
        </w:rPr>
        <w:t>Грабова Н.</w:t>
      </w:r>
      <w:r w:rsidR="009B6B39" w:rsidRPr="00372A0C">
        <w:rPr>
          <w:rFonts w:ascii="Times New Roman" w:hAnsi="Times New Roman"/>
          <w:sz w:val="28"/>
          <w:szCs w:val="28"/>
          <w:lang w:val="uk-UA"/>
        </w:rPr>
        <w:t>М. Теорія бухгалтерського обліку : навчальний посібник / під ред. М. В. Кужельного. – 5-те видання, доповнене і перероблене. – К. : А.С.К., 1998. – 223 с.</w:t>
      </w:r>
    </w:p>
    <w:p w:rsidR="001C3AB4" w:rsidRPr="00372A0C" w:rsidRDefault="001C3AB4"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sz w:val="28"/>
          <w:szCs w:val="28"/>
          <w:lang w:val="uk-UA"/>
        </w:rPr>
        <w:t>Губіна І. Безкоштовно отримані необоротні активи в бухгалтерському обліку [текст] / І. Губіна // Бухгалтерія. – 2001. - № 30 (445). – С. 87-89.</w:t>
      </w:r>
    </w:p>
    <w:p w:rsidR="009B6B39" w:rsidRPr="00372A0C" w:rsidRDefault="0087357E"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Pr>
          <w:rFonts w:ascii="Times New Roman" w:hAnsi="Times New Roman"/>
          <w:sz w:val="28"/>
          <w:szCs w:val="28"/>
          <w:lang w:val="uk-UA"/>
        </w:rPr>
        <w:t>Гусева Т.</w:t>
      </w:r>
      <w:r w:rsidR="009B6B39" w:rsidRPr="00372A0C">
        <w:rPr>
          <w:rFonts w:ascii="Times New Roman" w:hAnsi="Times New Roman"/>
          <w:sz w:val="28"/>
          <w:szCs w:val="28"/>
          <w:lang w:val="uk-UA"/>
        </w:rPr>
        <w:t>М., Шеина Т. Н. Основы бухгалтерского учета: теория, практика, тесты: Учебное пособие / под ред. В. Г. Гетьмана . – М. : Финансы и статистика, 1998. – 208 с.</w:t>
      </w:r>
    </w:p>
    <w:p w:rsidR="00585F84" w:rsidRPr="00372A0C" w:rsidRDefault="0087357E"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Pr>
          <w:rFonts w:ascii="Times New Roman" w:hAnsi="Times New Roman"/>
          <w:sz w:val="28"/>
          <w:szCs w:val="28"/>
          <w:lang w:val="uk-UA"/>
        </w:rPr>
        <w:t>Давидюк Т.В., Панченко І.</w:t>
      </w:r>
      <w:r w:rsidR="00585F84" w:rsidRPr="00372A0C">
        <w:rPr>
          <w:rFonts w:ascii="Times New Roman" w:hAnsi="Times New Roman"/>
          <w:sz w:val="28"/>
          <w:szCs w:val="28"/>
          <w:lang w:val="uk-UA"/>
        </w:rPr>
        <w:t>А., Свідерська О.О. Навчальний посібник для студентів економічних спеціальностей</w:t>
      </w:r>
      <w:r w:rsidR="00BF3E7E" w:rsidRPr="00372A0C">
        <w:rPr>
          <w:rFonts w:ascii="Times New Roman" w:hAnsi="Times New Roman"/>
          <w:sz w:val="28"/>
          <w:szCs w:val="28"/>
          <w:lang w:val="uk-UA"/>
        </w:rPr>
        <w:t xml:space="preserve"> </w:t>
      </w:r>
      <w:r w:rsidR="00585F84" w:rsidRPr="00372A0C">
        <w:rPr>
          <w:rFonts w:ascii="Times New Roman" w:hAnsi="Times New Roman"/>
          <w:sz w:val="28"/>
          <w:szCs w:val="28"/>
          <w:lang w:val="uk-UA"/>
        </w:rPr>
        <w:t>вищих навчальних закладів / За ред. проф. Ф.Ф. Бутинця, проф. Т. Б. Трифонова, А. Марчевої. – Жтомир: ЖДТУ, 2005. – 204с.</w:t>
      </w:r>
    </w:p>
    <w:p w:rsidR="00372A0C" w:rsidRPr="00372A0C" w:rsidRDefault="00585F84"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Коб</w:t>
      </w:r>
      <w:r w:rsidR="0021798E" w:rsidRPr="00372A0C">
        <w:rPr>
          <w:rFonts w:ascii="Times New Roman" w:hAnsi="Times New Roman"/>
          <w:sz w:val="28"/>
          <w:szCs w:val="28"/>
          <w:lang w:val="uk-UA"/>
        </w:rPr>
        <w:t>и</w:t>
      </w:r>
      <w:r w:rsidRPr="00372A0C">
        <w:rPr>
          <w:rFonts w:ascii="Times New Roman" w:hAnsi="Times New Roman"/>
          <w:sz w:val="28"/>
          <w:szCs w:val="28"/>
          <w:lang w:val="uk-UA"/>
        </w:rPr>
        <w:t>лянська</w:t>
      </w:r>
      <w:r w:rsidR="0021798E" w:rsidRPr="00372A0C">
        <w:rPr>
          <w:rFonts w:ascii="Times New Roman" w:hAnsi="Times New Roman"/>
          <w:sz w:val="28"/>
          <w:szCs w:val="28"/>
          <w:lang w:val="uk-UA"/>
        </w:rPr>
        <w:t xml:space="preserve"> </w:t>
      </w:r>
      <w:r w:rsidRPr="00372A0C">
        <w:rPr>
          <w:rFonts w:ascii="Times New Roman" w:hAnsi="Times New Roman"/>
          <w:sz w:val="28"/>
          <w:szCs w:val="28"/>
          <w:lang w:val="uk-UA"/>
        </w:rPr>
        <w:t>О.</w:t>
      </w:r>
      <w:r w:rsidR="0021798E" w:rsidRPr="00372A0C">
        <w:rPr>
          <w:rFonts w:ascii="Times New Roman" w:hAnsi="Times New Roman"/>
          <w:sz w:val="28"/>
          <w:szCs w:val="28"/>
          <w:lang w:val="uk-UA"/>
        </w:rPr>
        <w:t xml:space="preserve"> </w:t>
      </w:r>
      <w:r w:rsidRPr="00372A0C">
        <w:rPr>
          <w:rFonts w:ascii="Times New Roman" w:hAnsi="Times New Roman"/>
          <w:sz w:val="28"/>
          <w:szCs w:val="28"/>
          <w:lang w:val="uk-UA"/>
        </w:rPr>
        <w:t>І. Фінансовий облік: Навч. посіб. – к.: Знання. 2004. – 473с.</w:t>
      </w:r>
    </w:p>
    <w:p w:rsidR="00585F84" w:rsidRPr="00372A0C" w:rsidRDefault="00585F84"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 xml:space="preserve">Лишиленко О.В. Бухгалтерський фінансовий облік. Навчальний посібник. Київ: Вид-во </w:t>
      </w:r>
      <w:r w:rsidR="00372A0C" w:rsidRPr="00372A0C">
        <w:rPr>
          <w:rFonts w:ascii="Times New Roman" w:hAnsi="Times New Roman"/>
          <w:sz w:val="28"/>
          <w:szCs w:val="28"/>
          <w:lang w:val="uk-UA"/>
        </w:rPr>
        <w:t>"</w:t>
      </w:r>
      <w:r w:rsidRPr="00372A0C">
        <w:rPr>
          <w:rFonts w:ascii="Times New Roman" w:hAnsi="Times New Roman"/>
          <w:sz w:val="28"/>
          <w:szCs w:val="28"/>
          <w:lang w:val="uk-UA"/>
        </w:rPr>
        <w:t>Центр навчальної літератури</w:t>
      </w:r>
      <w:r w:rsidR="00372A0C" w:rsidRPr="00372A0C">
        <w:rPr>
          <w:rFonts w:ascii="Times New Roman" w:hAnsi="Times New Roman"/>
          <w:sz w:val="28"/>
          <w:szCs w:val="28"/>
          <w:lang w:val="uk-UA"/>
        </w:rPr>
        <w:t>"</w:t>
      </w:r>
      <w:r w:rsidRPr="00372A0C">
        <w:rPr>
          <w:rFonts w:ascii="Times New Roman" w:hAnsi="Times New Roman"/>
          <w:sz w:val="28"/>
          <w:szCs w:val="28"/>
          <w:lang w:val="uk-UA"/>
        </w:rPr>
        <w:t>, 2004.</w:t>
      </w:r>
      <w:r w:rsidR="00372A0C" w:rsidRPr="00372A0C">
        <w:rPr>
          <w:rFonts w:ascii="Times New Roman" w:hAnsi="Times New Roman"/>
          <w:sz w:val="28"/>
          <w:szCs w:val="28"/>
          <w:lang w:val="uk-UA"/>
        </w:rPr>
        <w:t xml:space="preserve"> </w:t>
      </w:r>
      <w:r w:rsidRPr="00372A0C">
        <w:rPr>
          <w:rFonts w:ascii="Times New Roman" w:hAnsi="Times New Roman"/>
          <w:sz w:val="28"/>
          <w:szCs w:val="28"/>
          <w:lang w:val="uk-UA"/>
        </w:rPr>
        <w:t>- 528с.</w:t>
      </w:r>
    </w:p>
    <w:p w:rsidR="001C3AB4" w:rsidRPr="00372A0C" w:rsidRDefault="001C3AB4"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sidRPr="00372A0C">
        <w:rPr>
          <w:rFonts w:ascii="Times New Roman" w:hAnsi="Times New Roman"/>
          <w:sz w:val="28"/>
          <w:szCs w:val="28"/>
          <w:lang w:val="uk-UA"/>
        </w:rPr>
        <w:t>Лобза І. Бухгалтерський і податковий облік безкоштовного одержання основних засобів [текст] / І. Лобза // Все про бухгалтерський облік</w:t>
      </w:r>
      <w:r w:rsidR="002C0B1B" w:rsidRPr="00372A0C">
        <w:rPr>
          <w:rFonts w:ascii="Times New Roman" w:hAnsi="Times New Roman"/>
          <w:sz w:val="28"/>
          <w:szCs w:val="28"/>
          <w:lang w:val="uk-UA"/>
        </w:rPr>
        <w:t>. – 2003. - № 5. – С. 4-5.</w:t>
      </w:r>
    </w:p>
    <w:p w:rsidR="009B6B39" w:rsidRPr="00372A0C" w:rsidRDefault="0087357E"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Pr>
          <w:rFonts w:ascii="Times New Roman" w:hAnsi="Times New Roman"/>
          <w:sz w:val="28"/>
          <w:szCs w:val="28"/>
          <w:lang w:val="uk-UA"/>
        </w:rPr>
        <w:t>Любушин Н.П., Жаринов В.В., Бородина Н.</w:t>
      </w:r>
      <w:r w:rsidR="009B6B39" w:rsidRPr="00372A0C">
        <w:rPr>
          <w:rFonts w:ascii="Times New Roman" w:hAnsi="Times New Roman"/>
          <w:sz w:val="28"/>
          <w:szCs w:val="28"/>
          <w:lang w:val="uk-UA"/>
        </w:rPr>
        <w:t>В. Теория бухгалтерського учета: Учебное пособие для вузов / Под ред. проф. В. Д. Новодворского. – М. : ЮНИТИ-ДАНА, 2000. – 294 с.</w:t>
      </w:r>
    </w:p>
    <w:p w:rsidR="00585F84" w:rsidRPr="00372A0C" w:rsidRDefault="00585F84"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sz w:val="28"/>
          <w:szCs w:val="28"/>
          <w:lang w:val="uk-UA"/>
        </w:rPr>
        <w:t>Малюга Н.М. Наукові дослідження в бухгалтерському обліку: Навчальний посібник для студентів економічних спеціальностей</w:t>
      </w:r>
      <w:r w:rsidR="0021798E" w:rsidRPr="00372A0C">
        <w:rPr>
          <w:rFonts w:ascii="Times New Roman" w:hAnsi="Times New Roman"/>
          <w:sz w:val="28"/>
          <w:szCs w:val="28"/>
          <w:lang w:val="uk-UA"/>
        </w:rPr>
        <w:t xml:space="preserve"> </w:t>
      </w:r>
      <w:r w:rsidRPr="00372A0C">
        <w:rPr>
          <w:rFonts w:ascii="Times New Roman" w:hAnsi="Times New Roman"/>
          <w:sz w:val="28"/>
          <w:szCs w:val="28"/>
          <w:lang w:val="uk-UA"/>
        </w:rPr>
        <w:t>ви</w:t>
      </w:r>
      <w:r w:rsidR="0021798E" w:rsidRPr="00372A0C">
        <w:rPr>
          <w:rFonts w:ascii="Times New Roman" w:hAnsi="Times New Roman"/>
          <w:sz w:val="28"/>
          <w:szCs w:val="28"/>
          <w:lang w:val="uk-UA"/>
        </w:rPr>
        <w:t>щих навчальних закладів./ за ре</w:t>
      </w:r>
      <w:r w:rsidRPr="00372A0C">
        <w:rPr>
          <w:rFonts w:ascii="Times New Roman" w:hAnsi="Times New Roman"/>
          <w:sz w:val="28"/>
          <w:szCs w:val="28"/>
          <w:lang w:val="uk-UA"/>
        </w:rPr>
        <w:t xml:space="preserve">д. проф. Ф.Ф. Бутинця. – Житомир: ПП </w:t>
      </w:r>
      <w:r w:rsidR="00372A0C" w:rsidRPr="00372A0C">
        <w:rPr>
          <w:rFonts w:ascii="Times New Roman" w:hAnsi="Times New Roman"/>
          <w:sz w:val="28"/>
          <w:szCs w:val="28"/>
          <w:lang w:val="uk-UA"/>
        </w:rPr>
        <w:t>"</w:t>
      </w:r>
      <w:r w:rsidRPr="00372A0C">
        <w:rPr>
          <w:rFonts w:ascii="Times New Roman" w:hAnsi="Times New Roman"/>
          <w:sz w:val="28"/>
          <w:szCs w:val="28"/>
          <w:lang w:val="uk-UA"/>
        </w:rPr>
        <w:t>Рута</w:t>
      </w:r>
      <w:r w:rsidR="00372A0C" w:rsidRPr="00372A0C">
        <w:rPr>
          <w:rFonts w:ascii="Times New Roman" w:hAnsi="Times New Roman"/>
          <w:sz w:val="28"/>
          <w:szCs w:val="28"/>
          <w:lang w:val="uk-UA"/>
        </w:rPr>
        <w:t>"</w:t>
      </w:r>
      <w:r w:rsidRPr="00372A0C">
        <w:rPr>
          <w:rFonts w:ascii="Times New Roman" w:hAnsi="Times New Roman"/>
          <w:sz w:val="28"/>
          <w:szCs w:val="28"/>
          <w:lang w:val="uk-UA"/>
        </w:rPr>
        <w:t>, 2003. – 476с.</w:t>
      </w:r>
    </w:p>
    <w:p w:rsidR="00585F84" w:rsidRPr="00372A0C" w:rsidRDefault="00585F84"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sz w:val="28"/>
          <w:szCs w:val="28"/>
          <w:lang w:val="uk-UA"/>
        </w:rPr>
        <w:t>Массаковський В.В. Концепція побудови бухгалтерського обліку в Україні // Бухгалтерський облік і аудит. – 2007.- №10. - C.18-25.</w:t>
      </w:r>
    </w:p>
    <w:p w:rsidR="00372A0C" w:rsidRPr="00372A0C" w:rsidRDefault="009B6B39"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sz w:val="28"/>
          <w:szCs w:val="28"/>
          <w:lang w:val="uk-UA"/>
        </w:rPr>
        <w:t xml:space="preserve">Партин Г. О. Бухгалтерський облік: основи теорії та практики: навч. посібник. – К. : Т-во </w:t>
      </w:r>
      <w:r w:rsidR="00372A0C" w:rsidRPr="00372A0C">
        <w:rPr>
          <w:rFonts w:ascii="Times New Roman" w:hAnsi="Times New Roman"/>
          <w:sz w:val="28"/>
          <w:szCs w:val="28"/>
          <w:lang w:val="uk-UA"/>
        </w:rPr>
        <w:t>"</w:t>
      </w:r>
      <w:r w:rsidRPr="00372A0C">
        <w:rPr>
          <w:rFonts w:ascii="Times New Roman" w:hAnsi="Times New Roman"/>
          <w:sz w:val="28"/>
          <w:szCs w:val="28"/>
          <w:lang w:val="uk-UA"/>
        </w:rPr>
        <w:t>Знання</w:t>
      </w:r>
      <w:r w:rsidR="00372A0C" w:rsidRPr="00372A0C">
        <w:rPr>
          <w:rFonts w:ascii="Times New Roman" w:hAnsi="Times New Roman"/>
          <w:sz w:val="28"/>
          <w:szCs w:val="28"/>
          <w:lang w:val="uk-UA"/>
        </w:rPr>
        <w:t>"</w:t>
      </w:r>
      <w:r w:rsidRPr="00372A0C">
        <w:rPr>
          <w:rFonts w:ascii="Times New Roman" w:hAnsi="Times New Roman"/>
          <w:sz w:val="28"/>
          <w:szCs w:val="28"/>
          <w:lang w:val="uk-UA"/>
        </w:rPr>
        <w:t>, КОО, 2000. – 245 с.</w:t>
      </w:r>
    </w:p>
    <w:p w:rsidR="00585F84" w:rsidRPr="00372A0C" w:rsidRDefault="002C37A6"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sz w:val="28"/>
          <w:szCs w:val="28"/>
          <w:lang w:val="uk-UA"/>
        </w:rPr>
        <w:t>Пушкар М.С. Фі</w:t>
      </w:r>
      <w:r w:rsidR="00585F84" w:rsidRPr="00372A0C">
        <w:rPr>
          <w:rFonts w:ascii="Times New Roman" w:hAnsi="Times New Roman"/>
          <w:sz w:val="28"/>
          <w:szCs w:val="28"/>
          <w:lang w:val="uk-UA"/>
        </w:rPr>
        <w:t>нансовий обл</w:t>
      </w:r>
      <w:r w:rsidRPr="00372A0C">
        <w:rPr>
          <w:rFonts w:ascii="Times New Roman" w:hAnsi="Times New Roman"/>
          <w:sz w:val="28"/>
          <w:szCs w:val="28"/>
          <w:lang w:val="uk-UA"/>
        </w:rPr>
        <w:t>і</w:t>
      </w:r>
      <w:r w:rsidR="00585F84" w:rsidRPr="00372A0C">
        <w:rPr>
          <w:rFonts w:ascii="Times New Roman" w:hAnsi="Times New Roman"/>
          <w:sz w:val="28"/>
          <w:szCs w:val="28"/>
          <w:lang w:val="uk-UA"/>
        </w:rPr>
        <w:t>к: П</w:t>
      </w:r>
      <w:r w:rsidRPr="00372A0C">
        <w:rPr>
          <w:rFonts w:ascii="Times New Roman" w:hAnsi="Times New Roman"/>
          <w:sz w:val="28"/>
          <w:szCs w:val="28"/>
          <w:lang w:val="uk-UA"/>
        </w:rPr>
        <w:t>і</w:t>
      </w:r>
      <w:r w:rsidR="00585F84" w:rsidRPr="00372A0C">
        <w:rPr>
          <w:rFonts w:ascii="Times New Roman" w:hAnsi="Times New Roman"/>
          <w:sz w:val="28"/>
          <w:szCs w:val="28"/>
          <w:lang w:val="uk-UA"/>
        </w:rPr>
        <w:t>дручник. – Терноп</w:t>
      </w:r>
      <w:r w:rsidRPr="00372A0C">
        <w:rPr>
          <w:rFonts w:ascii="Times New Roman" w:hAnsi="Times New Roman"/>
          <w:sz w:val="28"/>
          <w:szCs w:val="28"/>
          <w:lang w:val="uk-UA"/>
        </w:rPr>
        <w:t>і</w:t>
      </w:r>
      <w:r w:rsidR="00585F84" w:rsidRPr="00372A0C">
        <w:rPr>
          <w:rFonts w:ascii="Times New Roman" w:hAnsi="Times New Roman"/>
          <w:sz w:val="28"/>
          <w:szCs w:val="28"/>
          <w:lang w:val="uk-UA"/>
        </w:rPr>
        <w:t>ль: Карт-блант. 2002. – 628с.</w:t>
      </w:r>
    </w:p>
    <w:p w:rsidR="00372A0C" w:rsidRPr="00372A0C" w:rsidRDefault="00585F84"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sz w:val="28"/>
          <w:szCs w:val="28"/>
          <w:lang w:val="uk-UA"/>
        </w:rPr>
        <w:t>Ткаченко Н.М. Бухгалтерський фінансовий облік, оподаткування та звітність: Підручник. – К.: Алерта, 2006. – 1080с.</w:t>
      </w:r>
    </w:p>
    <w:p w:rsidR="00585F84" w:rsidRPr="00372A0C" w:rsidRDefault="0087357E" w:rsidP="0087357E">
      <w:pPr>
        <w:numPr>
          <w:ilvl w:val="0"/>
          <w:numId w:val="6"/>
        </w:numPr>
        <w:tabs>
          <w:tab w:val="left" w:pos="567"/>
        </w:tabs>
        <w:suppressAutoHyphens/>
        <w:spacing w:after="0" w:line="360" w:lineRule="auto"/>
        <w:ind w:left="0" w:firstLine="0"/>
        <w:rPr>
          <w:rFonts w:ascii="Times New Roman" w:hAnsi="Times New Roman"/>
          <w:sz w:val="28"/>
          <w:szCs w:val="28"/>
          <w:lang w:val="uk-UA"/>
        </w:rPr>
      </w:pPr>
      <w:r>
        <w:rPr>
          <w:rFonts w:ascii="Times New Roman" w:hAnsi="Times New Roman"/>
          <w:sz w:val="28"/>
          <w:szCs w:val="28"/>
          <w:lang w:val="uk-UA"/>
        </w:rPr>
        <w:t>Ткаченко Н.</w:t>
      </w:r>
      <w:r w:rsidR="00585F84" w:rsidRPr="00372A0C">
        <w:rPr>
          <w:rFonts w:ascii="Times New Roman" w:hAnsi="Times New Roman"/>
          <w:sz w:val="28"/>
          <w:szCs w:val="28"/>
          <w:lang w:val="uk-UA"/>
        </w:rPr>
        <w:t>М. Бухгалтерський фінансовий облік, оподаткування та звітність: Підручник. – 3-те вид. допов. і перероб. – К.: Алерта, 2008. – 926с.</w:t>
      </w:r>
    </w:p>
    <w:p w:rsidR="002753CB" w:rsidRPr="00372A0C" w:rsidRDefault="00585F84" w:rsidP="0087357E">
      <w:pPr>
        <w:pStyle w:val="a6"/>
        <w:numPr>
          <w:ilvl w:val="0"/>
          <w:numId w:val="6"/>
        </w:numPr>
        <w:tabs>
          <w:tab w:val="left" w:pos="567"/>
        </w:tabs>
        <w:suppressAutoHyphens/>
        <w:spacing w:line="360" w:lineRule="auto"/>
        <w:ind w:left="0" w:firstLine="0"/>
        <w:rPr>
          <w:rFonts w:ascii="Times New Roman" w:hAnsi="Times New Roman"/>
          <w:sz w:val="28"/>
          <w:szCs w:val="28"/>
          <w:lang w:val="uk-UA"/>
        </w:rPr>
      </w:pPr>
      <w:r w:rsidRPr="00372A0C">
        <w:rPr>
          <w:rFonts w:ascii="Times New Roman" w:hAnsi="Times New Roman"/>
          <w:sz w:val="28"/>
          <w:szCs w:val="28"/>
          <w:lang w:val="uk-UA"/>
        </w:rPr>
        <w:t>Че</w:t>
      </w:r>
      <w:r w:rsidR="0087357E">
        <w:rPr>
          <w:rFonts w:ascii="Times New Roman" w:hAnsi="Times New Roman"/>
          <w:sz w:val="28"/>
          <w:szCs w:val="28"/>
          <w:lang w:val="uk-UA"/>
        </w:rPr>
        <w:t>банова Н.В., Василенко Ю.</w:t>
      </w:r>
      <w:r w:rsidRPr="00372A0C">
        <w:rPr>
          <w:rFonts w:ascii="Times New Roman" w:hAnsi="Times New Roman"/>
          <w:sz w:val="28"/>
          <w:szCs w:val="28"/>
          <w:lang w:val="uk-UA"/>
        </w:rPr>
        <w:t>А. Бухг</w:t>
      </w:r>
      <w:r w:rsidR="00BE5D7B" w:rsidRPr="00372A0C">
        <w:rPr>
          <w:rFonts w:ascii="Times New Roman" w:hAnsi="Times New Roman"/>
          <w:sz w:val="28"/>
          <w:szCs w:val="28"/>
          <w:lang w:val="uk-UA"/>
        </w:rPr>
        <w:t>а</w:t>
      </w:r>
      <w:r w:rsidRPr="00372A0C">
        <w:rPr>
          <w:rFonts w:ascii="Times New Roman" w:hAnsi="Times New Roman"/>
          <w:sz w:val="28"/>
          <w:szCs w:val="28"/>
          <w:lang w:val="uk-UA"/>
        </w:rPr>
        <w:t xml:space="preserve">лтерський фінансовий облік: Посібник. – К.: Видавничий центр </w:t>
      </w:r>
      <w:r w:rsidR="00372A0C" w:rsidRPr="00372A0C">
        <w:rPr>
          <w:rFonts w:ascii="Times New Roman" w:hAnsi="Times New Roman"/>
          <w:sz w:val="28"/>
          <w:szCs w:val="28"/>
          <w:lang w:val="uk-UA"/>
        </w:rPr>
        <w:t>"</w:t>
      </w:r>
      <w:r w:rsidRPr="00372A0C">
        <w:rPr>
          <w:rFonts w:ascii="Times New Roman" w:hAnsi="Times New Roman"/>
          <w:sz w:val="28"/>
          <w:szCs w:val="28"/>
          <w:lang w:val="uk-UA"/>
        </w:rPr>
        <w:t>Академія</w:t>
      </w:r>
      <w:r w:rsidR="00372A0C" w:rsidRPr="00372A0C">
        <w:rPr>
          <w:rFonts w:ascii="Times New Roman" w:hAnsi="Times New Roman"/>
          <w:sz w:val="28"/>
          <w:szCs w:val="28"/>
          <w:lang w:val="uk-UA"/>
        </w:rPr>
        <w:t>"</w:t>
      </w:r>
      <w:r w:rsidRPr="00372A0C">
        <w:rPr>
          <w:rFonts w:ascii="Times New Roman" w:hAnsi="Times New Roman"/>
          <w:sz w:val="28"/>
          <w:szCs w:val="28"/>
          <w:lang w:val="uk-UA"/>
        </w:rPr>
        <w:t>, 2002. – 672с.</w:t>
      </w:r>
      <w:bookmarkStart w:id="1" w:name="_GoBack"/>
      <w:bookmarkEnd w:id="1"/>
    </w:p>
    <w:sectPr w:rsidR="002753CB" w:rsidRPr="00372A0C" w:rsidSect="0087357E">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EB3" w:rsidRDefault="00925EB3" w:rsidP="00DC0FB4">
      <w:pPr>
        <w:spacing w:after="0" w:line="240" w:lineRule="auto"/>
      </w:pPr>
      <w:r>
        <w:separator/>
      </w:r>
    </w:p>
  </w:endnote>
  <w:endnote w:type="continuationSeparator" w:id="0">
    <w:p w:rsidR="00925EB3" w:rsidRDefault="00925EB3" w:rsidP="00DC0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EB3" w:rsidRDefault="00925EB3" w:rsidP="00DC0FB4">
      <w:pPr>
        <w:spacing w:after="0" w:line="240" w:lineRule="auto"/>
      </w:pPr>
      <w:r>
        <w:separator/>
      </w:r>
    </w:p>
  </w:footnote>
  <w:footnote w:type="continuationSeparator" w:id="0">
    <w:p w:rsidR="00925EB3" w:rsidRDefault="00925EB3" w:rsidP="00DC0F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75DC9"/>
    <w:multiLevelType w:val="hybridMultilevel"/>
    <w:tmpl w:val="81644AC4"/>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304CDE"/>
    <w:multiLevelType w:val="hybridMultilevel"/>
    <w:tmpl w:val="B79433F2"/>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12161A8B"/>
    <w:multiLevelType w:val="hybridMultilevel"/>
    <w:tmpl w:val="93F45FF4"/>
    <w:lvl w:ilvl="0" w:tplc="088653EA">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528667E"/>
    <w:multiLevelType w:val="hybridMultilevel"/>
    <w:tmpl w:val="712E6C1E"/>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387CD8"/>
    <w:multiLevelType w:val="hybridMultilevel"/>
    <w:tmpl w:val="80C2FB5C"/>
    <w:lvl w:ilvl="0" w:tplc="088653EA">
      <w:start w:val="4"/>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8A1212B"/>
    <w:multiLevelType w:val="hybridMultilevel"/>
    <w:tmpl w:val="5B94D3A4"/>
    <w:lvl w:ilvl="0" w:tplc="088653EA">
      <w:start w:val="4"/>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F4D0B37"/>
    <w:multiLevelType w:val="hybridMultilevel"/>
    <w:tmpl w:val="D37820C8"/>
    <w:lvl w:ilvl="0" w:tplc="39B8954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7">
    <w:nsid w:val="211B5416"/>
    <w:multiLevelType w:val="hybridMultilevel"/>
    <w:tmpl w:val="CEFE86CA"/>
    <w:lvl w:ilvl="0" w:tplc="088653EA">
      <w:start w:val="4"/>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50742C3"/>
    <w:multiLevelType w:val="hybridMultilevel"/>
    <w:tmpl w:val="A96897A4"/>
    <w:lvl w:ilvl="0" w:tplc="04190011">
      <w:start w:val="1"/>
      <w:numFmt w:val="decimal"/>
      <w:lvlText w:val="%1)"/>
      <w:lvlJc w:val="left"/>
      <w:pPr>
        <w:ind w:left="763" w:hanging="360"/>
      </w:pPr>
      <w:rPr>
        <w:rFonts w:cs="Times New Roman"/>
      </w:rPr>
    </w:lvl>
    <w:lvl w:ilvl="1" w:tplc="04190019" w:tentative="1">
      <w:start w:val="1"/>
      <w:numFmt w:val="lowerLetter"/>
      <w:lvlText w:val="%2."/>
      <w:lvlJc w:val="left"/>
      <w:pPr>
        <w:ind w:left="1483" w:hanging="360"/>
      </w:pPr>
      <w:rPr>
        <w:rFonts w:cs="Times New Roman"/>
      </w:rPr>
    </w:lvl>
    <w:lvl w:ilvl="2" w:tplc="0419001B" w:tentative="1">
      <w:start w:val="1"/>
      <w:numFmt w:val="lowerRoman"/>
      <w:lvlText w:val="%3."/>
      <w:lvlJc w:val="right"/>
      <w:pPr>
        <w:ind w:left="2203" w:hanging="180"/>
      </w:pPr>
      <w:rPr>
        <w:rFonts w:cs="Times New Roman"/>
      </w:rPr>
    </w:lvl>
    <w:lvl w:ilvl="3" w:tplc="0419000F" w:tentative="1">
      <w:start w:val="1"/>
      <w:numFmt w:val="decimal"/>
      <w:lvlText w:val="%4."/>
      <w:lvlJc w:val="left"/>
      <w:pPr>
        <w:ind w:left="2923" w:hanging="360"/>
      </w:pPr>
      <w:rPr>
        <w:rFonts w:cs="Times New Roman"/>
      </w:rPr>
    </w:lvl>
    <w:lvl w:ilvl="4" w:tplc="04190019" w:tentative="1">
      <w:start w:val="1"/>
      <w:numFmt w:val="lowerLetter"/>
      <w:lvlText w:val="%5."/>
      <w:lvlJc w:val="left"/>
      <w:pPr>
        <w:ind w:left="3643" w:hanging="360"/>
      </w:pPr>
      <w:rPr>
        <w:rFonts w:cs="Times New Roman"/>
      </w:rPr>
    </w:lvl>
    <w:lvl w:ilvl="5" w:tplc="0419001B" w:tentative="1">
      <w:start w:val="1"/>
      <w:numFmt w:val="lowerRoman"/>
      <w:lvlText w:val="%6."/>
      <w:lvlJc w:val="right"/>
      <w:pPr>
        <w:ind w:left="4363" w:hanging="180"/>
      </w:pPr>
      <w:rPr>
        <w:rFonts w:cs="Times New Roman"/>
      </w:rPr>
    </w:lvl>
    <w:lvl w:ilvl="6" w:tplc="0419000F" w:tentative="1">
      <w:start w:val="1"/>
      <w:numFmt w:val="decimal"/>
      <w:lvlText w:val="%7."/>
      <w:lvlJc w:val="left"/>
      <w:pPr>
        <w:ind w:left="5083" w:hanging="360"/>
      </w:pPr>
      <w:rPr>
        <w:rFonts w:cs="Times New Roman"/>
      </w:rPr>
    </w:lvl>
    <w:lvl w:ilvl="7" w:tplc="04190019" w:tentative="1">
      <w:start w:val="1"/>
      <w:numFmt w:val="lowerLetter"/>
      <w:lvlText w:val="%8."/>
      <w:lvlJc w:val="left"/>
      <w:pPr>
        <w:ind w:left="5803" w:hanging="360"/>
      </w:pPr>
      <w:rPr>
        <w:rFonts w:cs="Times New Roman"/>
      </w:rPr>
    </w:lvl>
    <w:lvl w:ilvl="8" w:tplc="0419001B" w:tentative="1">
      <w:start w:val="1"/>
      <w:numFmt w:val="lowerRoman"/>
      <w:lvlText w:val="%9."/>
      <w:lvlJc w:val="right"/>
      <w:pPr>
        <w:ind w:left="6523" w:hanging="180"/>
      </w:pPr>
      <w:rPr>
        <w:rFonts w:cs="Times New Roman"/>
      </w:rPr>
    </w:lvl>
  </w:abstractNum>
  <w:abstractNum w:abstractNumId="9">
    <w:nsid w:val="26264831"/>
    <w:multiLevelType w:val="hybridMultilevel"/>
    <w:tmpl w:val="930CD1E4"/>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7872745"/>
    <w:multiLevelType w:val="hybridMultilevel"/>
    <w:tmpl w:val="59D6D65A"/>
    <w:lvl w:ilvl="0" w:tplc="0419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2B9535C5"/>
    <w:multiLevelType w:val="hybridMultilevel"/>
    <w:tmpl w:val="AB7C61EC"/>
    <w:lvl w:ilvl="0" w:tplc="088653EA">
      <w:start w:val="4"/>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2DD16617"/>
    <w:multiLevelType w:val="hybridMultilevel"/>
    <w:tmpl w:val="8E5E410C"/>
    <w:lvl w:ilvl="0" w:tplc="2CF0415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EC6AC2"/>
    <w:multiLevelType w:val="hybridMultilevel"/>
    <w:tmpl w:val="E33E4C18"/>
    <w:lvl w:ilvl="0" w:tplc="088653EA">
      <w:start w:val="4"/>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FDD69DD"/>
    <w:multiLevelType w:val="hybridMultilevel"/>
    <w:tmpl w:val="1A20A0C0"/>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1930B92"/>
    <w:multiLevelType w:val="hybridMultilevel"/>
    <w:tmpl w:val="1E727DAC"/>
    <w:lvl w:ilvl="0" w:tplc="088653EA">
      <w:start w:val="4"/>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37817C44"/>
    <w:multiLevelType w:val="hybridMultilevel"/>
    <w:tmpl w:val="3F90DD70"/>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8750EE8"/>
    <w:multiLevelType w:val="hybridMultilevel"/>
    <w:tmpl w:val="A96897A4"/>
    <w:lvl w:ilvl="0" w:tplc="04190011">
      <w:start w:val="1"/>
      <w:numFmt w:val="decimal"/>
      <w:lvlText w:val="%1)"/>
      <w:lvlJc w:val="left"/>
      <w:pPr>
        <w:ind w:left="763" w:hanging="360"/>
      </w:pPr>
      <w:rPr>
        <w:rFonts w:cs="Times New Roman"/>
      </w:rPr>
    </w:lvl>
    <w:lvl w:ilvl="1" w:tplc="04190019" w:tentative="1">
      <w:start w:val="1"/>
      <w:numFmt w:val="lowerLetter"/>
      <w:lvlText w:val="%2."/>
      <w:lvlJc w:val="left"/>
      <w:pPr>
        <w:ind w:left="1483" w:hanging="360"/>
      </w:pPr>
      <w:rPr>
        <w:rFonts w:cs="Times New Roman"/>
      </w:rPr>
    </w:lvl>
    <w:lvl w:ilvl="2" w:tplc="0419001B" w:tentative="1">
      <w:start w:val="1"/>
      <w:numFmt w:val="lowerRoman"/>
      <w:lvlText w:val="%3."/>
      <w:lvlJc w:val="right"/>
      <w:pPr>
        <w:ind w:left="2203" w:hanging="180"/>
      </w:pPr>
      <w:rPr>
        <w:rFonts w:cs="Times New Roman"/>
      </w:rPr>
    </w:lvl>
    <w:lvl w:ilvl="3" w:tplc="0419000F" w:tentative="1">
      <w:start w:val="1"/>
      <w:numFmt w:val="decimal"/>
      <w:lvlText w:val="%4."/>
      <w:lvlJc w:val="left"/>
      <w:pPr>
        <w:ind w:left="2923" w:hanging="360"/>
      </w:pPr>
      <w:rPr>
        <w:rFonts w:cs="Times New Roman"/>
      </w:rPr>
    </w:lvl>
    <w:lvl w:ilvl="4" w:tplc="04190019" w:tentative="1">
      <w:start w:val="1"/>
      <w:numFmt w:val="lowerLetter"/>
      <w:lvlText w:val="%5."/>
      <w:lvlJc w:val="left"/>
      <w:pPr>
        <w:ind w:left="3643" w:hanging="360"/>
      </w:pPr>
      <w:rPr>
        <w:rFonts w:cs="Times New Roman"/>
      </w:rPr>
    </w:lvl>
    <w:lvl w:ilvl="5" w:tplc="0419001B" w:tentative="1">
      <w:start w:val="1"/>
      <w:numFmt w:val="lowerRoman"/>
      <w:lvlText w:val="%6."/>
      <w:lvlJc w:val="right"/>
      <w:pPr>
        <w:ind w:left="4363" w:hanging="180"/>
      </w:pPr>
      <w:rPr>
        <w:rFonts w:cs="Times New Roman"/>
      </w:rPr>
    </w:lvl>
    <w:lvl w:ilvl="6" w:tplc="0419000F" w:tentative="1">
      <w:start w:val="1"/>
      <w:numFmt w:val="decimal"/>
      <w:lvlText w:val="%7."/>
      <w:lvlJc w:val="left"/>
      <w:pPr>
        <w:ind w:left="5083" w:hanging="360"/>
      </w:pPr>
      <w:rPr>
        <w:rFonts w:cs="Times New Roman"/>
      </w:rPr>
    </w:lvl>
    <w:lvl w:ilvl="7" w:tplc="04190019" w:tentative="1">
      <w:start w:val="1"/>
      <w:numFmt w:val="lowerLetter"/>
      <w:lvlText w:val="%8."/>
      <w:lvlJc w:val="left"/>
      <w:pPr>
        <w:ind w:left="5803" w:hanging="360"/>
      </w:pPr>
      <w:rPr>
        <w:rFonts w:cs="Times New Roman"/>
      </w:rPr>
    </w:lvl>
    <w:lvl w:ilvl="8" w:tplc="0419001B" w:tentative="1">
      <w:start w:val="1"/>
      <w:numFmt w:val="lowerRoman"/>
      <w:lvlText w:val="%9."/>
      <w:lvlJc w:val="right"/>
      <w:pPr>
        <w:ind w:left="6523" w:hanging="180"/>
      </w:pPr>
      <w:rPr>
        <w:rFonts w:cs="Times New Roman"/>
      </w:rPr>
    </w:lvl>
  </w:abstractNum>
  <w:abstractNum w:abstractNumId="18">
    <w:nsid w:val="3B2F4CA1"/>
    <w:multiLevelType w:val="hybridMultilevel"/>
    <w:tmpl w:val="6AA824C6"/>
    <w:lvl w:ilvl="0" w:tplc="FA508C42">
      <w:start w:val="2010"/>
      <w:numFmt w:val="bullet"/>
      <w:lvlText w:val="-"/>
      <w:lvlJc w:val="left"/>
      <w:pPr>
        <w:ind w:left="1021" w:hanging="360"/>
      </w:pPr>
      <w:rPr>
        <w:rFonts w:ascii="Times New Roman" w:eastAsia="Times New Roman" w:hAnsi="Times New Roman" w:hint="default"/>
      </w:rPr>
    </w:lvl>
    <w:lvl w:ilvl="1" w:tplc="04190003" w:tentative="1">
      <w:start w:val="1"/>
      <w:numFmt w:val="bullet"/>
      <w:lvlText w:val="o"/>
      <w:lvlJc w:val="left"/>
      <w:pPr>
        <w:ind w:left="1741" w:hanging="360"/>
      </w:pPr>
      <w:rPr>
        <w:rFonts w:ascii="Courier New" w:hAnsi="Courier New" w:hint="default"/>
      </w:rPr>
    </w:lvl>
    <w:lvl w:ilvl="2" w:tplc="04190005" w:tentative="1">
      <w:start w:val="1"/>
      <w:numFmt w:val="bullet"/>
      <w:lvlText w:val=""/>
      <w:lvlJc w:val="left"/>
      <w:pPr>
        <w:ind w:left="2461" w:hanging="360"/>
      </w:pPr>
      <w:rPr>
        <w:rFonts w:ascii="Wingdings" w:hAnsi="Wingdings" w:hint="default"/>
      </w:rPr>
    </w:lvl>
    <w:lvl w:ilvl="3" w:tplc="04190001" w:tentative="1">
      <w:start w:val="1"/>
      <w:numFmt w:val="bullet"/>
      <w:lvlText w:val=""/>
      <w:lvlJc w:val="left"/>
      <w:pPr>
        <w:ind w:left="3181" w:hanging="360"/>
      </w:pPr>
      <w:rPr>
        <w:rFonts w:ascii="Symbol" w:hAnsi="Symbol" w:hint="default"/>
      </w:rPr>
    </w:lvl>
    <w:lvl w:ilvl="4" w:tplc="04190003" w:tentative="1">
      <w:start w:val="1"/>
      <w:numFmt w:val="bullet"/>
      <w:lvlText w:val="o"/>
      <w:lvlJc w:val="left"/>
      <w:pPr>
        <w:ind w:left="3901" w:hanging="360"/>
      </w:pPr>
      <w:rPr>
        <w:rFonts w:ascii="Courier New" w:hAnsi="Courier New" w:hint="default"/>
      </w:rPr>
    </w:lvl>
    <w:lvl w:ilvl="5" w:tplc="04190005" w:tentative="1">
      <w:start w:val="1"/>
      <w:numFmt w:val="bullet"/>
      <w:lvlText w:val=""/>
      <w:lvlJc w:val="left"/>
      <w:pPr>
        <w:ind w:left="4621" w:hanging="360"/>
      </w:pPr>
      <w:rPr>
        <w:rFonts w:ascii="Wingdings" w:hAnsi="Wingdings" w:hint="default"/>
      </w:rPr>
    </w:lvl>
    <w:lvl w:ilvl="6" w:tplc="04190001" w:tentative="1">
      <w:start w:val="1"/>
      <w:numFmt w:val="bullet"/>
      <w:lvlText w:val=""/>
      <w:lvlJc w:val="left"/>
      <w:pPr>
        <w:ind w:left="5341" w:hanging="360"/>
      </w:pPr>
      <w:rPr>
        <w:rFonts w:ascii="Symbol" w:hAnsi="Symbol" w:hint="default"/>
      </w:rPr>
    </w:lvl>
    <w:lvl w:ilvl="7" w:tplc="04190003" w:tentative="1">
      <w:start w:val="1"/>
      <w:numFmt w:val="bullet"/>
      <w:lvlText w:val="o"/>
      <w:lvlJc w:val="left"/>
      <w:pPr>
        <w:ind w:left="6061" w:hanging="360"/>
      </w:pPr>
      <w:rPr>
        <w:rFonts w:ascii="Courier New" w:hAnsi="Courier New" w:hint="default"/>
      </w:rPr>
    </w:lvl>
    <w:lvl w:ilvl="8" w:tplc="04190005" w:tentative="1">
      <w:start w:val="1"/>
      <w:numFmt w:val="bullet"/>
      <w:lvlText w:val=""/>
      <w:lvlJc w:val="left"/>
      <w:pPr>
        <w:ind w:left="6781" w:hanging="360"/>
      </w:pPr>
      <w:rPr>
        <w:rFonts w:ascii="Wingdings" w:hAnsi="Wingdings" w:hint="default"/>
      </w:rPr>
    </w:lvl>
  </w:abstractNum>
  <w:abstractNum w:abstractNumId="19">
    <w:nsid w:val="3BEE528F"/>
    <w:multiLevelType w:val="hybridMultilevel"/>
    <w:tmpl w:val="6F209D82"/>
    <w:lvl w:ilvl="0" w:tplc="DA406296">
      <w:start w:val="3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A404E5"/>
    <w:multiLevelType w:val="hybridMultilevel"/>
    <w:tmpl w:val="D6FE82C8"/>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FF02351"/>
    <w:multiLevelType w:val="hybridMultilevel"/>
    <w:tmpl w:val="0D94391C"/>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45B12BD"/>
    <w:multiLevelType w:val="hybridMultilevel"/>
    <w:tmpl w:val="07242D20"/>
    <w:lvl w:ilvl="0" w:tplc="2CF0415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0E67B6"/>
    <w:multiLevelType w:val="hybridMultilevel"/>
    <w:tmpl w:val="2C40E744"/>
    <w:lvl w:ilvl="0" w:tplc="2CF0415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56795B"/>
    <w:multiLevelType w:val="hybridMultilevel"/>
    <w:tmpl w:val="E920F73A"/>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FED6D1F"/>
    <w:multiLevelType w:val="hybridMultilevel"/>
    <w:tmpl w:val="3FA871AC"/>
    <w:lvl w:ilvl="0" w:tplc="FA508C42">
      <w:start w:val="2010"/>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50340FE0"/>
    <w:multiLevelType w:val="hybridMultilevel"/>
    <w:tmpl w:val="8088513A"/>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3465933"/>
    <w:multiLevelType w:val="hybridMultilevel"/>
    <w:tmpl w:val="5F407BE8"/>
    <w:lvl w:ilvl="0" w:tplc="0419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8">
    <w:nsid w:val="5BFD4117"/>
    <w:multiLevelType w:val="hybridMultilevel"/>
    <w:tmpl w:val="6F269B26"/>
    <w:lvl w:ilvl="0" w:tplc="DA406296">
      <w:start w:val="3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654653"/>
    <w:multiLevelType w:val="hybridMultilevel"/>
    <w:tmpl w:val="54CED5A8"/>
    <w:lvl w:ilvl="0" w:tplc="088653EA">
      <w:start w:val="4"/>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5E732C48"/>
    <w:multiLevelType w:val="hybridMultilevel"/>
    <w:tmpl w:val="EDC8BA88"/>
    <w:lvl w:ilvl="0" w:tplc="FFFFFFFF">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31E4719"/>
    <w:multiLevelType w:val="hybridMultilevel"/>
    <w:tmpl w:val="822074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D4242AE"/>
    <w:multiLevelType w:val="hybridMultilevel"/>
    <w:tmpl w:val="BA88A9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61A277B"/>
    <w:multiLevelType w:val="hybridMultilevel"/>
    <w:tmpl w:val="9734161C"/>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num w:numId="1">
    <w:abstractNumId w:val="33"/>
  </w:num>
  <w:num w:numId="2">
    <w:abstractNumId w:val="1"/>
  </w:num>
  <w:num w:numId="3">
    <w:abstractNumId w:val="7"/>
  </w:num>
  <w:num w:numId="4">
    <w:abstractNumId w:val="19"/>
  </w:num>
  <w:num w:numId="5">
    <w:abstractNumId w:val="32"/>
  </w:num>
  <w:num w:numId="6">
    <w:abstractNumId w:val="31"/>
  </w:num>
  <w:num w:numId="7">
    <w:abstractNumId w:val="18"/>
  </w:num>
  <w:num w:numId="8">
    <w:abstractNumId w:val="17"/>
  </w:num>
  <w:num w:numId="9">
    <w:abstractNumId w:val="28"/>
  </w:num>
  <w:num w:numId="10">
    <w:abstractNumId w:val="22"/>
  </w:num>
  <w:num w:numId="11">
    <w:abstractNumId w:val="23"/>
  </w:num>
  <w:num w:numId="12">
    <w:abstractNumId w:val="12"/>
  </w:num>
  <w:num w:numId="13">
    <w:abstractNumId w:val="8"/>
  </w:num>
  <w:num w:numId="14">
    <w:abstractNumId w:val="15"/>
  </w:num>
  <w:num w:numId="15">
    <w:abstractNumId w:val="4"/>
  </w:num>
  <w:num w:numId="16">
    <w:abstractNumId w:val="13"/>
  </w:num>
  <w:num w:numId="17">
    <w:abstractNumId w:val="11"/>
  </w:num>
  <w:num w:numId="18">
    <w:abstractNumId w:val="5"/>
  </w:num>
  <w:num w:numId="19">
    <w:abstractNumId w:val="10"/>
  </w:num>
  <w:num w:numId="20">
    <w:abstractNumId w:val="0"/>
  </w:num>
  <w:num w:numId="21">
    <w:abstractNumId w:val="21"/>
  </w:num>
  <w:num w:numId="22">
    <w:abstractNumId w:val="14"/>
  </w:num>
  <w:num w:numId="23">
    <w:abstractNumId w:val="20"/>
  </w:num>
  <w:num w:numId="24">
    <w:abstractNumId w:val="24"/>
  </w:num>
  <w:num w:numId="25">
    <w:abstractNumId w:val="3"/>
  </w:num>
  <w:num w:numId="26">
    <w:abstractNumId w:val="9"/>
  </w:num>
  <w:num w:numId="27">
    <w:abstractNumId w:val="30"/>
  </w:num>
  <w:num w:numId="28">
    <w:abstractNumId w:val="16"/>
  </w:num>
  <w:num w:numId="29">
    <w:abstractNumId w:val="26"/>
  </w:num>
  <w:num w:numId="30">
    <w:abstractNumId w:val="29"/>
  </w:num>
  <w:num w:numId="31">
    <w:abstractNumId w:val="2"/>
  </w:num>
  <w:num w:numId="32">
    <w:abstractNumId w:val="6"/>
  </w:num>
  <w:num w:numId="33">
    <w:abstractNumId w:val="25"/>
  </w:num>
  <w:num w:numId="34">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6CC"/>
    <w:rsid w:val="00001E73"/>
    <w:rsid w:val="00002942"/>
    <w:rsid w:val="00014C5A"/>
    <w:rsid w:val="0001536D"/>
    <w:rsid w:val="000206FA"/>
    <w:rsid w:val="00023969"/>
    <w:rsid w:val="000243B3"/>
    <w:rsid w:val="000255D6"/>
    <w:rsid w:val="00027201"/>
    <w:rsid w:val="00030B60"/>
    <w:rsid w:val="00031218"/>
    <w:rsid w:val="00031C7B"/>
    <w:rsid w:val="00032631"/>
    <w:rsid w:val="000328D0"/>
    <w:rsid w:val="00034A68"/>
    <w:rsid w:val="0003616F"/>
    <w:rsid w:val="000454DB"/>
    <w:rsid w:val="000534AE"/>
    <w:rsid w:val="000649A7"/>
    <w:rsid w:val="0006766E"/>
    <w:rsid w:val="0007475A"/>
    <w:rsid w:val="00077FBB"/>
    <w:rsid w:val="00081297"/>
    <w:rsid w:val="00081354"/>
    <w:rsid w:val="00086417"/>
    <w:rsid w:val="000924BA"/>
    <w:rsid w:val="000929F7"/>
    <w:rsid w:val="00093F1E"/>
    <w:rsid w:val="000A26C2"/>
    <w:rsid w:val="000A679F"/>
    <w:rsid w:val="000B043D"/>
    <w:rsid w:val="000B233B"/>
    <w:rsid w:val="000B2594"/>
    <w:rsid w:val="000B40B3"/>
    <w:rsid w:val="000B46FE"/>
    <w:rsid w:val="000B54C4"/>
    <w:rsid w:val="000C033D"/>
    <w:rsid w:val="000C0774"/>
    <w:rsid w:val="000C0813"/>
    <w:rsid w:val="000C241A"/>
    <w:rsid w:val="000C263C"/>
    <w:rsid w:val="000D2957"/>
    <w:rsid w:val="000D2F7E"/>
    <w:rsid w:val="000F184A"/>
    <w:rsid w:val="000F62CB"/>
    <w:rsid w:val="000F70D7"/>
    <w:rsid w:val="001008A2"/>
    <w:rsid w:val="00110A89"/>
    <w:rsid w:val="001212A8"/>
    <w:rsid w:val="00121C8C"/>
    <w:rsid w:val="0012383E"/>
    <w:rsid w:val="00126FA7"/>
    <w:rsid w:val="00131199"/>
    <w:rsid w:val="00132B49"/>
    <w:rsid w:val="001440B9"/>
    <w:rsid w:val="0014751D"/>
    <w:rsid w:val="001518D0"/>
    <w:rsid w:val="00153F03"/>
    <w:rsid w:val="00157751"/>
    <w:rsid w:val="00161255"/>
    <w:rsid w:val="001660D8"/>
    <w:rsid w:val="00166D27"/>
    <w:rsid w:val="001919A4"/>
    <w:rsid w:val="00192940"/>
    <w:rsid w:val="00193512"/>
    <w:rsid w:val="001A1D55"/>
    <w:rsid w:val="001A79DB"/>
    <w:rsid w:val="001A7CDA"/>
    <w:rsid w:val="001B1364"/>
    <w:rsid w:val="001C3AB4"/>
    <w:rsid w:val="001D2CD3"/>
    <w:rsid w:val="001D57B2"/>
    <w:rsid w:val="001E10DC"/>
    <w:rsid w:val="001E1FD4"/>
    <w:rsid w:val="001E32FD"/>
    <w:rsid w:val="001E40D5"/>
    <w:rsid w:val="001E4DEA"/>
    <w:rsid w:val="001E5D8D"/>
    <w:rsid w:val="001E622B"/>
    <w:rsid w:val="001F2D80"/>
    <w:rsid w:val="001F6185"/>
    <w:rsid w:val="001F7093"/>
    <w:rsid w:val="00205310"/>
    <w:rsid w:val="0021798E"/>
    <w:rsid w:val="0023168D"/>
    <w:rsid w:val="00231E98"/>
    <w:rsid w:val="002320FD"/>
    <w:rsid w:val="00232877"/>
    <w:rsid w:val="0023674A"/>
    <w:rsid w:val="00237D18"/>
    <w:rsid w:val="002512AA"/>
    <w:rsid w:val="00265C0C"/>
    <w:rsid w:val="00270095"/>
    <w:rsid w:val="0027132F"/>
    <w:rsid w:val="002753CB"/>
    <w:rsid w:val="00277A5C"/>
    <w:rsid w:val="00277D43"/>
    <w:rsid w:val="00280D9D"/>
    <w:rsid w:val="00296FB9"/>
    <w:rsid w:val="002A70C8"/>
    <w:rsid w:val="002B1811"/>
    <w:rsid w:val="002B3B0A"/>
    <w:rsid w:val="002B51B9"/>
    <w:rsid w:val="002B609C"/>
    <w:rsid w:val="002B7447"/>
    <w:rsid w:val="002C0B1B"/>
    <w:rsid w:val="002C1F03"/>
    <w:rsid w:val="002C200B"/>
    <w:rsid w:val="002C3671"/>
    <w:rsid w:val="002C37A6"/>
    <w:rsid w:val="002C44F3"/>
    <w:rsid w:val="002C6DD4"/>
    <w:rsid w:val="002C7475"/>
    <w:rsid w:val="002C7DC8"/>
    <w:rsid w:val="002D02E6"/>
    <w:rsid w:val="002D092B"/>
    <w:rsid w:val="002D2CFA"/>
    <w:rsid w:val="002D5CED"/>
    <w:rsid w:val="002F2A33"/>
    <w:rsid w:val="002F5F3C"/>
    <w:rsid w:val="003029ED"/>
    <w:rsid w:val="003142F2"/>
    <w:rsid w:val="0031527F"/>
    <w:rsid w:val="003240E0"/>
    <w:rsid w:val="0032781E"/>
    <w:rsid w:val="003436E9"/>
    <w:rsid w:val="00344E0D"/>
    <w:rsid w:val="003467A4"/>
    <w:rsid w:val="00346D0E"/>
    <w:rsid w:val="00347A3F"/>
    <w:rsid w:val="00356ACF"/>
    <w:rsid w:val="003575B3"/>
    <w:rsid w:val="00360C93"/>
    <w:rsid w:val="0036281A"/>
    <w:rsid w:val="00372A0C"/>
    <w:rsid w:val="0037672F"/>
    <w:rsid w:val="00383031"/>
    <w:rsid w:val="00385630"/>
    <w:rsid w:val="003A5733"/>
    <w:rsid w:val="003B19E2"/>
    <w:rsid w:val="003B2595"/>
    <w:rsid w:val="003B57AA"/>
    <w:rsid w:val="003C2412"/>
    <w:rsid w:val="003C44AA"/>
    <w:rsid w:val="003C707C"/>
    <w:rsid w:val="003D325F"/>
    <w:rsid w:val="003E0C84"/>
    <w:rsid w:val="003E684B"/>
    <w:rsid w:val="003E7B82"/>
    <w:rsid w:val="003F00C2"/>
    <w:rsid w:val="003F012F"/>
    <w:rsid w:val="003F1A87"/>
    <w:rsid w:val="003F610D"/>
    <w:rsid w:val="003F7CB0"/>
    <w:rsid w:val="004020F9"/>
    <w:rsid w:val="004022B5"/>
    <w:rsid w:val="004055DE"/>
    <w:rsid w:val="00406C6D"/>
    <w:rsid w:val="004132EE"/>
    <w:rsid w:val="00423DEF"/>
    <w:rsid w:val="00424B08"/>
    <w:rsid w:val="0044310C"/>
    <w:rsid w:val="00451F47"/>
    <w:rsid w:val="004536F0"/>
    <w:rsid w:val="00461272"/>
    <w:rsid w:val="0046327A"/>
    <w:rsid w:val="00463BBC"/>
    <w:rsid w:val="0046693D"/>
    <w:rsid w:val="00467545"/>
    <w:rsid w:val="00471800"/>
    <w:rsid w:val="00475CB1"/>
    <w:rsid w:val="00484EDC"/>
    <w:rsid w:val="004977C8"/>
    <w:rsid w:val="004A0029"/>
    <w:rsid w:val="004A05DD"/>
    <w:rsid w:val="004A23EF"/>
    <w:rsid w:val="004A2C56"/>
    <w:rsid w:val="004A5009"/>
    <w:rsid w:val="004B2B0C"/>
    <w:rsid w:val="004B4A25"/>
    <w:rsid w:val="004C0EA8"/>
    <w:rsid w:val="004C1C61"/>
    <w:rsid w:val="004C7ECB"/>
    <w:rsid w:val="004D1863"/>
    <w:rsid w:val="004D3C22"/>
    <w:rsid w:val="004E05EE"/>
    <w:rsid w:val="004E3B0D"/>
    <w:rsid w:val="004E7E36"/>
    <w:rsid w:val="004F2E0B"/>
    <w:rsid w:val="004F444D"/>
    <w:rsid w:val="004F4A74"/>
    <w:rsid w:val="004F4D99"/>
    <w:rsid w:val="00503107"/>
    <w:rsid w:val="0050619F"/>
    <w:rsid w:val="00514635"/>
    <w:rsid w:val="00517036"/>
    <w:rsid w:val="0052155D"/>
    <w:rsid w:val="005227C9"/>
    <w:rsid w:val="00527F2B"/>
    <w:rsid w:val="005348CE"/>
    <w:rsid w:val="00535990"/>
    <w:rsid w:val="00536751"/>
    <w:rsid w:val="00545118"/>
    <w:rsid w:val="0054572F"/>
    <w:rsid w:val="00550F9C"/>
    <w:rsid w:val="0055532F"/>
    <w:rsid w:val="00556443"/>
    <w:rsid w:val="00557202"/>
    <w:rsid w:val="005577FF"/>
    <w:rsid w:val="0056122C"/>
    <w:rsid w:val="00561733"/>
    <w:rsid w:val="00564F23"/>
    <w:rsid w:val="00565E3A"/>
    <w:rsid w:val="00566B7C"/>
    <w:rsid w:val="005701B9"/>
    <w:rsid w:val="005703F9"/>
    <w:rsid w:val="005708B5"/>
    <w:rsid w:val="005766BB"/>
    <w:rsid w:val="00585EAE"/>
    <w:rsid w:val="00585F84"/>
    <w:rsid w:val="005943A0"/>
    <w:rsid w:val="00597733"/>
    <w:rsid w:val="005A06A4"/>
    <w:rsid w:val="005A26B0"/>
    <w:rsid w:val="005A5F6B"/>
    <w:rsid w:val="005A69B5"/>
    <w:rsid w:val="005A73DE"/>
    <w:rsid w:val="005C18FC"/>
    <w:rsid w:val="005C2D85"/>
    <w:rsid w:val="005D027D"/>
    <w:rsid w:val="005D3266"/>
    <w:rsid w:val="005E561C"/>
    <w:rsid w:val="005F14AF"/>
    <w:rsid w:val="005F5D2B"/>
    <w:rsid w:val="00605AB8"/>
    <w:rsid w:val="00606092"/>
    <w:rsid w:val="00610052"/>
    <w:rsid w:val="00613674"/>
    <w:rsid w:val="006169C6"/>
    <w:rsid w:val="006261A4"/>
    <w:rsid w:val="00630910"/>
    <w:rsid w:val="006318D6"/>
    <w:rsid w:val="00631EAB"/>
    <w:rsid w:val="00632652"/>
    <w:rsid w:val="0063298B"/>
    <w:rsid w:val="00636F1F"/>
    <w:rsid w:val="00641D6A"/>
    <w:rsid w:val="006437E4"/>
    <w:rsid w:val="00654386"/>
    <w:rsid w:val="00656B07"/>
    <w:rsid w:val="00660F25"/>
    <w:rsid w:val="00661FAE"/>
    <w:rsid w:val="006636CC"/>
    <w:rsid w:val="00663DC8"/>
    <w:rsid w:val="00663F95"/>
    <w:rsid w:val="0066630E"/>
    <w:rsid w:val="00672AB2"/>
    <w:rsid w:val="00680331"/>
    <w:rsid w:val="00680EAD"/>
    <w:rsid w:val="00685262"/>
    <w:rsid w:val="00687214"/>
    <w:rsid w:val="00690715"/>
    <w:rsid w:val="00691005"/>
    <w:rsid w:val="00692CCE"/>
    <w:rsid w:val="006933F9"/>
    <w:rsid w:val="006A4094"/>
    <w:rsid w:val="006A7081"/>
    <w:rsid w:val="006A79FB"/>
    <w:rsid w:val="006B4660"/>
    <w:rsid w:val="006C2858"/>
    <w:rsid w:val="006D5873"/>
    <w:rsid w:val="006D6198"/>
    <w:rsid w:val="006D7A89"/>
    <w:rsid w:val="006E27C1"/>
    <w:rsid w:val="006E4033"/>
    <w:rsid w:val="006E42E3"/>
    <w:rsid w:val="006E6B3F"/>
    <w:rsid w:val="006E730E"/>
    <w:rsid w:val="006F0014"/>
    <w:rsid w:val="006F0AB8"/>
    <w:rsid w:val="006F1A97"/>
    <w:rsid w:val="006F59D5"/>
    <w:rsid w:val="006F670D"/>
    <w:rsid w:val="0070118F"/>
    <w:rsid w:val="00702D2F"/>
    <w:rsid w:val="00703D4F"/>
    <w:rsid w:val="0070482C"/>
    <w:rsid w:val="00706566"/>
    <w:rsid w:val="00711A3D"/>
    <w:rsid w:val="00720500"/>
    <w:rsid w:val="00720DE5"/>
    <w:rsid w:val="00723CD1"/>
    <w:rsid w:val="007240F8"/>
    <w:rsid w:val="007303DF"/>
    <w:rsid w:val="00736D5C"/>
    <w:rsid w:val="00743D0E"/>
    <w:rsid w:val="00743F3A"/>
    <w:rsid w:val="00746991"/>
    <w:rsid w:val="00750AE4"/>
    <w:rsid w:val="0075516F"/>
    <w:rsid w:val="0075766E"/>
    <w:rsid w:val="007619DA"/>
    <w:rsid w:val="00767441"/>
    <w:rsid w:val="00774959"/>
    <w:rsid w:val="007757FC"/>
    <w:rsid w:val="00783999"/>
    <w:rsid w:val="00790CC8"/>
    <w:rsid w:val="007A1915"/>
    <w:rsid w:val="007A1B9F"/>
    <w:rsid w:val="007A5C5D"/>
    <w:rsid w:val="007A67A8"/>
    <w:rsid w:val="007A7E1A"/>
    <w:rsid w:val="007B1CF4"/>
    <w:rsid w:val="007B58AC"/>
    <w:rsid w:val="007B7E31"/>
    <w:rsid w:val="007D5E24"/>
    <w:rsid w:val="007D5F85"/>
    <w:rsid w:val="007E18BA"/>
    <w:rsid w:val="007E670E"/>
    <w:rsid w:val="007E6D13"/>
    <w:rsid w:val="007F6E7C"/>
    <w:rsid w:val="0080104A"/>
    <w:rsid w:val="00802D5E"/>
    <w:rsid w:val="008063DA"/>
    <w:rsid w:val="00806BB1"/>
    <w:rsid w:val="0080793C"/>
    <w:rsid w:val="0081016B"/>
    <w:rsid w:val="008141A0"/>
    <w:rsid w:val="00815A8C"/>
    <w:rsid w:val="00816420"/>
    <w:rsid w:val="00820644"/>
    <w:rsid w:val="008225BE"/>
    <w:rsid w:val="00827224"/>
    <w:rsid w:val="00830E5B"/>
    <w:rsid w:val="00830E6F"/>
    <w:rsid w:val="008316AF"/>
    <w:rsid w:val="00832AE9"/>
    <w:rsid w:val="00834819"/>
    <w:rsid w:val="00834860"/>
    <w:rsid w:val="008361DD"/>
    <w:rsid w:val="0084211F"/>
    <w:rsid w:val="00845C0F"/>
    <w:rsid w:val="00847A53"/>
    <w:rsid w:val="008524AB"/>
    <w:rsid w:val="008561BD"/>
    <w:rsid w:val="00861E28"/>
    <w:rsid w:val="0087357E"/>
    <w:rsid w:val="00885506"/>
    <w:rsid w:val="00891D09"/>
    <w:rsid w:val="008947DF"/>
    <w:rsid w:val="00896CE7"/>
    <w:rsid w:val="008B2703"/>
    <w:rsid w:val="008B5776"/>
    <w:rsid w:val="008C55C8"/>
    <w:rsid w:val="008C5BA3"/>
    <w:rsid w:val="008D1828"/>
    <w:rsid w:val="008D212B"/>
    <w:rsid w:val="008E63C8"/>
    <w:rsid w:val="008F25FF"/>
    <w:rsid w:val="008F76F1"/>
    <w:rsid w:val="00903E41"/>
    <w:rsid w:val="00910083"/>
    <w:rsid w:val="00911017"/>
    <w:rsid w:val="009141CD"/>
    <w:rsid w:val="00914BE6"/>
    <w:rsid w:val="00917F5A"/>
    <w:rsid w:val="00923689"/>
    <w:rsid w:val="00923811"/>
    <w:rsid w:val="00924B3C"/>
    <w:rsid w:val="00925EB3"/>
    <w:rsid w:val="009260CE"/>
    <w:rsid w:val="00927A2B"/>
    <w:rsid w:val="009355AA"/>
    <w:rsid w:val="00936B43"/>
    <w:rsid w:val="00937CDD"/>
    <w:rsid w:val="009445CB"/>
    <w:rsid w:val="00947EDB"/>
    <w:rsid w:val="00947F32"/>
    <w:rsid w:val="00957050"/>
    <w:rsid w:val="0096180A"/>
    <w:rsid w:val="00970D0D"/>
    <w:rsid w:val="00971737"/>
    <w:rsid w:val="00975244"/>
    <w:rsid w:val="00977CAB"/>
    <w:rsid w:val="009824E8"/>
    <w:rsid w:val="00982B7D"/>
    <w:rsid w:val="00985C76"/>
    <w:rsid w:val="00987B30"/>
    <w:rsid w:val="009A0291"/>
    <w:rsid w:val="009A67C1"/>
    <w:rsid w:val="009B05F7"/>
    <w:rsid w:val="009B52FE"/>
    <w:rsid w:val="009B668C"/>
    <w:rsid w:val="009B6B39"/>
    <w:rsid w:val="009C7253"/>
    <w:rsid w:val="009E1385"/>
    <w:rsid w:val="009E19DD"/>
    <w:rsid w:val="009E1FF5"/>
    <w:rsid w:val="009F6340"/>
    <w:rsid w:val="00A0378C"/>
    <w:rsid w:val="00A04A0A"/>
    <w:rsid w:val="00A1034B"/>
    <w:rsid w:val="00A13D7B"/>
    <w:rsid w:val="00A17175"/>
    <w:rsid w:val="00A233EC"/>
    <w:rsid w:val="00A23AEB"/>
    <w:rsid w:val="00A260BE"/>
    <w:rsid w:val="00A44C93"/>
    <w:rsid w:val="00A46767"/>
    <w:rsid w:val="00A52F8B"/>
    <w:rsid w:val="00A548E9"/>
    <w:rsid w:val="00A572D5"/>
    <w:rsid w:val="00A75CBC"/>
    <w:rsid w:val="00A82009"/>
    <w:rsid w:val="00A90C48"/>
    <w:rsid w:val="00A97697"/>
    <w:rsid w:val="00AB1C37"/>
    <w:rsid w:val="00AB4B4A"/>
    <w:rsid w:val="00AB4EFB"/>
    <w:rsid w:val="00AB6A35"/>
    <w:rsid w:val="00AC0C78"/>
    <w:rsid w:val="00AC310D"/>
    <w:rsid w:val="00AC32B0"/>
    <w:rsid w:val="00AC3D5E"/>
    <w:rsid w:val="00AC6B94"/>
    <w:rsid w:val="00AD3585"/>
    <w:rsid w:val="00AD38B8"/>
    <w:rsid w:val="00AD5E8D"/>
    <w:rsid w:val="00AD7AB8"/>
    <w:rsid w:val="00AE1D75"/>
    <w:rsid w:val="00AE2E68"/>
    <w:rsid w:val="00AE5BCE"/>
    <w:rsid w:val="00AF1105"/>
    <w:rsid w:val="00AF3C9F"/>
    <w:rsid w:val="00AF468D"/>
    <w:rsid w:val="00B01B86"/>
    <w:rsid w:val="00B0463A"/>
    <w:rsid w:val="00B0633B"/>
    <w:rsid w:val="00B06825"/>
    <w:rsid w:val="00B11B56"/>
    <w:rsid w:val="00B12E29"/>
    <w:rsid w:val="00B12F19"/>
    <w:rsid w:val="00B1318B"/>
    <w:rsid w:val="00B13736"/>
    <w:rsid w:val="00B14443"/>
    <w:rsid w:val="00B15126"/>
    <w:rsid w:val="00B15CA9"/>
    <w:rsid w:val="00B178FA"/>
    <w:rsid w:val="00B20007"/>
    <w:rsid w:val="00B254AF"/>
    <w:rsid w:val="00B40CB6"/>
    <w:rsid w:val="00B43636"/>
    <w:rsid w:val="00B501EE"/>
    <w:rsid w:val="00B5149B"/>
    <w:rsid w:val="00B552CA"/>
    <w:rsid w:val="00B6097E"/>
    <w:rsid w:val="00B66368"/>
    <w:rsid w:val="00B66C6F"/>
    <w:rsid w:val="00B83C92"/>
    <w:rsid w:val="00B85040"/>
    <w:rsid w:val="00B87F9F"/>
    <w:rsid w:val="00B94D07"/>
    <w:rsid w:val="00BA20C3"/>
    <w:rsid w:val="00BA4B6A"/>
    <w:rsid w:val="00BA4D0B"/>
    <w:rsid w:val="00BA56C4"/>
    <w:rsid w:val="00BB09F5"/>
    <w:rsid w:val="00BB363B"/>
    <w:rsid w:val="00BB446C"/>
    <w:rsid w:val="00BC2E8E"/>
    <w:rsid w:val="00BC42A4"/>
    <w:rsid w:val="00BC696F"/>
    <w:rsid w:val="00BC732B"/>
    <w:rsid w:val="00BD1577"/>
    <w:rsid w:val="00BD1A4A"/>
    <w:rsid w:val="00BD2848"/>
    <w:rsid w:val="00BD38D7"/>
    <w:rsid w:val="00BD419E"/>
    <w:rsid w:val="00BE1CE0"/>
    <w:rsid w:val="00BE5D7B"/>
    <w:rsid w:val="00BE685C"/>
    <w:rsid w:val="00BE7B52"/>
    <w:rsid w:val="00BF3E7E"/>
    <w:rsid w:val="00BF4371"/>
    <w:rsid w:val="00BF76D5"/>
    <w:rsid w:val="00C02F39"/>
    <w:rsid w:val="00C11C89"/>
    <w:rsid w:val="00C16D07"/>
    <w:rsid w:val="00C23F79"/>
    <w:rsid w:val="00C31FB6"/>
    <w:rsid w:val="00C36871"/>
    <w:rsid w:val="00C3740F"/>
    <w:rsid w:val="00C37E21"/>
    <w:rsid w:val="00C42191"/>
    <w:rsid w:val="00C454E6"/>
    <w:rsid w:val="00C513B1"/>
    <w:rsid w:val="00C626E0"/>
    <w:rsid w:val="00C62D66"/>
    <w:rsid w:val="00C809ED"/>
    <w:rsid w:val="00C8700A"/>
    <w:rsid w:val="00C87A99"/>
    <w:rsid w:val="00C87F6C"/>
    <w:rsid w:val="00C941B1"/>
    <w:rsid w:val="00C95B3C"/>
    <w:rsid w:val="00CA2C78"/>
    <w:rsid w:val="00CA56FD"/>
    <w:rsid w:val="00CB1415"/>
    <w:rsid w:val="00CB4DF3"/>
    <w:rsid w:val="00CB74C9"/>
    <w:rsid w:val="00CC2C9F"/>
    <w:rsid w:val="00CD61E3"/>
    <w:rsid w:val="00CE3D68"/>
    <w:rsid w:val="00CE644E"/>
    <w:rsid w:val="00D01166"/>
    <w:rsid w:val="00D07566"/>
    <w:rsid w:val="00D117F0"/>
    <w:rsid w:val="00D15E1C"/>
    <w:rsid w:val="00D15E53"/>
    <w:rsid w:val="00D23D34"/>
    <w:rsid w:val="00D244D3"/>
    <w:rsid w:val="00D36055"/>
    <w:rsid w:val="00D412EB"/>
    <w:rsid w:val="00D4352F"/>
    <w:rsid w:val="00D46C6C"/>
    <w:rsid w:val="00D515A9"/>
    <w:rsid w:val="00D60676"/>
    <w:rsid w:val="00D62F31"/>
    <w:rsid w:val="00D65DBC"/>
    <w:rsid w:val="00D75B95"/>
    <w:rsid w:val="00D83EAF"/>
    <w:rsid w:val="00D95421"/>
    <w:rsid w:val="00D96479"/>
    <w:rsid w:val="00DA536D"/>
    <w:rsid w:val="00DB0C4E"/>
    <w:rsid w:val="00DB5BBD"/>
    <w:rsid w:val="00DC0FB4"/>
    <w:rsid w:val="00DC4ADF"/>
    <w:rsid w:val="00DC5C3E"/>
    <w:rsid w:val="00DD3126"/>
    <w:rsid w:val="00DE1611"/>
    <w:rsid w:val="00DE4BF8"/>
    <w:rsid w:val="00DE58B2"/>
    <w:rsid w:val="00DF23EB"/>
    <w:rsid w:val="00DF3292"/>
    <w:rsid w:val="00DF38C4"/>
    <w:rsid w:val="00DF5D7B"/>
    <w:rsid w:val="00E00E63"/>
    <w:rsid w:val="00E04606"/>
    <w:rsid w:val="00E062FB"/>
    <w:rsid w:val="00E31158"/>
    <w:rsid w:val="00E34555"/>
    <w:rsid w:val="00E363C6"/>
    <w:rsid w:val="00E414AE"/>
    <w:rsid w:val="00E45208"/>
    <w:rsid w:val="00E46A5D"/>
    <w:rsid w:val="00E57D68"/>
    <w:rsid w:val="00E66828"/>
    <w:rsid w:val="00E70866"/>
    <w:rsid w:val="00E70AB0"/>
    <w:rsid w:val="00E74FA0"/>
    <w:rsid w:val="00E760B3"/>
    <w:rsid w:val="00E84648"/>
    <w:rsid w:val="00E866F1"/>
    <w:rsid w:val="00E9314C"/>
    <w:rsid w:val="00EA3026"/>
    <w:rsid w:val="00EB19F7"/>
    <w:rsid w:val="00EB362B"/>
    <w:rsid w:val="00EC4972"/>
    <w:rsid w:val="00EC724E"/>
    <w:rsid w:val="00EC7E3D"/>
    <w:rsid w:val="00ED0D47"/>
    <w:rsid w:val="00ED279C"/>
    <w:rsid w:val="00ED4059"/>
    <w:rsid w:val="00ED7FFE"/>
    <w:rsid w:val="00EE12DC"/>
    <w:rsid w:val="00EF2992"/>
    <w:rsid w:val="00EF7587"/>
    <w:rsid w:val="00F018C3"/>
    <w:rsid w:val="00F018CA"/>
    <w:rsid w:val="00F067A9"/>
    <w:rsid w:val="00F07E1C"/>
    <w:rsid w:val="00F151BF"/>
    <w:rsid w:val="00F2152E"/>
    <w:rsid w:val="00F35D4F"/>
    <w:rsid w:val="00F37589"/>
    <w:rsid w:val="00F42715"/>
    <w:rsid w:val="00F44CA2"/>
    <w:rsid w:val="00F6076D"/>
    <w:rsid w:val="00F625F9"/>
    <w:rsid w:val="00F6470C"/>
    <w:rsid w:val="00F744EA"/>
    <w:rsid w:val="00F75D6F"/>
    <w:rsid w:val="00F810BB"/>
    <w:rsid w:val="00F82AF7"/>
    <w:rsid w:val="00F8568A"/>
    <w:rsid w:val="00F90118"/>
    <w:rsid w:val="00F9593A"/>
    <w:rsid w:val="00F96528"/>
    <w:rsid w:val="00FA5352"/>
    <w:rsid w:val="00FA5FAC"/>
    <w:rsid w:val="00FA6638"/>
    <w:rsid w:val="00FA689A"/>
    <w:rsid w:val="00FA7636"/>
    <w:rsid w:val="00FB4888"/>
    <w:rsid w:val="00FB6B1D"/>
    <w:rsid w:val="00FC1B4F"/>
    <w:rsid w:val="00FC7E7E"/>
    <w:rsid w:val="00FD13F4"/>
    <w:rsid w:val="00FD1BBD"/>
    <w:rsid w:val="00FD3610"/>
    <w:rsid w:val="00FE0B5B"/>
    <w:rsid w:val="00FE0CD6"/>
    <w:rsid w:val="00FE69B1"/>
    <w:rsid w:val="00FF4AEA"/>
    <w:rsid w:val="00FF5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1837CC0-5DD6-4230-80F6-165CA69BC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D47"/>
    <w:pPr>
      <w:spacing w:after="200" w:line="276" w:lineRule="auto"/>
    </w:pPr>
    <w:rPr>
      <w:rFonts w:cs="Times New Roman"/>
      <w:sz w:val="22"/>
      <w:szCs w:val="22"/>
    </w:rPr>
  </w:style>
  <w:style w:type="paragraph" w:styleId="2">
    <w:name w:val="heading 2"/>
    <w:basedOn w:val="a"/>
    <w:next w:val="a"/>
    <w:link w:val="20"/>
    <w:uiPriority w:val="9"/>
    <w:semiHidden/>
    <w:unhideWhenUsed/>
    <w:qFormat/>
    <w:rsid w:val="00514635"/>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F018CA"/>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514635"/>
    <w:rPr>
      <w:rFonts w:ascii="Cambria" w:hAnsi="Cambria" w:cs="Times New Roman"/>
      <w:b/>
      <w:bCs/>
      <w:i/>
      <w:iCs/>
      <w:sz w:val="28"/>
      <w:szCs w:val="28"/>
    </w:rPr>
  </w:style>
  <w:style w:type="character" w:customStyle="1" w:styleId="30">
    <w:name w:val="Заголовок 3 Знак"/>
    <w:link w:val="3"/>
    <w:uiPriority w:val="9"/>
    <w:locked/>
    <w:rsid w:val="00F018CA"/>
    <w:rPr>
      <w:rFonts w:ascii="Times New Roman" w:hAnsi="Times New Roman" w:cs="Times New Roman"/>
      <w:b/>
      <w:bCs/>
      <w:sz w:val="27"/>
      <w:szCs w:val="27"/>
    </w:rPr>
  </w:style>
  <w:style w:type="paragraph" w:styleId="a3">
    <w:name w:val="Body Text Indent"/>
    <w:basedOn w:val="a"/>
    <w:link w:val="a4"/>
    <w:uiPriority w:val="99"/>
    <w:semiHidden/>
    <w:rsid w:val="006636CC"/>
    <w:pPr>
      <w:spacing w:after="0" w:line="233" w:lineRule="exact"/>
      <w:ind w:firstLine="301"/>
      <w:jc w:val="both"/>
    </w:pPr>
    <w:rPr>
      <w:rFonts w:ascii="Times New Roman" w:hAnsi="Times New Roman"/>
      <w:sz w:val="23"/>
      <w:szCs w:val="20"/>
      <w:lang w:val="uk-UA"/>
    </w:rPr>
  </w:style>
  <w:style w:type="character" w:customStyle="1" w:styleId="a4">
    <w:name w:val="Основной текст с отступом Знак"/>
    <w:link w:val="a3"/>
    <w:uiPriority w:val="99"/>
    <w:semiHidden/>
    <w:locked/>
    <w:rsid w:val="006636CC"/>
    <w:rPr>
      <w:rFonts w:ascii="Times New Roman" w:hAnsi="Times New Roman" w:cs="Times New Roman"/>
      <w:sz w:val="20"/>
      <w:szCs w:val="20"/>
      <w:lang w:val="uk-UA" w:eastAsia="x-none"/>
    </w:rPr>
  </w:style>
  <w:style w:type="paragraph" w:styleId="a5">
    <w:name w:val="Normal (Web)"/>
    <w:basedOn w:val="a"/>
    <w:uiPriority w:val="99"/>
    <w:rsid w:val="00A52F8B"/>
    <w:pPr>
      <w:spacing w:before="100" w:beforeAutospacing="1" w:after="100" w:afterAutospacing="1" w:line="240" w:lineRule="auto"/>
    </w:pPr>
    <w:rPr>
      <w:rFonts w:ascii="Times New Roman" w:hAnsi="Times New Roman"/>
      <w:sz w:val="24"/>
      <w:szCs w:val="24"/>
    </w:rPr>
  </w:style>
  <w:style w:type="paragraph" w:styleId="a6">
    <w:name w:val="No Spacing"/>
    <w:uiPriority w:val="1"/>
    <w:qFormat/>
    <w:rsid w:val="00556443"/>
    <w:rPr>
      <w:rFonts w:cs="Times New Roman"/>
      <w:sz w:val="22"/>
      <w:szCs w:val="22"/>
    </w:rPr>
  </w:style>
  <w:style w:type="paragraph" w:styleId="HTML">
    <w:name w:val="HTML Preformatted"/>
    <w:basedOn w:val="a"/>
    <w:link w:val="HTML0"/>
    <w:uiPriority w:val="99"/>
    <w:unhideWhenUsed/>
    <w:rsid w:val="00A57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rPr>
  </w:style>
  <w:style w:type="character" w:customStyle="1" w:styleId="HTML0">
    <w:name w:val="Стандартный HTML Знак"/>
    <w:link w:val="HTML"/>
    <w:uiPriority w:val="99"/>
    <w:locked/>
    <w:rsid w:val="00A572D5"/>
    <w:rPr>
      <w:rFonts w:ascii="Courier New" w:hAnsi="Courier New" w:cs="Courier New"/>
      <w:color w:val="000000"/>
      <w:sz w:val="21"/>
      <w:szCs w:val="21"/>
    </w:rPr>
  </w:style>
  <w:style w:type="paragraph" w:styleId="a7">
    <w:name w:val="List Paragraph"/>
    <w:basedOn w:val="a"/>
    <w:uiPriority w:val="34"/>
    <w:qFormat/>
    <w:rsid w:val="00D62F31"/>
    <w:pPr>
      <w:ind w:left="720"/>
      <w:contextualSpacing/>
    </w:pPr>
  </w:style>
  <w:style w:type="paragraph" w:customStyle="1" w:styleId="Just">
    <w:name w:val="Just"/>
    <w:uiPriority w:val="99"/>
    <w:rsid w:val="0084211F"/>
    <w:pPr>
      <w:autoSpaceDE w:val="0"/>
      <w:autoSpaceDN w:val="0"/>
      <w:adjustRightInd w:val="0"/>
      <w:spacing w:before="40" w:after="40"/>
      <w:ind w:firstLine="568"/>
      <w:jc w:val="both"/>
    </w:pPr>
    <w:rPr>
      <w:rFonts w:ascii="Times New Roman" w:hAnsi="Times New Roman" w:cs="Times New Roman"/>
      <w:sz w:val="24"/>
      <w:szCs w:val="24"/>
    </w:rPr>
  </w:style>
  <w:style w:type="table" w:styleId="a8">
    <w:name w:val="Table Grid"/>
    <w:basedOn w:val="a1"/>
    <w:uiPriority w:val="59"/>
    <w:rsid w:val="00BC732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uiPriority w:val="99"/>
    <w:unhideWhenUsed/>
    <w:rsid w:val="00565E3A"/>
    <w:rPr>
      <w:rFonts w:cs="Times New Roman"/>
      <w:color w:val="0000FF"/>
      <w:u w:val="single"/>
    </w:rPr>
  </w:style>
  <w:style w:type="paragraph" w:styleId="aa">
    <w:name w:val="Balloon Text"/>
    <w:basedOn w:val="a"/>
    <w:link w:val="ab"/>
    <w:uiPriority w:val="99"/>
    <w:semiHidden/>
    <w:unhideWhenUsed/>
    <w:rsid w:val="00DF38C4"/>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DF38C4"/>
    <w:rPr>
      <w:rFonts w:ascii="Tahoma" w:hAnsi="Tahoma" w:cs="Tahoma"/>
      <w:sz w:val="16"/>
      <w:szCs w:val="16"/>
    </w:rPr>
  </w:style>
  <w:style w:type="character" w:styleId="ac">
    <w:name w:val="FollowedHyperlink"/>
    <w:uiPriority w:val="99"/>
    <w:semiHidden/>
    <w:unhideWhenUsed/>
    <w:rsid w:val="004977C8"/>
    <w:rPr>
      <w:rFonts w:cs="Times New Roman"/>
      <w:color w:val="800080"/>
      <w:u w:val="single"/>
    </w:rPr>
  </w:style>
  <w:style w:type="paragraph" w:customStyle="1" w:styleId="xl63">
    <w:name w:val="xl63"/>
    <w:basedOn w:val="a"/>
    <w:rsid w:val="004977C8"/>
    <w:pPr>
      <w:shd w:val="clear" w:color="000000" w:fill="FFFFFF"/>
      <w:spacing w:before="100" w:beforeAutospacing="1" w:after="100" w:afterAutospacing="1" w:line="240" w:lineRule="auto"/>
    </w:pPr>
    <w:rPr>
      <w:rFonts w:ascii="Arial Narrow" w:hAnsi="Arial Narrow"/>
      <w:sz w:val="24"/>
      <w:szCs w:val="24"/>
    </w:rPr>
  </w:style>
  <w:style w:type="paragraph" w:customStyle="1" w:styleId="xl64">
    <w:name w:val="xl64"/>
    <w:basedOn w:val="a"/>
    <w:rsid w:val="004977C8"/>
    <w:pPr>
      <w:shd w:val="clear" w:color="000000" w:fill="FFFFFF"/>
      <w:spacing w:before="100" w:beforeAutospacing="1" w:after="100" w:afterAutospacing="1" w:line="240" w:lineRule="auto"/>
      <w:textAlignment w:val="center"/>
    </w:pPr>
    <w:rPr>
      <w:rFonts w:ascii="Arial Narrow" w:hAnsi="Arial Narrow"/>
      <w:sz w:val="24"/>
      <w:szCs w:val="24"/>
    </w:rPr>
  </w:style>
  <w:style w:type="paragraph" w:customStyle="1" w:styleId="xl65">
    <w:name w:val="xl65"/>
    <w:basedOn w:val="a"/>
    <w:rsid w:val="004977C8"/>
    <w:pPr>
      <w:shd w:val="clear" w:color="000000" w:fill="FFFFFF"/>
      <w:spacing w:before="100" w:beforeAutospacing="1" w:after="100" w:afterAutospacing="1" w:line="240" w:lineRule="auto"/>
      <w:textAlignment w:val="center"/>
    </w:pPr>
    <w:rPr>
      <w:rFonts w:ascii="Arial Narrow" w:hAnsi="Arial Narrow"/>
      <w:sz w:val="24"/>
      <w:szCs w:val="24"/>
    </w:rPr>
  </w:style>
  <w:style w:type="paragraph" w:customStyle="1" w:styleId="xl66">
    <w:name w:val="xl66"/>
    <w:basedOn w:val="a"/>
    <w:rsid w:val="004977C8"/>
    <w:pPr>
      <w:shd w:val="clear" w:color="000000" w:fill="FFFFFF"/>
      <w:spacing w:before="100" w:beforeAutospacing="1" w:after="100" w:afterAutospacing="1" w:line="240" w:lineRule="auto"/>
    </w:pPr>
    <w:rPr>
      <w:rFonts w:ascii="Arial Narrow" w:hAnsi="Arial Narrow"/>
      <w:sz w:val="16"/>
      <w:szCs w:val="16"/>
    </w:rPr>
  </w:style>
  <w:style w:type="paragraph" w:customStyle="1" w:styleId="xl67">
    <w:name w:val="xl67"/>
    <w:basedOn w:val="a"/>
    <w:rsid w:val="004977C8"/>
    <w:pPr>
      <w:pBdr>
        <w:bottom w:val="single" w:sz="4" w:space="0" w:color="auto"/>
      </w:pBdr>
      <w:shd w:val="clear" w:color="000000" w:fill="FFFFFF"/>
      <w:spacing w:before="100" w:beforeAutospacing="1" w:after="100" w:afterAutospacing="1" w:line="240" w:lineRule="auto"/>
    </w:pPr>
    <w:rPr>
      <w:rFonts w:ascii="Arial Narrow" w:hAnsi="Arial Narrow"/>
      <w:sz w:val="24"/>
      <w:szCs w:val="24"/>
    </w:rPr>
  </w:style>
  <w:style w:type="paragraph" w:customStyle="1" w:styleId="xl68">
    <w:name w:val="xl68"/>
    <w:basedOn w:val="a"/>
    <w:rsid w:val="004977C8"/>
    <w:pPr>
      <w:pBdr>
        <w:top w:val="single" w:sz="8" w:space="0" w:color="auto"/>
      </w:pBdr>
      <w:shd w:val="clear" w:color="000000" w:fill="FFFFFF"/>
      <w:spacing w:before="100" w:beforeAutospacing="1" w:after="100" w:afterAutospacing="1" w:line="240" w:lineRule="auto"/>
    </w:pPr>
    <w:rPr>
      <w:rFonts w:ascii="Arial Narrow" w:hAnsi="Arial Narrow"/>
      <w:sz w:val="16"/>
      <w:szCs w:val="16"/>
    </w:rPr>
  </w:style>
  <w:style w:type="paragraph" w:customStyle="1" w:styleId="xl69">
    <w:name w:val="xl69"/>
    <w:basedOn w:val="a"/>
    <w:rsid w:val="004977C8"/>
    <w:pPr>
      <w:pBdr>
        <w:top w:val="single" w:sz="4" w:space="0" w:color="auto"/>
        <w:left w:val="single" w:sz="4" w:space="0" w:color="auto"/>
      </w:pBdr>
      <w:shd w:val="clear" w:color="000000" w:fill="FFFFFF"/>
      <w:spacing w:before="100" w:beforeAutospacing="1" w:after="100" w:afterAutospacing="1" w:line="240" w:lineRule="auto"/>
      <w:jc w:val="center"/>
    </w:pPr>
    <w:rPr>
      <w:rFonts w:ascii="Arial Narrow" w:hAnsi="Arial Narrow"/>
      <w:sz w:val="16"/>
      <w:szCs w:val="16"/>
    </w:rPr>
  </w:style>
  <w:style w:type="paragraph" w:customStyle="1" w:styleId="xl70">
    <w:name w:val="xl70"/>
    <w:basedOn w:val="a"/>
    <w:rsid w:val="004977C8"/>
    <w:pPr>
      <w:pBdr>
        <w:top w:val="single" w:sz="4" w:space="0" w:color="auto"/>
      </w:pBdr>
      <w:shd w:val="clear" w:color="000000" w:fill="FFFFFF"/>
      <w:spacing w:before="100" w:beforeAutospacing="1" w:after="100" w:afterAutospacing="1" w:line="240" w:lineRule="auto"/>
      <w:jc w:val="center"/>
    </w:pPr>
    <w:rPr>
      <w:rFonts w:ascii="Arial Narrow" w:hAnsi="Arial Narrow"/>
      <w:sz w:val="16"/>
      <w:szCs w:val="16"/>
    </w:rPr>
  </w:style>
  <w:style w:type="paragraph" w:customStyle="1" w:styleId="xl71">
    <w:name w:val="xl71"/>
    <w:basedOn w:val="a"/>
    <w:rsid w:val="004977C8"/>
    <w:pPr>
      <w:pBdr>
        <w:top w:val="single" w:sz="4" w:space="0" w:color="auto"/>
        <w:right w:val="single" w:sz="4" w:space="0" w:color="auto"/>
      </w:pBdr>
      <w:shd w:val="clear" w:color="000000" w:fill="FFFFFF"/>
      <w:spacing w:before="100" w:beforeAutospacing="1" w:after="100" w:afterAutospacing="1" w:line="240" w:lineRule="auto"/>
      <w:jc w:val="center"/>
    </w:pPr>
    <w:rPr>
      <w:rFonts w:ascii="Arial Narrow" w:hAnsi="Arial Narrow"/>
      <w:sz w:val="16"/>
      <w:szCs w:val="16"/>
    </w:rPr>
  </w:style>
  <w:style w:type="paragraph" w:customStyle="1" w:styleId="xl72">
    <w:name w:val="xl72"/>
    <w:basedOn w:val="a"/>
    <w:rsid w:val="004977C8"/>
    <w:pPr>
      <w:pBdr>
        <w:left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a"/>
    <w:rsid w:val="004977C8"/>
    <w:pPr>
      <w:pBdr>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4">
    <w:name w:val="xl74"/>
    <w:basedOn w:val="a"/>
    <w:rsid w:val="004977C8"/>
    <w:pPr>
      <w:pBdr>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5">
    <w:name w:val="xl75"/>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hAnsi="Arial Narrow"/>
      <w:sz w:val="16"/>
      <w:szCs w:val="16"/>
    </w:rPr>
  </w:style>
  <w:style w:type="paragraph" w:customStyle="1" w:styleId="xl76">
    <w:name w:val="xl76"/>
    <w:basedOn w:val="a"/>
    <w:rsid w:val="004977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Arial Narrow" w:hAnsi="Arial Narrow"/>
      <w:sz w:val="16"/>
      <w:szCs w:val="16"/>
    </w:rPr>
  </w:style>
  <w:style w:type="paragraph" w:customStyle="1" w:styleId="xl77">
    <w:name w:val="xl77"/>
    <w:basedOn w:val="a"/>
    <w:rsid w:val="004977C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Arial Narrow" w:hAnsi="Arial Narrow"/>
      <w:sz w:val="16"/>
      <w:szCs w:val="16"/>
    </w:rPr>
  </w:style>
  <w:style w:type="paragraph" w:customStyle="1" w:styleId="xl78">
    <w:name w:val="xl78"/>
    <w:basedOn w:val="a"/>
    <w:rsid w:val="004977C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Arial Narrow" w:hAnsi="Arial Narrow"/>
      <w:sz w:val="16"/>
      <w:szCs w:val="16"/>
    </w:rPr>
  </w:style>
  <w:style w:type="paragraph" w:customStyle="1" w:styleId="xl79">
    <w:name w:val="xl79"/>
    <w:basedOn w:val="a"/>
    <w:rsid w:val="004977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hAnsi="Arial Narrow"/>
      <w:b/>
      <w:bCs/>
      <w:sz w:val="16"/>
      <w:szCs w:val="16"/>
    </w:rPr>
  </w:style>
  <w:style w:type="paragraph" w:customStyle="1" w:styleId="xl80">
    <w:name w:val="xl80"/>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hAnsi="Arial Narrow"/>
      <w:b/>
      <w:bCs/>
      <w:sz w:val="16"/>
      <w:szCs w:val="16"/>
    </w:rPr>
  </w:style>
  <w:style w:type="paragraph" w:customStyle="1" w:styleId="xl81">
    <w:name w:val="xl81"/>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hAnsi="Arial Narrow"/>
      <w:sz w:val="16"/>
      <w:szCs w:val="16"/>
    </w:rPr>
  </w:style>
  <w:style w:type="paragraph" w:customStyle="1" w:styleId="xl82">
    <w:name w:val="xl82"/>
    <w:basedOn w:val="a"/>
    <w:rsid w:val="004977C8"/>
    <w:pP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3">
    <w:name w:val="xl83"/>
    <w:basedOn w:val="a"/>
    <w:rsid w:val="004977C8"/>
    <w:pPr>
      <w:pBdr>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4">
    <w:name w:val="xl84"/>
    <w:basedOn w:val="a"/>
    <w:rsid w:val="004977C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5">
    <w:name w:val="xl85"/>
    <w:basedOn w:val="a"/>
    <w:rsid w:val="004977C8"/>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6">
    <w:name w:val="xl86"/>
    <w:basedOn w:val="a"/>
    <w:rsid w:val="004977C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7">
    <w:name w:val="xl87"/>
    <w:basedOn w:val="a"/>
    <w:rsid w:val="004977C8"/>
    <w:pPr>
      <w:pBdr>
        <w:top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88">
    <w:name w:val="xl88"/>
    <w:basedOn w:val="a"/>
    <w:rsid w:val="004977C8"/>
    <w:pPr>
      <w:pBdr>
        <w:bottom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89">
    <w:name w:val="xl89"/>
    <w:basedOn w:val="a"/>
    <w:rsid w:val="004977C8"/>
    <w:pPr>
      <w:shd w:val="clear" w:color="000000" w:fill="FFFFFF"/>
      <w:spacing w:before="100" w:beforeAutospacing="1" w:after="100" w:afterAutospacing="1" w:line="240" w:lineRule="auto"/>
      <w:jc w:val="center"/>
      <w:textAlignment w:val="center"/>
    </w:pPr>
    <w:rPr>
      <w:rFonts w:ascii="Arial Narrow" w:hAnsi="Arial Narrow"/>
      <w:sz w:val="16"/>
      <w:szCs w:val="16"/>
    </w:rPr>
  </w:style>
  <w:style w:type="paragraph" w:customStyle="1" w:styleId="xl90">
    <w:name w:val="xl90"/>
    <w:basedOn w:val="a"/>
    <w:rsid w:val="004977C8"/>
    <w:pPr>
      <w:shd w:val="clear" w:color="000000" w:fill="FFFFFF"/>
      <w:spacing w:before="100" w:beforeAutospacing="1" w:after="100" w:afterAutospacing="1" w:line="240" w:lineRule="auto"/>
      <w:jc w:val="center"/>
      <w:textAlignment w:val="center"/>
    </w:pPr>
    <w:rPr>
      <w:rFonts w:ascii="Arial Narrow" w:hAnsi="Arial Narrow"/>
      <w:sz w:val="16"/>
      <w:szCs w:val="16"/>
    </w:rPr>
  </w:style>
  <w:style w:type="paragraph" w:customStyle="1" w:styleId="xl91">
    <w:name w:val="xl91"/>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hAnsi="Arial Narrow"/>
      <w:sz w:val="24"/>
      <w:szCs w:val="24"/>
    </w:rPr>
  </w:style>
  <w:style w:type="paragraph" w:customStyle="1" w:styleId="xl92">
    <w:name w:val="xl92"/>
    <w:basedOn w:val="a"/>
    <w:rsid w:val="004977C8"/>
    <w:pPr>
      <w:pBdr>
        <w:top w:val="single" w:sz="4" w:space="0" w:color="auto"/>
      </w:pBdr>
      <w:shd w:val="clear" w:color="000000" w:fill="FFFFFF"/>
      <w:spacing w:before="100" w:beforeAutospacing="1" w:after="100" w:afterAutospacing="1" w:line="240" w:lineRule="auto"/>
      <w:jc w:val="center"/>
      <w:textAlignment w:val="top"/>
    </w:pPr>
    <w:rPr>
      <w:rFonts w:ascii="Arial Narrow" w:hAnsi="Arial Narrow"/>
      <w:sz w:val="10"/>
      <w:szCs w:val="10"/>
    </w:rPr>
  </w:style>
  <w:style w:type="paragraph" w:customStyle="1" w:styleId="xl93">
    <w:name w:val="xl93"/>
    <w:basedOn w:val="a"/>
    <w:rsid w:val="004977C8"/>
    <w:pPr>
      <w:pBdr>
        <w:top w:val="single" w:sz="4" w:space="0" w:color="auto"/>
      </w:pBdr>
      <w:shd w:val="clear" w:color="000000" w:fill="FFFFFF"/>
      <w:spacing w:before="100" w:beforeAutospacing="1" w:after="100" w:afterAutospacing="1" w:line="240" w:lineRule="auto"/>
      <w:jc w:val="center"/>
      <w:textAlignment w:val="top"/>
    </w:pPr>
    <w:rPr>
      <w:rFonts w:ascii="Arial Narrow" w:hAnsi="Arial Narrow"/>
      <w:sz w:val="10"/>
      <w:szCs w:val="10"/>
    </w:rPr>
  </w:style>
  <w:style w:type="paragraph" w:customStyle="1" w:styleId="xl94">
    <w:name w:val="xl94"/>
    <w:basedOn w:val="a"/>
    <w:rsid w:val="004977C8"/>
    <w:pPr>
      <w:shd w:val="clear" w:color="000000" w:fill="FFFFFF"/>
      <w:spacing w:before="100" w:beforeAutospacing="1" w:after="100" w:afterAutospacing="1" w:line="240" w:lineRule="auto"/>
      <w:textAlignment w:val="center"/>
    </w:pPr>
    <w:rPr>
      <w:rFonts w:ascii="Arial Narrow" w:hAnsi="Arial Narrow"/>
      <w:sz w:val="16"/>
      <w:szCs w:val="16"/>
    </w:rPr>
  </w:style>
  <w:style w:type="paragraph" w:customStyle="1" w:styleId="xl95">
    <w:name w:val="xl95"/>
    <w:basedOn w:val="a"/>
    <w:rsid w:val="004977C8"/>
    <w:pP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96">
    <w:name w:val="xl96"/>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sz w:val="18"/>
      <w:szCs w:val="18"/>
    </w:rPr>
  </w:style>
  <w:style w:type="paragraph" w:customStyle="1" w:styleId="xl97">
    <w:name w:val="xl97"/>
    <w:basedOn w:val="a"/>
    <w:rsid w:val="004977C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hAnsi="Arial Narrow"/>
      <w:sz w:val="18"/>
      <w:szCs w:val="18"/>
    </w:rPr>
  </w:style>
  <w:style w:type="paragraph" w:customStyle="1" w:styleId="xl98">
    <w:name w:val="xl98"/>
    <w:basedOn w:val="a"/>
    <w:rsid w:val="004977C8"/>
    <w:pPr>
      <w:shd w:val="clear" w:color="000000" w:fill="FFFFFF"/>
      <w:spacing w:before="100" w:beforeAutospacing="1" w:after="100" w:afterAutospacing="1" w:line="240" w:lineRule="auto"/>
      <w:jc w:val="center"/>
    </w:pPr>
    <w:rPr>
      <w:rFonts w:ascii="Arial Narrow" w:hAnsi="Arial Narrow"/>
      <w:sz w:val="16"/>
      <w:szCs w:val="16"/>
    </w:rPr>
  </w:style>
  <w:style w:type="paragraph" w:customStyle="1" w:styleId="xl99">
    <w:name w:val="xl99"/>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100">
    <w:name w:val="xl100"/>
    <w:basedOn w:val="a"/>
    <w:rsid w:val="004977C8"/>
    <w:pPr>
      <w:shd w:val="clear" w:color="000000" w:fill="FFFFFF"/>
      <w:spacing w:before="100" w:beforeAutospacing="1" w:after="100" w:afterAutospacing="1" w:line="240" w:lineRule="auto"/>
      <w:jc w:val="center"/>
      <w:textAlignment w:val="top"/>
    </w:pPr>
    <w:rPr>
      <w:rFonts w:ascii="Arial Narrow" w:hAnsi="Arial Narrow"/>
      <w:sz w:val="24"/>
      <w:szCs w:val="24"/>
    </w:rPr>
  </w:style>
  <w:style w:type="paragraph" w:customStyle="1" w:styleId="xl101">
    <w:name w:val="xl101"/>
    <w:basedOn w:val="a"/>
    <w:rsid w:val="004977C8"/>
    <w:pPr>
      <w:pBdr>
        <w:bottom w:val="single" w:sz="4" w:space="0" w:color="auto"/>
      </w:pBdr>
      <w:shd w:val="clear" w:color="000000" w:fill="FFFFFF"/>
      <w:spacing w:before="100" w:beforeAutospacing="1" w:after="100" w:afterAutospacing="1" w:line="240" w:lineRule="auto"/>
      <w:jc w:val="center"/>
    </w:pPr>
    <w:rPr>
      <w:rFonts w:ascii="Arial Narrow" w:hAnsi="Arial Narrow"/>
      <w:sz w:val="24"/>
      <w:szCs w:val="24"/>
    </w:rPr>
  </w:style>
  <w:style w:type="paragraph" w:customStyle="1" w:styleId="xl102">
    <w:name w:val="xl102"/>
    <w:basedOn w:val="a"/>
    <w:rsid w:val="004977C8"/>
    <w:pPr>
      <w:shd w:val="clear" w:color="000000" w:fill="FFFFFF"/>
      <w:spacing w:before="100" w:beforeAutospacing="1" w:after="100" w:afterAutospacing="1" w:line="240" w:lineRule="auto"/>
      <w:jc w:val="center"/>
    </w:pPr>
    <w:rPr>
      <w:rFonts w:ascii="Arial Narrow" w:hAnsi="Arial Narrow"/>
      <w:sz w:val="24"/>
      <w:szCs w:val="24"/>
    </w:rPr>
  </w:style>
  <w:style w:type="paragraph" w:customStyle="1" w:styleId="xl103">
    <w:name w:val="xl103"/>
    <w:basedOn w:val="a"/>
    <w:rsid w:val="004977C8"/>
    <w:pPr>
      <w:shd w:val="clear" w:color="000000" w:fill="FFFFFF"/>
      <w:spacing w:before="100" w:beforeAutospacing="1" w:after="100" w:afterAutospacing="1" w:line="240" w:lineRule="auto"/>
      <w:jc w:val="center"/>
    </w:pPr>
    <w:rPr>
      <w:rFonts w:ascii="Arial Narrow" w:hAnsi="Arial Narrow"/>
      <w:b/>
      <w:bCs/>
      <w:sz w:val="24"/>
      <w:szCs w:val="24"/>
    </w:rPr>
  </w:style>
  <w:style w:type="paragraph" w:customStyle="1" w:styleId="xl104">
    <w:name w:val="xl104"/>
    <w:basedOn w:val="a"/>
    <w:rsid w:val="004977C8"/>
    <w:pPr>
      <w:shd w:val="clear" w:color="000000" w:fill="FFFFFF"/>
      <w:spacing w:before="100" w:beforeAutospacing="1" w:after="100" w:afterAutospacing="1" w:line="240" w:lineRule="auto"/>
      <w:textAlignment w:val="center"/>
    </w:pPr>
    <w:rPr>
      <w:rFonts w:ascii="Arial Narrow" w:hAnsi="Arial Narrow"/>
      <w:sz w:val="16"/>
      <w:szCs w:val="16"/>
    </w:rPr>
  </w:style>
  <w:style w:type="paragraph" w:customStyle="1" w:styleId="xl105">
    <w:name w:val="xl105"/>
    <w:basedOn w:val="a"/>
    <w:rsid w:val="004977C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106">
    <w:name w:val="xl106"/>
    <w:basedOn w:val="a"/>
    <w:rsid w:val="004977C8"/>
    <w:pPr>
      <w:pBdr>
        <w:left w:val="single" w:sz="4" w:space="0" w:color="auto"/>
        <w:bottom w:val="single" w:sz="4" w:space="0" w:color="auto"/>
      </w:pBdr>
      <w:shd w:val="clear" w:color="000000" w:fill="FFFFFF"/>
      <w:spacing w:before="100" w:beforeAutospacing="1" w:after="100" w:afterAutospacing="1" w:line="240" w:lineRule="auto"/>
      <w:jc w:val="center"/>
    </w:pPr>
    <w:rPr>
      <w:rFonts w:ascii="Arial Narrow" w:hAnsi="Arial Narrow"/>
      <w:sz w:val="24"/>
      <w:szCs w:val="24"/>
    </w:rPr>
  </w:style>
  <w:style w:type="paragraph" w:customStyle="1" w:styleId="xl107">
    <w:name w:val="xl107"/>
    <w:basedOn w:val="a"/>
    <w:rsid w:val="004977C8"/>
    <w:pPr>
      <w:pBdr>
        <w:bottom w:val="single" w:sz="4" w:space="0" w:color="auto"/>
        <w:right w:val="single" w:sz="4" w:space="0" w:color="auto"/>
      </w:pBdr>
      <w:shd w:val="clear" w:color="000000" w:fill="FFFFFF"/>
      <w:spacing w:before="100" w:beforeAutospacing="1" w:after="100" w:afterAutospacing="1" w:line="240" w:lineRule="auto"/>
      <w:jc w:val="center"/>
    </w:pPr>
    <w:rPr>
      <w:rFonts w:ascii="Arial Narrow" w:hAnsi="Arial Narrow"/>
      <w:sz w:val="24"/>
      <w:szCs w:val="24"/>
    </w:rPr>
  </w:style>
  <w:style w:type="paragraph" w:customStyle="1" w:styleId="xl108">
    <w:name w:val="xl108"/>
    <w:basedOn w:val="a"/>
    <w:rsid w:val="004977C8"/>
    <w:pPr>
      <w:pBdr>
        <w:top w:val="single" w:sz="4" w:space="0" w:color="auto"/>
      </w:pBdr>
      <w:shd w:val="clear" w:color="000000" w:fill="FFFFFF"/>
      <w:spacing w:before="100" w:beforeAutospacing="1" w:after="100" w:afterAutospacing="1" w:line="240" w:lineRule="auto"/>
      <w:jc w:val="center"/>
      <w:textAlignment w:val="top"/>
    </w:pPr>
    <w:rPr>
      <w:rFonts w:ascii="Arial Narrow" w:hAnsi="Arial Narrow"/>
      <w:sz w:val="24"/>
      <w:szCs w:val="24"/>
    </w:rPr>
  </w:style>
  <w:style w:type="paragraph" w:customStyle="1" w:styleId="xl109">
    <w:name w:val="xl109"/>
    <w:basedOn w:val="a"/>
    <w:rsid w:val="004977C8"/>
    <w:pPr>
      <w:pBdr>
        <w:bottom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110">
    <w:name w:val="xl110"/>
    <w:basedOn w:val="a"/>
    <w:rsid w:val="004977C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hAnsi="Arial Narrow"/>
      <w:sz w:val="16"/>
      <w:szCs w:val="16"/>
    </w:rPr>
  </w:style>
  <w:style w:type="paragraph" w:customStyle="1" w:styleId="xl111">
    <w:name w:val="xl111"/>
    <w:basedOn w:val="a"/>
    <w:rsid w:val="004977C8"/>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top"/>
    </w:pPr>
    <w:rPr>
      <w:rFonts w:ascii="Arial Narrow" w:hAnsi="Arial Narrow"/>
      <w:sz w:val="16"/>
      <w:szCs w:val="16"/>
    </w:rPr>
  </w:style>
  <w:style w:type="paragraph" w:customStyle="1" w:styleId="xl112">
    <w:name w:val="xl112"/>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hAnsi="Arial Narrow"/>
      <w:sz w:val="16"/>
      <w:szCs w:val="16"/>
    </w:rPr>
  </w:style>
  <w:style w:type="paragraph" w:customStyle="1" w:styleId="xl113">
    <w:name w:val="xl113"/>
    <w:basedOn w:val="a"/>
    <w:rsid w:val="004977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top"/>
    </w:pPr>
    <w:rPr>
      <w:rFonts w:ascii="Arial Narrow" w:hAnsi="Arial Narrow"/>
      <w:sz w:val="16"/>
      <w:szCs w:val="16"/>
    </w:rPr>
  </w:style>
  <w:style w:type="paragraph" w:customStyle="1" w:styleId="xl114">
    <w:name w:val="xl114"/>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hAnsi="Arial Narrow"/>
      <w:sz w:val="16"/>
      <w:szCs w:val="16"/>
    </w:rPr>
  </w:style>
  <w:style w:type="paragraph" w:customStyle="1" w:styleId="xl115">
    <w:name w:val="xl115"/>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hAnsi="Arial Narrow"/>
      <w:b/>
      <w:bCs/>
      <w:sz w:val="24"/>
      <w:szCs w:val="24"/>
    </w:rPr>
  </w:style>
  <w:style w:type="paragraph" w:customStyle="1" w:styleId="xl116">
    <w:name w:val="xl116"/>
    <w:basedOn w:val="a"/>
    <w:rsid w:val="004977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hAnsi="Arial Narrow"/>
      <w:b/>
      <w:bCs/>
      <w:sz w:val="24"/>
      <w:szCs w:val="24"/>
    </w:rPr>
  </w:style>
  <w:style w:type="paragraph" w:customStyle="1" w:styleId="xl117">
    <w:name w:val="xl117"/>
    <w:basedOn w:val="a"/>
    <w:rsid w:val="004977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Arial Narrow" w:hAnsi="Arial Narrow"/>
      <w:b/>
      <w:bCs/>
      <w:sz w:val="24"/>
      <w:szCs w:val="24"/>
    </w:rPr>
  </w:style>
  <w:style w:type="paragraph" w:customStyle="1" w:styleId="xl118">
    <w:name w:val="xl118"/>
    <w:basedOn w:val="a"/>
    <w:rsid w:val="004977C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hAnsi="Arial Narrow"/>
      <w:sz w:val="16"/>
      <w:szCs w:val="16"/>
    </w:rPr>
  </w:style>
  <w:style w:type="paragraph" w:customStyle="1" w:styleId="xl119">
    <w:name w:val="xl119"/>
    <w:basedOn w:val="a"/>
    <w:rsid w:val="004977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hAnsi="Arial Narrow"/>
      <w:sz w:val="16"/>
      <w:szCs w:val="16"/>
    </w:rPr>
  </w:style>
  <w:style w:type="paragraph" w:customStyle="1" w:styleId="xl120">
    <w:name w:val="xl120"/>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hAnsi="Arial Narrow"/>
      <w:sz w:val="16"/>
      <w:szCs w:val="16"/>
    </w:rPr>
  </w:style>
  <w:style w:type="paragraph" w:customStyle="1" w:styleId="xl121">
    <w:name w:val="xl121"/>
    <w:basedOn w:val="a"/>
    <w:rsid w:val="004977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sz w:val="16"/>
      <w:szCs w:val="16"/>
    </w:rPr>
  </w:style>
  <w:style w:type="paragraph" w:customStyle="1" w:styleId="xl122">
    <w:name w:val="xl122"/>
    <w:basedOn w:val="a"/>
    <w:rsid w:val="004977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sz w:val="16"/>
      <w:szCs w:val="16"/>
    </w:rPr>
  </w:style>
  <w:style w:type="paragraph" w:customStyle="1" w:styleId="xl123">
    <w:name w:val="xl123"/>
    <w:basedOn w:val="a"/>
    <w:rsid w:val="004977C8"/>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Arial Narrow" w:hAnsi="Arial Narrow"/>
      <w:b/>
      <w:bCs/>
      <w:sz w:val="16"/>
      <w:szCs w:val="16"/>
    </w:rPr>
  </w:style>
  <w:style w:type="paragraph" w:customStyle="1" w:styleId="xl124">
    <w:name w:val="xl124"/>
    <w:basedOn w:val="a"/>
    <w:rsid w:val="004977C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Arial Narrow" w:hAnsi="Arial Narrow"/>
      <w:b/>
      <w:bCs/>
      <w:sz w:val="16"/>
      <w:szCs w:val="16"/>
    </w:rPr>
  </w:style>
  <w:style w:type="paragraph" w:customStyle="1" w:styleId="xl125">
    <w:name w:val="xl125"/>
    <w:basedOn w:val="a"/>
    <w:rsid w:val="004977C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Arial Narrow" w:hAnsi="Arial Narrow"/>
      <w:sz w:val="16"/>
      <w:szCs w:val="16"/>
    </w:rPr>
  </w:style>
  <w:style w:type="paragraph" w:customStyle="1" w:styleId="xl126">
    <w:name w:val="xl126"/>
    <w:basedOn w:val="a"/>
    <w:rsid w:val="004977C8"/>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127">
    <w:name w:val="xl127"/>
    <w:basedOn w:val="a"/>
    <w:rsid w:val="004977C8"/>
    <w:pPr>
      <w:pBdr>
        <w:top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128">
    <w:name w:val="xl128"/>
    <w:basedOn w:val="a"/>
    <w:rsid w:val="004977C8"/>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129">
    <w:name w:val="xl129"/>
    <w:basedOn w:val="a"/>
    <w:rsid w:val="004977C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130">
    <w:name w:val="xl130"/>
    <w:basedOn w:val="a"/>
    <w:rsid w:val="004977C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4"/>
      <w:szCs w:val="24"/>
    </w:rPr>
  </w:style>
  <w:style w:type="paragraph" w:customStyle="1" w:styleId="xl131">
    <w:name w:val="xl131"/>
    <w:basedOn w:val="a"/>
    <w:rsid w:val="004977C8"/>
    <w:pPr>
      <w:shd w:val="clear" w:color="000000" w:fill="FFFFFF"/>
      <w:spacing w:before="100" w:beforeAutospacing="1" w:after="100" w:afterAutospacing="1" w:line="240" w:lineRule="auto"/>
      <w:textAlignment w:val="top"/>
    </w:pPr>
    <w:rPr>
      <w:rFonts w:ascii="Arial Narrow" w:hAnsi="Arial Narrow"/>
      <w:sz w:val="14"/>
      <w:szCs w:val="14"/>
    </w:rPr>
  </w:style>
  <w:style w:type="character" w:customStyle="1" w:styleId="ad">
    <w:name w:val="Основной шрифт"/>
    <w:rsid w:val="004977C8"/>
  </w:style>
  <w:style w:type="character" w:customStyle="1" w:styleId="ae">
    <w:name w:val="знак сноски"/>
    <w:rsid w:val="004977C8"/>
    <w:rPr>
      <w:rFonts w:cs="Times New Roman"/>
      <w:vertAlign w:val="superscript"/>
    </w:rPr>
  </w:style>
  <w:style w:type="paragraph" w:styleId="af">
    <w:name w:val="footer"/>
    <w:basedOn w:val="a"/>
    <w:link w:val="af0"/>
    <w:uiPriority w:val="99"/>
    <w:rsid w:val="004977C8"/>
    <w:pPr>
      <w:tabs>
        <w:tab w:val="center" w:pos="4153"/>
        <w:tab w:val="right" w:pos="8306"/>
      </w:tabs>
      <w:spacing w:after="0" w:line="240" w:lineRule="auto"/>
    </w:pPr>
    <w:rPr>
      <w:rFonts w:ascii="Times New Roman" w:hAnsi="Times New Roman"/>
      <w:sz w:val="20"/>
      <w:szCs w:val="20"/>
      <w:lang w:val="en-GB"/>
    </w:rPr>
  </w:style>
  <w:style w:type="character" w:customStyle="1" w:styleId="af0">
    <w:name w:val="Нижний колонтитул Знак"/>
    <w:link w:val="af"/>
    <w:uiPriority w:val="99"/>
    <w:semiHidden/>
    <w:locked/>
    <w:rsid w:val="004977C8"/>
    <w:rPr>
      <w:rFonts w:ascii="Times New Roman" w:hAnsi="Times New Roman" w:cs="Times New Roman"/>
      <w:sz w:val="20"/>
      <w:szCs w:val="20"/>
      <w:lang w:val="en-GB" w:eastAsia="x-none"/>
    </w:rPr>
  </w:style>
  <w:style w:type="character" w:customStyle="1" w:styleId="variant1">
    <w:name w:val="variant1"/>
    <w:rsid w:val="00947F32"/>
    <w:rPr>
      <w:rFonts w:cs="Times New Roman"/>
      <w:color w:val="0000FF"/>
    </w:rPr>
  </w:style>
  <w:style w:type="character" w:customStyle="1" w:styleId="unknown1">
    <w:name w:val="unknown1"/>
    <w:rsid w:val="00947F32"/>
    <w:rPr>
      <w:rFonts w:cs="Times New Roman"/>
      <w:color w:val="FF0000"/>
    </w:rPr>
  </w:style>
  <w:style w:type="character" w:styleId="af1">
    <w:name w:val="Strong"/>
    <w:uiPriority w:val="22"/>
    <w:qFormat/>
    <w:rsid w:val="00EC4972"/>
    <w:rPr>
      <w:rFonts w:cs="Times New Roman"/>
      <w:b/>
      <w:bCs/>
    </w:rPr>
  </w:style>
  <w:style w:type="paragraph" w:styleId="af2">
    <w:name w:val="header"/>
    <w:basedOn w:val="a"/>
    <w:link w:val="af3"/>
    <w:uiPriority w:val="99"/>
    <w:unhideWhenUsed/>
    <w:rsid w:val="00DC0FB4"/>
    <w:pPr>
      <w:tabs>
        <w:tab w:val="center" w:pos="4677"/>
        <w:tab w:val="right" w:pos="9355"/>
      </w:tabs>
      <w:spacing w:after="0" w:line="240" w:lineRule="auto"/>
    </w:pPr>
  </w:style>
  <w:style w:type="character" w:customStyle="1" w:styleId="af3">
    <w:name w:val="Верхний колонтитул Знак"/>
    <w:link w:val="af2"/>
    <w:uiPriority w:val="99"/>
    <w:locked/>
    <w:rsid w:val="00DC0FB4"/>
    <w:rPr>
      <w:rFonts w:cs="Times New Roman"/>
    </w:rPr>
  </w:style>
  <w:style w:type="character" w:customStyle="1" w:styleId="grame">
    <w:name w:val="grame"/>
    <w:rsid w:val="00AD38B8"/>
    <w:rPr>
      <w:rFonts w:cs="Times New Roman"/>
    </w:rPr>
  </w:style>
  <w:style w:type="character" w:customStyle="1" w:styleId="spelle">
    <w:name w:val="spelle"/>
    <w:rsid w:val="002A70C8"/>
    <w:rPr>
      <w:rFonts w:cs="Times New Roman"/>
    </w:rPr>
  </w:style>
  <w:style w:type="paragraph" w:styleId="af4">
    <w:name w:val="caption"/>
    <w:basedOn w:val="a"/>
    <w:next w:val="a"/>
    <w:uiPriority w:val="35"/>
    <w:qFormat/>
    <w:rsid w:val="002C37A6"/>
    <w:pPr>
      <w:spacing w:after="0" w:line="240" w:lineRule="auto"/>
      <w:jc w:val="center"/>
    </w:pPr>
    <w:rPr>
      <w:rFonts w:ascii="Times New Roman" w:hAnsi="Times New Roman"/>
      <w:sz w:val="28"/>
      <w:szCs w:val="20"/>
      <w:lang w:val="uk-UA" w:eastAsia="uk-UA"/>
    </w:rPr>
  </w:style>
  <w:style w:type="character" w:styleId="af5">
    <w:name w:val="page number"/>
    <w:uiPriority w:val="99"/>
    <w:rsid w:val="002C37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243398">
      <w:marLeft w:val="0"/>
      <w:marRight w:val="0"/>
      <w:marTop w:val="0"/>
      <w:marBottom w:val="0"/>
      <w:divBdr>
        <w:top w:val="none" w:sz="0" w:space="0" w:color="auto"/>
        <w:left w:val="none" w:sz="0" w:space="0" w:color="auto"/>
        <w:bottom w:val="none" w:sz="0" w:space="0" w:color="auto"/>
        <w:right w:val="none" w:sz="0" w:space="0" w:color="auto"/>
      </w:divBdr>
    </w:div>
    <w:div w:id="702243399">
      <w:marLeft w:val="0"/>
      <w:marRight w:val="0"/>
      <w:marTop w:val="0"/>
      <w:marBottom w:val="0"/>
      <w:divBdr>
        <w:top w:val="none" w:sz="0" w:space="0" w:color="auto"/>
        <w:left w:val="none" w:sz="0" w:space="0" w:color="auto"/>
        <w:bottom w:val="none" w:sz="0" w:space="0" w:color="auto"/>
        <w:right w:val="none" w:sz="0" w:space="0" w:color="auto"/>
      </w:divBdr>
    </w:div>
    <w:div w:id="702243400">
      <w:marLeft w:val="0"/>
      <w:marRight w:val="0"/>
      <w:marTop w:val="0"/>
      <w:marBottom w:val="0"/>
      <w:divBdr>
        <w:top w:val="none" w:sz="0" w:space="0" w:color="auto"/>
        <w:left w:val="none" w:sz="0" w:space="0" w:color="auto"/>
        <w:bottom w:val="none" w:sz="0" w:space="0" w:color="auto"/>
        <w:right w:val="none" w:sz="0" w:space="0" w:color="auto"/>
      </w:divBdr>
    </w:div>
    <w:div w:id="702243401">
      <w:marLeft w:val="0"/>
      <w:marRight w:val="0"/>
      <w:marTop w:val="0"/>
      <w:marBottom w:val="0"/>
      <w:divBdr>
        <w:top w:val="none" w:sz="0" w:space="0" w:color="auto"/>
        <w:left w:val="none" w:sz="0" w:space="0" w:color="auto"/>
        <w:bottom w:val="none" w:sz="0" w:space="0" w:color="auto"/>
        <w:right w:val="none" w:sz="0" w:space="0" w:color="auto"/>
      </w:divBdr>
    </w:div>
    <w:div w:id="702243406">
      <w:marLeft w:val="0"/>
      <w:marRight w:val="0"/>
      <w:marTop w:val="0"/>
      <w:marBottom w:val="0"/>
      <w:divBdr>
        <w:top w:val="none" w:sz="0" w:space="0" w:color="auto"/>
        <w:left w:val="none" w:sz="0" w:space="0" w:color="auto"/>
        <w:bottom w:val="none" w:sz="0" w:space="0" w:color="auto"/>
        <w:right w:val="none" w:sz="0" w:space="0" w:color="auto"/>
      </w:divBdr>
      <w:divsChild>
        <w:div w:id="702243405">
          <w:marLeft w:val="0"/>
          <w:marRight w:val="0"/>
          <w:marTop w:val="0"/>
          <w:marBottom w:val="0"/>
          <w:divBdr>
            <w:top w:val="none" w:sz="0" w:space="0" w:color="auto"/>
            <w:left w:val="none" w:sz="0" w:space="0" w:color="auto"/>
            <w:bottom w:val="none" w:sz="0" w:space="0" w:color="auto"/>
            <w:right w:val="none" w:sz="0" w:space="0" w:color="auto"/>
          </w:divBdr>
          <w:divsChild>
            <w:div w:id="702243415">
              <w:marLeft w:val="0"/>
              <w:marRight w:val="0"/>
              <w:marTop w:val="0"/>
              <w:marBottom w:val="0"/>
              <w:divBdr>
                <w:top w:val="none" w:sz="0" w:space="0" w:color="auto"/>
                <w:left w:val="none" w:sz="0" w:space="0" w:color="auto"/>
                <w:bottom w:val="none" w:sz="0" w:space="0" w:color="auto"/>
                <w:right w:val="none" w:sz="0" w:space="0" w:color="auto"/>
              </w:divBdr>
              <w:divsChild>
                <w:div w:id="702243438">
                  <w:marLeft w:val="0"/>
                  <w:marRight w:val="0"/>
                  <w:marTop w:val="0"/>
                  <w:marBottom w:val="0"/>
                  <w:divBdr>
                    <w:top w:val="none" w:sz="0" w:space="0" w:color="auto"/>
                    <w:left w:val="none" w:sz="0" w:space="0" w:color="auto"/>
                    <w:bottom w:val="none" w:sz="0" w:space="0" w:color="auto"/>
                    <w:right w:val="none" w:sz="0" w:space="0" w:color="auto"/>
                  </w:divBdr>
                  <w:divsChild>
                    <w:div w:id="70224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243407">
      <w:marLeft w:val="0"/>
      <w:marRight w:val="0"/>
      <w:marTop w:val="0"/>
      <w:marBottom w:val="0"/>
      <w:divBdr>
        <w:top w:val="none" w:sz="0" w:space="0" w:color="auto"/>
        <w:left w:val="none" w:sz="0" w:space="0" w:color="auto"/>
        <w:bottom w:val="none" w:sz="0" w:space="0" w:color="auto"/>
        <w:right w:val="none" w:sz="0" w:space="0" w:color="auto"/>
      </w:divBdr>
      <w:divsChild>
        <w:div w:id="702243424">
          <w:marLeft w:val="525"/>
          <w:marRight w:val="150"/>
          <w:marTop w:val="0"/>
          <w:marBottom w:val="0"/>
          <w:divBdr>
            <w:top w:val="none" w:sz="0" w:space="0" w:color="auto"/>
            <w:left w:val="none" w:sz="0" w:space="0" w:color="auto"/>
            <w:bottom w:val="none" w:sz="0" w:space="0" w:color="auto"/>
            <w:right w:val="none" w:sz="0" w:space="0" w:color="auto"/>
          </w:divBdr>
          <w:divsChild>
            <w:div w:id="702243417">
              <w:marLeft w:val="0"/>
              <w:marRight w:val="0"/>
              <w:marTop w:val="0"/>
              <w:marBottom w:val="0"/>
              <w:divBdr>
                <w:top w:val="none" w:sz="0" w:space="0" w:color="auto"/>
                <w:left w:val="none" w:sz="0" w:space="0" w:color="auto"/>
                <w:bottom w:val="none" w:sz="0" w:space="0" w:color="auto"/>
                <w:right w:val="none" w:sz="0" w:space="0" w:color="auto"/>
              </w:divBdr>
              <w:divsChild>
                <w:div w:id="702243433">
                  <w:marLeft w:val="0"/>
                  <w:marRight w:val="0"/>
                  <w:marTop w:val="0"/>
                  <w:marBottom w:val="0"/>
                  <w:divBdr>
                    <w:top w:val="none" w:sz="0" w:space="0" w:color="auto"/>
                    <w:left w:val="none" w:sz="0" w:space="0" w:color="auto"/>
                    <w:bottom w:val="none" w:sz="0" w:space="0" w:color="auto"/>
                    <w:right w:val="none" w:sz="0" w:space="0" w:color="auto"/>
                  </w:divBdr>
                  <w:divsChild>
                    <w:div w:id="70224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243409">
      <w:marLeft w:val="0"/>
      <w:marRight w:val="0"/>
      <w:marTop w:val="0"/>
      <w:marBottom w:val="0"/>
      <w:divBdr>
        <w:top w:val="none" w:sz="0" w:space="0" w:color="auto"/>
        <w:left w:val="none" w:sz="0" w:space="0" w:color="auto"/>
        <w:bottom w:val="none" w:sz="0" w:space="0" w:color="auto"/>
        <w:right w:val="none" w:sz="0" w:space="0" w:color="auto"/>
      </w:divBdr>
    </w:div>
    <w:div w:id="702243412">
      <w:marLeft w:val="0"/>
      <w:marRight w:val="0"/>
      <w:marTop w:val="0"/>
      <w:marBottom w:val="0"/>
      <w:divBdr>
        <w:top w:val="none" w:sz="0" w:space="0" w:color="auto"/>
        <w:left w:val="none" w:sz="0" w:space="0" w:color="auto"/>
        <w:bottom w:val="none" w:sz="0" w:space="0" w:color="auto"/>
        <w:right w:val="none" w:sz="0" w:space="0" w:color="auto"/>
      </w:divBdr>
    </w:div>
    <w:div w:id="702243414">
      <w:marLeft w:val="0"/>
      <w:marRight w:val="0"/>
      <w:marTop w:val="0"/>
      <w:marBottom w:val="0"/>
      <w:divBdr>
        <w:top w:val="none" w:sz="0" w:space="0" w:color="auto"/>
        <w:left w:val="none" w:sz="0" w:space="0" w:color="auto"/>
        <w:bottom w:val="none" w:sz="0" w:space="0" w:color="auto"/>
        <w:right w:val="none" w:sz="0" w:space="0" w:color="auto"/>
      </w:divBdr>
    </w:div>
    <w:div w:id="702243416">
      <w:marLeft w:val="0"/>
      <w:marRight w:val="0"/>
      <w:marTop w:val="0"/>
      <w:marBottom w:val="0"/>
      <w:divBdr>
        <w:top w:val="none" w:sz="0" w:space="0" w:color="auto"/>
        <w:left w:val="none" w:sz="0" w:space="0" w:color="auto"/>
        <w:bottom w:val="none" w:sz="0" w:space="0" w:color="auto"/>
        <w:right w:val="none" w:sz="0" w:space="0" w:color="auto"/>
      </w:divBdr>
    </w:div>
    <w:div w:id="702243418">
      <w:marLeft w:val="0"/>
      <w:marRight w:val="0"/>
      <w:marTop w:val="0"/>
      <w:marBottom w:val="0"/>
      <w:divBdr>
        <w:top w:val="none" w:sz="0" w:space="0" w:color="auto"/>
        <w:left w:val="none" w:sz="0" w:space="0" w:color="auto"/>
        <w:bottom w:val="none" w:sz="0" w:space="0" w:color="auto"/>
        <w:right w:val="none" w:sz="0" w:space="0" w:color="auto"/>
      </w:divBdr>
      <w:divsChild>
        <w:div w:id="702243435">
          <w:marLeft w:val="0"/>
          <w:marRight w:val="0"/>
          <w:marTop w:val="0"/>
          <w:marBottom w:val="0"/>
          <w:divBdr>
            <w:top w:val="none" w:sz="0" w:space="0" w:color="auto"/>
            <w:left w:val="none" w:sz="0" w:space="0" w:color="auto"/>
            <w:bottom w:val="none" w:sz="0" w:space="0" w:color="auto"/>
            <w:right w:val="none" w:sz="0" w:space="0" w:color="auto"/>
          </w:divBdr>
        </w:div>
      </w:divsChild>
    </w:div>
    <w:div w:id="702243420">
      <w:marLeft w:val="0"/>
      <w:marRight w:val="0"/>
      <w:marTop w:val="0"/>
      <w:marBottom w:val="0"/>
      <w:divBdr>
        <w:top w:val="none" w:sz="0" w:space="0" w:color="auto"/>
        <w:left w:val="none" w:sz="0" w:space="0" w:color="auto"/>
        <w:bottom w:val="none" w:sz="0" w:space="0" w:color="auto"/>
        <w:right w:val="none" w:sz="0" w:space="0" w:color="auto"/>
      </w:divBdr>
      <w:divsChild>
        <w:div w:id="702243397">
          <w:marLeft w:val="0"/>
          <w:marRight w:val="0"/>
          <w:marTop w:val="0"/>
          <w:marBottom w:val="0"/>
          <w:divBdr>
            <w:top w:val="none" w:sz="0" w:space="0" w:color="auto"/>
            <w:left w:val="none" w:sz="0" w:space="0" w:color="auto"/>
            <w:bottom w:val="none" w:sz="0" w:space="0" w:color="auto"/>
            <w:right w:val="none" w:sz="0" w:space="0" w:color="auto"/>
          </w:divBdr>
          <w:divsChild>
            <w:div w:id="702243410">
              <w:marLeft w:val="0"/>
              <w:marRight w:val="0"/>
              <w:marTop w:val="0"/>
              <w:marBottom w:val="0"/>
              <w:divBdr>
                <w:top w:val="none" w:sz="0" w:space="0" w:color="auto"/>
                <w:left w:val="none" w:sz="0" w:space="0" w:color="auto"/>
                <w:bottom w:val="none" w:sz="0" w:space="0" w:color="auto"/>
                <w:right w:val="none" w:sz="0" w:space="0" w:color="auto"/>
              </w:divBdr>
              <w:divsChild>
                <w:div w:id="702243419">
                  <w:marLeft w:val="0"/>
                  <w:marRight w:val="0"/>
                  <w:marTop w:val="0"/>
                  <w:marBottom w:val="0"/>
                  <w:divBdr>
                    <w:top w:val="none" w:sz="0" w:space="0" w:color="auto"/>
                    <w:left w:val="none" w:sz="0" w:space="0" w:color="auto"/>
                    <w:bottom w:val="none" w:sz="0" w:space="0" w:color="auto"/>
                    <w:right w:val="none" w:sz="0" w:space="0" w:color="auto"/>
                  </w:divBdr>
                  <w:divsChild>
                    <w:div w:id="702243404">
                      <w:marLeft w:val="0"/>
                      <w:marRight w:val="0"/>
                      <w:marTop w:val="0"/>
                      <w:marBottom w:val="0"/>
                      <w:divBdr>
                        <w:top w:val="none" w:sz="0" w:space="0" w:color="auto"/>
                        <w:left w:val="none" w:sz="0" w:space="0" w:color="auto"/>
                        <w:bottom w:val="none" w:sz="0" w:space="0" w:color="auto"/>
                        <w:right w:val="none" w:sz="0" w:space="0" w:color="auto"/>
                      </w:divBdr>
                      <w:divsChild>
                        <w:div w:id="70224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2243421">
      <w:marLeft w:val="0"/>
      <w:marRight w:val="0"/>
      <w:marTop w:val="0"/>
      <w:marBottom w:val="0"/>
      <w:divBdr>
        <w:top w:val="none" w:sz="0" w:space="0" w:color="auto"/>
        <w:left w:val="none" w:sz="0" w:space="0" w:color="auto"/>
        <w:bottom w:val="none" w:sz="0" w:space="0" w:color="auto"/>
        <w:right w:val="none" w:sz="0" w:space="0" w:color="auto"/>
      </w:divBdr>
    </w:div>
    <w:div w:id="702243422">
      <w:marLeft w:val="0"/>
      <w:marRight w:val="0"/>
      <w:marTop w:val="0"/>
      <w:marBottom w:val="0"/>
      <w:divBdr>
        <w:top w:val="none" w:sz="0" w:space="0" w:color="auto"/>
        <w:left w:val="none" w:sz="0" w:space="0" w:color="auto"/>
        <w:bottom w:val="none" w:sz="0" w:space="0" w:color="auto"/>
        <w:right w:val="none" w:sz="0" w:space="0" w:color="auto"/>
      </w:divBdr>
      <w:divsChild>
        <w:div w:id="702243408">
          <w:marLeft w:val="0"/>
          <w:marRight w:val="0"/>
          <w:marTop w:val="0"/>
          <w:marBottom w:val="0"/>
          <w:divBdr>
            <w:top w:val="none" w:sz="0" w:space="0" w:color="auto"/>
            <w:left w:val="none" w:sz="0" w:space="0" w:color="auto"/>
            <w:bottom w:val="none" w:sz="0" w:space="0" w:color="auto"/>
            <w:right w:val="none" w:sz="0" w:space="0" w:color="auto"/>
          </w:divBdr>
        </w:div>
      </w:divsChild>
    </w:div>
    <w:div w:id="702243425">
      <w:marLeft w:val="0"/>
      <w:marRight w:val="0"/>
      <w:marTop w:val="0"/>
      <w:marBottom w:val="0"/>
      <w:divBdr>
        <w:top w:val="none" w:sz="0" w:space="0" w:color="auto"/>
        <w:left w:val="none" w:sz="0" w:space="0" w:color="auto"/>
        <w:bottom w:val="none" w:sz="0" w:space="0" w:color="auto"/>
        <w:right w:val="none" w:sz="0" w:space="0" w:color="auto"/>
      </w:divBdr>
    </w:div>
    <w:div w:id="702243427">
      <w:marLeft w:val="0"/>
      <w:marRight w:val="0"/>
      <w:marTop w:val="0"/>
      <w:marBottom w:val="0"/>
      <w:divBdr>
        <w:top w:val="none" w:sz="0" w:space="0" w:color="auto"/>
        <w:left w:val="none" w:sz="0" w:space="0" w:color="auto"/>
        <w:bottom w:val="none" w:sz="0" w:space="0" w:color="auto"/>
        <w:right w:val="none" w:sz="0" w:space="0" w:color="auto"/>
      </w:divBdr>
    </w:div>
    <w:div w:id="702243428">
      <w:marLeft w:val="0"/>
      <w:marRight w:val="0"/>
      <w:marTop w:val="0"/>
      <w:marBottom w:val="0"/>
      <w:divBdr>
        <w:top w:val="none" w:sz="0" w:space="0" w:color="auto"/>
        <w:left w:val="none" w:sz="0" w:space="0" w:color="auto"/>
        <w:bottom w:val="none" w:sz="0" w:space="0" w:color="auto"/>
        <w:right w:val="none" w:sz="0" w:space="0" w:color="auto"/>
      </w:divBdr>
    </w:div>
    <w:div w:id="702243429">
      <w:marLeft w:val="0"/>
      <w:marRight w:val="0"/>
      <w:marTop w:val="0"/>
      <w:marBottom w:val="0"/>
      <w:divBdr>
        <w:top w:val="none" w:sz="0" w:space="0" w:color="auto"/>
        <w:left w:val="none" w:sz="0" w:space="0" w:color="auto"/>
        <w:bottom w:val="none" w:sz="0" w:space="0" w:color="auto"/>
        <w:right w:val="none" w:sz="0" w:space="0" w:color="auto"/>
      </w:divBdr>
      <w:divsChild>
        <w:div w:id="702243423">
          <w:marLeft w:val="0"/>
          <w:marRight w:val="0"/>
          <w:marTop w:val="0"/>
          <w:marBottom w:val="0"/>
          <w:divBdr>
            <w:top w:val="none" w:sz="0" w:space="0" w:color="auto"/>
            <w:left w:val="none" w:sz="0" w:space="0" w:color="auto"/>
            <w:bottom w:val="none" w:sz="0" w:space="0" w:color="auto"/>
            <w:right w:val="none" w:sz="0" w:space="0" w:color="auto"/>
          </w:divBdr>
        </w:div>
      </w:divsChild>
    </w:div>
    <w:div w:id="702243430">
      <w:marLeft w:val="0"/>
      <w:marRight w:val="0"/>
      <w:marTop w:val="0"/>
      <w:marBottom w:val="0"/>
      <w:divBdr>
        <w:top w:val="none" w:sz="0" w:space="0" w:color="auto"/>
        <w:left w:val="none" w:sz="0" w:space="0" w:color="auto"/>
        <w:bottom w:val="none" w:sz="0" w:space="0" w:color="auto"/>
        <w:right w:val="none" w:sz="0" w:space="0" w:color="auto"/>
      </w:divBdr>
      <w:divsChild>
        <w:div w:id="702243426">
          <w:marLeft w:val="0"/>
          <w:marRight w:val="0"/>
          <w:marTop w:val="0"/>
          <w:marBottom w:val="0"/>
          <w:divBdr>
            <w:top w:val="none" w:sz="0" w:space="0" w:color="auto"/>
            <w:left w:val="none" w:sz="0" w:space="0" w:color="auto"/>
            <w:bottom w:val="none" w:sz="0" w:space="0" w:color="auto"/>
            <w:right w:val="none" w:sz="0" w:space="0" w:color="auto"/>
          </w:divBdr>
        </w:div>
      </w:divsChild>
    </w:div>
    <w:div w:id="702243432">
      <w:marLeft w:val="0"/>
      <w:marRight w:val="0"/>
      <w:marTop w:val="0"/>
      <w:marBottom w:val="0"/>
      <w:divBdr>
        <w:top w:val="none" w:sz="0" w:space="0" w:color="auto"/>
        <w:left w:val="none" w:sz="0" w:space="0" w:color="auto"/>
        <w:bottom w:val="none" w:sz="0" w:space="0" w:color="auto"/>
        <w:right w:val="none" w:sz="0" w:space="0" w:color="auto"/>
      </w:divBdr>
    </w:div>
    <w:div w:id="702243434">
      <w:marLeft w:val="0"/>
      <w:marRight w:val="0"/>
      <w:marTop w:val="0"/>
      <w:marBottom w:val="0"/>
      <w:divBdr>
        <w:top w:val="none" w:sz="0" w:space="0" w:color="auto"/>
        <w:left w:val="none" w:sz="0" w:space="0" w:color="auto"/>
        <w:bottom w:val="none" w:sz="0" w:space="0" w:color="auto"/>
        <w:right w:val="none" w:sz="0" w:space="0" w:color="auto"/>
      </w:divBdr>
    </w:div>
    <w:div w:id="702243437">
      <w:marLeft w:val="0"/>
      <w:marRight w:val="0"/>
      <w:marTop w:val="0"/>
      <w:marBottom w:val="0"/>
      <w:divBdr>
        <w:top w:val="none" w:sz="0" w:space="0" w:color="auto"/>
        <w:left w:val="none" w:sz="0" w:space="0" w:color="auto"/>
        <w:bottom w:val="none" w:sz="0" w:space="0" w:color="auto"/>
        <w:right w:val="none" w:sz="0" w:space="0" w:color="auto"/>
      </w:divBdr>
      <w:divsChild>
        <w:div w:id="702243436">
          <w:marLeft w:val="0"/>
          <w:marRight w:val="0"/>
          <w:marTop w:val="0"/>
          <w:marBottom w:val="0"/>
          <w:divBdr>
            <w:top w:val="none" w:sz="0" w:space="0" w:color="auto"/>
            <w:left w:val="none" w:sz="0" w:space="0" w:color="auto"/>
            <w:bottom w:val="none" w:sz="0" w:space="0" w:color="auto"/>
            <w:right w:val="none" w:sz="0" w:space="0" w:color="auto"/>
          </w:divBdr>
        </w:div>
      </w:divsChild>
    </w:div>
    <w:div w:id="702243439">
      <w:marLeft w:val="0"/>
      <w:marRight w:val="0"/>
      <w:marTop w:val="0"/>
      <w:marBottom w:val="0"/>
      <w:divBdr>
        <w:top w:val="none" w:sz="0" w:space="0" w:color="auto"/>
        <w:left w:val="none" w:sz="0" w:space="0" w:color="auto"/>
        <w:bottom w:val="none" w:sz="0" w:space="0" w:color="auto"/>
        <w:right w:val="none" w:sz="0" w:space="0" w:color="auto"/>
      </w:divBdr>
    </w:div>
    <w:div w:id="702243440">
      <w:marLeft w:val="0"/>
      <w:marRight w:val="0"/>
      <w:marTop w:val="0"/>
      <w:marBottom w:val="0"/>
      <w:divBdr>
        <w:top w:val="none" w:sz="0" w:space="0" w:color="auto"/>
        <w:left w:val="none" w:sz="0" w:space="0" w:color="auto"/>
        <w:bottom w:val="none" w:sz="0" w:space="0" w:color="auto"/>
        <w:right w:val="none" w:sz="0" w:space="0" w:color="auto"/>
      </w:divBdr>
      <w:divsChild>
        <w:div w:id="702243411">
          <w:marLeft w:val="0"/>
          <w:marRight w:val="0"/>
          <w:marTop w:val="0"/>
          <w:marBottom w:val="0"/>
          <w:divBdr>
            <w:top w:val="none" w:sz="0" w:space="0" w:color="auto"/>
            <w:left w:val="none" w:sz="0" w:space="0" w:color="auto"/>
            <w:bottom w:val="none" w:sz="0" w:space="0" w:color="auto"/>
            <w:right w:val="none" w:sz="0" w:space="0" w:color="auto"/>
          </w:divBdr>
          <w:divsChild>
            <w:div w:id="702243431">
              <w:marLeft w:val="0"/>
              <w:marRight w:val="0"/>
              <w:marTop w:val="0"/>
              <w:marBottom w:val="0"/>
              <w:divBdr>
                <w:top w:val="none" w:sz="0" w:space="0" w:color="auto"/>
                <w:left w:val="none" w:sz="0" w:space="0" w:color="auto"/>
                <w:bottom w:val="none" w:sz="0" w:space="0" w:color="auto"/>
                <w:right w:val="none" w:sz="0" w:space="0" w:color="auto"/>
              </w:divBdr>
              <w:divsChild>
                <w:div w:id="702243403">
                  <w:marLeft w:val="0"/>
                  <w:marRight w:val="0"/>
                  <w:marTop w:val="0"/>
                  <w:marBottom w:val="0"/>
                  <w:divBdr>
                    <w:top w:val="none" w:sz="0" w:space="0" w:color="auto"/>
                    <w:left w:val="none" w:sz="0" w:space="0" w:color="auto"/>
                    <w:bottom w:val="none" w:sz="0" w:space="0" w:color="auto"/>
                    <w:right w:val="none" w:sz="0" w:space="0" w:color="auto"/>
                  </w:divBdr>
                  <w:divsChild>
                    <w:div w:id="70224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B5878-1312-493F-BFB9-5F6F3FCAE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8813</Words>
  <Characters>50237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2014-03-03T20:33:00Z</dcterms:created>
  <dcterms:modified xsi:type="dcterms:W3CDTF">2014-03-03T20:33:00Z</dcterms:modified>
</cp:coreProperties>
</file>