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Default="00EC5A4B" w:rsidP="00EC5A4B">
      <w:pPr>
        <w:pStyle w:val="4"/>
        <w:rPr>
          <w:b w:val="0"/>
          <w:sz w:val="28"/>
          <w:szCs w:val="28"/>
          <w:lang w:val="uk-UA"/>
        </w:rPr>
      </w:pPr>
    </w:p>
    <w:p w:rsidR="00EC5A4B" w:rsidRPr="00EC5A4B" w:rsidRDefault="00EC5A4B" w:rsidP="00EC5A4B">
      <w:pPr>
        <w:pStyle w:val="4"/>
        <w:rPr>
          <w:sz w:val="28"/>
          <w:szCs w:val="28"/>
        </w:rPr>
      </w:pPr>
      <w:r w:rsidRPr="00EC5A4B">
        <w:rPr>
          <w:sz w:val="28"/>
          <w:szCs w:val="28"/>
        </w:rPr>
        <w:t>РЕФЕРАТ</w:t>
      </w:r>
    </w:p>
    <w:p w:rsidR="00EC5A4B" w:rsidRPr="00EC5A4B" w:rsidRDefault="00EC5A4B" w:rsidP="00EC5A4B">
      <w:pPr>
        <w:jc w:val="center"/>
        <w:rPr>
          <w:b/>
          <w:bCs/>
          <w:sz w:val="28"/>
          <w:szCs w:val="28"/>
        </w:rPr>
      </w:pPr>
    </w:p>
    <w:p w:rsidR="00EC5A4B" w:rsidRPr="00EC5A4B" w:rsidRDefault="00EC5A4B" w:rsidP="00EC5A4B">
      <w:pPr>
        <w:pStyle w:val="7"/>
        <w:rPr>
          <w:b/>
          <w:spacing w:val="20"/>
          <w:sz w:val="28"/>
          <w:szCs w:val="28"/>
        </w:rPr>
      </w:pPr>
      <w:r w:rsidRPr="00EC5A4B">
        <w:rPr>
          <w:b/>
          <w:spacing w:val="20"/>
          <w:sz w:val="28"/>
          <w:szCs w:val="28"/>
        </w:rPr>
        <w:t>Положение США в мировой экономике.</w:t>
      </w:r>
      <w:r>
        <w:rPr>
          <w:b/>
          <w:spacing w:val="20"/>
          <w:sz w:val="28"/>
          <w:szCs w:val="28"/>
          <w:lang w:val="uk-UA"/>
        </w:rPr>
        <w:t xml:space="preserve"> </w:t>
      </w:r>
      <w:r w:rsidRPr="00EC5A4B">
        <w:rPr>
          <w:b/>
          <w:spacing w:val="20"/>
          <w:sz w:val="28"/>
          <w:szCs w:val="28"/>
        </w:rPr>
        <w:t>Динамика</w:t>
      </w:r>
      <w:r w:rsidR="00B61E92">
        <w:rPr>
          <w:b/>
          <w:spacing w:val="20"/>
          <w:sz w:val="28"/>
          <w:szCs w:val="28"/>
          <w:lang w:val="uk-UA"/>
        </w:rPr>
        <w:t xml:space="preserve"> </w:t>
      </w:r>
      <w:r w:rsidRPr="00EC5A4B">
        <w:rPr>
          <w:b/>
          <w:spacing w:val="20"/>
          <w:sz w:val="28"/>
          <w:szCs w:val="28"/>
        </w:rPr>
        <w:t xml:space="preserve">экономического развития и факторы, её определяющие. </w:t>
      </w:r>
    </w:p>
    <w:p w:rsidR="001817EB" w:rsidRPr="00EC5A4B" w:rsidRDefault="001817EB" w:rsidP="00EC5A4B">
      <w:pPr>
        <w:pStyle w:val="6"/>
        <w:spacing w:line="360" w:lineRule="auto"/>
        <w:ind w:left="0" w:right="0" w:firstLine="709"/>
        <w:jc w:val="center"/>
        <w:rPr>
          <w:b/>
          <w:sz w:val="28"/>
        </w:rPr>
      </w:pPr>
      <w:r w:rsidRPr="00EC5A4B">
        <w:rPr>
          <w:bCs/>
          <w:sz w:val="28"/>
        </w:rPr>
        <w:br w:type="page"/>
      </w:r>
      <w:r w:rsidRPr="00EC5A4B">
        <w:rPr>
          <w:b/>
          <w:bCs/>
          <w:iCs/>
          <w:sz w:val="28"/>
        </w:rPr>
        <w:t>Основные черты социально-экономической модели.</w:t>
      </w:r>
    </w:p>
    <w:p w:rsidR="001817EB" w:rsidRPr="00EC5A4B" w:rsidRDefault="001817EB" w:rsidP="00EC5A4B">
      <w:pPr>
        <w:pStyle w:val="6"/>
        <w:spacing w:line="360" w:lineRule="auto"/>
        <w:ind w:left="0" w:right="0" w:firstLine="709"/>
        <w:jc w:val="both"/>
        <w:rPr>
          <w:sz w:val="28"/>
        </w:rPr>
      </w:pPr>
    </w:p>
    <w:p w:rsidR="001817EB" w:rsidRPr="00EC5A4B" w:rsidRDefault="001817EB" w:rsidP="00EC5A4B">
      <w:pPr>
        <w:pStyle w:val="6"/>
        <w:spacing w:line="360" w:lineRule="auto"/>
        <w:ind w:left="0" w:right="0" w:firstLine="709"/>
        <w:jc w:val="both"/>
        <w:rPr>
          <w:sz w:val="28"/>
        </w:rPr>
      </w:pPr>
      <w:r w:rsidRPr="00EC5A4B">
        <w:rPr>
          <w:sz w:val="28"/>
          <w:szCs w:val="28"/>
        </w:rPr>
        <w:t>По территории и населению США относятся к крупнейшим. Площадь страны</w:t>
      </w:r>
      <w:r w:rsidR="00B61E92">
        <w:rPr>
          <w:sz w:val="28"/>
          <w:szCs w:val="28"/>
          <w:lang w:val="uk-UA"/>
        </w:rPr>
        <w:t xml:space="preserve"> </w:t>
      </w:r>
      <w:r w:rsidRPr="00EC5A4B">
        <w:rPr>
          <w:sz w:val="28"/>
          <w:szCs w:val="28"/>
        </w:rPr>
        <w:t>-</w:t>
      </w:r>
      <w:r w:rsidR="00B61E92">
        <w:rPr>
          <w:sz w:val="28"/>
          <w:szCs w:val="28"/>
          <w:lang w:val="uk-UA"/>
        </w:rPr>
        <w:t xml:space="preserve"> </w:t>
      </w:r>
      <w:r w:rsidRPr="00EC5A4B">
        <w:rPr>
          <w:sz w:val="28"/>
          <w:szCs w:val="28"/>
        </w:rPr>
        <w:t>9,7 млн. км</w:t>
      </w:r>
      <w:r w:rsidRPr="00EC5A4B">
        <w:rPr>
          <w:sz w:val="28"/>
          <w:szCs w:val="28"/>
          <w:vertAlign w:val="superscript"/>
        </w:rPr>
        <w:t>2</w:t>
      </w:r>
      <w:r w:rsidRPr="00EC5A4B">
        <w:rPr>
          <w:sz w:val="28"/>
          <w:szCs w:val="28"/>
        </w:rPr>
        <w:t xml:space="preserve"> ,население-270 млн.</w:t>
      </w:r>
      <w:r w:rsidR="00EC5A4B" w:rsidRPr="00EC5A4B">
        <w:rPr>
          <w:sz w:val="28"/>
          <w:szCs w:val="28"/>
          <w:lang w:val="uk-UA"/>
        </w:rPr>
        <w:t xml:space="preserve"> </w:t>
      </w:r>
      <w:r w:rsidRPr="00EC5A4B">
        <w:rPr>
          <w:sz w:val="28"/>
          <w:szCs w:val="28"/>
        </w:rPr>
        <w:t>человек. По количеству производи</w:t>
      </w:r>
      <w:r w:rsidR="00EC5A4B" w:rsidRPr="00EC5A4B">
        <w:rPr>
          <w:sz w:val="28"/>
          <w:szCs w:val="28"/>
        </w:rPr>
        <w:t xml:space="preserve">мых товаров и услуг </w:t>
      </w:r>
      <w:r w:rsidRPr="00EC5A4B">
        <w:rPr>
          <w:sz w:val="28"/>
          <w:szCs w:val="28"/>
        </w:rPr>
        <w:t>США превосходят любое государство. В конце 90-х гг.</w:t>
      </w:r>
      <w:r w:rsidR="00EC5A4B" w:rsidRPr="00EC5A4B">
        <w:rPr>
          <w:sz w:val="28"/>
          <w:szCs w:val="28"/>
          <w:lang w:val="uk-UA"/>
        </w:rPr>
        <w:t xml:space="preserve"> </w:t>
      </w:r>
      <w:r w:rsidRPr="00EC5A4B">
        <w:rPr>
          <w:sz w:val="28"/>
          <w:szCs w:val="28"/>
        </w:rPr>
        <w:t xml:space="preserve"> ВВП США </w:t>
      </w:r>
      <w:r w:rsidRPr="00EC5A4B">
        <w:rPr>
          <w:sz w:val="28"/>
        </w:rPr>
        <w:t>оценивался в почти 8 трлн. долл.,что составляло 21 % совокупного ВВП мира и значительно превос ходило  ближайшие соответствующие показатели других стран: Китай-12%,Япония-7%,ФРГ-5%.ВВП на душу на селения США превосходит показатели других развитых стран с рыночной экономикой и составляет около 30 тыс. долл.</w:t>
      </w:r>
    </w:p>
    <w:p w:rsidR="001817EB" w:rsidRPr="00EC5A4B" w:rsidRDefault="001817EB" w:rsidP="00EC5A4B">
      <w:pPr>
        <w:spacing w:line="360" w:lineRule="auto"/>
        <w:ind w:firstLine="709"/>
        <w:jc w:val="both"/>
        <w:rPr>
          <w:sz w:val="28"/>
        </w:rPr>
      </w:pPr>
      <w:r w:rsidRPr="00EC5A4B">
        <w:rPr>
          <w:sz w:val="28"/>
        </w:rPr>
        <w:t>В 90-е гг. среднегодовые темпы экономического роста США оценивались в 2,2%,т.е. превышали соответствую щие показатели остальных стран-членов «семерки» наиболее развитых государств с рыночной экономикой.</w:t>
      </w:r>
    </w:p>
    <w:p w:rsidR="001817EB" w:rsidRPr="00EC5A4B" w:rsidRDefault="001817EB" w:rsidP="00EC5A4B">
      <w:pPr>
        <w:spacing w:line="360" w:lineRule="auto"/>
        <w:ind w:firstLine="709"/>
        <w:jc w:val="both"/>
        <w:rPr>
          <w:sz w:val="28"/>
        </w:rPr>
      </w:pPr>
      <w:r w:rsidRPr="00EC5A4B">
        <w:rPr>
          <w:sz w:val="28"/>
        </w:rPr>
        <w:t>Страна богата природными ресурсами, особенно нефтью,</w:t>
      </w:r>
      <w:r w:rsidR="00EC5A4B">
        <w:rPr>
          <w:sz w:val="28"/>
          <w:lang w:val="uk-UA"/>
        </w:rPr>
        <w:t xml:space="preserve"> </w:t>
      </w:r>
      <w:r w:rsidRPr="00EC5A4B">
        <w:rPr>
          <w:sz w:val="28"/>
        </w:rPr>
        <w:t>природным газом, каменным углем, цветными и драгоценными металлами. Климатические условия и плодородные почвы благоприятствуют ведению высокопроизводительного сельского хозяйства.</w:t>
      </w:r>
    </w:p>
    <w:p w:rsidR="001817EB" w:rsidRPr="00EC5A4B" w:rsidRDefault="001817EB" w:rsidP="00EC5A4B">
      <w:pPr>
        <w:spacing w:line="360" w:lineRule="auto"/>
        <w:ind w:firstLine="709"/>
        <w:jc w:val="both"/>
        <w:rPr>
          <w:sz w:val="28"/>
        </w:rPr>
      </w:pPr>
      <w:r w:rsidRPr="00EC5A4B">
        <w:rPr>
          <w:sz w:val="28"/>
        </w:rPr>
        <w:t>Американская нация сложилась в результате массовой иммиграции,привлекаемой свободными землями,высокой</w:t>
      </w:r>
      <w:r w:rsidR="00EC5A4B">
        <w:rPr>
          <w:sz w:val="28"/>
          <w:lang w:val="uk-UA"/>
        </w:rPr>
        <w:t xml:space="preserve"> </w:t>
      </w:r>
      <w:r w:rsidRPr="00EC5A4B">
        <w:rPr>
          <w:sz w:val="28"/>
        </w:rPr>
        <w:t>заработной платой и другими доходами,а также полити-ческой свободой.Психология складывающейся американской нации характеризовалось духом предприимчивости,</w:t>
      </w:r>
      <w:r w:rsidR="00EC5A4B">
        <w:rPr>
          <w:sz w:val="28"/>
          <w:lang w:val="uk-UA"/>
        </w:rPr>
        <w:t xml:space="preserve"> </w:t>
      </w:r>
      <w:r w:rsidRPr="00EC5A4B">
        <w:rPr>
          <w:sz w:val="28"/>
        </w:rPr>
        <w:t>социальной активностью и готовностью к труду и лишениям.К концу ХХ в.население США по расовым признакам подразделяется на четыре большие группы:белые,</w:t>
      </w:r>
      <w:r w:rsidR="00EC5A4B">
        <w:rPr>
          <w:sz w:val="28"/>
          <w:lang w:val="uk-UA"/>
        </w:rPr>
        <w:t xml:space="preserve"> </w:t>
      </w:r>
      <w:r w:rsidRPr="00EC5A4B">
        <w:rPr>
          <w:sz w:val="28"/>
        </w:rPr>
        <w:t>африканцы, выходцы из стран Латинской Америки и Азии.</w:t>
      </w:r>
    </w:p>
    <w:p w:rsidR="001817EB" w:rsidRPr="00EC5A4B" w:rsidRDefault="001817EB" w:rsidP="00EC5A4B">
      <w:pPr>
        <w:spacing w:line="360" w:lineRule="auto"/>
        <w:ind w:firstLine="709"/>
        <w:jc w:val="both"/>
        <w:rPr>
          <w:sz w:val="28"/>
        </w:rPr>
      </w:pPr>
      <w:r w:rsidRPr="00EC5A4B">
        <w:rPr>
          <w:sz w:val="28"/>
        </w:rPr>
        <w:t>Белые составляют около 84% населения. Это преимущественно потомки выходцев из Англии, а также Ирландии, Шотландии, Германии, Италии. Заметны диаспоры евреев, русских, поляков, украинцев. Американцы африканского происхождения (около 12% населения ) являются в основном потомками рабов, завезенных с африканского континента. Латиноамериканцы (так называемые латинос) занимает третье место среди населения США.</w:t>
      </w:r>
    </w:p>
    <w:p w:rsidR="001817EB" w:rsidRPr="00EC5A4B" w:rsidRDefault="001817EB" w:rsidP="00EC5A4B">
      <w:pPr>
        <w:spacing w:line="360" w:lineRule="auto"/>
        <w:ind w:firstLine="709"/>
        <w:jc w:val="both"/>
        <w:rPr>
          <w:sz w:val="28"/>
        </w:rPr>
      </w:pPr>
      <w:r w:rsidRPr="00EC5A4B">
        <w:rPr>
          <w:sz w:val="28"/>
        </w:rPr>
        <w:t>Растет доля выходцев из Азии.</w:t>
      </w:r>
    </w:p>
    <w:p w:rsidR="001817EB" w:rsidRPr="00EC5A4B" w:rsidRDefault="001817EB" w:rsidP="00EC5A4B">
      <w:pPr>
        <w:spacing w:line="360" w:lineRule="auto"/>
        <w:ind w:firstLine="709"/>
        <w:jc w:val="both"/>
        <w:rPr>
          <w:sz w:val="28"/>
          <w:szCs w:val="28"/>
        </w:rPr>
      </w:pPr>
      <w:r w:rsidRPr="00EC5A4B">
        <w:rPr>
          <w:sz w:val="28"/>
          <w:szCs w:val="28"/>
        </w:rPr>
        <w:t>Хотя государственный язык- английский, свыше 30 млн.</w:t>
      </w:r>
      <w:r w:rsidR="00EC5A4B" w:rsidRPr="00EC5A4B">
        <w:rPr>
          <w:sz w:val="28"/>
          <w:szCs w:val="28"/>
          <w:lang w:val="uk-UA"/>
        </w:rPr>
        <w:t xml:space="preserve"> </w:t>
      </w:r>
      <w:r w:rsidRPr="00EC5A4B">
        <w:rPr>
          <w:sz w:val="28"/>
          <w:szCs w:val="28"/>
        </w:rPr>
        <w:t>жителей страны пользуются вторым языком. Самыми распространенными являются испанский, китайский, русский, польский, а также корейский, японский, греческий, идиш,</w:t>
      </w:r>
      <w:r w:rsidR="00EC5A4B" w:rsidRPr="00EC5A4B">
        <w:rPr>
          <w:sz w:val="28"/>
          <w:szCs w:val="28"/>
          <w:lang w:val="uk-UA"/>
        </w:rPr>
        <w:t xml:space="preserve"> </w:t>
      </w:r>
      <w:r w:rsidRPr="00EC5A4B">
        <w:rPr>
          <w:sz w:val="28"/>
          <w:szCs w:val="28"/>
        </w:rPr>
        <w:t xml:space="preserve">армянский и навахо.Исследователи-демографы уподобляют современную американскую нацию сплаву со свойствами, совершенно отличающимися от исходных материалов. </w:t>
      </w:r>
    </w:p>
    <w:p w:rsidR="001817EB" w:rsidRPr="00EC5A4B" w:rsidRDefault="001817EB" w:rsidP="00EC5A4B">
      <w:pPr>
        <w:pStyle w:val="a6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Поддержка свободы экономической деятельности, поощрение предпринимательской активности, защита конкуренции, ограничение монополий-таковы принципы экономической политики, проводимой государственными организациями США. Так антимонопольная политика США является образцом для многих государств с рыночной системой хозяйства. Еще в 1890г. здесь был принят антитрестовский закон Шермана, положивший начало нормативной базе антимонопольной политики и до сих пор остающийся основным законодательным актом США, относящимся к антиконкурентным соглашениям. С тех пор был принят еще ряд законодательных актов по ограничению монополий, а в 1914г. былы образована федеральная торговая комиссия-исполнительный орган, контролирующий и обеспечивающий свободу предпринимательства и конкуренции.В ее функции также входит обеспечение американских предприятий правовой информа-цией об эволюции антитрестовского законодательства.</w:t>
      </w:r>
    </w:p>
    <w:p w:rsidR="001817EB" w:rsidRPr="00EC5A4B" w:rsidRDefault="001817EB" w:rsidP="00EC5A4B">
      <w:pPr>
        <w:pStyle w:val="a6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От кризиса 1929-1933гг., когда ВВП страны сократился на 1/3 и 1/4рабочей силы казалось незанятой, и до кризиса середины 70-х гг., вызванного ростом мировых цен на сырье и заставившего промышленные предприятия переходить на ресурсосберегающие технологии, государственное регулирование в США осуществлялось согласно кеийнсианским рекомендациям. Так, основой реформ Рузвельта, получивших название «новый курс», стал принцип:»Бизнес не может быть выше правительства».</w:t>
      </w:r>
    </w:p>
    <w:p w:rsidR="001817EB" w:rsidRPr="00EC5A4B" w:rsidRDefault="001817EB" w:rsidP="00EC5A4B">
      <w:pPr>
        <w:pStyle w:val="a6"/>
        <w:tabs>
          <w:tab w:val="left" w:pos="1800"/>
        </w:tabs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Для обеспечения конкурентной среды в одной из базовых сфер американской экономики-энергетике и в то же время для создания новых рабочих мест и оживления потребительского спроса в стране в 30-е гг. развернулось строительство государственных гидроэлектростанций. В свою очередь Федеральная комиссия по энергетике получила полномочия контролировать обмен энергоресурсами между штатами, а соответствующие комиссии штатов утверждали расценки на электроэнергию и энергоносители</w:t>
      </w:r>
      <w:r w:rsidR="00EC5A4B">
        <w:rPr>
          <w:sz w:val="28"/>
          <w:lang w:val="uk-UA"/>
        </w:rPr>
        <w:t xml:space="preserve"> </w:t>
      </w:r>
      <w:r w:rsidRPr="00EC5A4B">
        <w:rPr>
          <w:sz w:val="28"/>
        </w:rPr>
        <w:t>- природный газ, нефтепродукты и пр. В области финансово-кредитной политики Комиссия по ценным бумагам в соответствии с «новым курсом» получило полномочия следить за деятельностью банков и других финансовых учреждений с целью предотвращения спекулятивных махинаций типа «пирамид».</w:t>
      </w:r>
    </w:p>
    <w:p w:rsidR="001817EB" w:rsidRPr="00EC5A4B" w:rsidRDefault="001817EB" w:rsidP="00EC5A4B">
      <w:pPr>
        <w:pStyle w:val="a6"/>
        <w:tabs>
          <w:tab w:val="left" w:pos="1800"/>
        </w:tabs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Однако в начале 80-х гг. в экономической политике страны  произошел возврат к прошлой либеральной экономической политике в ее современной интерпритации-политике неолиберализма, теоретической базой которого стал прежде всего монетаризм.Произошло укрепление конкурентных механизмов и заметное ослабление вмешательства государства в экономические процессы с целью повышения роли стихийных рыночных сил. Своими главными целями администрация США ставила стимулирование инвестиционной активности частного предпринимательства, увеличение сбережений населения, сокращение дефицита бюджета и снижение темпов инфляции.</w:t>
      </w:r>
    </w:p>
    <w:p w:rsidR="001817EB" w:rsidRPr="00EC5A4B" w:rsidRDefault="001817EB" w:rsidP="00EC5A4B">
      <w:pPr>
        <w:pStyle w:val="a6"/>
        <w:spacing w:line="360" w:lineRule="auto"/>
        <w:ind w:right="0" w:firstLine="709"/>
        <w:jc w:val="both"/>
        <w:rPr>
          <w:sz w:val="28"/>
        </w:rPr>
      </w:pPr>
    </w:p>
    <w:p w:rsidR="001817EB" w:rsidRPr="00EC5A4B" w:rsidRDefault="001817EB" w:rsidP="00EC5A4B">
      <w:pPr>
        <w:pStyle w:val="a6"/>
        <w:tabs>
          <w:tab w:val="left" w:pos="6660"/>
        </w:tabs>
        <w:spacing w:line="360" w:lineRule="auto"/>
        <w:ind w:right="0" w:firstLine="709"/>
        <w:jc w:val="center"/>
        <w:rPr>
          <w:b/>
          <w:sz w:val="28"/>
          <w:szCs w:val="28"/>
        </w:rPr>
      </w:pPr>
      <w:r w:rsidRPr="00EC5A4B">
        <w:rPr>
          <w:b/>
          <w:sz w:val="28"/>
          <w:szCs w:val="28"/>
        </w:rPr>
        <w:t>Современные тенденции социально-экономического</w:t>
      </w:r>
      <w:r w:rsidR="00EC5A4B" w:rsidRPr="00EC5A4B">
        <w:rPr>
          <w:b/>
          <w:sz w:val="28"/>
          <w:szCs w:val="28"/>
          <w:lang w:val="uk-UA"/>
        </w:rPr>
        <w:t xml:space="preserve"> </w:t>
      </w:r>
      <w:r w:rsidRPr="00EC5A4B">
        <w:rPr>
          <w:b/>
          <w:sz w:val="28"/>
          <w:szCs w:val="28"/>
        </w:rPr>
        <w:t>развития.</w:t>
      </w:r>
    </w:p>
    <w:p w:rsidR="001817EB" w:rsidRPr="00EC5A4B" w:rsidRDefault="001817EB" w:rsidP="00EC5A4B">
      <w:pPr>
        <w:spacing w:line="360" w:lineRule="auto"/>
        <w:ind w:firstLine="709"/>
        <w:jc w:val="both"/>
        <w:rPr>
          <w:sz w:val="28"/>
        </w:rPr>
      </w:pP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К концу ХХ в. в структуре хозяйства США наблюдается явное доминирование сферы услуг. Доля ВВП, произведенного в отраслях этой сферы, достигла 76%.Свыше 20% приходилось на промышленность и строительство и около 3%-на продукцию сельского хозяйства.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Несмотря на снижение в 90-е гг. по сравнению с 80-ми гг. среднегодовых темпов экономического роста (с 2,7 до 2,2%), они довольно устойчивы (сокращение ВВП было только в 1991г.) и превышают темпы не только стран</w:t>
      </w:r>
      <w:r w:rsidR="00EC5A4B">
        <w:rPr>
          <w:sz w:val="28"/>
          <w:lang w:val="uk-UA"/>
        </w:rPr>
        <w:t xml:space="preserve"> </w:t>
      </w:r>
      <w:r w:rsidRPr="00EC5A4B">
        <w:rPr>
          <w:sz w:val="28"/>
        </w:rPr>
        <w:t>- членов ЕС(2,0%), но и Японии (1,8%).Во многом это результат восстановления к концу 90-х гг. нормы накопления, которая в 80-е гг. снижалась, а в 90-е гг. росла (преимущественно за счет иностранных инвестиций) и составила к началу ХХ</w:t>
      </w:r>
      <w:r w:rsidRPr="00EC5A4B">
        <w:rPr>
          <w:sz w:val="28"/>
          <w:lang w:val="en-US"/>
        </w:rPr>
        <w:t>I</w:t>
      </w:r>
      <w:r w:rsidRPr="00EC5A4B">
        <w:rPr>
          <w:sz w:val="28"/>
        </w:rPr>
        <w:t xml:space="preserve"> в. около 19%(если исчислять ее как отношение инвестиций к объему ВВП ), т.е. примерно на  уровне ЕС, но в полтора раза ниже уровня Японии 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Главным фактором экономического роста США следует признать научно-технический прогресс, благодаря которому это государство стало признанным лидером в большинстве областей науки и техники. Обладая самым крупным в мире научно-техническим потенциалом, США занимают первое место в мире по суммарным объемам НИОКР. Причем расходы на НИОКР американских компаний растут быстро. Несмотря на довольно высокий рост вложений в НИОКР в большинстве европейских и японских компаний, только немногим из них удалось добиться темпов, близких к американским. Быстро растут и государственные ассигнования на НИОКР, которые в США составляют около 40% общих расходов по этой статье. При этом за последние четыре десятилетия удельный вес расходов федерального бюджета на науку, космос и технологии вырос в 11 раз: с 0,1% в 1950г. до 1,1% в середине 90-х гг.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В то же время существенным фактором экономического роста США во второй половине ХХ в. остается увеличение численности рабочей силы, превышающее по темпам соответствующие показатели большинства развитых стран. При этом в США рабочая сила растет быстрее численности населения. Это связано с увеличением доли трудоспособных возрастов в общем составе населения и все более широким вовлечением в ее состав женщин. При этом в 90-е гг. уровень безработицы в США оказался самым низким за последние четверть века, опустившись в 1997г. ниже 5%-ной отметки против7,5% в1992г.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Рост федеральных бюджетных расходов на протяжении последнего десятилетия отражает расширение и усложнение экономических и социальных функций государственных органов США. Обращает на себя внимание сокращение доли военных расходов в федеральном бюджете с 32,3% в 1950г. до 19,3% в 1994г. и до 14,1% в 2000г.(государственная программа ) и увеличение ассигнований на социальные нужды-социальное обеспечение, медицинскую помощь пенсионерам и инвалидам, здравоохранение, образование, повышение занятости, страхование дохода-с 12,6% в 1950г. до 57,0% в 1994г. и до 62,2% в 2000г.(государственная программа).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В современной структуре промышленного производства США ведущее место занимает машиностроение, особенно электронное, электротехническое, транспортное с акцентом на автомобилестроение и авиа-ракетно-космическую технику.В объеме продукции электронной промышленности преобладают изделия промышленного назначения, а доля изделий бытового назначения сравнительно мала.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 xml:space="preserve">Втрое место по объему продукции в структуре промышленного производства США занимает химическая промышленность.Предприятия этой отрасли сконцентрированы в местах добычи нефти и природного газа, а также вблизи терминалов, где отгружается поступающая морем импортная нефть - на побережье Мексиканского залива и в северной части страны. 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 xml:space="preserve">Среди развитых стран США обладают самой крупной добывающей промышленностью,занимая ведущие позиции по добыче каменного угля, природного газа, газовых концентратов, нефти. 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Страна располагает высокоразвитым аграрным сектором. За последние десятилетия в ней наблюдается устойчивый рост сельского хозяйства. При этом количество ферм снижается, а их размеры и производительность труда фермеров растут. Так, число ферм в США сократилось с 5,9млн. в 1945г. до 1,9млн. в середине 90-х гг., и за этот же период средняя площадь фермы увеличилась со 195 до 491акра</w:t>
      </w:r>
      <w:r w:rsidR="00EC5A4B">
        <w:rPr>
          <w:sz w:val="28"/>
          <w:lang w:val="uk-UA"/>
        </w:rPr>
        <w:t xml:space="preserve"> </w:t>
      </w:r>
      <w:r w:rsidRPr="00EC5A4B">
        <w:rPr>
          <w:sz w:val="28"/>
        </w:rPr>
        <w:t>(соответственно с79 до 199га). При этом всего 3% общего количества ферм(около 60 тыс.) производят половину сельскохозяйственной продукции. По прогнозам, в начале ХХ</w:t>
      </w:r>
      <w:r w:rsidRPr="00EC5A4B">
        <w:rPr>
          <w:sz w:val="28"/>
          <w:lang w:val="en-US"/>
        </w:rPr>
        <w:t>I</w:t>
      </w:r>
      <w:r w:rsidRPr="00EC5A4B">
        <w:rPr>
          <w:sz w:val="28"/>
        </w:rPr>
        <w:t xml:space="preserve"> в. количество ферм может снизиться до 1,5млн., а средний их размер-увеличиться на 25%.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Американские фермеры достигли самой высокой в мире производительности труда. Если один занятый в сельском хозяйстве наименее развитых стран с трудом может прокормить себя и свою семью, то в Японии один фермер может прокормить 14 человек , в Западной Европе-19 человек, а в Америке фермер обеспечивает потребности в сельскохозяйственной продукции 59 человек. Этому способствует использование сложных и высокопродуктивных сельскохозяйственных машин, высокий уровень развития инфраструктуры(включая организацию транспортировки и складирования продукции), а также защита и поддержка государством сельскохозяйственного производства.Расходы на выполнение государственных программ в сфере сельского хозяйства и продовольствия составляют 4,5% всех расходов федерального бюджета США: они эквивалентны 27% годичной стоимости сельскохозяйственной продукции страны и равноценны предоставлению ежегодной государственной субсидии в размере 410 долл. на каждый га пашни.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Перспективы дальнейшего экономического развития США во многом зависят от складывающихся условий накопления научно-технического потенциала. Администрация Клинтона рационально использует сокращение доли военных расходов в государственном бюджете для поддержки инвестиции в основной капитал наукоемких отраслей. Росту научно –технического потенциала страны и сохранению уровню конкурентоспособности американских товаров и услуг на мировых рынках, несомненно, способствуют предоставление налоговых льгот и увеличение ассигнований из бюджета на образование и подготовку научных кадров. Кроме того, администрация США проводит целенаправленную иммиграционную политику  по привлечению научных, инженерных и управленческих кадров со всего мира.</w:t>
      </w:r>
    </w:p>
    <w:p w:rsidR="00EC5A4B" w:rsidRDefault="00EC5A4B" w:rsidP="00EC5A4B">
      <w:pPr>
        <w:pStyle w:val="21"/>
        <w:spacing w:line="360" w:lineRule="auto"/>
        <w:ind w:right="0" w:firstLine="709"/>
        <w:jc w:val="both"/>
        <w:rPr>
          <w:bCs/>
          <w:iCs/>
          <w:sz w:val="28"/>
          <w:lang w:val="uk-UA"/>
        </w:rPr>
      </w:pPr>
    </w:p>
    <w:p w:rsidR="001817EB" w:rsidRPr="00EC5A4B" w:rsidRDefault="001817EB" w:rsidP="00EC5A4B">
      <w:pPr>
        <w:pStyle w:val="21"/>
        <w:spacing w:line="360" w:lineRule="auto"/>
        <w:ind w:right="0" w:firstLine="709"/>
        <w:jc w:val="center"/>
        <w:rPr>
          <w:b/>
          <w:bCs/>
          <w:iCs/>
          <w:sz w:val="28"/>
        </w:rPr>
      </w:pPr>
      <w:r w:rsidRPr="00EC5A4B">
        <w:rPr>
          <w:b/>
          <w:bCs/>
          <w:iCs/>
          <w:sz w:val="28"/>
        </w:rPr>
        <w:t>Внешние факторы развития.</w:t>
      </w:r>
    </w:p>
    <w:p w:rsidR="00EC5A4B" w:rsidRDefault="00EC5A4B" w:rsidP="00EC5A4B">
      <w:pPr>
        <w:pStyle w:val="21"/>
        <w:spacing w:line="360" w:lineRule="auto"/>
        <w:ind w:right="0" w:firstLine="709"/>
        <w:jc w:val="both"/>
        <w:rPr>
          <w:sz w:val="28"/>
          <w:lang w:val="uk-UA"/>
        </w:rPr>
      </w:pP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США занимают первое место в мире по объемам внешней торговли товарами и услугами. Однако экспортная квота у США, как и у других крупных развитых стран мира, остается невысокой, хотя и растет. В настоящее время она превысила 11%. При этом с 70-х гг. экспорт товаров обычно превышает их импорт, что ведет к систематическому дефициту платежного баланса по текущим операциям. Он гасится превышением ввоза капитала  в США над его вывозом, а также экспорта долларов.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В структуре экспорта первое место занимает готовая промышленная продукция(более 50%). Наиболее динамичные статьи экспорта – машинотехническая продукция и потребительские товары. На втором месте по объему вывоза товаров за границу – сельскохозяйственная продукция:США экспортирует примерно 25% производимых в стране продуктов сельского хозяйства.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Американские компании занимают прочные позиции на мировых рынках услуг, в первую очередь связанных с информационными технологиями. В конце 90-х гг. в США  было сосредоточено более 70% банков данных, имеющихся в развитых странах. Компании, специализирующиеся на информационных технологиях, по заказам иностранных фирм – потребителей информации из американских источников осуществляют обработку накопленых массивов данных и предоставляют широкий ассортимент других информационных услуг. Американские компании удерживают около ¾ объема мирового рынка программного обеспечения для ЭВМ.В объем поставляемых ими за рубеж услуг входят также расчеты за регистрацию патентов и авторских прав, реализация обязательств лицензиаров, разработка дизайнов, передача опыта управления предприятиями – менеджмента и т.п.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  <w:lang w:val="uk-UA"/>
        </w:rPr>
      </w:pPr>
      <w:r w:rsidRPr="00EC5A4B">
        <w:rPr>
          <w:sz w:val="28"/>
        </w:rPr>
        <w:t>Все большую роль в удовлетворении внутренних потребностей экономики США играет импорт . В частности, в 90-е гг. доля импорта  во внутреннем потреблении бытовой электроники, обуви и ряда др. потребительских товаров превысила 80%, металлообрабатывающих станков и нефти – 50%, черных металлов и текстиля- 20%.В конце 90-х гг. ряд американских экономистов и членов правительства выражали беспокойство по поводу растущей зависимости американской экономики от импорта.Основными торговыми партнерами США выступают страны – члены НАФТА, государства Азиатско-Тихоокеанского региона, Западной Европы, а также Латинской Америки</w:t>
      </w:r>
      <w:r w:rsidR="00EC5A4B">
        <w:rPr>
          <w:sz w:val="28"/>
        </w:rPr>
        <w:t>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В конце ХХ в. США выступают как самый привлекательный для иностранных инвесторов рынок . Являясь крупнейшим в мире экспортером капитала, США одновременно выступают ведущим реципиентом заграничных инвестиций. По данным платежного баланса во второй половине 90-х гг. из США ежегодно вывозятся капитала на 0,3-0,4трлн.долл., а ввозится – на 0,5трлн. долл. Растет приток в страну как прямых инвестиций (приближаясь к 0,1трлн. долл. ), так и портфельных (0,3-0,4трлн.долл.), а также ссудного капитала (около 0,1трлн. долл.). Огромное положительное сальдо движение капитала не только смягчает проблему платежного баланса, но и помогает финансировать  значительную часть капиталовложений в американскую экономику. Так, только прямые иностранные инвестиции обеспечивают до 7% капиталовложений в основные фонды американской экономики.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Основными иностранными инвесторами в американскую экономику выступают развитые страны Европы, Япония и Канада . Для  зарубежных инвесторов США привлекательны устойчивой и процветающей экономикой, прибыльностью капиталовложений, прочностью позиции доллара, который остается главным резервом и расчетным средством в мировой валютно-финансовой системе, а также укрепление валютных и финансовых позиций США, показывающим их долговременный характер. В конце 90-х гг. снижающиеся процентные ставки в некоторых европейских странах, а также в Японии способствовали переливу капитала в США. Около 4/5 иностранных инвестиций размещались в действующие американские предприятия и только 1/5-в сооружение новых объектов.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Благоприятная хозяйственная конъюнктура в США – сочетание сравнительно низкой инфляции со стабильными на протяжении ряда лет темпами роста экономики и достаточно высокой занятостью-обеспечивали во второй половине  90-х гг.прогнозы роста прибылей корпоративного сектора американской экономики и подогревали интерес иностранных портфельных инвесторов к акциям американских компаний, обусловливая рост их курсов. На протяжении последних десятилетий по объему капитализации лидирует американский рынок. В конце 90-х гг. объем капитализации американского фондового рынка превышал 40% мирового.Даже в периоды проявления кризисных обострений(например, финансового кризиса в Юго</w:t>
      </w:r>
      <w:r w:rsidR="00EC5A4B">
        <w:rPr>
          <w:sz w:val="28"/>
          <w:lang w:val="uk-UA"/>
        </w:rPr>
        <w:t xml:space="preserve"> </w:t>
      </w:r>
      <w:r w:rsidRPr="00EC5A4B">
        <w:rPr>
          <w:sz w:val="28"/>
        </w:rPr>
        <w:t>- Восточной Азии в конце 1997г.) на фондовом рынке США наблюдались как резкое падение, так и не менее резкий рост курса акций, создавая картину затухающих колебаний и не оказывая существенного влияния на американскую экономику.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Со своей стороны американские ТНК осуществляют прямые заграничные инвестиции, в основном также в западноевропейские страны и Канаду. Правда, в последние годы наблюдается тенденция к росту капиталовложений американских фирм в развивающиеся страны:1987 г.-6,8 млрд. долл., 1990г.-7,6 и1996 г.-29,1 млрд. долл. Основная их часть направляется в государства Латинской Америки.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Либерализация международной торговли 80-90-х гг. обеспечила приток в США несложных в изготовлении промышленных товаров, главным образом из развивающихся стран,Китая ,Тайваня, Гонконга и оказала существенное влияние на изменение специализации американских компаний в международном разделении труда, а также на увеличение ставшего уже традиционным дефицита текущего платежного баланса. Сложившаяся ситуация вынуждает американские компании в материалоемких и трудоемких отраслях промышленности модернизировать  оборудование и компьютеризировать технологические процессы или переключать свою специализацию на ресурсосберегающее наукоемкое производство с целью повышения конкурентоспособности.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В свою очередь, укрепление курса доллара во второй половине 90-х гг., обусловленное достаточно стабильной хозяйственной конъюнктурой в США (ростом промышленного производства, низкой инфляцией и высоким уровнем занятости ), оказывало сдерживающее влияние на развитие экспорта и стимулирующее – на увеличение объема импорта . Повышению курса доллара в этот период способствовали также замедление роста дефицита государственного бюджета США и валютные интервенции центральных банков ряда государств.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Перспективы развития американскими фирмами торговли товарами и услугами, очевидно, связаны с плодами современного этапа НТР и компьютеризацией американской экономики. Совет по конкурентноспособности (общественная организация, созданная группой видных предпринимателей и ученых-экономистов) высказал мнение, что в ближайшие годы товары и услуги, по которым компании США займут ведущее место на мировых рынках, будут сведены к композиционным материалам и их обработке, продукции генной инженерии, фармацевтеческим препаратам, оборудованию по охране окружающей среды, переработке отходов, конструкторским разработкам с применением ЭВМ, информационным технологиям(программное обеспечение, компьютерное моделирование, процессорная архитектура), двигателестроению, включая ракетные двигатели.Вероятным результатом снижения и ликвидации тарифов в рамках ВТО может стать перебазирование многих американских предприятий из Европы в страны Азии, где стоимость рабочей силы ниже, и расширение экспорта товаров и услуг, производимых филиалами американских ТНК в Азии, осуществляется на самом азиатском рынке.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Сеть международного производства и коммерческой деятельности, созданная зарубежными филиалами ТНК посредством прямых иностранных инвестиций, получила в экономической литературе название «вторая экономика» страны.»Вторая экономика «США по объему прямых иностранных инвестиций , суммарному производству товаров и услуг, продажам на внутреннем рынке и экспорту( включая внутрикорпорационный экспорт) значительно превосходит другие развитые страны . В конце 90-х гг. доля американских корпораций в общем объеме накопленных прямых инвестиций в мире составила около 25%. «Вторая экономика» выступает мощным стимулом развития внешней торговли США : более 50% объема экспорта филиалов американских корпораций приходится на внутрифирменную торговлю и более 40% вывоза товаров и услуг материнскими компаниями направляется их зарубежным филиалам. Около 20% всех международных сделок, осуществляемых американскими компаниями, обусловлены их международным производством.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На зарубежных филиалах американских корпораций трудятся около 10 млн. рабочих и служащих.</w:t>
      </w:r>
      <w:r w:rsidR="00B61E92">
        <w:rPr>
          <w:sz w:val="28"/>
          <w:lang w:val="uk-UA"/>
        </w:rPr>
        <w:t xml:space="preserve"> </w:t>
      </w:r>
      <w:r w:rsidRPr="00EC5A4B">
        <w:rPr>
          <w:sz w:val="28"/>
        </w:rPr>
        <w:t>Некоторые товары для американского рынка</w:t>
      </w:r>
      <w:r w:rsidR="00EC5A4B">
        <w:rPr>
          <w:sz w:val="28"/>
          <w:lang w:val="uk-UA"/>
        </w:rPr>
        <w:t xml:space="preserve"> </w:t>
      </w:r>
      <w:r w:rsidRPr="00EC5A4B">
        <w:rPr>
          <w:sz w:val="28"/>
        </w:rPr>
        <w:t xml:space="preserve">(автомобили, компьютеры, металлорежущие станки и др.) выпускаются на зарубежных филиалах американских корпораций с использованием интернационализации производства , т.е. технологических связей через границы государств между подразделениями одной и той же компании. В то же время корпорации США чаще всего инвестируют капитал в др. страны с целью обслуживания местных рынков, а не для выпуска готовой продукции или полуфабрикатов для последующей отгрузки их в США.  В 90-е г. примерно 2/3 продаж дочерних компаний американских ТНК осуществлялось по месту их нахождения. Лишь в Канаде и Мексике американские инвестиции производились в значительной мере в расчете на реализацию продукции на рынке США. 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 xml:space="preserve">Лидерство США в мировой экономике, определяемое объемом и разнообразием внутреннего рынка, который превосходит др. страны уровнем научно-технического потенциала, мощными и глубокими торгово-экономическими связями с др. странами, во многом оказывает влияние на хозяйственное положение др. стран. Развитие воспроизводственных процессов в США в условиях интернационализации хозяйственной жизни влияет как на вывоз товаров, услуг и капитала в др. страны, так и на приток их в США из-за границы. В частности, показателем конкурентоспособности для экспортеров машинотехнических изделий разных стран часто служит их доля на американском рынке, потребляющем более 25% мирового экспорта всех видов машин и оборудования. 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>В то же время конъюнктурные колебания в экономике США оказывают существенное влияние на экспортеров сырья , главным образом, из развивающихся стран. От реализации интеллектуальной продукции американских корпораций и различных видов научно-технической информации(в США сосредоточено 75% имеющихся в развитых странах банков данных)зависит производственная и коммерческая деятельность потребителей информации во всем мире.Используя свой мощный экономический потенциал,США оказывают влияние на входящие в круг их интересов государства не только путем непосредственной поддержки и финансовой помощи, но и используя возможности Всемирного банка, Международного валютного фонда и ряда др. международных организаций, в которых они занимают доминирующее положение.</w:t>
      </w:r>
    </w:p>
    <w:p w:rsidR="001817EB" w:rsidRPr="00EC5A4B" w:rsidRDefault="001817EB" w:rsidP="00EC5A4B">
      <w:pPr>
        <w:pStyle w:val="21"/>
        <w:spacing w:line="360" w:lineRule="auto"/>
        <w:ind w:right="0" w:firstLine="709"/>
        <w:jc w:val="both"/>
        <w:rPr>
          <w:sz w:val="28"/>
        </w:rPr>
      </w:pPr>
      <w:r w:rsidRPr="00EC5A4B">
        <w:rPr>
          <w:sz w:val="28"/>
        </w:rPr>
        <w:t xml:space="preserve">Соглашение о свободной торговле в Северной Америке(НАФТА)вступило в силу 1 января 1994 года, спустя почти 10 лет после начала бурного развития американо-мексиканских торговых связей и 5 лет после заключения соглашения о свободной торговле между США и Канадой.В 1997г.Комиссия по международной торговле США констатировала позитивное, хотя и умеренное по своим масштабам , влияние договора НАФТА на американскую экономику.В США ожидают , что Соглашение о свободной торговле в Северной Америке в перспективе приведет к активизации американского бизнеса, расширению экспорта, увеличению числа рабочих мест. </w:t>
      </w:r>
      <w:bookmarkStart w:id="0" w:name="_GoBack"/>
      <w:bookmarkEnd w:id="0"/>
    </w:p>
    <w:sectPr w:rsidR="001817EB" w:rsidRPr="00EC5A4B" w:rsidSect="00EC5A4B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F5F" w:rsidRDefault="009A4F5F">
      <w:r>
        <w:separator/>
      </w:r>
    </w:p>
  </w:endnote>
  <w:endnote w:type="continuationSeparator" w:id="0">
    <w:p w:rsidR="009A4F5F" w:rsidRDefault="009A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7EB" w:rsidRDefault="001817EB">
    <w:pPr>
      <w:pStyle w:val="a3"/>
      <w:framePr w:wrap="around" w:vAnchor="text" w:hAnchor="margin" w:xAlign="right" w:y="1"/>
      <w:rPr>
        <w:rStyle w:val="a5"/>
      </w:rPr>
    </w:pPr>
  </w:p>
  <w:p w:rsidR="001817EB" w:rsidRDefault="001817E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7EB" w:rsidRDefault="00E676D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817EB" w:rsidRDefault="001817E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F5F" w:rsidRDefault="009A4F5F">
      <w:r>
        <w:separator/>
      </w:r>
    </w:p>
  </w:footnote>
  <w:footnote w:type="continuationSeparator" w:id="0">
    <w:p w:rsidR="009A4F5F" w:rsidRDefault="009A4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6B83"/>
    <w:rsid w:val="001817EB"/>
    <w:rsid w:val="00236B83"/>
    <w:rsid w:val="00550740"/>
    <w:rsid w:val="009A4F5F"/>
    <w:rsid w:val="00B61E92"/>
    <w:rsid w:val="00E676DA"/>
    <w:rsid w:val="00EC5A4B"/>
    <w:rsid w:val="00F6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5A6E87-8F10-4990-B534-9954F581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5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sz w:val="40"/>
    </w:rPr>
  </w:style>
  <w:style w:type="paragraph" w:styleId="5">
    <w:name w:val="heading 5"/>
    <w:basedOn w:val="a"/>
    <w:next w:val="a"/>
    <w:link w:val="50"/>
    <w:uiPriority w:val="99"/>
    <w:qFormat/>
    <w:pPr>
      <w:keepNext/>
      <w:ind w:right="256"/>
      <w:outlineLvl w:val="4"/>
    </w:pPr>
    <w:rPr>
      <w:sz w:val="38"/>
    </w:rPr>
  </w:style>
  <w:style w:type="paragraph" w:styleId="6">
    <w:name w:val="heading 6"/>
    <w:basedOn w:val="a"/>
    <w:next w:val="a"/>
    <w:link w:val="60"/>
    <w:uiPriority w:val="99"/>
    <w:qFormat/>
    <w:pPr>
      <w:keepNext/>
      <w:tabs>
        <w:tab w:val="left" w:pos="8820"/>
      </w:tabs>
      <w:ind w:left="3780" w:right="-180" w:hanging="3432"/>
      <w:outlineLvl w:val="5"/>
    </w:pPr>
    <w:rPr>
      <w:sz w:val="44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ind w:right="-1620"/>
    </w:pPr>
    <w:rPr>
      <w:sz w:val="40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ind w:right="-1440"/>
    </w:pPr>
    <w:rPr>
      <w:sz w:val="4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3347</Words>
  <Characters>19082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22385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Russian Vania</dc:creator>
  <cp:keywords/>
  <dc:description/>
  <cp:lastModifiedBy>admin</cp:lastModifiedBy>
  <cp:revision>2</cp:revision>
  <dcterms:created xsi:type="dcterms:W3CDTF">2014-02-28T04:29:00Z</dcterms:created>
  <dcterms:modified xsi:type="dcterms:W3CDTF">2014-02-28T04:29:00Z</dcterms:modified>
</cp:coreProperties>
</file>