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FA4" w:rsidRPr="0079657D" w:rsidRDefault="00E81FA4" w:rsidP="00B95201">
      <w:pPr>
        <w:widowControl w:val="0"/>
        <w:snapToGri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9657D">
        <w:rPr>
          <w:rFonts w:ascii="Times New Roman" w:hAnsi="Times New Roman"/>
          <w:b/>
          <w:sz w:val="28"/>
          <w:szCs w:val="28"/>
        </w:rPr>
        <w:t>СОДЕРЖАНИЕ</w:t>
      </w:r>
    </w:p>
    <w:p w:rsidR="005E0D54" w:rsidRPr="00B95201" w:rsidRDefault="005E0D54" w:rsidP="00B95201">
      <w:pPr>
        <w:widowControl w:val="0"/>
        <w:snapToGri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81FA4" w:rsidRPr="00B95201" w:rsidRDefault="00E81FA4" w:rsidP="00B95201">
      <w:pPr>
        <w:widowControl w:val="0"/>
        <w:snapToGri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ВВЕДЕНИЕ</w:t>
      </w:r>
    </w:p>
    <w:p w:rsidR="00E81FA4" w:rsidRPr="00B95201" w:rsidRDefault="00E81FA4" w:rsidP="00B9520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bCs/>
          <w:sz w:val="28"/>
          <w:szCs w:val="28"/>
          <w:lang w:eastAsia="ru-RU"/>
        </w:rPr>
      </w:pPr>
      <w:r w:rsidRPr="00B95201">
        <w:rPr>
          <w:rFonts w:ascii="Times New Roman" w:hAnsi="Times New Roman"/>
          <w:bCs/>
          <w:sz w:val="28"/>
          <w:szCs w:val="28"/>
          <w:lang w:eastAsia="ru-RU"/>
        </w:rPr>
        <w:t xml:space="preserve">СИСТЕМА НОРМАТИВНОГО РЕГУЛИРОВАНИЯ </w:t>
      </w:r>
    </w:p>
    <w:p w:rsidR="00E81FA4" w:rsidRPr="00B95201" w:rsidRDefault="006428BF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95201">
        <w:rPr>
          <w:rFonts w:ascii="Times New Roman" w:hAnsi="Times New Roman"/>
          <w:bCs/>
          <w:sz w:val="28"/>
          <w:szCs w:val="28"/>
          <w:lang w:eastAsia="ru-RU"/>
        </w:rPr>
        <w:t>БУХГАЛТЕРСКОГО УЧЕТА</w:t>
      </w:r>
    </w:p>
    <w:p w:rsidR="00E81FA4" w:rsidRPr="00B95201" w:rsidRDefault="00043653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1.1</w:t>
      </w:r>
      <w:r w:rsidR="00E81FA4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Закон РФ о бухгалтерском учете</w:t>
      </w:r>
    </w:p>
    <w:p w:rsidR="00043653" w:rsidRPr="00B95201" w:rsidRDefault="00043653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1.</w:t>
      </w:r>
      <w:r w:rsidR="0037460C" w:rsidRPr="00B95201">
        <w:rPr>
          <w:rFonts w:ascii="Times New Roman" w:eastAsia="Times-Roman" w:hAnsi="Times New Roman"/>
          <w:sz w:val="28"/>
          <w:szCs w:val="28"/>
          <w:lang w:eastAsia="ru-RU"/>
        </w:rPr>
        <w:t>2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Положения бухгалтерского учета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1.</w:t>
      </w:r>
      <w:r w:rsidR="0037460C" w:rsidRPr="00B95201">
        <w:rPr>
          <w:rFonts w:ascii="Times New Roman" w:hAnsi="Times New Roman"/>
          <w:sz w:val="28"/>
          <w:szCs w:val="28"/>
          <w:lang w:eastAsia="ru-RU"/>
        </w:rPr>
        <w:t>3</w:t>
      </w:r>
      <w:r w:rsidRPr="00B95201">
        <w:rPr>
          <w:rFonts w:ascii="Times New Roman" w:hAnsi="Times New Roman"/>
          <w:bCs/>
          <w:sz w:val="28"/>
          <w:szCs w:val="28"/>
          <w:lang w:eastAsia="ru-RU"/>
        </w:rPr>
        <w:t xml:space="preserve"> Основные требования к ведению бухгалтерского учета</w:t>
      </w:r>
    </w:p>
    <w:p w:rsidR="00EA2501" w:rsidRPr="00B95201" w:rsidRDefault="00EA2501" w:rsidP="00B95201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И УКАЗАНИЯ </w:t>
      </w:r>
    </w:p>
    <w:p w:rsidR="00EA2501" w:rsidRPr="00B95201" w:rsidRDefault="00EA2501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МИНФИНА РОССИИ</w:t>
      </w:r>
      <w:r w:rsidR="00CB5F72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B4FCC" w:rsidRPr="00B95201" w:rsidRDefault="000B4FCC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ЗАКЛЮЧЕНИЕ</w:t>
      </w:r>
    </w:p>
    <w:p w:rsidR="000B4FCC" w:rsidRPr="00B95201" w:rsidRDefault="000B4FCC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СПИСОК </w:t>
      </w:r>
      <w:r w:rsidR="00CB5F72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ИСПОЛЬЗУЕМОЙ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ЛИТЕРАТУРЫ</w:t>
      </w:r>
      <w:r w:rsidR="00CB5F72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</w:p>
    <w:p w:rsidR="009911F1" w:rsidRPr="00B95201" w:rsidRDefault="009911F1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ПРИЛОЖЕНИЕ</w:t>
      </w:r>
    </w:p>
    <w:p w:rsidR="00E81FA4" w:rsidRPr="00B95201" w:rsidRDefault="00E81FA4" w:rsidP="00B95201">
      <w:pPr>
        <w:widowControl w:val="0"/>
        <w:snapToGri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E6645" w:rsidRPr="00B95201" w:rsidRDefault="00B95201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20328" w:rsidRPr="00B95201">
        <w:rPr>
          <w:rFonts w:ascii="Times New Roman" w:hAnsi="Times New Roman"/>
          <w:b/>
          <w:sz w:val="28"/>
          <w:szCs w:val="28"/>
        </w:rPr>
        <w:t>ВВЕДЕНИЕ</w:t>
      </w:r>
    </w:p>
    <w:p w:rsidR="00CB5F72" w:rsidRPr="00B95201" w:rsidRDefault="00CB5F72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34AA" w:rsidRPr="00B95201" w:rsidRDefault="008E6645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 xml:space="preserve">Ведение бухгалтерского учета в России осуществляется в соответствии с различными нормативными документами, имеющими разный статус. Одни из них обязательны к применению, другие носят рекомендательный характер. </w:t>
      </w:r>
    </w:p>
    <w:p w:rsidR="005034AA" w:rsidRPr="00B95201" w:rsidRDefault="005034A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Потребность в выработке общих принципов и требований к бухгалтерскому учету и возможности осуществления контроля за их выполнением обуславливает необходимость формирования системы законодательного и нормативного регулирования бухгалтерского учета. </w:t>
      </w:r>
    </w:p>
    <w:p w:rsidR="005034AA" w:rsidRPr="00B95201" w:rsidRDefault="005034A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Так как регулированию подлежат вопросы разной степени сложности, система регулирования бухгалтерского учета должна быть многоступенчатой - на более высоких уровнях устанавливаются общие принципы, на более низких - эти принципы детализируются. </w:t>
      </w:r>
    </w:p>
    <w:p w:rsidR="008E6645" w:rsidRPr="00B95201" w:rsidRDefault="008E6645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От знания законов, содержания нормативных документов, регулирующих бухгалтерский учет, зависит достоверность бухгалтерской отчетности и как, следствие, успех фирмы. В связи с этим вызывает интерес рассмотрение современного состояния и перспектив развития нормативного регулирования бухгалтерского учета в РФ.</w:t>
      </w:r>
    </w:p>
    <w:p w:rsidR="008E6645" w:rsidRPr="00B95201" w:rsidRDefault="008E6645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Система нормативного регулирования бухгалтерского учета представляет собой совокупность законодательных, нормативных правовых актов и других документов, относящихся к бухгалтерскому учету. С момента введения в действие Федерального закона от 21.11.1996 № 129-ФЗ «О бухгалтерском учете» можно по сути дела говорить о начале формирования подотрасли права - системы законодательных и нормативных актов по бухгалтерскому учету и бухгалтерской отчетности. Принятие Закона способствовало «уравниванию в правах» норм бухгалтерского учета с нормами других отраслей права, повышению статуса норм бухгалтерского учета, поставило бухгалтерский учет на одну ступень с налогообложением, которое изначально формировалось на основе федеральных законов.</w:t>
      </w:r>
    </w:p>
    <w:p w:rsidR="005034AA" w:rsidRPr="00B95201" w:rsidRDefault="00B95201" w:rsidP="00B95201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B95201">
        <w:rPr>
          <w:rFonts w:ascii="Times New Roman" w:hAnsi="Times New Roman"/>
          <w:b/>
          <w:sz w:val="28"/>
          <w:szCs w:val="28"/>
        </w:rPr>
        <w:t xml:space="preserve">1. </w:t>
      </w:r>
      <w:r w:rsidR="008E6645" w:rsidRPr="00B95201">
        <w:rPr>
          <w:rFonts w:ascii="Times New Roman" w:hAnsi="Times New Roman"/>
          <w:b/>
          <w:bCs/>
          <w:sz w:val="28"/>
          <w:szCs w:val="28"/>
          <w:lang w:eastAsia="ru-RU"/>
        </w:rPr>
        <w:t>СИСТЕМА НОРМАТИВНОГО РЕГУЛИРОВАНИЯ</w:t>
      </w:r>
      <w:r w:rsidR="0037042A"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E6645" w:rsidRPr="00B95201">
        <w:rPr>
          <w:rFonts w:ascii="Times New Roman" w:hAnsi="Times New Roman"/>
          <w:b/>
          <w:bCs/>
          <w:sz w:val="28"/>
          <w:szCs w:val="28"/>
          <w:lang w:eastAsia="ru-RU"/>
        </w:rPr>
        <w:t>БУХГАЛТЕРСКОГО УЧЕТА</w:t>
      </w:r>
    </w:p>
    <w:p w:rsidR="00B95201" w:rsidRPr="00B95201" w:rsidRDefault="00B95201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Система нормативного регулирования бухгалтерского учета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законодательно устанавливает единые правовые и методологические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основы организации и ведения бухгалтерского учета в Российской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Федерации.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Действующие нормы основаны на единообразии ведения бухгалтерского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 имущества, обязательств и хозяйственных операций,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составлении и представлении сопоставимой и достоверной информации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об имущественном положении, доходах и расходах организации,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необходимой пользователям бухгалтерской информации.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Общее методологическое руководство бухгалтерским учетом на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государственном уровне осуществляется Правительством Российской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Федерации. Приоритетное право регулирования бухгалтерского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 предоставлено Министерству финансов, которое осуществляет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разработку и утверждение положений по бухгалтерскому учету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(национальных стандартов), методических указаний по бухгалтерскому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учету отдельных операций, имущества, обязательств, доходов,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расходов и капитала. Нормативные акты, утвержденные Министерством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финансов, составляют основу системы нормативно-правового регулирования бухгалтерского учета и являются обязательными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к применению на территории Российской Федерации.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Другие органы, которые наделены правом нормативного регулирования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бухгалтерского учета в пределах своей компетенции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(отраслевые министерства и ведомства), не имеют права издавать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нормативные акты, противоречащие нормативным актам и методическим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указаниям Министерства финансов РФ.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Одни из утверждаемых нормативных актов обязательны к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применению (законы, положения по бухгалтерскому учету), другие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носят рекомендательный характер (План счетов, методические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указания, комментарии).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В настоящее время в отечественной практике учета сложилась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>четырехуровневая система регулирования бухгалтерского учета и</w:t>
      </w:r>
      <w:r w:rsidR="0037042A"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>отчетности: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1-й уровень 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законодательные акты, указы Президента РФ и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постановления правительства, регламентирующие прямо или косвенно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организацию и ведение бухгалтерского учета в организации;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2-й уровень 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стандарты (положения) по бухгалтерскому учету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 отчетности;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3-й уровень 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методические рекомендации (указания), инструкции,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комментарии, письма Министерства финансов РФ и других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ведомств;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4-й уровень 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рабочие документы по бухгалтерскому учету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самой организации.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Федеральный закон от 21.11.96 г. № 129-ФЗ «О бухгалтерском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учете» является основным актом </w:t>
      </w: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первого уровня. </w:t>
      </w:r>
      <w:r w:rsidRPr="00B95201">
        <w:rPr>
          <w:rFonts w:ascii="Times New Roman" w:hAnsi="Times New Roman"/>
          <w:sz w:val="28"/>
          <w:szCs w:val="28"/>
          <w:lang w:eastAsia="ru-RU"/>
        </w:rPr>
        <w:t>Данный Закон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определяет правовые основы бухгалтерского учета, его содержание,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принципы, организацию, основные направления бухгалтерской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деятельности и составления отчетности, состав хозяйствующих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субъектов, обязанных вести бухгалтерский учет и предоставлять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финансовую отчетность.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К первому уровню системы также следует отнести Гражданский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кодекс РФ, Налоговый кодекс РФ, Трудовой кодекс РФ, Федеральный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закон от 26.12.95 г. № 208-ФЗ «Об акционерных обществах», постановление Правительства РФ от 06.03.98 г. № 283 «Об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утверждении программы реформирования бухгалтерского учета в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соответствии с международными стандартами финансовой отчетности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» и др.</w:t>
      </w:r>
    </w:p>
    <w:p w:rsidR="0037042A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Федеральный закон «О бухгалтерском учете» занимает центральное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место в системе нормативного регулирования бухгалтерского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 и отчетности, поскольку: определяет юридический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статус норм бухгалтерского учета для коммерческих и некоммерческих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организаций, закрепляет обязанность юридических лиц по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ведению бухгалтерского учета, определяет ответственность за организацию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учетной работы. В Законе дано определение бухгалтерского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учета, названы его объекты (имущество организации, ее обязательства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 хозяйственные операции), обозначены задачи бухгалтерского</w:t>
      </w:r>
      <w:r w:rsidR="003104FC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учета, приведены основные понятия, используемые в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бухгалтерском учете (синтетический и аналитический учет, План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счетов, бухгалтерская отчетность и т.п.).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В Федеральном законе «О бухгалтерском учете» изложены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требования к ведению бухгалтерского учета в организациях, к документированию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хозяйственных операций, ведению регистров бухгалтерского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учета, оценке имущества и обязательств, порядку осуществления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инвентаризации имущества и обязательств.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Второй уровень </w:t>
      </w:r>
      <w:r w:rsidRPr="00B95201">
        <w:rPr>
          <w:rFonts w:ascii="Times New Roman" w:hAnsi="Times New Roman"/>
          <w:sz w:val="28"/>
          <w:szCs w:val="28"/>
          <w:lang w:eastAsia="ru-RU"/>
        </w:rPr>
        <w:t>системы нормативного регулирования бухгалтерского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 представлен учетными стандартами.</w:t>
      </w:r>
    </w:p>
    <w:p w:rsidR="00446BC3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Учетный стандарт представляет собой свод основных правил,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устанавливающих порядок учета и оценки определенного объекта</w:t>
      </w:r>
      <w:r w:rsidR="0037042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или их совокупности. </w:t>
      </w:r>
    </w:p>
    <w:p w:rsidR="00BA649A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Основным нормативным документом </w:t>
      </w: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второго уровня </w:t>
      </w:r>
      <w:r w:rsidRPr="00B95201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Положение по ведению бухгалтерского учета и бухгалтерской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отчетности в Российской Федерации, утвержденное приказом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Минфина России от 29.07.98 г. № 34н. Данный документ конкретизирует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Федеральный закон «О бухгалтерском учете» и занимает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по своей значимости второе место. 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Положение по бухгалтерскому учету обычно включает следующие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элементы: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название и номер ПБУ;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сфера применения соответствующего ПБУ и условия признания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соответствующего объекта учета;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основные определения и понятия по соответствующему объекту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способы оценки, применяемые по данному объекту;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порядок учета наличия и изменения соответствующего объекта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учета;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-данные, подлежащие раскрытию в составе информации по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учетной политике и в бухгалтерской отчетности.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В системе нормативного регулирования План счетов относится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к документам второго уровня. В практической деятельности бухгалтерских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служб Плану счетов придается первостепенное значение.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План счетов бухгалтерского учета представляет собой систему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регистрации и группировки фактов хозяйственной деятельности в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бухгалтерском учете. В нем приведены наименования и номера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синтетических счетов (счетов первого порядка) и субсчетов (счетов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второго порядка).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План счетов и Инструкция по его применению утверждены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приказом Минфина России от 31.10.2000 г. № 94н. На основании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Плана счетов и Инструкции по его применению организации утверждают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рабочий план счетов бухгалтерского учета, содержащий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полный перечень синтетических и аналитических счетов (включая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субсчета). Для учета специфических операций организации могут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 согласованию с Минфином России вводить в План счетов дополнительные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синтетические счета, используя свободные коды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счетов. Субсчета, предусмотренные в Плане счетов, используются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организацией исходя из требований управления организацией,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анализа, контроля и отчетности. Организация может при необходимости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уточнять их содержание, исключать и объединять их, а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также вводить дополнительные субсчета.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Методические указания, инструкции, рекомендации в системе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нормативного регулирования бухгалтерского учета относятся к документам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третьего уровня. </w:t>
      </w:r>
      <w:r w:rsidRPr="00B95201">
        <w:rPr>
          <w:rFonts w:ascii="Times New Roman" w:hAnsi="Times New Roman"/>
          <w:sz w:val="28"/>
          <w:szCs w:val="28"/>
          <w:lang w:eastAsia="ru-RU"/>
        </w:rPr>
        <w:t>Они призваны конкретизировать основные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положения, изложенные в нормативных документах первого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 второго уровней, с учетом отраслевых и иных особенностей.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Основными нормативными документами третьего уровня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являются: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="007843C0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Методические указания по инвентаризации имущества и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финансовых обязательств, утвержденные приказом Минфина России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от 13.06.95 г. №49;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Методические указания по бухгалтерскому учету основных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средств, утвержденные приказом Минфина России от 13.10.03 г.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№ 91н;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Методические указания по бухгалтерскому учету специального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инструмента, специальных приспособлений, специального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оборудования и специальной одежды, утвержденные приказом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Минфина России от 26.12.02 г. № 135н;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="007843C0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Методические указания по бухгалтерскому учету материально-производственных запасов, утвержденные приказом Минфина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России от 28.12.01 г. № 119н.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В системе нормативного регулирования бухгалтерского учета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рабочие документы конкретной организации относят к </w:t>
      </w: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>четвертому</w:t>
      </w:r>
      <w:r w:rsidR="00937A18"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уровню </w:t>
      </w:r>
      <w:r w:rsidRPr="00B95201">
        <w:rPr>
          <w:rFonts w:ascii="Times New Roman" w:hAnsi="Times New Roman"/>
          <w:sz w:val="28"/>
          <w:szCs w:val="28"/>
          <w:lang w:eastAsia="ru-RU"/>
        </w:rPr>
        <w:t>нормативно-правовой системы регулирования бухгалтерского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Основными рабочими документами конкретной организации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являются: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документ по учетной политике предприятия;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="00617EEE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утвержденные руководителем формы первичных учетных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документов;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графики документооборота;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="00617EEE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утвержденный руководителем рабочий план счетов бухгалтерского</w:t>
      </w:r>
      <w:r w:rsidR="00043653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учета;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- утвержденные руководителем формы внутренней отчетности.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Рабочие документы самого предприятия определяют особенности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организации и ведения учета в нем. Основы формирования и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раскрытия учетной политики организации установлены ПБУ 1/98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«Учетная политика организации».</w:t>
      </w:r>
    </w:p>
    <w:p w:rsidR="008E6645" w:rsidRPr="00B95201" w:rsidRDefault="008E664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Учетная политика организации формируется главным бухгалтером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(бухгалтером) организации и утверждается руководителем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организации. Формы первичных учетных документов утверждаются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руководителем организации в том случае, если они разработаны</w:t>
      </w:r>
      <w:r w:rsidR="00937A18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 самой организации.</w:t>
      </w:r>
    </w:p>
    <w:p w:rsidR="00130F0A" w:rsidRPr="00B95201" w:rsidRDefault="00B95201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043653" w:rsidRPr="00B95201">
        <w:rPr>
          <w:rFonts w:ascii="Times New Roman" w:hAnsi="Times New Roman"/>
          <w:b/>
          <w:sz w:val="28"/>
          <w:szCs w:val="28"/>
          <w:lang w:eastAsia="ru-RU"/>
        </w:rPr>
        <w:t>1.1</w:t>
      </w:r>
      <w:r w:rsidR="00E81FA4" w:rsidRPr="00B952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43653" w:rsidRPr="00B95201">
        <w:rPr>
          <w:rFonts w:ascii="Times New Roman" w:hAnsi="Times New Roman"/>
          <w:b/>
          <w:sz w:val="28"/>
          <w:szCs w:val="28"/>
          <w:lang w:eastAsia="ru-RU"/>
        </w:rPr>
        <w:t>Закон РФ о бухгалтерском учете</w:t>
      </w:r>
    </w:p>
    <w:p w:rsidR="00043653" w:rsidRPr="00B95201" w:rsidRDefault="00043653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</w:p>
    <w:p w:rsidR="007843C0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Основным законодательным актом, регулирующим организацию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и ведение бухгалтерского учета, является Закон о бухгалтерском учете. 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Закон о бухгалтерском учете регулирует следующие вопросы: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 определяет объекты и основные задачи бухгалтерского учета;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однозначно определяет основные понятия, используемые в законодательном регулировании бухгалтерского учета;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 устанавливает права и обязанности должностных лиц организаций за организацию ведения бухгалтерского учета, а также ответственность за нарушение требований законодательства о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бухгалтерском учете;</w:t>
      </w:r>
      <w:r w:rsidR="0004365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определяет основные требования к ведению бухгалтерского учета, оформлению и ведению первичных бухгалтерских документов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 учетных регистров бухгалтерского учета;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 устанавливает общие принципы оценки имущества и обязательств организации;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 устанавливает сроки и общие требования к проведению инвентаризации имущества и обязательства организации;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 определяет сроки, адреса и порядок представления бухгалтерской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отчетности;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 устанавливает порядок хранения бухгалтерских документов.</w:t>
      </w:r>
    </w:p>
    <w:p w:rsidR="000B5BA5" w:rsidRPr="00B95201" w:rsidRDefault="000B5BA5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0F0A" w:rsidRPr="00B95201" w:rsidRDefault="00043653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b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>1.</w:t>
      </w:r>
      <w:r w:rsidR="0037460C"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 xml:space="preserve">2 </w:t>
      </w:r>
      <w:r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>Положения</w:t>
      </w:r>
      <w:r w:rsidR="00130F0A"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 xml:space="preserve"> (</w:t>
      </w:r>
      <w:r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>стандарты</w:t>
      </w:r>
      <w:r w:rsidR="00130F0A"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 xml:space="preserve">) </w:t>
      </w:r>
      <w:r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>бухгалтерского учета</w:t>
      </w:r>
    </w:p>
    <w:p w:rsidR="00043653" w:rsidRPr="00B95201" w:rsidRDefault="00043653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</w:p>
    <w:p w:rsidR="007843C0" w:rsidRPr="00B95201" w:rsidRDefault="007843C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В настоящее время в России разработано и утверждено 21 положение по бухгалтерскому учету и отчетности (табл. </w:t>
      </w:r>
      <w:r w:rsidRPr="00B95201">
        <w:rPr>
          <w:rFonts w:ascii="Times New Roman" w:hAnsi="Times New Roman"/>
          <w:bCs/>
          <w:sz w:val="28"/>
          <w:szCs w:val="28"/>
          <w:lang w:eastAsia="ru-RU"/>
        </w:rPr>
        <w:t>1).</w:t>
      </w:r>
    </w:p>
    <w:p w:rsidR="00BA649A" w:rsidRPr="00B95201" w:rsidRDefault="00BA649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843C0" w:rsidRPr="00B95201" w:rsidRDefault="00B95201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br w:type="page"/>
      </w:r>
      <w:r w:rsidR="007843C0" w:rsidRPr="00B95201">
        <w:rPr>
          <w:rFonts w:ascii="Times New Roman" w:hAnsi="Times New Roman"/>
          <w:i/>
          <w:iCs/>
          <w:sz w:val="28"/>
          <w:szCs w:val="28"/>
          <w:lang w:eastAsia="ru-RU"/>
        </w:rPr>
        <w:t>Таблица 1.</w:t>
      </w:r>
    </w:p>
    <w:p w:rsidR="007843C0" w:rsidRPr="00B95201" w:rsidRDefault="007843C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>Система национальных стандартов бухгалтерского учета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стандарта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Номер и дата приказа Минфина,</w:t>
            </w:r>
          </w:p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утвердившего стандарт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Объект регулирования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ведению бухгалтерского учета и бухгалтерской отчетности в Российской Федерации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34н от 29.07.98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организации и ведения бухгалтерского учета, составления и представления бухгалтерской отчетности юридическими лицами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«Учетная политика организации» (ПБУ 1/98)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60н от 09.12.98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формирования учетной политики, методику бухгалтерского учета, способы оценки имущества, обязательств, порядок признания доходов и расходов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договоров (контрактов) на капитальное строительство» (ПБУ 2/94)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167 от 20.12 94 г.</w:t>
            </w:r>
          </w:p>
        </w:tc>
        <w:tc>
          <w:tcPr>
            <w:tcW w:w="1667" w:type="pct"/>
          </w:tcPr>
          <w:p w:rsidR="007843C0" w:rsidRPr="00B95201" w:rsidRDefault="00D4255F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</w:t>
            </w:r>
            <w:r w:rsidR="00B95201"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843C0"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операций по капитальному строительству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активов и обязательств, стоимость которых выражена в иностранной валюте» (ПБУ 3/2000)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2н от 10.01.2000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учета активов и обязательств, выраженных в иностранной валюте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«Бухгалтерская отчетность организации» (ПБУ 4/99)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43н от 06 07 99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составления и представления бухгалтерской отчетности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по бухгалтерскому учету «Учет материально-производственных запасов» </w:t>
            </w:r>
          </w:p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(ПБУ 5/01)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44н от 09.06.01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 и способы оценки материально-производственных запасов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основных средств» (ПБУ 6/01)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26н от 30.03.01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учета, способы оценки и амортизации основных средств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«События после отчетной даты»</w:t>
            </w:r>
          </w:p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(ПБУ 7/98)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56н от 25.11.98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события после отчетной даты и их отражение в бухгалтерской отчетности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«Условные факты хозяйственной деятельности» (ПБУ 8/01)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96н от 28.11 01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условные факты хозяйственной деятельности и их отражение в бухгалтерской отчетности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«Доходы организации» (ПБУ 9/99)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32н от 06.05.99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 и признания доходов организации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«Расходы организации» (ПБУ 10/99)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33н от 06.05.99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 и признания расходов организации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«Информация об аффилированных лицах» (ПБУ 11/2000)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5н от 13.01.2000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раскрытия в отчетности информации об аффилированных лицах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«Информация по сегментам»</w:t>
            </w:r>
          </w:p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(ПБУ 12/2000)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11 н от 27.01.2000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раскрытия в отчетности информации по сегментам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государственной помощи» (ПБУ 13/2000)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92н от 16.10.2000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учета и раскрытая в отчетности информации о государственной помощи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нематериальных активов» (ПБУ 14/2000)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91 н от 16.10.2000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учета,</w:t>
            </w:r>
            <w:r w:rsidR="00B95201"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способы оценки и амортизации нематериальных активов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займов и кредитов и затрат по их обслуживанию» (ПБУ 15/01)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60н от 02 08.01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 займов, кредитов и процентов по заемным средствам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«Информация по прекращаемой деятельности» (ПБУ 16/02)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66н от 02 07.02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раскрытия в отчетности информации по прекращаемой деятельности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расходов на научно-исследовательские, опытно-конструкторские и технологические работы» (ПБУ 17/02)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115н от 19.11 02 г.</w:t>
            </w:r>
          </w:p>
        </w:tc>
        <w:tc>
          <w:tcPr>
            <w:tcW w:w="1667" w:type="pct"/>
          </w:tcPr>
          <w:p w:rsidR="007843C0" w:rsidRPr="00B95201" w:rsidRDefault="00D4255F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учета рас</w:t>
            </w:r>
            <w:r w:rsidR="007843C0"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ходов на научно-исследовательские, опытно-конструкторские и технологические работы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расчетов по налогу на прибыль» (ПБУ 18/02)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114н от 19.11.02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расчетов по налогу на прибыль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 «Учет финансовых вложений»</w:t>
            </w:r>
          </w:p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(ПБУ 19/02)</w:t>
            </w:r>
          </w:p>
        </w:tc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126н от 10.12.02 г.</w:t>
            </w: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принципы учета и способы оценки финансовых вложений</w:t>
            </w:r>
          </w:p>
        </w:tc>
      </w:tr>
      <w:tr w:rsidR="007843C0" w:rsidRPr="00B95201" w:rsidTr="004120F6">
        <w:tc>
          <w:tcPr>
            <w:tcW w:w="1666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по бухгалтерскому учету «Информация об участии в совместной деятельности» </w:t>
            </w:r>
          </w:p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(ПБУ 20/03)</w:t>
            </w:r>
          </w:p>
        </w:tc>
        <w:tc>
          <w:tcPr>
            <w:tcW w:w="1666" w:type="pct"/>
          </w:tcPr>
          <w:p w:rsidR="00D755BE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№ 105н от 24.11.03 г.</w:t>
            </w:r>
          </w:p>
          <w:p w:rsidR="007843C0" w:rsidRPr="00B95201" w:rsidRDefault="007843C0" w:rsidP="00B95201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</w:tcPr>
          <w:p w:rsidR="007843C0" w:rsidRPr="00B95201" w:rsidRDefault="007843C0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 порядок раскрытия в отчетности информации о совместной деятельности</w:t>
            </w:r>
          </w:p>
        </w:tc>
      </w:tr>
      <w:tr w:rsidR="00D755BE" w:rsidRPr="00B95201" w:rsidTr="004120F6">
        <w:tc>
          <w:tcPr>
            <w:tcW w:w="1666" w:type="pct"/>
          </w:tcPr>
          <w:p w:rsidR="00D755BE" w:rsidRPr="00B95201" w:rsidRDefault="00D755BE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по бухгалтерскому учету</w:t>
            </w:r>
            <w:r w:rsidRPr="00B952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662E">
              <w:rPr>
                <w:rFonts w:ascii="Times New Roman" w:hAnsi="Times New Roman"/>
                <w:sz w:val="20"/>
                <w:szCs w:val="20"/>
              </w:rPr>
              <w:t xml:space="preserve"> «Изменения оценочных значений»</w:t>
            </w:r>
            <w:r w:rsidRPr="00B95201">
              <w:rPr>
                <w:rFonts w:ascii="Times New Roman" w:hAnsi="Times New Roman"/>
                <w:sz w:val="20"/>
                <w:szCs w:val="20"/>
              </w:rPr>
              <w:t xml:space="preserve"> (ПБУ 21/08)</w:t>
            </w:r>
          </w:p>
        </w:tc>
        <w:tc>
          <w:tcPr>
            <w:tcW w:w="1666" w:type="pct"/>
          </w:tcPr>
          <w:p w:rsidR="00D755BE" w:rsidRPr="00B95201" w:rsidRDefault="00F96AB1" w:rsidP="00B95201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106н </w:t>
            </w:r>
            <w:r w:rsidR="00E479E3" w:rsidRPr="00B95201">
              <w:rPr>
                <w:rFonts w:ascii="Times New Roman" w:hAnsi="Times New Roman"/>
                <w:sz w:val="20"/>
                <w:szCs w:val="20"/>
                <w:lang w:eastAsia="ru-RU"/>
              </w:rPr>
              <w:t>от 06.10.2008</w:t>
            </w:r>
          </w:p>
        </w:tc>
        <w:tc>
          <w:tcPr>
            <w:tcW w:w="1667" w:type="pct"/>
          </w:tcPr>
          <w:p w:rsidR="00D755BE" w:rsidRPr="00B95201" w:rsidRDefault="00547AB7" w:rsidP="00B952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Устанавливает правила признания и раскрытия в бухгалтерской отчетности организаций, являющихся юридическими лицами по законодательству РФ информации об изменениях оценочных значений.</w:t>
            </w:r>
          </w:p>
        </w:tc>
      </w:tr>
    </w:tbl>
    <w:p w:rsidR="007843C0" w:rsidRPr="00B95201" w:rsidRDefault="007843C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1. Положение по бухгалтерскому учету 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Учетная политика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О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рганизации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. В ПБУ 1/98 изложены требования по формированию учетной политики организации,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порядок ее утверждения, а также порядок внесения изменений в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учетную политику. Кроме того, в ПБУ 1/98 сформулированы основные принципы бухгалтерского учета 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требования и допущения.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2. Положение по бухгалтерскому учету 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 договоров (контрактов) на капитальное строительство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BA649A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.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ПБУ 2/94 является самым старым из действующих стандартов. Как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BA649A" w:rsidRPr="00B95201">
        <w:rPr>
          <w:rFonts w:ascii="Times New Roman" w:eastAsia="Times-Roman" w:hAnsi="Times New Roman"/>
          <w:sz w:val="28"/>
          <w:szCs w:val="28"/>
          <w:lang w:eastAsia="ru-RU"/>
        </w:rPr>
        <w:t>следует из названия ПБУ,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регулирует отдельные вопросы организации бухгалтерского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учета в строительных организациях. Отдельные разделы и пункты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Положения устанавливают требования по организации бухгалтерского учета в организациях, являющихся участниками договора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строительного подряда, 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заказчиками строительства и подрядными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строительными организациями, порядок осуществления расчетов за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выполненные строительно-монтажные работы, порядок определения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доходов и финансового результата по договорам на строительство.</w:t>
      </w:r>
    </w:p>
    <w:p w:rsidR="00BA649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3. Положение по бухгалтерскому учету 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 активов и обязательств, стоимость которых выражена в иностранной валюте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BA649A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.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Данный стандарт применяется теми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организациями, которые осуществляют расчеты в иностранной валюте. В Положении дано определение курсовых разниц, установлен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порядок их учета. Кроме того, определены даты осуществления отдельных операций, что необходимо для определения</w:t>
      </w:r>
      <w:r w:rsidR="007843C0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курсовых разниц. 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 этом же ПБУ устанавливается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порядок пересчета выраженной в иностранной валюте стоимости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активов и обязательств в рубли, правила учета активов и обязательств, используемых организацией для ведения деятельности за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пределами Российской Федерации, а также порядок формирования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учетной и отчетной информации об операциях в иностранной валюте. В отдельном приложении приведен перечень дат совершения отдельных операций в иностранной валюте (банковские и кассовые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операции, признание доходов и расходов, формирование финансового результата и т.п.).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4. Положение по бухгалтерскому учету 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Бухгалтерская отчетность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организации</w:t>
      </w:r>
      <w:r w:rsidR="001E3E9E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(ПБУ 4/99)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). В нем установлен состав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бухгалтерской отчетности и общие требования к ее составлению.</w:t>
      </w:r>
    </w:p>
    <w:p w:rsidR="00F301C3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Положением определены: содержание бухгалтерского баланса, содержание отчета о прибылях и убытках, пояснений к бухгалтерскому балансу и отчету о прибылях и убытках,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правила оценки статей бухгалтерского баланса, примерный состав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информации, сопутствующей бухгалтерской отчетности, правила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составления и представления промежуточной бухгалтерской отчетности (квартальной и месячной). 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5. Положение по бухгалтерскому учету 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 материально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- п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роизводственных запасов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>.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ПБУ 5/01 устанавливает порядок оценки материально-производственных запасов в зависимости от источников их поступления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(приобретение за плату, изготовление силами организации, внесение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 качестве вклада в уставный капитал и т.п.), методы оценки материалов при их списании в производство, состав информации о состоянии материальных запасов, подлежащей отражению в отчетности. Кроме учета материалов и готовой продукции в организациях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всех сфер деятельности ПБУ 5/01 регулирует порядок оценки,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оприходования и списания товаров в организациях торговли и общественного питания.</w:t>
      </w:r>
    </w:p>
    <w:p w:rsidR="00F301C3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6. Положение по бухгалтерскому учету 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 основных средств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>ПБУ 6/01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.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Д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ействие данного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ПБУ приостановлено до внесения соответствующих изменений в Положение по ведению бухгалтерского учета и бухгалтерской отчетности и другие документы системы нормативного регулирования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бухгалтерского учета и отчетности. ПБУ 6/01 устанавливает подходы к оценке объектов основных средств в зависимости от источников их поступления в организацию, способы и порядок начисления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амортизации, порядок отражения в учете операций по восстановлению основных средств (реконструкции, модернизации и ремонта),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порядок отражения в учете выбытия основных средств, а также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операций по их переоценке. 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7. Положение по бухгалтерскому учету 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События после отчетной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Д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аты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>.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Положение применяется исключительно для целей бухгалтерской отчетности и только при наличии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соответствующих условий 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-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событий после даты составления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бухгалтерской отчетности. В ПБУ 7/98 сформулировано понятие 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события после отчетной даты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, приводятся перечень таких событий и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методология оценки их последствий. Отдельно регулируется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бухгалтерский учет последствий событий, подтверждающих существовавшие на отчетную дату хозяйственные условия, в которых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организация вела свою деятельность, и событий, свидетельствующих</w:t>
      </w:r>
      <w:r w:rsidR="000B5BA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 возникших после отчетной даты хозяйственных условиях, в которых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организация ведет свою деятельность. Примерный перечень обеих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групп событий после отчетной даты приведен </w:t>
      </w:r>
      <w:r w:rsidRPr="00B95201">
        <w:rPr>
          <w:rFonts w:ascii="Times New Roman" w:eastAsia="Times-Italic" w:hAnsi="Times New Roman"/>
          <w:iCs/>
          <w:sz w:val="28"/>
          <w:szCs w:val="28"/>
          <w:lang w:eastAsia="ru-RU"/>
        </w:rPr>
        <w:t>в</w:t>
      </w:r>
      <w:r w:rsidRPr="00B95201">
        <w:rPr>
          <w:rFonts w:ascii="Times New Roman" w:eastAsia="Times-Italic" w:hAnsi="Times New Roman"/>
          <w:i/>
          <w:iCs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приложении к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ПБУ 7/98.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8. Положение по бухгалтерскому учету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Условные факты хозяйственной деятельности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.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Данное Положение также применяется при составлении бухгалтерской отчетности.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Условными фактами являются такие виды деятельности, которые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могут либо произойти, либо нет, но результаты этих фактов весьма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существенны для того, чтобы пользователь отчетности мог составить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представление о финансовом состоянии организации. В ПБУ 8/01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приведены примерный перечень подобных фактов и методика их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оценки, а также порядок раскрытия информации о последствиях условных фактов в бухгалтерской отчетности организации. Примерная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оценка вероятности последствий условного факта хозяйственной деятельности приведена в приложении к ПБУ 8/01.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Так же как и в случае с ПБУ 7/01, широкое применение ПБУ 8/01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существенно затруднено в связи с тем, что не определены налоговые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последствия применения норм стандарта.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9. Положение по бухгалтерскому учету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Доходы организации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.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Положение регулирует порядок определения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выручки от продаж (реализации) продукции, работ или услуг,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формирования прибыли и учета внереализационных доходов. Устанавливаются условия, при которых поступившие суммы (или суммы,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подлежащие получению) могут быть отнесены к доходам организации. Приводится также перечень поступлений денежных средств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 иного имущества, которое не учитывается в составе доходов.</w:t>
      </w:r>
    </w:p>
    <w:p w:rsidR="00F301C3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10. Положение по бухгалтерскому учету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Расходы организации. В настоящее время этот стандарт является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единственным, для которого отсутствует аналог в международных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стандартах финансовой отчетности. ПБУ 10/99 регулирует порядок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признания и общие правила отражения в бухгалтерском учете и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отчетности расходов организации, относимых на увеличение себестоимости продукции (работ, услуг) и принимаемых к уменьшению валовой прибыли организации. Приводится перечень случаев выбытия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активов, которые не отражаются в составе расходов организации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(в частности, выбытие денежных средств и иного имущества в связи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 приобретением внеоборотных активов, передаче имущества в уставные капиталы других хозяйственных обществ и товариществ и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т.п.). 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ПБУ 10/99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-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основной нормативный документ, который используется при разработке отраслевых и ведомственных нормативных актов, устанавливающих общий порядок и особенности формирования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себестоимости продукции (работ, услуг).</w:t>
      </w:r>
    </w:p>
    <w:p w:rsidR="00130F0A" w:rsidRPr="00B95201" w:rsidRDefault="00E43279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11. 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Положение по бухгалтерскому учету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>Информация об аффилированных лицах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>. Сфера действия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Положения весьма ограничена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-</w:t>
      </w:r>
      <w:r w:rsidR="00F301C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>оно применяется только акционерными обществами для формирования бухгалтерской отчетности при условии, что среди акционеров имеются так называемые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>аффилированные</w:t>
      </w:r>
      <w:r w:rsidR="00F301C3" w:rsidRPr="00B95201">
        <w:rPr>
          <w:rStyle w:val="a9"/>
          <w:rFonts w:ascii="Times New Roman" w:eastAsia="Times-Roman" w:hAnsi="Times New Roman"/>
          <w:sz w:val="28"/>
          <w:szCs w:val="28"/>
          <w:lang w:eastAsia="ru-RU"/>
        </w:rPr>
        <w:footnoteReference w:id="1"/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лица. К числу таких лиц относятся,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>например, физические лица или организации, владеющие более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130F0A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чем 20 процентами акций акционерного общества. 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12. Положение по бухгалтерскому учету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Информация по сегментам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. Данное Положение также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применяется далеко не всеми организациями. Положение распространяется на организацию при составлении сводной бухгалтерской отчетности в случае наличия у нее дочерних и зависимых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обществ, а также если на </w:t>
      </w:r>
      <w:r w:rsidR="00AB37CA" w:rsidRPr="00B95201">
        <w:rPr>
          <w:rFonts w:ascii="Times New Roman" w:eastAsia="Times-Roman" w:hAnsi="Times New Roman"/>
          <w:sz w:val="28"/>
          <w:szCs w:val="28"/>
          <w:lang w:eastAsia="ru-RU"/>
        </w:rPr>
        <w:t>н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ее учредительными документами объединений юридических лиц (ассоциаций, союзов и др.), созданных на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добровольных началах, возложено составление сводной бухгалтерской отчетности. ПБУ 12/2000 не применяют при формировании</w:t>
      </w:r>
      <w:r w:rsidR="00E43279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отчетности, составляемой для государственного статистического наблюдения, отчетной информации, представляемой кредитной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организации в соответствии с ее требованиями, и составлении отчетной информации для иных специальных целей.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Таким образом, требования ПБУ 12/2000 обязательны к применению организациями, осуществляющими нескольких видов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деятельности или имеющими структурные подразделения в различных регионах. В первом случае речь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идет об операционных сегментах, во втором </w:t>
      </w:r>
      <w:r w:rsidR="008E602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-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 географических.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13. Положение по бухгалтерскому учету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 государственной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помощи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E56FF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ПБУ 13/2000.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Данное Положение применяют организации, получающие государственную помощь</w:t>
      </w:r>
      <w:r w:rsidR="00E56FF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или средства бюджетного финансирования под выполнение определенного заказа (выпуск продукции, выполнение работ или оказание услуг). ПБУ 13/2000 определяет порядок признания полученных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средств суммами государственной помощи, а также устанавливает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схему бухгалтерского учета поступления и использования бюджетных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средств. Положением отдельно регулируется учет бюджетных средств, бюджетных кредитов и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прочих форм государственной помощи. Отдельным разделом установлен состав информации, обязательной к представлению в</w:t>
      </w:r>
      <w:r w:rsidR="00E56FF5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бухгалтерской отчетности организациями, получающими государственную помощь.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14. Положение по бухгалтерскому учету 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 нематериальных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А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ктивов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="00AB37CA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.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Положение регулирует порядок оценки, учета и списания такого вида внеоборотного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имущества организации, как нематериальные активы. В Положении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приводится перечень объектов нематериальных активов, а также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затрат, которые не могут быть включены в состав объектов нематериальных активов. Установлено несколько обязательных условий, когда имущество может быть принято к учету как отдельный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объект нематериальных активов. Все условия должны выполняться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одновременно. Отдельный раздел ПБУ 14/2000 посвящен методам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оценки объектов нематериальных активов (определения их первоначальной стоимости). </w:t>
      </w:r>
    </w:p>
    <w:p w:rsidR="00130F0A" w:rsidRPr="00B95201" w:rsidRDefault="00130F0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15. Положение по бухгалтерскому учету 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 займов и кредитов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 затрат по их обслуживанию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. Положение устанавливает общеметодологические подходы к учету заемных средств и расходов, связанных с их привлечением. В частности,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установлен порядок учета задолженности по полученным займам,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кредитам, выданным заемным обязательствам, состав и порядок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признания затрат по займам и кредитам, а также состав и порядок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раскрытия информации в бухгалтерской отчетности. ПБУ 15/01 устанавливает различные схемы для бухгалтерского учета долгосрочных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кредитов и займов</w:t>
      </w:r>
      <w:r w:rsid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 краткосрочных заемных средств. Также отдельно регулируется отражение в бухгалтерском учете привлечения заемных средств, осуществленного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посредством выпуска и продажи ценных бумаг (облигаций, векселей</w:t>
      </w:r>
      <w:r w:rsidR="00E81FA4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 т.п.).</w:t>
      </w:r>
    </w:p>
    <w:p w:rsidR="001C2BA6" w:rsidRPr="00B95201" w:rsidRDefault="001C2BA6" w:rsidP="00B9520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95201">
        <w:rPr>
          <w:bCs/>
          <w:sz w:val="28"/>
          <w:szCs w:val="28"/>
        </w:rPr>
        <w:t>16.</w:t>
      </w:r>
      <w:r w:rsidRPr="00B95201">
        <w:rPr>
          <w:sz w:val="28"/>
          <w:szCs w:val="28"/>
        </w:rPr>
        <w:t xml:space="preserve"> Положение по бухгалтерскому учету «Информация по прекращаемой деятельности» (ПБУ 16/02).</w:t>
      </w:r>
      <w:r w:rsidR="00D755BE" w:rsidRPr="00B95201">
        <w:rPr>
          <w:sz w:val="28"/>
          <w:szCs w:val="28"/>
        </w:rPr>
        <w:t xml:space="preserve"> </w:t>
      </w:r>
      <w:r w:rsidRPr="00B95201">
        <w:rPr>
          <w:sz w:val="28"/>
          <w:szCs w:val="28"/>
        </w:rPr>
        <w:t xml:space="preserve">Настоящее Положение устанавливает порядок раскрытия информации по прекращаемой деятельности в бухгалтерской отчетности коммерческих организаций (кроме кредитных организаций), являющихся юридическими лицами по законодательству РФ. </w:t>
      </w:r>
      <w:r w:rsidR="00B95201">
        <w:rPr>
          <w:sz w:val="28"/>
          <w:szCs w:val="28"/>
        </w:rPr>
        <w:t xml:space="preserve"> </w:t>
      </w:r>
      <w:r w:rsidR="00D755BE" w:rsidRPr="00B95201">
        <w:rPr>
          <w:sz w:val="28"/>
          <w:szCs w:val="28"/>
        </w:rPr>
        <w:t>Данное п</w:t>
      </w:r>
      <w:r w:rsidRPr="00B95201">
        <w:rPr>
          <w:sz w:val="28"/>
          <w:szCs w:val="28"/>
        </w:rPr>
        <w:t xml:space="preserve">оложение не применяется организацией при прекращении деятельности вследствие обстоятельств, носящих чрезвычайный характер (стихийного бедствия, пожара, аварии и т.п.), вследствие принудительного изъятия имущества по основаниям, предусмотренным законодательством, а также вследствие обращения имущества в государственную собственность (национализации). </w:t>
      </w:r>
    </w:p>
    <w:p w:rsidR="00D755BE" w:rsidRPr="00B95201" w:rsidRDefault="00D755B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bCs/>
          <w:sz w:val="28"/>
          <w:szCs w:val="28"/>
          <w:lang w:eastAsia="ru-RU"/>
        </w:rPr>
        <w:t xml:space="preserve">17.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«Учет расходов на научно-исследовательские, опытно-конструкторские и технологические работы» (ПБУ 17/02). </w:t>
      </w:r>
      <w:r w:rsidRPr="00B95201">
        <w:rPr>
          <w:rFonts w:ascii="Times New Roman" w:hAnsi="Times New Roman"/>
          <w:sz w:val="28"/>
          <w:szCs w:val="28"/>
        </w:rPr>
        <w:t>Настоящее Положение устанавливает правила формирования в бухгалтерском учете и бухгалтерской отчетности коммерческих организаций, являющихся юридическими лицами по законодательству Российской Федерации (за исключением кредитных организаций), информации о расходах, связанных с выполнением научно - исследовательских, опытно - конструкторских и технологических работ.</w:t>
      </w:r>
      <w:r w:rsidR="00B95201">
        <w:rPr>
          <w:rFonts w:ascii="Times New Roman" w:hAnsi="Times New Roman"/>
          <w:sz w:val="28"/>
          <w:szCs w:val="28"/>
        </w:rPr>
        <w:t xml:space="preserve"> </w:t>
      </w:r>
      <w:r w:rsidRPr="00B95201">
        <w:rPr>
          <w:rFonts w:ascii="Times New Roman" w:hAnsi="Times New Roman"/>
          <w:bCs/>
          <w:sz w:val="28"/>
          <w:szCs w:val="28"/>
          <w:lang w:eastAsia="ru-RU"/>
        </w:rPr>
        <w:t>18.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«Учет расчетов по налогу на прибыль» (ПБУ 18/02).</w:t>
      </w:r>
      <w:r w:rsidRPr="00B95201">
        <w:rPr>
          <w:rFonts w:ascii="Times New Roman" w:hAnsi="Times New Roman"/>
          <w:sz w:val="28"/>
          <w:szCs w:val="28"/>
        </w:rPr>
        <w:t xml:space="preserve"> Устанавливает правила формирования в бухгалтерском учете и порядок раскрытия в бухгалтерской отчетности информации о расчетах по налогу на прибыль для организаций, признаваемых в установленном законодательством Российской Федерации порядке налогоплательщиками налога на прибыль (кроме кредитных, страховых организаций и бюджетных учреждений), а также определяет взаимосвязь показателя, отражающего прибыль (убыток), исчисленного в порядке, установленном нормативными правовыми актами по бухгалтерскому учету Российской Федерации (далее - бухгалтерская прибыль (убыток)), и налоговой базы по налогу на прибыль за отчетный период (далее - налогооблагаемая прибыль (убыток)), рассчитанной в порядке, установленном законодательством Российской Федерации о налогах и сборах.</w:t>
      </w:r>
    </w:p>
    <w:p w:rsidR="00547AB7" w:rsidRPr="00B95201" w:rsidRDefault="00D755B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 xml:space="preserve">19. </w:t>
      </w:r>
      <w:r w:rsidRPr="00B95201">
        <w:rPr>
          <w:rFonts w:ascii="Times New Roman" w:hAnsi="Times New Roman"/>
          <w:sz w:val="28"/>
          <w:szCs w:val="28"/>
          <w:lang w:eastAsia="ru-RU"/>
        </w:rPr>
        <w:t>«Учет финансовых вложений» (ПБУ 19/02)</w:t>
      </w:r>
      <w:r w:rsidR="00547AB7" w:rsidRPr="00B95201">
        <w:rPr>
          <w:rFonts w:ascii="Times New Roman" w:hAnsi="Times New Roman"/>
          <w:sz w:val="28"/>
          <w:szCs w:val="28"/>
          <w:lang w:eastAsia="ru-RU"/>
        </w:rPr>
        <w:t>.</w:t>
      </w:r>
      <w:r w:rsidRPr="00B95201">
        <w:rPr>
          <w:rFonts w:ascii="Times New Roman" w:hAnsi="Times New Roman"/>
          <w:sz w:val="28"/>
          <w:szCs w:val="28"/>
        </w:rPr>
        <w:t xml:space="preserve"> </w:t>
      </w:r>
      <w:r w:rsidR="00547AB7" w:rsidRPr="00B95201">
        <w:rPr>
          <w:rFonts w:ascii="Times New Roman" w:hAnsi="Times New Roman"/>
          <w:sz w:val="28"/>
          <w:szCs w:val="28"/>
        </w:rPr>
        <w:t>У</w:t>
      </w:r>
      <w:r w:rsidRPr="00B95201">
        <w:rPr>
          <w:rFonts w:ascii="Times New Roman" w:hAnsi="Times New Roman"/>
          <w:sz w:val="28"/>
          <w:szCs w:val="28"/>
        </w:rPr>
        <w:t xml:space="preserve">станавливает правила формирования в бухгалтерском учете и бухгалтерской отчетности информации о финансовых вложениях организации. </w:t>
      </w:r>
    </w:p>
    <w:p w:rsidR="00CB5F72" w:rsidRPr="00B95201" w:rsidRDefault="00D755B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 xml:space="preserve">20. </w:t>
      </w:r>
      <w:r w:rsidR="00547AB7" w:rsidRPr="00B95201">
        <w:rPr>
          <w:rFonts w:ascii="Times New Roman" w:hAnsi="Times New Roman"/>
          <w:sz w:val="28"/>
          <w:szCs w:val="28"/>
          <w:lang w:eastAsia="ru-RU"/>
        </w:rPr>
        <w:t xml:space="preserve">«Информация об участии в совместной деятельности» (ПБУ 20/03). </w:t>
      </w:r>
      <w:r w:rsidRPr="00B95201">
        <w:rPr>
          <w:rFonts w:ascii="Times New Roman" w:hAnsi="Times New Roman"/>
          <w:sz w:val="28"/>
          <w:szCs w:val="28"/>
        </w:rPr>
        <w:t xml:space="preserve">Настоящее Положение устанавливает правила и порядок раскрытия информации об участии в совместной деятельности в бухгалтерской отчетности коммерческих организаций (кроме кредитных организаций), являющихся юридическими лицами по законодательству РФ. </w:t>
      </w:r>
      <w:r w:rsidR="00B95201">
        <w:rPr>
          <w:rFonts w:ascii="Times New Roman" w:hAnsi="Times New Roman"/>
          <w:sz w:val="28"/>
          <w:szCs w:val="28"/>
        </w:rPr>
        <w:t xml:space="preserve"> </w:t>
      </w:r>
      <w:r w:rsidR="00547AB7" w:rsidRPr="00B95201">
        <w:rPr>
          <w:rFonts w:ascii="Times New Roman" w:hAnsi="Times New Roman"/>
          <w:sz w:val="28"/>
          <w:szCs w:val="28"/>
        </w:rPr>
        <w:t xml:space="preserve">21. </w:t>
      </w:r>
      <w:r w:rsidR="00547AB7" w:rsidRPr="00B95201">
        <w:rPr>
          <w:rFonts w:ascii="Times New Roman" w:hAnsi="Times New Roman"/>
          <w:sz w:val="28"/>
          <w:szCs w:val="28"/>
          <w:lang w:eastAsia="ru-RU"/>
        </w:rPr>
        <w:t>Положение по бухгалтерскому учету</w:t>
      </w:r>
      <w:r w:rsidR="00547AB7" w:rsidRPr="00B95201">
        <w:rPr>
          <w:rFonts w:ascii="Times New Roman" w:hAnsi="Times New Roman"/>
          <w:sz w:val="28"/>
          <w:szCs w:val="28"/>
        </w:rPr>
        <w:t xml:space="preserve"> </w:t>
      </w:r>
      <w:r w:rsidR="00547AB7" w:rsidRPr="007E662E">
        <w:rPr>
          <w:rFonts w:ascii="Times New Roman" w:hAnsi="Times New Roman"/>
          <w:sz w:val="28"/>
          <w:szCs w:val="28"/>
        </w:rPr>
        <w:t xml:space="preserve"> «Изменения оценочных значений»</w:t>
      </w:r>
      <w:r w:rsidR="00547AB7" w:rsidRPr="00B95201">
        <w:rPr>
          <w:rFonts w:ascii="Times New Roman" w:hAnsi="Times New Roman"/>
          <w:sz w:val="28"/>
          <w:szCs w:val="28"/>
        </w:rPr>
        <w:t xml:space="preserve"> (ПБУ 21/08). Для целей настоящего Положения изменением оценочного значения признается корректировка стоимости актива (обязательства) или величины, отражающей погашение стоимости актива, обусловленная появлением новой информации, которая производится исходя из оценки существующего положения дел в организации, ожидаемых будущих выгод и обязательств и не является исправлением ошибки в бухгалтерской отчетности.</w:t>
      </w:r>
      <w:r w:rsidR="00E479E3" w:rsidRPr="00B95201">
        <w:rPr>
          <w:rFonts w:ascii="Times New Roman" w:hAnsi="Times New Roman"/>
          <w:sz w:val="28"/>
          <w:szCs w:val="28"/>
        </w:rPr>
        <w:t xml:space="preserve"> </w:t>
      </w:r>
      <w:r w:rsidR="00547AB7" w:rsidRPr="00B95201">
        <w:rPr>
          <w:rFonts w:ascii="Times New Roman" w:hAnsi="Times New Roman"/>
          <w:sz w:val="28"/>
          <w:szCs w:val="28"/>
        </w:rPr>
        <w:t>Оценочным значением является величина резерва по сомнительным долгам, резерва под снижение стоимости материально-производственных запасов, других оценочных резервов, сроки полезного использования основных средств, нематериальных активов и иных амортизируемых активов, оценка ожидаемого поступления будущих экономических выгод от использования амортизируемых активов и др.</w:t>
      </w:r>
    </w:p>
    <w:p w:rsidR="00AB37CA" w:rsidRPr="00B95201" w:rsidRDefault="00AB37C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="0037460C" w:rsidRPr="00B95201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B952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Основные требования к ведению бухгалтерского учета</w:t>
      </w:r>
    </w:p>
    <w:p w:rsidR="00AB37CA" w:rsidRPr="00B95201" w:rsidRDefault="00AB37CA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Для решения основных задач бухгалтерского учета необходимо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соблюдение определенных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>правил и принципов ведения бухгалтерского</w:t>
      </w:r>
      <w:r w:rsidR="006428BF"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учета, </w:t>
      </w:r>
      <w:r w:rsidRPr="00B95201">
        <w:rPr>
          <w:rFonts w:ascii="Times New Roman" w:hAnsi="Times New Roman"/>
          <w:sz w:val="28"/>
          <w:szCs w:val="28"/>
          <w:lang w:eastAsia="ru-RU"/>
        </w:rPr>
        <w:t>определенных Федеральным законом «О бухгалтерском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учете» и Положением по ведению бухгалтерского учета и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бухгалтерской отчетности в Российской Федерации: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1) обязательность двойной записи хозяйственных операций на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счетах рабочего плана счетов, составляемого на основе Плана счетов,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утверждаемого Минфином России;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2) учет объектов учета осуществляется в рублях и на русском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языке. Первичные учетные документы, составленные на иных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языках, должны иметь построчный перевод на русский язык;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3) бухгалтерский учет текущих затрат на производство продукции,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выполнение работ и оказание услуг осуществляется отдельно от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затрат, связанных с капитальными и финансовыми вложениями;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4) обязательность документирования хозяйственных операций.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Первичные документы должны быть составлены в момент совершения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хозяйственных операций или сразу по окончании операции.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Они должны содержать обязательные реквизиты и составляться по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типовым формам или формам, утверждаемым руководителем организации.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Руководитель также утверждает правила документооборота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 технологию обработки учетной информации;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5) для систематизации и накопления информации, содержащейся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 учетных документах, используются учетные регистры, формы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которых разрабатываются</w:t>
      </w:r>
      <w:r w:rsid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Минфином России, органами, которым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предоставлено право регулирования бухгалтерского учета, федеральными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органами исполнительной власти или самой организацией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при соблюдении ими общих методических принципов бухгалтерского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учета. Содержание регистров бухгалтерского учета и внутренней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бухгалтерской отчетности является коммерческой тайной;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6) объекты учета подлежат оценке в денежном выражении.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Оценка имущества, приобретенного за плату, осуществляется путем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суммирования фактически произведенных затрат на его покупку;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оценка имущества, полученного безвозмездно,</w:t>
      </w:r>
      <w:r w:rsid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 рыночной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стоимости на дату оприходования; оценка имущества, произведенного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в самой организации,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по стоимости его изготовления. Применение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других методов оценки допускается в случаях, предусмотренных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законодательством Российской Федерации, а также нормативными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правовыми актами Минфина России и органов, которым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предоставлено право регулирования бухгалтерского учета;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7) обязательность проведения инвентаризации имущества и обязательств.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Порядок проведения инвентаризации определяется руководителем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организации, за исключением установленных законом о бухгалтерском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учете случаев обязательного проведения инвентаризаций;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8) для ведения бухгалтерского учета в организации формируется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учетная политика в соответствии с установленными допущениями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 требованиями.</w:t>
      </w:r>
    </w:p>
    <w:p w:rsidR="009911F1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Законодательно установленные </w:t>
      </w:r>
      <w:r w:rsidR="00AB37CA" w:rsidRPr="00B95201">
        <w:rPr>
          <w:rFonts w:ascii="Times New Roman" w:hAnsi="Times New Roman"/>
          <w:sz w:val="28"/>
          <w:szCs w:val="28"/>
          <w:lang w:eastAsia="ru-RU"/>
        </w:rPr>
        <w:t>правила,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и принципы ведения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бухгалтерского учета являются едиными для всех организаций независимо</w:t>
      </w:r>
      <w:r w:rsidR="0037460C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от их организационно-правовой формы.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При формировании учетной политики</w:t>
      </w:r>
      <w:r w:rsidR="0037460C" w:rsidRPr="00B95201">
        <w:rPr>
          <w:rStyle w:val="a9"/>
          <w:rFonts w:ascii="Times New Roman" w:hAnsi="Times New Roman"/>
          <w:sz w:val="28"/>
          <w:szCs w:val="28"/>
          <w:lang w:eastAsia="ru-RU"/>
        </w:rPr>
        <w:footnoteReference w:id="2"/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организациям следует</w:t>
      </w:r>
      <w:r w:rsidR="00AB37CA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руководствоваться рядом допущений и требований, которые наряду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 основополагающими правилами также относятся к правилам</w:t>
      </w:r>
      <w:r w:rsidR="0037460C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(принципам) ведения бухгалтерского учета.</w:t>
      </w:r>
      <w:r w:rsidR="00BF37AC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Допущения и требования установлены, в частности, ПБУ 1/98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«Учетная политика организации».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B95201">
        <w:rPr>
          <w:rFonts w:ascii="Times New Roman" w:hAnsi="Times New Roman"/>
          <w:bCs/>
          <w:iCs/>
          <w:sz w:val="28"/>
          <w:szCs w:val="28"/>
          <w:lang w:eastAsia="ru-RU"/>
        </w:rPr>
        <w:t>К установленным допущениям относятся: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допущение имущественной обособленности, </w:t>
      </w:r>
      <w:r w:rsidRPr="00B95201">
        <w:rPr>
          <w:rFonts w:ascii="Times New Roman" w:hAnsi="Times New Roman"/>
          <w:sz w:val="28"/>
          <w:szCs w:val="28"/>
          <w:lang w:eastAsia="ru-RU"/>
        </w:rPr>
        <w:t>означающее,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что имущество и обязательства организации существуют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обособленно от имущества и обязательств собственников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этой организации и имущества и обязательств других организаций.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Из данного допущения следует, что на балансе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организации должно отражаться только то имущество, которое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признается ее собственностью на законных основаниях.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37AC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допущение непрерывности деятельности, </w:t>
      </w:r>
      <w:r w:rsidRPr="00B95201">
        <w:rPr>
          <w:rFonts w:ascii="Times New Roman" w:hAnsi="Times New Roman"/>
          <w:sz w:val="28"/>
          <w:szCs w:val="28"/>
          <w:lang w:eastAsia="ru-RU"/>
        </w:rPr>
        <w:t>означающее, что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организация будет продолжать свою деятельность в обозримом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будущем и у нее отсутствуют намерения и необходимость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ликвидации или существенного сокращения деятельности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и, следовательно, обязательства будут погашаться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порядке. </w:t>
      </w:r>
    </w:p>
    <w:p w:rsidR="0037460C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>допущение последовательности применения учетной политики,</w:t>
      </w:r>
      <w:r w:rsidR="006428BF"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означающее, что принятая организацией учетная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политика будет применяться последовательно от одного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отчетного года к другому. </w:t>
      </w:r>
    </w:p>
    <w:p w:rsidR="0037460C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>допущение временной определенности фактов хозяйственной</w:t>
      </w:r>
      <w:r w:rsidR="006428BF"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деятельности, </w:t>
      </w:r>
      <w:r w:rsidRPr="00B95201">
        <w:rPr>
          <w:rFonts w:ascii="Times New Roman" w:hAnsi="Times New Roman"/>
          <w:sz w:val="28"/>
          <w:szCs w:val="28"/>
          <w:lang w:eastAsia="ru-RU"/>
        </w:rPr>
        <w:t>означающее, что факты хозяйственной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деятельности организации относятся к тому отчетному периоду,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 котором они имели место, независимо от фактического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времени поступления или выплаты денежных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средств, связанных с этими фактами. 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sz w:val="28"/>
          <w:szCs w:val="28"/>
          <w:lang w:eastAsia="ru-RU"/>
        </w:rPr>
        <w:t>Кроме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того, в целях реализации этого принципа хозяйственные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операции должны отражаться в бухгалтерском учете в хронологической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последовательности.</w:t>
      </w:r>
    </w:p>
    <w:p w:rsidR="00651290" w:rsidRPr="00B95201" w:rsidRDefault="00651290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95201">
        <w:rPr>
          <w:rFonts w:ascii="Times New Roman" w:hAnsi="Times New Roman"/>
          <w:iCs/>
          <w:sz w:val="28"/>
          <w:szCs w:val="28"/>
          <w:lang w:eastAsia="ru-RU"/>
        </w:rPr>
        <w:t>К установленным требованиям относятся:</w:t>
      </w:r>
    </w:p>
    <w:p w:rsidR="00651290" w:rsidRPr="00B95201" w:rsidRDefault="00651290" w:rsidP="00B9520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требование полноты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должна быть обеспечена полнота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отражения в бухгалтерском учете всех фактов хозяйственной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деятельности. Каждый факт хозяйственной деятельности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должен быть зафиксирован в первичном бухгалтерском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документе, являющемся подтверждением самого факта совершения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хозяйственной операции;</w:t>
      </w:r>
    </w:p>
    <w:p w:rsidR="00651290" w:rsidRPr="00B95201" w:rsidRDefault="00651290" w:rsidP="00B9520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требование своевременности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должно быть обеспечено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своевременное отражение фактов хозяйственной деятельности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 бухгалтерском учете и бухгалтерской отчетности;</w:t>
      </w:r>
    </w:p>
    <w:p w:rsidR="00651290" w:rsidRPr="00B95201" w:rsidRDefault="00651290" w:rsidP="00B9520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требование осмотрительности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должна быть обеспечена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большая готовность к признанию в бухгалтерском учете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расходов и обязательст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в, чем возможных доходов и акти</w:t>
      </w:r>
      <w:r w:rsidRPr="00B95201">
        <w:rPr>
          <w:rFonts w:ascii="Times New Roman" w:hAnsi="Times New Roman"/>
          <w:sz w:val="28"/>
          <w:szCs w:val="28"/>
          <w:lang w:eastAsia="ru-RU"/>
        </w:rPr>
        <w:t>вов, не допуская создания скрытых резервов. То есть из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всех возможных оценок для активов и доходов применяется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наименьшая, для обязательств и расходов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–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наибольшая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оценка, а также доходы не должны отражаться в бухгалтерской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отчетности преждевременно;</w:t>
      </w:r>
    </w:p>
    <w:p w:rsidR="00651290" w:rsidRPr="00B95201" w:rsidRDefault="00651290" w:rsidP="00B9520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требование приоритета содержания перед формой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должно быть обеспечено </w:t>
      </w:r>
      <w:r w:rsidR="000B28EC" w:rsidRPr="00B95201">
        <w:rPr>
          <w:rFonts w:ascii="Times New Roman" w:hAnsi="Times New Roman"/>
          <w:sz w:val="28"/>
          <w:szCs w:val="28"/>
          <w:lang w:eastAsia="ru-RU"/>
        </w:rPr>
        <w:t>отражение,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в бухгалтерском учете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фактов хозяйственной деятельности исходя не столько из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их правовой формы, сколько из экономического содержания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фактов и условий хозяйствования;</w:t>
      </w:r>
    </w:p>
    <w:p w:rsidR="00651290" w:rsidRPr="00B95201" w:rsidRDefault="00651290" w:rsidP="00B9520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требование непротиворечивости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должно соблюдаться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тождество данных аналитического учета оборотам и остаткам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по счетам синтетического учета на последний календарный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день каждого месяца;</w:t>
      </w:r>
    </w:p>
    <w:p w:rsidR="005034AA" w:rsidRPr="00B95201" w:rsidRDefault="00651290" w:rsidP="00B95201">
      <w:pPr>
        <w:widowControl w:val="0"/>
        <w:numPr>
          <w:ilvl w:val="0"/>
          <w:numId w:val="8"/>
        </w:numPr>
        <w:autoSpaceDE w:val="0"/>
        <w:autoSpaceDN w:val="0"/>
        <w:adjustRightInd w:val="0"/>
        <w:snapToGri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требование рациональности 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-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должно быть обеспечено рациональное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ведение бухгалтерского учета, исходя из условий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hAnsi="Times New Roman"/>
          <w:sz w:val="28"/>
          <w:szCs w:val="28"/>
          <w:lang w:eastAsia="ru-RU"/>
        </w:rPr>
        <w:t>хозяйственной деятел</w:t>
      </w:r>
      <w:r w:rsidR="006428BF" w:rsidRPr="00B95201">
        <w:rPr>
          <w:rFonts w:ascii="Times New Roman" w:hAnsi="Times New Roman"/>
          <w:sz w:val="28"/>
          <w:szCs w:val="28"/>
          <w:lang w:eastAsia="ru-RU"/>
        </w:rPr>
        <w:t>ьности и величины организации.</w:t>
      </w:r>
    </w:p>
    <w:p w:rsidR="00CE7286" w:rsidRPr="00B95201" w:rsidRDefault="00CE7286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7EEE" w:rsidRPr="00B95201" w:rsidRDefault="00B95201" w:rsidP="00B95201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37460C" w:rsidRPr="00B95201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617EEE" w:rsidRPr="00B95201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  <w:r w:rsidR="00EA2501" w:rsidRPr="00B952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hAnsi="Times New Roman"/>
          <w:b/>
          <w:sz w:val="28"/>
          <w:szCs w:val="28"/>
          <w:lang w:eastAsia="ru-RU"/>
        </w:rPr>
        <w:t>И УКАЗАНИЯ</w:t>
      </w:r>
      <w:r w:rsidRPr="00B952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hAnsi="Times New Roman"/>
          <w:b/>
          <w:sz w:val="28"/>
          <w:szCs w:val="28"/>
          <w:lang w:eastAsia="ru-RU"/>
        </w:rPr>
        <w:t>МИНФИНА РОССИИ</w:t>
      </w:r>
    </w:p>
    <w:p w:rsidR="00B95201" w:rsidRDefault="00B95201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Более низкий уровень нормативного регулирования бухгалтерского учета и бухгалтерской отчетности образуют методические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рекомендации и методические указания, разрабатываемые и принимаемые Минфином. Эти нормативные документы должны пройти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регистрацию в Минюсте, для того чтобы их использование в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организациях всех форм собственности и всех организационно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-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правовых форм стало правомерным. Исключение составляют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внутренние отраслевые документы. Эти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документы процедуру регистрации не проходят и обязательны к исполнению только службами и отдельными работниками, подчиненными органам, которые разработали такие указания.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 методических указаниях и методических рекомендациях осуществляется еще более детальная проработка основных требований,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предъявляемых к бухгалтерскому учету законодательными и нормативными актами более высоких уровней. В частности, в методических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рекомендациях и указаниях приводятся конкретные схемы бухгалтерских проводок, корреспонденция счетов бухгалтерского учета,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применяемая в отдельных хозяйственных ситуациях, а также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подробно характеризуются обстоятельства и условия, при которых те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или иные проводки могут быть оформлены.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Разница между рекомендациями и указаниями состоит в обязательности практического применения их требований. Так, требования методических указаний, как правило, являются максимально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конкретными и предметными и, по существу, обязательны к выполнению. При наличии указании по соответствующему поводу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организация не имеет права применять другие подходы к отражению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той или иной хозяйственной операции или иного объекта бухгалтерского учета в учете или отчетности. Положения методических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рекомендаций носят более общий характер и предназначены для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использования органами отраслевого и ведомственного управления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 разработке и принятии на своем уровне нормативных актов по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бухгалтерскому учету, учитывающих специфику осуществления хозяйственной, административной, производственной, торговой и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иной деятельности в данной отрасли. Кроме того, положения методических рекомендаций используются непосредственно в организациях, ведущих бухгалтерский учет, при проработке методологической базы учета, а также при формировании и раскрытии учетной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политики организации.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Методические рекомендации и методические указания можно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условно разделить на две большие группы: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</w:t>
      </w:r>
      <w:r w:rsidR="00DF4B13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разъясняющие применение отдельных положений (стандартов)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 бухгалтерскому учету;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•</w:t>
      </w:r>
      <w:r w:rsid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устанавливающие порядок организации учета отдельных хозяйственных операций или иных объектов бухгалтерского учета,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которая другими документами системы нормативного регулирования бухгалтерского учета не урегулирована. К этой же группе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относятся нормативные документы, являющиеся отечественными аналогами международных стандартов бухгалтерской отчетности, если для них разработка соответствующего положения по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бухгалтерскому учету Программой реформирования бухгалтерского учета не предусмотрена.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 первую группу входят, в частности, следующие документы: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Методические указания по бухгалтерскому учету материально-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производственных запасов, утвержденные приказом Минфина от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28 декабря 2001 г. № 119н. В данном документе нашли отражение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вопросы, не урегулированные ПБУ 5/01. К ним относятся: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порядок формирования и отражения в учете транспортно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-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заготовительных расходов, учет отдельных операций с готовой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продукцией, отражение в учете сумм налога на добавленную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стоимость по приобретенным материально-производственным</w:t>
      </w:r>
      <w:r w:rsidR="00F1058B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запасам и налоговых вычетов, учет товаров в неторговых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организациях, учет недостач и потерь материально-производственных запасов; уточнен порядок проведения инвентаризаций,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учета неотфактурованных поставок и т.п.;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Методические указания по бухгалтерскому учету основных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средств, утвержденные приказом Минфина от 20 июля 1998 г.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Ко второй группе относятся: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р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екомендации по применению единой журнально-ордерной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формы счетоводства, утвержденные письмом Минфина от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24 июля 1992 г. №59;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Методические указания по инвентаризации имущества и финансовых обязательств, утвержденные приказом Минфина от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13 июня 1995 г. № 49. Оба документа регулируют вопросы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организации бухгалтерского учета, но не имеют непосредственного отношения к формированию бухгалтерской отчетности.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Положения (стандарты) по бухгалтерскому учету ориентированы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на международные стандарты финансовой отчетности и, следовательно, регулируют процессы формирования отчетной информации;</w:t>
      </w:r>
    </w:p>
    <w:p w:rsidR="00F1058B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Указания об отражении в бухгалтерском учете организаций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операций, связанных с осуществлением договора доверительного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управления имуществом, утвержденные приказом Минфина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от 28 ноября 2001 г. № 97н.</w:t>
      </w:r>
    </w:p>
    <w:p w:rsidR="00617EEE" w:rsidRPr="00B95201" w:rsidRDefault="00B95201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Методические рекомендации по раскрытию информации 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прибыли, приходящейся на одну акцию, утвержденные приказом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Минфина от 21 марта 2000 г. № 29н. Данному документу в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международных стандартах финансовой отчетности соответствует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отдельный стандарт. В отечественном бухгалтерском учете соответствующие операции регулируются документом, который по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статусу ниже, чем стандарт, это объясняется тем, что такая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организационно-правовая форма, как акционерные общества,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="00617EEE" w:rsidRPr="00B95201">
        <w:rPr>
          <w:rFonts w:ascii="Times New Roman" w:eastAsia="Times-Roman" w:hAnsi="Times New Roman"/>
          <w:sz w:val="28"/>
          <w:szCs w:val="28"/>
          <w:lang w:eastAsia="ru-RU"/>
        </w:rPr>
        <w:t>менее распространена у нас, чем в развитых странах Запада.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 данных Методических рекомендациях определен порядок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расчета дивидендов, причитающихся акционерам по результатам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очередного финансового года. Отдельно регулируются вопросы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расчета базовой и разводненной прибыли (убытка) на акцию и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вопросы раскрытия соответствующей информации в бухгалтерской отчетности;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Указания по отражению в бухгалтерском учете и отчетности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операций при исполнении соглашений о разделе продукции,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утвержденные приказом Минфина от 11 августа 1999 г. № 53н.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В настоящее время существует только три соглашения о разделе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продукции, и процесс развития данной схемы международной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интеграции капитала и ресурсов идет сравнительно медленно.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Из этого следует, что утверждение подобного документа в виде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общего стандарта нецелесообразно;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Типовые рекомендации по организации бухгалтерского учета для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субъектов малого предпринимательства, утвержденные приказом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Минфина РФ от 21 декабря 1998 г. № 64н. Данный документ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регулирует упрощенный (по сравнению с общепринятым) порядок организации и ведения бухгалтерского учета организациями,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которые соответствуют критериям, установленным федеральным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законодательством. В данные Типовые рекомендации изменения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и дополнения в связи с изменением нормативной базы бухгалтерского учета не вносились. Следовательно, для того чтобы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отдельные положения Типовых рекомендаций могли применяться на практике, они должны быть скорректированы с учетом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происшедших изменений (в частности, следует уточнить номера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счетов бухгалтерского учета).</w:t>
      </w:r>
    </w:p>
    <w:p w:rsidR="00617EEE" w:rsidRPr="00B95201" w:rsidRDefault="00617EEE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Приведенный перечень методических рекомендаций и указаний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не является исчерпывающим. Минфин ведет постоянную работу по</w:t>
      </w:r>
      <w:r w:rsidR="00EA2501"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созданию, утверждению и внедрению новых рекомендаций и указаний.</w:t>
      </w:r>
    </w:p>
    <w:p w:rsidR="000B28EC" w:rsidRPr="00B95201" w:rsidRDefault="000B28EC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34AA" w:rsidRPr="00B95201" w:rsidRDefault="00B95201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034AA" w:rsidRPr="00B95201">
        <w:rPr>
          <w:rFonts w:ascii="Times New Roman" w:hAnsi="Times New Roman"/>
          <w:b/>
          <w:sz w:val="28"/>
          <w:szCs w:val="28"/>
        </w:rPr>
        <w:t>ЗАКЛЮЧЕНИЕ</w:t>
      </w:r>
    </w:p>
    <w:p w:rsidR="005A31F6" w:rsidRPr="00B95201" w:rsidRDefault="005A31F6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1F1" w:rsidRPr="00B95201" w:rsidRDefault="009911F1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 xml:space="preserve">В заключение хотелось бы </w:t>
      </w:r>
      <w:r w:rsidR="005A31F6" w:rsidRPr="00B95201">
        <w:rPr>
          <w:rFonts w:ascii="Times New Roman" w:hAnsi="Times New Roman"/>
          <w:sz w:val="28"/>
          <w:szCs w:val="28"/>
        </w:rPr>
        <w:t>отметить,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что для нормальной организации бухгалтерского учета и эффективного его функционирования необходимо наличие проработанной законодательной и нормативной базы. Система законодательного и нормативного регулирования бухгалтерского учета в Российской Федерации в настоящее время находится в стадии реформирования и приближения к международным стандартам. Поэтому требования отдельных законодательных актов и документов системы нормативного регулирования бухгалтерского учета нуждаются в дополнительных разъяснениях по их применению и адаптации к конкретным условиям производственной, торговой и иной деятельности.</w:t>
      </w:r>
    </w:p>
    <w:p w:rsidR="009911F1" w:rsidRPr="00B95201" w:rsidRDefault="009911F1" w:rsidP="00B95201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Для формирования системы нормативного регулирования бухгалтерского учета, наиболее полно отвечающей задачам реформирования бухгалтерского учета в нашей стране, необходимы значительные усилия для наполнения всех ее уровней. Речь идет в первую очередь о принятии нового закона «Об официальном бухгалтерском учете», переработке национальных стандартов, максимально приближенных к МСФО и разработке отраслевых методических рекомендаций, например, по планированию, учету и калькулированию себестоимости продукции (работ, услуг) и указаний об особенностях состава затрат в определенной отрасли, подотрасли или виде деятельности, по бухгалтерскому учету в некоммерческих организациях и др.</w:t>
      </w:r>
    </w:p>
    <w:p w:rsidR="005034AA" w:rsidRPr="00B95201" w:rsidRDefault="00241CB7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 xml:space="preserve">Существующие проблемы в нормативном регулировании бухгалтерского учета существенно усложняют профессиональную деятельность сотрудников бухгалтерской службы организаций, ведут к возникновению споров с контролирующими органами и аудиторами. </w:t>
      </w:r>
    </w:p>
    <w:p w:rsidR="006428BF" w:rsidRPr="00B95201" w:rsidRDefault="006428BF" w:rsidP="00B952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</w:p>
    <w:p w:rsidR="000B4FCC" w:rsidRPr="00B95201" w:rsidRDefault="00B95201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-Roman" w:hAnsi="Times New Roman"/>
          <w:b/>
          <w:sz w:val="28"/>
          <w:szCs w:val="28"/>
          <w:lang w:eastAsia="ru-RU"/>
        </w:rPr>
      </w:pPr>
      <w:r>
        <w:rPr>
          <w:rFonts w:ascii="Times New Roman" w:eastAsia="Times-Roman" w:hAnsi="Times New Roman"/>
          <w:sz w:val="28"/>
          <w:szCs w:val="28"/>
          <w:lang w:eastAsia="ru-RU"/>
        </w:rPr>
        <w:br w:type="page"/>
      </w:r>
      <w:r w:rsidR="000B4FCC"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 xml:space="preserve">СПИСОК </w:t>
      </w:r>
      <w:r w:rsidR="00CB5F72"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 xml:space="preserve">ИСПОЛЬЗУЕМОЙ </w:t>
      </w:r>
      <w:r w:rsidR="000B4FCC" w:rsidRPr="00B95201">
        <w:rPr>
          <w:rFonts w:ascii="Times New Roman" w:eastAsia="Times-Roman" w:hAnsi="Times New Roman"/>
          <w:b/>
          <w:sz w:val="28"/>
          <w:szCs w:val="28"/>
          <w:lang w:eastAsia="ru-RU"/>
        </w:rPr>
        <w:t>ЛИТЕРАТУРЫ</w:t>
      </w:r>
    </w:p>
    <w:p w:rsidR="000B4FCC" w:rsidRPr="00B95201" w:rsidRDefault="000B4FCC" w:rsidP="00B95201">
      <w:pPr>
        <w:pStyle w:val="ConsNormal"/>
        <w:tabs>
          <w:tab w:val="num" w:pos="90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B4FCC" w:rsidRPr="00B95201" w:rsidRDefault="000B4FCC" w:rsidP="00B95201">
      <w:pPr>
        <w:pStyle w:val="ConsNormal"/>
        <w:tabs>
          <w:tab w:val="num" w:pos="90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i/>
          <w:sz w:val="28"/>
          <w:szCs w:val="28"/>
        </w:rPr>
        <w:t>Бакаев А.С., Безруких П.С., Врублевский Н.Д.</w:t>
      </w:r>
      <w:r w:rsidR="00B95201">
        <w:rPr>
          <w:rFonts w:ascii="Times New Roman" w:hAnsi="Times New Roman"/>
          <w:sz w:val="28"/>
          <w:szCs w:val="28"/>
        </w:rPr>
        <w:t xml:space="preserve"> </w:t>
      </w:r>
      <w:r w:rsidRPr="00B95201">
        <w:rPr>
          <w:rFonts w:ascii="Times New Roman" w:hAnsi="Times New Roman"/>
          <w:sz w:val="28"/>
          <w:szCs w:val="28"/>
        </w:rPr>
        <w:t>Бухгалтерский учет: Учебник / / Под ред. П.С. Безруких. - 4-е изд., перераб. и доп. - М.: Бухгалтерский учет, 2005.-28 С.</w:t>
      </w:r>
    </w:p>
    <w:p w:rsidR="000B4FCC" w:rsidRPr="00B95201" w:rsidRDefault="000B4FCC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eastAsia="Times-Roman" w:hAnsi="Times New Roman"/>
          <w:i/>
          <w:sz w:val="28"/>
          <w:szCs w:val="28"/>
          <w:lang w:eastAsia="ru-RU"/>
        </w:rPr>
        <w:t xml:space="preserve">Захарьин В.Р.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>Теория бухгалтерского учета: Учебник. - М.: ИНФРА-М:</w:t>
      </w:r>
      <w:r w:rsid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</w:t>
      </w:r>
      <w:r w:rsidRPr="00B95201">
        <w:rPr>
          <w:rFonts w:ascii="Times New Roman" w:eastAsia="Times-Roman" w:hAnsi="Times New Roman"/>
          <w:sz w:val="28"/>
          <w:szCs w:val="28"/>
          <w:lang w:eastAsia="ru-RU"/>
        </w:rPr>
        <w:t xml:space="preserve"> 2003. - 304 с. - (Серия «Высшее образование»).</w:t>
      </w:r>
    </w:p>
    <w:p w:rsidR="000B4FCC" w:rsidRPr="00B95201" w:rsidRDefault="007B51F0" w:rsidP="00B95201">
      <w:pPr>
        <w:pStyle w:val="ConsNormal"/>
        <w:tabs>
          <w:tab w:val="num" w:pos="90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i/>
          <w:sz w:val="28"/>
          <w:szCs w:val="28"/>
        </w:rPr>
        <w:t>Кондраков Н.П.</w:t>
      </w:r>
      <w:r w:rsidRPr="00B95201">
        <w:rPr>
          <w:rFonts w:ascii="Times New Roman" w:hAnsi="Times New Roman"/>
          <w:sz w:val="28"/>
          <w:szCs w:val="28"/>
        </w:rPr>
        <w:t xml:space="preserve"> Бухгалтерский учет: Учебное пособие.4 – е изд., перераб.и доп.-М.: ИНФРА-М, 2001., 3-10 С.</w:t>
      </w:r>
    </w:p>
    <w:p w:rsidR="000B4FCC" w:rsidRPr="00B95201" w:rsidRDefault="000B4FCC" w:rsidP="00B95201">
      <w:pPr>
        <w:pStyle w:val="ConsNormal"/>
        <w:tabs>
          <w:tab w:val="num" w:pos="90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Комментарии к новому Плану счетов бухгалтерского учета / А.С. Бакаев, Л.</w:t>
      </w:r>
      <w:r w:rsidR="007B51F0" w:rsidRPr="00B95201">
        <w:rPr>
          <w:rFonts w:ascii="Times New Roman" w:hAnsi="Times New Roman"/>
          <w:sz w:val="28"/>
          <w:szCs w:val="28"/>
        </w:rPr>
        <w:t xml:space="preserve">Г. Макарова, Е.А. Мизиковский </w:t>
      </w:r>
      <w:r w:rsidRPr="00B95201">
        <w:rPr>
          <w:rFonts w:ascii="Times New Roman" w:hAnsi="Times New Roman"/>
          <w:sz w:val="28"/>
          <w:szCs w:val="28"/>
        </w:rPr>
        <w:t>. / Под ред. А.С. Бакаева. - М.: ИПБ - БИНФА, 2006.</w:t>
      </w:r>
      <w:r w:rsidR="00FF0F6B" w:rsidRPr="00B95201">
        <w:rPr>
          <w:rFonts w:ascii="Times New Roman" w:hAnsi="Times New Roman"/>
          <w:sz w:val="28"/>
          <w:szCs w:val="28"/>
        </w:rPr>
        <w:t>15-38 С.</w:t>
      </w:r>
    </w:p>
    <w:p w:rsidR="003E4C9C" w:rsidRPr="00B95201" w:rsidRDefault="00BF6021" w:rsidP="00B952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bCs/>
          <w:i/>
          <w:sz w:val="28"/>
          <w:szCs w:val="28"/>
          <w:lang w:eastAsia="ru-RU"/>
        </w:rPr>
        <w:t>Лытнева Н. А., Малявкина Л. И., Федорова Т. В.</w:t>
      </w:r>
      <w:r w:rsidRPr="00B95201">
        <w:rPr>
          <w:rFonts w:ascii="Times New Roman" w:hAnsi="Times New Roman"/>
          <w:sz w:val="28"/>
          <w:szCs w:val="28"/>
          <w:lang w:eastAsia="ru-RU"/>
        </w:rPr>
        <w:t xml:space="preserve"> Бухгалтерский учет: Учебник. - М.: ФОРУМ: ИНФРА-М, 2006. - 496 с. - (Профессиональное образование).</w:t>
      </w:r>
    </w:p>
    <w:p w:rsidR="003E4C9C" w:rsidRPr="00B95201" w:rsidRDefault="003E4C9C" w:rsidP="00B95201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E4C9C" w:rsidRPr="00B95201" w:rsidRDefault="00B95201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E4C9C" w:rsidRPr="00B95201">
        <w:rPr>
          <w:rFonts w:ascii="Times New Roman" w:hAnsi="Times New Roman"/>
          <w:b/>
          <w:sz w:val="28"/>
          <w:szCs w:val="28"/>
        </w:rPr>
        <w:t>ПРИЛОЖЕНИЕ</w:t>
      </w:r>
    </w:p>
    <w:p w:rsidR="00B95201" w:rsidRDefault="00B95201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C9C" w:rsidRPr="00B95201" w:rsidRDefault="005A31F6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Задание 1.</w:t>
      </w:r>
      <w:r w:rsidR="00B95201">
        <w:rPr>
          <w:rFonts w:ascii="Times New Roman" w:hAnsi="Times New Roman"/>
          <w:sz w:val="28"/>
          <w:szCs w:val="28"/>
        </w:rPr>
        <w:t xml:space="preserve"> </w:t>
      </w:r>
      <w:r w:rsidR="0045148E" w:rsidRPr="00B95201">
        <w:rPr>
          <w:rFonts w:ascii="Times New Roman" w:hAnsi="Times New Roman"/>
          <w:sz w:val="28"/>
          <w:szCs w:val="28"/>
        </w:rPr>
        <w:t>Вывести сальдо по счетам.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3"/>
        <w:gridCol w:w="1732"/>
        <w:gridCol w:w="863"/>
        <w:gridCol w:w="965"/>
        <w:gridCol w:w="440"/>
        <w:gridCol w:w="437"/>
        <w:gridCol w:w="4090"/>
      </w:tblGrid>
      <w:tr w:rsidR="003E4C9C" w:rsidRPr="00B95201" w:rsidTr="00B95201">
        <w:trPr>
          <w:trHeight w:val="563"/>
        </w:trPr>
        <w:tc>
          <w:tcPr>
            <w:tcW w:w="545" w:type="pct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Номер счета</w:t>
            </w:r>
          </w:p>
        </w:tc>
        <w:tc>
          <w:tcPr>
            <w:tcW w:w="905" w:type="pct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955" w:type="pct"/>
            <w:gridSpan w:val="2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Остаток на 01.12.2009</w:t>
            </w:r>
          </w:p>
        </w:tc>
        <w:tc>
          <w:tcPr>
            <w:tcW w:w="2595" w:type="pct"/>
            <w:gridSpan w:val="3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Примеры бухгалтерских проводок</w:t>
            </w:r>
          </w:p>
        </w:tc>
      </w:tr>
      <w:tr w:rsidR="003E4C9C" w:rsidRPr="00B95201" w:rsidTr="00B95201">
        <w:trPr>
          <w:trHeight w:val="292"/>
        </w:trPr>
        <w:tc>
          <w:tcPr>
            <w:tcW w:w="545" w:type="pct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pct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дебет</w:t>
            </w:r>
          </w:p>
        </w:tc>
        <w:tc>
          <w:tcPr>
            <w:tcW w:w="504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кредит</w:t>
            </w:r>
          </w:p>
        </w:tc>
        <w:tc>
          <w:tcPr>
            <w:tcW w:w="230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Дт</w:t>
            </w:r>
          </w:p>
        </w:tc>
        <w:tc>
          <w:tcPr>
            <w:tcW w:w="228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Кт</w:t>
            </w:r>
          </w:p>
        </w:tc>
        <w:tc>
          <w:tcPr>
            <w:tcW w:w="2136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Операция</w:t>
            </w:r>
          </w:p>
        </w:tc>
      </w:tr>
      <w:tr w:rsidR="003E4C9C" w:rsidRPr="00B95201" w:rsidTr="00B95201">
        <w:trPr>
          <w:trHeight w:val="625"/>
        </w:trPr>
        <w:tc>
          <w:tcPr>
            <w:tcW w:w="54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451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45000</w:t>
            </w:r>
          </w:p>
        </w:tc>
        <w:tc>
          <w:tcPr>
            <w:tcW w:w="504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136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ОС введены в эксплуатацию</w:t>
            </w:r>
          </w:p>
        </w:tc>
      </w:tr>
      <w:tr w:rsidR="003E4C9C" w:rsidRPr="00B95201" w:rsidTr="00B95201">
        <w:tc>
          <w:tcPr>
            <w:tcW w:w="54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Амортизация</w:t>
            </w:r>
          </w:p>
        </w:tc>
        <w:tc>
          <w:tcPr>
            <w:tcW w:w="451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230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8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136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Начислена амортизация по ОС, используемым в основном производстве</w:t>
            </w:r>
          </w:p>
        </w:tc>
      </w:tr>
      <w:tr w:rsidR="003E4C9C" w:rsidRPr="00B95201" w:rsidTr="00B95201">
        <w:tc>
          <w:tcPr>
            <w:tcW w:w="54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Материалы</w:t>
            </w:r>
          </w:p>
        </w:tc>
        <w:tc>
          <w:tcPr>
            <w:tcW w:w="451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4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8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136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Поступили материалы от поставщика</w:t>
            </w:r>
          </w:p>
        </w:tc>
      </w:tr>
      <w:tr w:rsidR="003E4C9C" w:rsidRPr="00B95201" w:rsidTr="00B95201">
        <w:tc>
          <w:tcPr>
            <w:tcW w:w="54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05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Расчетный счет</w:t>
            </w:r>
          </w:p>
        </w:tc>
        <w:tc>
          <w:tcPr>
            <w:tcW w:w="451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504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28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2136" w:type="pc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Поступили денежные средства от покупателей</w:t>
            </w:r>
          </w:p>
        </w:tc>
      </w:tr>
    </w:tbl>
    <w:p w:rsidR="003E4C9C" w:rsidRPr="00B95201" w:rsidRDefault="003E4C9C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148E" w:rsidRPr="00B95201" w:rsidRDefault="0045148E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Задание 2.</w:t>
      </w:r>
      <w:r w:rsidR="00857CAC" w:rsidRPr="00B95201">
        <w:rPr>
          <w:rFonts w:ascii="Times New Roman" w:hAnsi="Times New Roman"/>
          <w:sz w:val="28"/>
          <w:szCs w:val="28"/>
        </w:rPr>
        <w:t xml:space="preserve"> Рассчитать прибыль от реализации продукции и начислить налог на прибыль</w:t>
      </w:r>
      <w:r w:rsidR="00CE7286" w:rsidRPr="00B95201">
        <w:rPr>
          <w:rFonts w:ascii="Times New Roman" w:hAnsi="Times New Roman"/>
          <w:sz w:val="28"/>
          <w:szCs w:val="28"/>
        </w:rPr>
        <w:t>.</w:t>
      </w:r>
    </w:p>
    <w:p w:rsidR="003E4C9C" w:rsidRDefault="003E4C9C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Прибыль от продаж товаров и готовой продукции формируется по 90 счету, для этого сформируем оборотно</w:t>
      </w:r>
      <w:r w:rsidR="00CE7286" w:rsidRPr="00B95201">
        <w:rPr>
          <w:rFonts w:ascii="Times New Roman" w:hAnsi="Times New Roman"/>
          <w:sz w:val="28"/>
          <w:szCs w:val="28"/>
        </w:rPr>
        <w:t xml:space="preserve"> </w:t>
      </w:r>
      <w:r w:rsidRPr="00B95201">
        <w:rPr>
          <w:rFonts w:ascii="Times New Roman" w:hAnsi="Times New Roman"/>
          <w:sz w:val="28"/>
          <w:szCs w:val="28"/>
        </w:rPr>
        <w:t>-</w:t>
      </w:r>
      <w:r w:rsidR="00CE7286" w:rsidRPr="00B95201">
        <w:rPr>
          <w:rFonts w:ascii="Times New Roman" w:hAnsi="Times New Roman"/>
          <w:sz w:val="28"/>
          <w:szCs w:val="28"/>
        </w:rPr>
        <w:t xml:space="preserve"> </w:t>
      </w:r>
      <w:r w:rsidRPr="00B95201">
        <w:rPr>
          <w:rFonts w:ascii="Times New Roman" w:hAnsi="Times New Roman"/>
          <w:sz w:val="28"/>
          <w:szCs w:val="28"/>
        </w:rPr>
        <w:t>сальдовую ведомость с остатками по счетам</w:t>
      </w:r>
    </w:p>
    <w:p w:rsidR="00B95201" w:rsidRPr="00B95201" w:rsidRDefault="00B95201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2110"/>
        <w:gridCol w:w="774"/>
        <w:gridCol w:w="870"/>
        <w:gridCol w:w="607"/>
        <w:gridCol w:w="607"/>
        <w:gridCol w:w="3566"/>
      </w:tblGrid>
      <w:tr w:rsidR="003E4C9C" w:rsidRPr="00B95201" w:rsidTr="00F97C8B">
        <w:tc>
          <w:tcPr>
            <w:tcW w:w="1037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Номер счета</w:t>
            </w:r>
          </w:p>
        </w:tc>
        <w:tc>
          <w:tcPr>
            <w:tcW w:w="211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774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дебет</w:t>
            </w:r>
          </w:p>
        </w:tc>
        <w:tc>
          <w:tcPr>
            <w:tcW w:w="87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кредит</w:t>
            </w:r>
          </w:p>
        </w:tc>
        <w:tc>
          <w:tcPr>
            <w:tcW w:w="4780" w:type="dxa"/>
            <w:gridSpan w:val="3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Бухгалтерские проводки</w:t>
            </w:r>
          </w:p>
        </w:tc>
      </w:tr>
      <w:tr w:rsidR="003E4C9C" w:rsidRPr="00B95201" w:rsidTr="00F97C8B">
        <w:trPr>
          <w:trHeight w:val="20"/>
        </w:trPr>
        <w:tc>
          <w:tcPr>
            <w:tcW w:w="1037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Дт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Кт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Операция</w:t>
            </w:r>
          </w:p>
        </w:tc>
      </w:tr>
      <w:tr w:rsidR="003E4C9C" w:rsidRPr="00B95201" w:rsidTr="00F97C8B">
        <w:trPr>
          <w:trHeight w:val="643"/>
        </w:trPr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Готовая продукция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30000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90.2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Списание себестоимости готовой продукции</w:t>
            </w:r>
          </w:p>
        </w:tc>
      </w:tr>
      <w:tr w:rsidR="003E4C9C" w:rsidRPr="00B95201" w:rsidTr="00F97C8B">
        <w:trPr>
          <w:cantSplit/>
          <w:trHeight w:val="20"/>
        </w:trPr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Касса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3120</w:t>
            </w: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Поступление денежных средств с расчетного счета</w:t>
            </w:r>
          </w:p>
        </w:tc>
      </w:tr>
      <w:tr w:rsidR="003E4C9C" w:rsidRPr="00B95201" w:rsidTr="00F97C8B">
        <w:trPr>
          <w:cantSplit/>
          <w:trHeight w:val="20"/>
        </w:trPr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Расчетный счет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Поступление денежных средств от покупателей на расчетный счет</w:t>
            </w:r>
          </w:p>
        </w:tc>
      </w:tr>
      <w:tr w:rsidR="003E4C9C" w:rsidRPr="00B95201" w:rsidTr="00F97C8B">
        <w:trPr>
          <w:cantSplit/>
          <w:trHeight w:val="549"/>
        </w:trPr>
        <w:tc>
          <w:tcPr>
            <w:tcW w:w="1037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211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Поставщики</w:t>
            </w:r>
          </w:p>
        </w:tc>
        <w:tc>
          <w:tcPr>
            <w:tcW w:w="774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87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Поступление денежных средств от покупателей на расчетный счет</w:t>
            </w:r>
          </w:p>
        </w:tc>
      </w:tr>
      <w:tr w:rsidR="003E4C9C" w:rsidRPr="00B95201" w:rsidTr="00F97C8B">
        <w:trPr>
          <w:trHeight w:val="575"/>
        </w:trPr>
        <w:tc>
          <w:tcPr>
            <w:tcW w:w="1037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90.1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Начисление выручки с продаж</w:t>
            </w:r>
          </w:p>
        </w:tc>
      </w:tr>
      <w:tr w:rsidR="003E4C9C" w:rsidRPr="00B95201" w:rsidTr="00F97C8B"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68.3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6102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90.3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68.2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Начисление НДС с продаж</w:t>
            </w:r>
          </w:p>
        </w:tc>
      </w:tr>
      <w:tr w:rsidR="003E4C9C" w:rsidRPr="00B95201" w:rsidTr="00F97C8B"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68.4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780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68.4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Начисление налога на прибыль</w:t>
            </w:r>
          </w:p>
        </w:tc>
      </w:tr>
      <w:tr w:rsidR="003E4C9C" w:rsidRPr="00B95201" w:rsidTr="00F97C8B"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90.1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Выручка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90.1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Начисление выручки с продаж</w:t>
            </w:r>
          </w:p>
        </w:tc>
      </w:tr>
      <w:tr w:rsidR="003E4C9C" w:rsidRPr="00B95201" w:rsidTr="00F97C8B"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90.2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Себестоимость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30000</w:t>
            </w: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90.2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Списание себестоимости готовой продукции</w:t>
            </w:r>
          </w:p>
        </w:tc>
      </w:tr>
      <w:tr w:rsidR="003E4C9C" w:rsidRPr="00B95201" w:rsidTr="00F97C8B">
        <w:tc>
          <w:tcPr>
            <w:tcW w:w="103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90.3</w:t>
            </w:r>
          </w:p>
        </w:tc>
        <w:tc>
          <w:tcPr>
            <w:tcW w:w="211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774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6102</w:t>
            </w:r>
          </w:p>
        </w:tc>
        <w:tc>
          <w:tcPr>
            <w:tcW w:w="870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90.3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68.2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Начисление НДС с продаж</w:t>
            </w:r>
          </w:p>
        </w:tc>
      </w:tr>
      <w:tr w:rsidR="003E4C9C" w:rsidRPr="00B95201" w:rsidTr="00F97C8B">
        <w:trPr>
          <w:trHeight w:val="180"/>
        </w:trPr>
        <w:tc>
          <w:tcPr>
            <w:tcW w:w="1037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90.9</w:t>
            </w:r>
          </w:p>
        </w:tc>
        <w:tc>
          <w:tcPr>
            <w:tcW w:w="211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Прибыль и убыток от продаж</w:t>
            </w:r>
          </w:p>
        </w:tc>
        <w:tc>
          <w:tcPr>
            <w:tcW w:w="774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3898</w:t>
            </w:r>
          </w:p>
        </w:tc>
        <w:tc>
          <w:tcPr>
            <w:tcW w:w="87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3898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90.1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90.9</w:t>
            </w:r>
          </w:p>
        </w:tc>
        <w:tc>
          <w:tcPr>
            <w:tcW w:w="3566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Прибыль, убыток от продаж (закрытие 90-ых счетов)</w:t>
            </w:r>
          </w:p>
        </w:tc>
      </w:tr>
      <w:tr w:rsidR="003E4C9C" w:rsidRPr="00B95201" w:rsidTr="00F97C8B">
        <w:trPr>
          <w:trHeight w:val="180"/>
        </w:trPr>
        <w:tc>
          <w:tcPr>
            <w:tcW w:w="1037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90.9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90.2</w:t>
            </w:r>
          </w:p>
        </w:tc>
        <w:tc>
          <w:tcPr>
            <w:tcW w:w="3566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C9C" w:rsidRPr="00B95201" w:rsidTr="00F97C8B">
        <w:trPr>
          <w:trHeight w:val="132"/>
        </w:trPr>
        <w:tc>
          <w:tcPr>
            <w:tcW w:w="1037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90.9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90.3</w:t>
            </w:r>
          </w:p>
        </w:tc>
        <w:tc>
          <w:tcPr>
            <w:tcW w:w="3566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C9C" w:rsidRPr="00B95201" w:rsidTr="00F97C8B">
        <w:trPr>
          <w:trHeight w:val="132"/>
        </w:trPr>
        <w:tc>
          <w:tcPr>
            <w:tcW w:w="1037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90.9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566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Учтена прибыль от продаж</w:t>
            </w:r>
          </w:p>
        </w:tc>
      </w:tr>
      <w:tr w:rsidR="003E4C9C" w:rsidRPr="00B95201" w:rsidTr="00F97C8B">
        <w:trPr>
          <w:trHeight w:val="456"/>
        </w:trPr>
        <w:tc>
          <w:tcPr>
            <w:tcW w:w="1037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11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Прибыль и убыток</w:t>
            </w:r>
          </w:p>
        </w:tc>
        <w:tc>
          <w:tcPr>
            <w:tcW w:w="774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780</w:t>
            </w:r>
          </w:p>
        </w:tc>
        <w:tc>
          <w:tcPr>
            <w:tcW w:w="870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3898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90.9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566" w:type="dxa"/>
            <w:vMerge w:val="restart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Начислен налог на прибыль, сальдо 99 счета 3118 руб. попадет на 84 счет как нераспределенная прибыль</w:t>
            </w:r>
          </w:p>
        </w:tc>
      </w:tr>
      <w:tr w:rsidR="003E4C9C" w:rsidRPr="00B95201" w:rsidTr="00F97C8B">
        <w:trPr>
          <w:trHeight w:val="456"/>
        </w:trPr>
        <w:tc>
          <w:tcPr>
            <w:tcW w:w="1037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07" w:type="dxa"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95201">
              <w:rPr>
                <w:rFonts w:ascii="Times New Roman" w:hAnsi="Times New Roman"/>
                <w:sz w:val="20"/>
                <w:szCs w:val="20"/>
              </w:rPr>
              <w:t>68.4</w:t>
            </w:r>
          </w:p>
        </w:tc>
        <w:tc>
          <w:tcPr>
            <w:tcW w:w="3566" w:type="dxa"/>
            <w:vMerge/>
            <w:vAlign w:val="center"/>
          </w:tcPr>
          <w:p w:rsidR="003E4C9C" w:rsidRPr="00B95201" w:rsidRDefault="003E4C9C" w:rsidP="00B95201">
            <w:pPr>
              <w:pStyle w:val="a5"/>
              <w:widowControl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E4C9C" w:rsidRPr="00B95201" w:rsidRDefault="003E4C9C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C9C" w:rsidRPr="00B95201" w:rsidRDefault="003E4C9C" w:rsidP="00B9520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201">
        <w:rPr>
          <w:rFonts w:ascii="Times New Roman" w:hAnsi="Times New Roman"/>
          <w:sz w:val="28"/>
          <w:szCs w:val="28"/>
        </w:rPr>
        <w:t>Таким образом, на 90.9 сформировалась прибыль (40000-30000-6102) 3898 руб., на которую мы начислили налог на прибыль в размере 20 % - 780 руб.</w:t>
      </w:r>
      <w:bookmarkStart w:id="0" w:name="_GoBack"/>
      <w:bookmarkEnd w:id="0"/>
    </w:p>
    <w:sectPr w:rsidR="003E4C9C" w:rsidRPr="00B95201" w:rsidSect="00B95201">
      <w:headerReference w:type="default" r:id="rId8"/>
      <w:pgSz w:w="11906" w:h="16838" w:code="9"/>
      <w:pgMar w:top="1134" w:right="851" w:bottom="1134" w:left="1701" w:header="39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8F" w:rsidRDefault="0051348F" w:rsidP="0037460C">
      <w:pPr>
        <w:spacing w:after="0" w:line="240" w:lineRule="auto"/>
      </w:pPr>
      <w:r>
        <w:separator/>
      </w:r>
    </w:p>
  </w:endnote>
  <w:endnote w:type="continuationSeparator" w:id="0">
    <w:p w:rsidR="0051348F" w:rsidRDefault="0051348F" w:rsidP="00374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8F" w:rsidRDefault="0051348F" w:rsidP="0037460C">
      <w:pPr>
        <w:spacing w:after="0" w:line="240" w:lineRule="auto"/>
      </w:pPr>
      <w:r>
        <w:separator/>
      </w:r>
    </w:p>
  </w:footnote>
  <w:footnote w:type="continuationSeparator" w:id="0">
    <w:p w:rsidR="0051348F" w:rsidRDefault="0051348F" w:rsidP="0037460C">
      <w:pPr>
        <w:spacing w:after="0" w:line="240" w:lineRule="auto"/>
      </w:pPr>
      <w:r>
        <w:continuationSeparator/>
      </w:r>
    </w:p>
  </w:footnote>
  <w:footnote w:id="1">
    <w:p w:rsidR="0051348F" w:rsidRDefault="00F301C3" w:rsidP="00AB37CA">
      <w:pPr>
        <w:pStyle w:val="a7"/>
        <w:spacing w:after="0" w:line="240" w:lineRule="auto"/>
        <w:jc w:val="both"/>
      </w:pPr>
      <w:r w:rsidRPr="00B95201">
        <w:rPr>
          <w:rStyle w:val="a9"/>
        </w:rPr>
        <w:footnoteRef/>
      </w:r>
      <w:r w:rsidRPr="00B95201">
        <w:t xml:space="preserve"> </w:t>
      </w:r>
      <w:r w:rsidRPr="00B95201">
        <w:rPr>
          <w:rFonts w:ascii="Times New Roman" w:eastAsia="Times-Roman" w:hAnsi="Times New Roman"/>
          <w:lang w:eastAsia="ru-RU"/>
        </w:rPr>
        <w:t>Аффилированные лица – лица, способные оказывать влияние на деятельность юридических и (или) физических лиц, осуществляющих предпринимательскую деятельность.</w:t>
      </w:r>
    </w:p>
  </w:footnote>
  <w:footnote w:id="2">
    <w:p w:rsidR="0051348F" w:rsidRDefault="0037460C" w:rsidP="00B95201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B95201">
        <w:rPr>
          <w:rStyle w:val="a9"/>
          <w:sz w:val="20"/>
          <w:szCs w:val="20"/>
        </w:rPr>
        <w:footnoteRef/>
      </w:r>
      <w:r w:rsidRPr="00B95201">
        <w:rPr>
          <w:sz w:val="20"/>
          <w:szCs w:val="20"/>
        </w:rPr>
        <w:t xml:space="preserve"> </w:t>
      </w:r>
      <w:r w:rsidRPr="00B95201">
        <w:rPr>
          <w:rFonts w:ascii="Times New Roman" w:hAnsi="Times New Roman"/>
          <w:sz w:val="20"/>
          <w:szCs w:val="20"/>
          <w:lang w:eastAsia="ru-RU"/>
        </w:rPr>
        <w:t xml:space="preserve">Под </w:t>
      </w:r>
      <w:r w:rsidRPr="00B95201">
        <w:rPr>
          <w:rFonts w:ascii="Times New Roman" w:hAnsi="Times New Roman"/>
          <w:bCs/>
          <w:iCs/>
          <w:sz w:val="20"/>
          <w:szCs w:val="20"/>
          <w:lang w:eastAsia="ru-RU"/>
        </w:rPr>
        <w:t xml:space="preserve">учетной политикой организации </w:t>
      </w:r>
      <w:r w:rsidRPr="00B95201">
        <w:rPr>
          <w:rFonts w:ascii="Times New Roman" w:hAnsi="Times New Roman"/>
          <w:sz w:val="20"/>
          <w:szCs w:val="20"/>
          <w:lang w:eastAsia="ru-RU"/>
        </w:rPr>
        <w:t>понимается принятая организацией совокупность способов ведения бухгалтерского учета - первичного наблюдения, стоимостного измерения, текущей группировки и итогового обобщения фак</w:t>
      </w:r>
      <w:r w:rsidR="00B95201" w:rsidRPr="00B95201">
        <w:rPr>
          <w:rFonts w:ascii="Times New Roman" w:hAnsi="Times New Roman"/>
          <w:sz w:val="20"/>
          <w:szCs w:val="20"/>
          <w:lang w:eastAsia="ru-RU"/>
        </w:rPr>
        <w:t>тов хозяйственной деятельности.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F72" w:rsidRDefault="007E662E" w:rsidP="00B95201">
    <w:pPr>
      <w:pStyle w:val="ab"/>
      <w:jc w:val="right"/>
    </w:pPr>
    <w:r>
      <w:rPr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D771C"/>
    <w:multiLevelType w:val="multilevel"/>
    <w:tmpl w:val="A1220EB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1">
    <w:nsid w:val="1514572B"/>
    <w:multiLevelType w:val="hybridMultilevel"/>
    <w:tmpl w:val="5D54EF52"/>
    <w:lvl w:ilvl="0" w:tplc="2C38AA0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C272AB4"/>
    <w:multiLevelType w:val="hybridMultilevel"/>
    <w:tmpl w:val="BC3258AA"/>
    <w:lvl w:ilvl="0" w:tplc="21DEA2F8">
      <w:numFmt w:val="bullet"/>
      <w:lvlText w:val="•"/>
      <w:lvlJc w:val="left"/>
      <w:pPr>
        <w:ind w:left="1132" w:hanging="56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ABD2E5C"/>
    <w:multiLevelType w:val="hybridMultilevel"/>
    <w:tmpl w:val="A2D8DFF6"/>
    <w:lvl w:ilvl="0" w:tplc="0C6842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0A9171F"/>
    <w:multiLevelType w:val="multilevel"/>
    <w:tmpl w:val="C5DAB73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2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12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04" w:hanging="2160"/>
      </w:pPr>
      <w:rPr>
        <w:rFonts w:cs="Times New Roman" w:hint="default"/>
      </w:rPr>
    </w:lvl>
  </w:abstractNum>
  <w:abstractNum w:abstractNumId="5">
    <w:nsid w:val="59EB5A06"/>
    <w:multiLevelType w:val="hybridMultilevel"/>
    <w:tmpl w:val="585E60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4B363B4"/>
    <w:multiLevelType w:val="singleLevel"/>
    <w:tmpl w:val="44887A90"/>
    <w:lvl w:ilvl="0">
      <w:start w:val="1"/>
      <w:numFmt w:val="decimal"/>
      <w:lvlText w:val="%1."/>
      <w:lvlJc w:val="left"/>
      <w:pPr>
        <w:tabs>
          <w:tab w:val="num" w:pos="1097"/>
        </w:tabs>
        <w:ind w:firstLine="737"/>
      </w:pPr>
      <w:rPr>
        <w:rFonts w:cs="Times New Roman"/>
      </w:rPr>
    </w:lvl>
  </w:abstractNum>
  <w:abstractNum w:abstractNumId="7">
    <w:nsid w:val="754C3A47"/>
    <w:multiLevelType w:val="hybridMultilevel"/>
    <w:tmpl w:val="EDB4D102"/>
    <w:lvl w:ilvl="0" w:tplc="21DEA2F8">
      <w:numFmt w:val="bullet"/>
      <w:lvlText w:val="•"/>
      <w:lvlJc w:val="left"/>
      <w:pPr>
        <w:ind w:left="848" w:hanging="56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DE7"/>
    <w:rsid w:val="0002235C"/>
    <w:rsid w:val="00035DE7"/>
    <w:rsid w:val="00043653"/>
    <w:rsid w:val="000946A9"/>
    <w:rsid w:val="000B28EC"/>
    <w:rsid w:val="000B4FCC"/>
    <w:rsid w:val="000B5BA5"/>
    <w:rsid w:val="000C2864"/>
    <w:rsid w:val="00130F0A"/>
    <w:rsid w:val="001626DB"/>
    <w:rsid w:val="001C2BA6"/>
    <w:rsid w:val="001E3E9E"/>
    <w:rsid w:val="00200CA5"/>
    <w:rsid w:val="00241CB7"/>
    <w:rsid w:val="00253084"/>
    <w:rsid w:val="00294D0C"/>
    <w:rsid w:val="002967D5"/>
    <w:rsid w:val="003104FC"/>
    <w:rsid w:val="003203C7"/>
    <w:rsid w:val="0037042A"/>
    <w:rsid w:val="0037460C"/>
    <w:rsid w:val="003A3670"/>
    <w:rsid w:val="003A68EE"/>
    <w:rsid w:val="003E4C9C"/>
    <w:rsid w:val="004120F6"/>
    <w:rsid w:val="00424186"/>
    <w:rsid w:val="00446BC3"/>
    <w:rsid w:val="0045148E"/>
    <w:rsid w:val="00484B53"/>
    <w:rsid w:val="004C7153"/>
    <w:rsid w:val="005034AA"/>
    <w:rsid w:val="00503D9B"/>
    <w:rsid w:val="0051348F"/>
    <w:rsid w:val="00543520"/>
    <w:rsid w:val="00544C2D"/>
    <w:rsid w:val="00547AB7"/>
    <w:rsid w:val="0056530A"/>
    <w:rsid w:val="00597FFC"/>
    <w:rsid w:val="005A31F6"/>
    <w:rsid w:val="005E0D54"/>
    <w:rsid w:val="00617EEE"/>
    <w:rsid w:val="00622106"/>
    <w:rsid w:val="006428BF"/>
    <w:rsid w:val="00651290"/>
    <w:rsid w:val="00661629"/>
    <w:rsid w:val="006E3526"/>
    <w:rsid w:val="006E7E56"/>
    <w:rsid w:val="006F4A72"/>
    <w:rsid w:val="007843C0"/>
    <w:rsid w:val="0079657D"/>
    <w:rsid w:val="007B51F0"/>
    <w:rsid w:val="007E662E"/>
    <w:rsid w:val="00805949"/>
    <w:rsid w:val="00857CAC"/>
    <w:rsid w:val="008A1DDA"/>
    <w:rsid w:val="008E6025"/>
    <w:rsid w:val="008E6645"/>
    <w:rsid w:val="009107D0"/>
    <w:rsid w:val="009207C9"/>
    <w:rsid w:val="00937A18"/>
    <w:rsid w:val="00986B74"/>
    <w:rsid w:val="009911F1"/>
    <w:rsid w:val="00997AAA"/>
    <w:rsid w:val="00A11D2E"/>
    <w:rsid w:val="00A21C2B"/>
    <w:rsid w:val="00AB37CA"/>
    <w:rsid w:val="00AF4513"/>
    <w:rsid w:val="00B12BE9"/>
    <w:rsid w:val="00B26210"/>
    <w:rsid w:val="00B639E3"/>
    <w:rsid w:val="00B848AE"/>
    <w:rsid w:val="00B95201"/>
    <w:rsid w:val="00BA649A"/>
    <w:rsid w:val="00BF37AC"/>
    <w:rsid w:val="00BF6021"/>
    <w:rsid w:val="00C85F5D"/>
    <w:rsid w:val="00CB4C21"/>
    <w:rsid w:val="00CB5F72"/>
    <w:rsid w:val="00CE7286"/>
    <w:rsid w:val="00D4255F"/>
    <w:rsid w:val="00D54839"/>
    <w:rsid w:val="00D57CDF"/>
    <w:rsid w:val="00D755BE"/>
    <w:rsid w:val="00DF4B13"/>
    <w:rsid w:val="00E15BF2"/>
    <w:rsid w:val="00E20328"/>
    <w:rsid w:val="00E263CC"/>
    <w:rsid w:val="00E43279"/>
    <w:rsid w:val="00E479E3"/>
    <w:rsid w:val="00E56FF5"/>
    <w:rsid w:val="00E6180B"/>
    <w:rsid w:val="00E81FA4"/>
    <w:rsid w:val="00E8405C"/>
    <w:rsid w:val="00EA2501"/>
    <w:rsid w:val="00F1058B"/>
    <w:rsid w:val="00F301C3"/>
    <w:rsid w:val="00F66356"/>
    <w:rsid w:val="00F70C9E"/>
    <w:rsid w:val="00F96AB1"/>
    <w:rsid w:val="00F97C8B"/>
    <w:rsid w:val="00FA73E3"/>
    <w:rsid w:val="00FF0F6B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911219-1158-4A1B-9DD3-7DFDBF17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7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D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4C21"/>
    <w:pPr>
      <w:ind w:left="720"/>
      <w:contextualSpacing/>
    </w:pPr>
  </w:style>
  <w:style w:type="paragraph" w:styleId="a5">
    <w:name w:val="No Spacing"/>
    <w:uiPriority w:val="1"/>
    <w:qFormat/>
    <w:rsid w:val="003A68EE"/>
    <w:rPr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8E6645"/>
    <w:rPr>
      <w:rFonts w:cs="Times New Roman"/>
      <w:color w:val="0000FF"/>
      <w:u w:val="single"/>
    </w:rPr>
  </w:style>
  <w:style w:type="paragraph" w:customStyle="1" w:styleId="ConsNormal">
    <w:name w:val="ConsNormal"/>
    <w:rsid w:val="000B4FCC"/>
    <w:pPr>
      <w:widowControl w:val="0"/>
      <w:ind w:firstLine="720"/>
    </w:pPr>
    <w:rPr>
      <w:rFonts w:ascii="Arial" w:hAnsi="Arial"/>
    </w:rPr>
  </w:style>
  <w:style w:type="paragraph" w:styleId="a7">
    <w:name w:val="footnote text"/>
    <w:basedOn w:val="a"/>
    <w:link w:val="a8"/>
    <w:uiPriority w:val="99"/>
    <w:semiHidden/>
    <w:unhideWhenUsed/>
    <w:rsid w:val="0037460C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37460C"/>
    <w:rPr>
      <w:rFonts w:cs="Times New Roman"/>
      <w:lang w:val="x-none" w:eastAsia="en-US"/>
    </w:rPr>
  </w:style>
  <w:style w:type="character" w:styleId="a9">
    <w:name w:val="footnote reference"/>
    <w:uiPriority w:val="99"/>
    <w:semiHidden/>
    <w:unhideWhenUsed/>
    <w:rsid w:val="0037460C"/>
    <w:rPr>
      <w:rFonts w:cs="Times New Roman"/>
      <w:vertAlign w:val="superscript"/>
    </w:rPr>
  </w:style>
  <w:style w:type="paragraph" w:styleId="aa">
    <w:name w:val="Normal (Web)"/>
    <w:basedOn w:val="a"/>
    <w:uiPriority w:val="99"/>
    <w:semiHidden/>
    <w:unhideWhenUsed/>
    <w:rsid w:val="001C2B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CB5F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CB5F72"/>
    <w:rPr>
      <w:rFonts w:cs="Times New Roman"/>
      <w:sz w:val="22"/>
      <w:szCs w:val="22"/>
      <w:lang w:val="x-none" w:eastAsia="en-US"/>
    </w:rPr>
  </w:style>
  <w:style w:type="paragraph" w:styleId="ad">
    <w:name w:val="footer"/>
    <w:basedOn w:val="a"/>
    <w:link w:val="ae"/>
    <w:uiPriority w:val="99"/>
    <w:semiHidden/>
    <w:unhideWhenUsed/>
    <w:rsid w:val="00CB5F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5F72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7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F7E0C-EA28-47F3-B3E9-3A8F7F18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7010</Words>
  <Characters>39959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Кити</dc:creator>
  <cp:keywords/>
  <dc:description/>
  <cp:lastModifiedBy>admin</cp:lastModifiedBy>
  <cp:revision>2</cp:revision>
  <cp:lastPrinted>2010-01-09T12:03:00Z</cp:lastPrinted>
  <dcterms:created xsi:type="dcterms:W3CDTF">2014-03-03T20:13:00Z</dcterms:created>
  <dcterms:modified xsi:type="dcterms:W3CDTF">2014-03-03T20:13:00Z</dcterms:modified>
</cp:coreProperties>
</file>