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FE" w:rsidRPr="008F004C" w:rsidRDefault="008F004C" w:rsidP="002321D8">
      <w:pPr>
        <w:pStyle w:val="af5"/>
        <w:widowControl w:val="0"/>
        <w:rPr>
          <w:lang w:val="uk-UA"/>
        </w:rPr>
      </w:pPr>
      <w:r>
        <w:rPr>
          <w:lang w:val="uk-UA"/>
        </w:rPr>
        <w:t>Зміст</w:t>
      </w:r>
    </w:p>
    <w:p w:rsidR="008F004C" w:rsidRPr="008F004C" w:rsidRDefault="008F004C" w:rsidP="002321D8">
      <w:pPr>
        <w:widowControl w:val="0"/>
        <w:ind w:firstLine="709"/>
        <w:rPr>
          <w:lang w:val="uk-UA"/>
        </w:rPr>
      </w:pP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Вступ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1.1 Типологія міжнародних організацій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1.2 Основні етапи становлення й розвитку системи міжнародних організацій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Розділ 2. Всесвітні міжнародні фінансові організації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 Група Світового банку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2.1.1 Міжнародний банк реконструкції та розвитку (МБРР)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2.1.2 Міжнародна асоціація розвитку (МАР)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2.1.3 Міжнародна фінансова корпорація (МФК)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2.1.4 Багатостороння агенція з гарантування інвестицій (БАГІ)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2.1.5 Міжнародний центр з урегулювання інвестиційних спорів (МЦУІС)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2.1.6 Стан та перспективи співробітництва України із Світовим банком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2.2 Міжнародний валютний фонд (МВФ)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2.2.1 Структура, цілі та напрямки діяльності МВФ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2.2.2 Стан та перспективи співробітництва України з МВФ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</w:rPr>
        <w:t>2.2.3 Розвиток взаємовідносин МВФ з країнами-членами Фонду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2.3 Банк міжнародних розрахунків (БМР)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Розділ 3. Міжнародні регіональні банки та фонди розвитку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3.1 Необхідність створення регіональних банків. Їх загальні риси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3.2 Європейський банк реконструкції і розвитку (ЄБРР)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3.2.1 Структура, цілі та напрямки діяльності ЄБРР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3.2.2 Стан та перспективи співробітництва України з ЄБРР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3.3 Чорноморський банк торгівлі і розвитку (ЧБТР)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3.3.1 Структура, цілі та напрямки діяльності ЧБТР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3.3.2 Стан та перспективи співробітництва України з ЧБТР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3.4 Міжамериканський банк розвитку (МаБР)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3.5 Африканський банк розвитку (АфБР)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3.6 Азіатський банк розвитку (АзБР)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3.7 Ісламський банк розвитку (ІБР)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Висновки</w:t>
      </w:r>
    </w:p>
    <w:p w:rsidR="001B163A" w:rsidRPr="002321D8" w:rsidRDefault="001B163A" w:rsidP="002321D8">
      <w:pPr>
        <w:pStyle w:val="21"/>
        <w:widowControl w:val="0"/>
        <w:rPr>
          <w:smallCaps w:val="0"/>
          <w:noProof/>
          <w:sz w:val="24"/>
          <w:szCs w:val="24"/>
        </w:rPr>
      </w:pPr>
      <w:r w:rsidRPr="00F727B4">
        <w:rPr>
          <w:rStyle w:val="afd"/>
          <w:smallCaps w:val="0"/>
          <w:noProof/>
          <w:lang w:val="uk-UA"/>
        </w:rPr>
        <w:t>Перелік використаних джерел</w:t>
      </w:r>
    </w:p>
    <w:p w:rsidR="008F004C" w:rsidRPr="008F004C" w:rsidRDefault="000C2FFE" w:rsidP="002321D8">
      <w:pPr>
        <w:pStyle w:val="2"/>
        <w:keepNext w:val="0"/>
        <w:widowControl w:val="0"/>
      </w:pPr>
      <w:r w:rsidRPr="008F004C">
        <w:br w:type="page"/>
      </w:r>
      <w:bookmarkStart w:id="0" w:name="_Toc275359920"/>
      <w:r w:rsidR="008F004C">
        <w:t>Вступ</w:t>
      </w:r>
      <w:bookmarkEnd w:id="0"/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Default="00E306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Міжнародні організації є дієвим регулятором міжнародних відносин, зокрема, в економічній сфері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Їх значення як інституційних одиниць міжнародної економіки дедалі зростає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Сьогодні практично всі держави світу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найпотужніших до невеликих і таких, економічний рівень яких ще невисокий,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сполучаються у світовій мережі міжнародних організацій</w:t>
      </w:r>
      <w:r w:rsidR="008F004C" w:rsidRPr="008F004C">
        <w:rPr>
          <w:lang w:val="uk-UA"/>
        </w:rPr>
        <w:t>.</w:t>
      </w:r>
    </w:p>
    <w:p w:rsidR="008F004C" w:rsidRDefault="00E306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Актуальність вивчення питання, визначеного темою курсової роботи, визначається також сучасною практичною діяльністю України в міжнародних організаціях i</w:t>
      </w:r>
      <w:r w:rsidRPr="008F004C">
        <w:t xml:space="preserve"> </w:t>
      </w:r>
      <w:r w:rsidRPr="008F004C">
        <w:rPr>
          <w:lang w:val="uk-UA"/>
        </w:rPr>
        <w:t>перспективами її залучення до широкого кола співтовариств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Україна сьогодні є членом багатьох міждержавних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Свої взаємовідносини з міжнародними фінансовими організаціями наша країна прагне будувати, в першу чергу, на принципах дотримання національних інтересів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Співробітництво з такими фінансовими організаціями, як Міжнародний валютний фонд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МВФ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Світовий Банк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СБ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Європейський банк реконструкції та ро</w:t>
      </w:r>
      <w:r w:rsidRPr="008F004C">
        <w:rPr>
          <w:b/>
          <w:bCs/>
          <w:color w:val="000000"/>
          <w:lang w:val="uk-UA"/>
        </w:rPr>
        <w:t>звитку</w:t>
      </w:r>
      <w:r w:rsidR="008F004C">
        <w:rPr>
          <w:b/>
          <w:bCs/>
          <w:color w:val="000000"/>
          <w:lang w:val="uk-UA"/>
        </w:rPr>
        <w:t xml:space="preserve"> (</w:t>
      </w:r>
      <w:r w:rsidRPr="008F004C">
        <w:rPr>
          <w:b/>
          <w:bCs/>
          <w:color w:val="000000"/>
          <w:lang w:val="uk-UA"/>
        </w:rPr>
        <w:t>ЄБРР</w:t>
      </w:r>
      <w:r w:rsidR="008F004C" w:rsidRPr="008F004C">
        <w:rPr>
          <w:b/>
          <w:bCs/>
          <w:color w:val="000000"/>
          <w:lang w:val="uk-UA"/>
        </w:rPr>
        <w:t>),</w:t>
      </w:r>
      <w:r w:rsidRPr="008F004C">
        <w:rPr>
          <w:b/>
          <w:bCs/>
          <w:color w:val="000000"/>
          <w:lang w:val="uk-UA"/>
        </w:rPr>
        <w:t xml:space="preserve"> Чорноморський банк торгівлі і розвитку</w:t>
      </w:r>
      <w:r w:rsidR="008F004C">
        <w:rPr>
          <w:b/>
          <w:bCs/>
          <w:color w:val="000000"/>
          <w:lang w:val="uk-UA"/>
        </w:rPr>
        <w:t xml:space="preserve"> (</w:t>
      </w:r>
      <w:r w:rsidRPr="008F004C">
        <w:rPr>
          <w:b/>
          <w:bCs/>
          <w:color w:val="000000"/>
          <w:lang w:val="uk-UA"/>
        </w:rPr>
        <w:t>ЧБТР</w:t>
      </w:r>
      <w:r w:rsidR="008F004C" w:rsidRPr="008F004C">
        <w:rPr>
          <w:b/>
          <w:bCs/>
          <w:color w:val="000000"/>
          <w:lang w:val="uk-UA"/>
        </w:rPr>
        <w:t xml:space="preserve">) </w:t>
      </w:r>
      <w:r w:rsidRPr="008F004C">
        <w:rPr>
          <w:lang w:val="uk-UA"/>
        </w:rPr>
        <w:t>має для нашої країни першочергове значення, оскільки від їх позицій багато в чому залежать сучасний стан і перспективи розвитку української економіки</w:t>
      </w:r>
      <w:r w:rsidR="008F004C" w:rsidRPr="008F004C">
        <w:rPr>
          <w:lang w:val="uk-UA"/>
        </w:rPr>
        <w:t>.</w:t>
      </w:r>
    </w:p>
    <w:p w:rsidR="008F004C" w:rsidRDefault="00E306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Сучасні економісти-міжнародники в своїй діловій практиці повинні обов’язково ураховувати вплив міжнародних організацій на розвиток національної економіки і прагнути до якомога ефективнішого використання позитивних наслідків співпраці з ними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Їм необхідно вміти відстоювати інтереси як України в цілому, так і своїх фірм і закладів в стосунках з міжнародними інституціями зокрема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цього важливо знати принципи і цілі діяльності міжнародних організацій, механізми їх функціонування, організаційну структуру, політику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Особливо це стосується зокрема валютно-кредитних організацій</w:t>
      </w:r>
      <w:r w:rsidR="008F004C" w:rsidRPr="008F004C">
        <w:rPr>
          <w:lang w:val="uk-UA"/>
        </w:rPr>
        <w:t>.</w:t>
      </w:r>
    </w:p>
    <w:p w:rsidR="008F004C" w:rsidRDefault="00E306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Згідно теми автор в роботі приділяє увагу саме таким міжнародним фінансовим організаціям</w:t>
      </w:r>
      <w:r w:rsidR="008F004C" w:rsidRPr="008F004C">
        <w:rPr>
          <w:lang w:val="uk-UA"/>
        </w:rPr>
        <w:t>.</w:t>
      </w:r>
    </w:p>
    <w:p w:rsidR="008F004C" w:rsidRDefault="00E306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Структура роботи побудована таким чином, що спочатку стисло розглядається типологія міжнародних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Далі дається характеристика глобальних фінансових організацій за структурою, основними цілями та видами діяльності, наводяться певні дані про допомоги окремим країнам, що була надана організацією, діяльність якої саме вивчається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Такі ж характеристики розглядаються при вивченні регіональних фінансових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Окремими пунктами в роботі розглядаються стан і перспективи співробітництва України з окремими міжнародними фінансовими організаціями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кінці наводяться висновки, які були зроблені автором роботи в ході вивчення матеріалу за темою</w:t>
      </w:r>
      <w:r w:rsidR="008F004C" w:rsidRPr="008F004C">
        <w:rPr>
          <w:lang w:val="uk-UA"/>
        </w:rPr>
        <w:t>.</w:t>
      </w:r>
    </w:p>
    <w:p w:rsidR="005664F6" w:rsidRPr="002321D8" w:rsidRDefault="00E62577" w:rsidP="002321D8">
      <w:pPr>
        <w:widowControl w:val="0"/>
        <w:ind w:firstLine="709"/>
        <w:jc w:val="center"/>
        <w:rPr>
          <w:b/>
          <w:caps/>
          <w:lang w:val="uk-UA"/>
        </w:rPr>
      </w:pPr>
      <w:r w:rsidRPr="008F004C">
        <w:rPr>
          <w:lang w:val="uk-UA"/>
        </w:rPr>
        <w:br w:type="page"/>
      </w:r>
      <w:r w:rsidR="008F004C" w:rsidRPr="002321D8">
        <w:rPr>
          <w:b/>
          <w:lang w:val="uk-UA"/>
        </w:rPr>
        <w:t>Розділ 1. Міжнародні організації</w:t>
      </w:r>
    </w:p>
    <w:p w:rsidR="008F004C" w:rsidRDefault="008F004C" w:rsidP="002321D8">
      <w:pPr>
        <w:widowControl w:val="0"/>
        <w:ind w:firstLine="709"/>
        <w:rPr>
          <w:smallCaps/>
          <w:lang w:val="uk-UA"/>
        </w:rPr>
      </w:pPr>
    </w:p>
    <w:p w:rsidR="008F004C" w:rsidRPr="006E2FE3" w:rsidRDefault="008F004C" w:rsidP="002321D8">
      <w:pPr>
        <w:pStyle w:val="2"/>
        <w:keepNext w:val="0"/>
        <w:widowControl w:val="0"/>
        <w:rPr>
          <w:lang w:val="uk-UA"/>
        </w:rPr>
      </w:pPr>
      <w:bookmarkStart w:id="1" w:name="_Toc275359921"/>
      <w:r w:rsidRPr="006E2FE3">
        <w:rPr>
          <w:lang w:val="uk-UA"/>
        </w:rPr>
        <w:t xml:space="preserve">1.1 </w:t>
      </w:r>
      <w:r w:rsidR="00CA350E" w:rsidRPr="006E2FE3">
        <w:rPr>
          <w:lang w:val="uk-UA"/>
        </w:rPr>
        <w:t>Типологія міжнародних організацій</w:t>
      </w:r>
      <w:bookmarkEnd w:id="1"/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Міжнародна організація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це об’єднання держав, установ, фізичних осіб, що спільно реалізують програму або мету на основі певних правил і процедур і діяльність яких виходить за національні кордони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Утворення міжнародних організацій є об’єктивним наслідком процесу розвитку світового суспільства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На початку </w:t>
      </w:r>
      <w:r w:rsidRPr="008F004C">
        <w:rPr>
          <w:lang w:val="en-US"/>
        </w:rPr>
        <w:t>XXI</w:t>
      </w:r>
      <w:r w:rsidRPr="008F004C">
        <w:rPr>
          <w:lang w:val="uk-UA"/>
        </w:rPr>
        <w:t xml:space="preserve"> сторіччя кількість міжнародних організацій вже вимірюється тисячами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дуже різноманітні за складом учасників, цілями, функціями, місцем в інституційному середовищі міжнародного бізнесу та впливом на міжнародні відносини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 численними є так звані неурядові міжнародні організації, яких налічується понад чотири тисячі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Значно менше міждержавних організацій, але все ж таки їх налічується понад сотню, і їх число зростає чи не щороку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Таке розмаїття організацій утруднює їх класифікацію і виокремлення типів організацій за якоюсь однією схемою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Типологія міжнародних організацій відображає такі аспекти, за якими аналізується суть і діяльність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Тобто, існують певні критерії визначення типу організації в залежності від того, в якому аспекті ми маємо намір її розглядати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Основними критеріями типології міжнародних організацій є</w:t>
      </w:r>
      <w:r w:rsidR="008F004C" w:rsidRPr="008F004C">
        <w:rPr>
          <w:lang w:val="uk-UA"/>
        </w:rPr>
        <w:t xml:space="preserve"> [</w:t>
      </w:r>
      <w:r w:rsidR="00172F74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172F74" w:rsidRPr="008F004C">
        <w:rPr>
          <w:lang w:val="uk-UA"/>
        </w:rPr>
        <w:t>8</w:t>
      </w:r>
      <w:r w:rsidR="008F004C">
        <w:rPr>
          <w:lang w:val="uk-UA"/>
        </w:rPr>
        <w:t>]: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членство суб'єктів міжнародних відносин і юридичний статус організації</w:t>
      </w:r>
      <w:r w:rsidR="008F004C" w:rsidRPr="008F004C">
        <w:rPr>
          <w:lang w:val="uk-UA"/>
        </w:rPr>
        <w:t>;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географічне поширення</w:t>
      </w:r>
      <w:r w:rsidR="008F004C" w:rsidRPr="008F004C">
        <w:rPr>
          <w:lang w:val="uk-UA"/>
        </w:rPr>
        <w:t>;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функціональна спрямованість</w:t>
      </w:r>
      <w:r w:rsidR="008F004C" w:rsidRPr="008F004C">
        <w:rPr>
          <w:lang w:val="uk-UA"/>
        </w:rPr>
        <w:t>;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характер діяльності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 складом членів і юридичним статусом організації поділяються на міждержавні і неурядові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 умовами участі в членстві міжнародні організації поділяються на відкриті й закриті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відкритих організацій може увійти кожна держава, яка поділяє принципи й статут організації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закритих організацій нових членів приймають тільки по запрошенню засновників організації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 географічним поширенням міжнародні організації поділяється на всесвітні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або глобальні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регіональні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Всесвітні організації об'єднують країни або інші суб'єкти незалежно від того, де, в якій частині світу вони знаходяться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глобального типу можна віднести Міжнародний валютний фонд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МВФ</w:t>
      </w:r>
      <w:r w:rsidR="008F004C" w:rsidRPr="008F004C">
        <w:rPr>
          <w:lang w:val="uk-UA"/>
        </w:rPr>
        <w:t>).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Регіональні міжнародні організації об'єднують країни, розташовані в якомусь певному регіоні, як правило, компактно, в територіальній близькості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 характером діяльності міжнародні організації поділяються на універсальні, політичні, економічні, гуманітарні, культурно-просвітницькі, оборонні та інші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Характер організацій тісно пов'язаний з функціями, які вони виконують, особливо з домінуючою</w:t>
      </w:r>
      <w:r w:rsidR="008F004C" w:rsidRPr="008F004C">
        <w:rPr>
          <w:lang w:val="uk-UA"/>
        </w:rPr>
        <w:t xml:space="preserve"> [</w:t>
      </w:r>
      <w:r w:rsidR="008A288B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8A288B" w:rsidRPr="008F004C">
        <w:rPr>
          <w:lang w:val="uk-UA"/>
        </w:rPr>
        <w:t>1</w:t>
      </w:r>
      <w:r w:rsidR="008F004C" w:rsidRPr="008F004C">
        <w:rPr>
          <w:lang w:val="uk-UA"/>
        </w:rPr>
        <w:t>].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системі міжнародних організацій велика частка належить економічним організаціям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Розвиток міжнародних відносин, поглиблення міжнародного поділу праці, міжнародна економічна інтеграція призводять до того, що вплив економічних стосунків стає дедалі вагомішим на інші сфери міжнародного співробітництва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Міжнародні економічні відносини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зв’язки, що встановлюються між країнами світу в результаті торгівлі, міграції робочої сили, вивезення капіталу, міжнародного кредиту, валютних відносин і науково-технічного співробітництва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Міжнародні економічні відносини реалізуються через їх суб'єкти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суб’єктів належать підприємства, фірми, держава, приватні особи, транснаціональні корпорації і транснаціональні банки, а також міжнародні організації</w:t>
      </w:r>
      <w:r w:rsidR="008F004C" w:rsidRPr="008F004C">
        <w:rPr>
          <w:lang w:val="uk-UA"/>
        </w:rPr>
        <w:t>.</w:t>
      </w:r>
    </w:p>
    <w:p w:rsidR="008F004C" w:rsidRDefault="00336450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Особливістю міжнародних організацій як суб'єктів системи міжнародних економічних відносин є те, що вони, поряд з державними органами, є регуляторами цих відносин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на відміну від державних органів, деякі міжнародні організації виконують регулюючі функції на наднаціональному рівні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наприклад, Міжнародний валютний фонд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Як регулятори міжнародні організації мають великий вплив на розвиток і спрямованість міжнародних відносин, оскільки вони залучають в упорядкований процес чимало держав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 суті, сьогодні майже немає в світі держави, яка не була б членом якоїсь організації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більшість країн залучена зразу до декількох організацій</w:t>
      </w:r>
      <w:r w:rsidR="008F004C" w:rsidRPr="008F004C">
        <w:rPr>
          <w:lang w:val="uk-UA"/>
        </w:rPr>
        <w:t xml:space="preserve"> [</w:t>
      </w:r>
      <w:r w:rsidR="00172F74" w:rsidRPr="008F004C">
        <w:rPr>
          <w:lang w:val="uk-UA"/>
        </w:rPr>
        <w:t>5, с</w:t>
      </w:r>
      <w:r w:rsidR="008F004C">
        <w:rPr>
          <w:lang w:val="uk-UA"/>
        </w:rPr>
        <w:t>.7</w:t>
      </w:r>
      <w:r w:rsidR="008F004C" w:rsidRPr="008F004C">
        <w:rPr>
          <w:lang w:val="uk-UA"/>
        </w:rPr>
        <w:t>].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Міжнародні економічні організації поділяються, в свою чергу, на загальноекономічні і спеціалізовані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Загальноекономічні відають широким спектром економічних проблем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них відносяться Організація економічного співробітництва і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ОЕСР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а також регіональні організації інтеграційного типу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Європейський союз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ЄС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Співдружність Незалежних Держав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СНД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Північноамериканська асоціація вільної торгівлі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НАФТА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Асоціація держав Південно-Східної Азії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АСЕАН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інші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Спеціалізовані економічні організації зосереджують увагу на більш вузькому колі проблем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проте багатьом з них належить суттєва роль в міжнародній економіці</w:t>
      </w:r>
      <w:r w:rsidR="008F004C" w:rsidRPr="008F004C">
        <w:rPr>
          <w:lang w:val="uk-UA"/>
        </w:rPr>
        <w:t xml:space="preserve"> [</w:t>
      </w:r>
      <w:r w:rsidR="008A288B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8A288B" w:rsidRPr="008F004C">
        <w:rPr>
          <w:lang w:val="uk-UA"/>
        </w:rPr>
        <w:t>2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Прикладом таких спеціалізованих організацій є міжнародні валютно-кредитні організації, які за визначенням є міжнародними фінансовими організаціями, створеними на основі міждержавних угод з метою регулювання валютних і кредитно-фінансових відносин між країнами, сприяння економічному розвитку країн, надання кредитної допомоги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 xml:space="preserve">До числа таких організацій </w:t>
      </w:r>
      <w:r w:rsidR="008A288B" w:rsidRPr="008F004C">
        <w:rPr>
          <w:lang w:val="uk-UA"/>
        </w:rPr>
        <w:t>належать</w:t>
      </w:r>
      <w:r w:rsidRPr="008F004C">
        <w:rPr>
          <w:lang w:val="uk-UA"/>
        </w:rPr>
        <w:t xml:space="preserve"> Банк міжнародних розрахунків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БМР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Міжнародний валютний фонд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МВФ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Міжнародний банк реконструкції та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МБРР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Міжнародна асоціація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МАР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Міжнародна фінансова корпорація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МФК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регіональні міжнародні банки і фонди розвитку</w:t>
      </w:r>
      <w:r w:rsidR="008F004C" w:rsidRPr="008F004C">
        <w:rPr>
          <w:lang w:val="uk-UA"/>
        </w:rPr>
        <w:t>.</w:t>
      </w:r>
    </w:p>
    <w:p w:rsidR="008F004C" w:rsidRPr="008F004C" w:rsidRDefault="008F004C" w:rsidP="002321D8">
      <w:pPr>
        <w:pStyle w:val="2"/>
        <w:keepNext w:val="0"/>
        <w:widowControl w:val="0"/>
      </w:pPr>
      <w:r w:rsidRPr="006E2FE3">
        <w:rPr>
          <w:lang w:val="uk-UA"/>
        </w:rPr>
        <w:br w:type="page"/>
      </w:r>
      <w:bookmarkStart w:id="2" w:name="_Toc275359922"/>
      <w:r>
        <w:t xml:space="preserve">1.2 </w:t>
      </w:r>
      <w:r w:rsidR="00C20062" w:rsidRPr="008F004C">
        <w:t>Основні етапи становлення й розвитку системи міжнародних організацій</w:t>
      </w:r>
      <w:bookmarkEnd w:id="2"/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Загалом система міжнародних організацій пройшла 4 основні етапи становлення й розвитку, а саме</w:t>
      </w:r>
      <w:r w:rsidR="008F004C" w:rsidRPr="008F004C">
        <w:rPr>
          <w:lang w:val="uk-UA"/>
        </w:rPr>
        <w:t>: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Становлення системи міжнародних організацій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середина ХІХ ст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середина 40-х років ХХ ст</w:t>
      </w:r>
      <w:r w:rsidR="008F004C" w:rsidRPr="008F004C">
        <w:rPr>
          <w:lang w:val="uk-UA"/>
        </w:rPr>
        <w:t>) [</w:t>
      </w:r>
      <w:r w:rsidR="008A288B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8A288B" w:rsidRPr="008F004C">
        <w:rPr>
          <w:lang w:val="uk-UA"/>
        </w:rPr>
        <w:t>6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В цей період, на тлі валютно-кредитних криз, у 1930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Базель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Швейцарія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була створена найстаріша наднаціональна фінансова організація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Банк міжнародних розрахунків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БМР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метою якого спочатку було координувати політику національних банків і фінансових інституцій різних країн, сприяючи їх співробітництву, полегшенню умов міжнародних фінансових операцій, регулювати міжнародні валютно-кредитні і фінансові відносини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Вже пізніше, з 80-х років ХХ ст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почав здійсняти </w:t>
      </w:r>
      <w:r w:rsidRPr="008F004C">
        <w:rPr>
          <w:i/>
          <w:iCs/>
          <w:lang w:val="uk-UA"/>
        </w:rPr>
        <w:t>новий вид діяльності</w:t>
      </w:r>
      <w:r w:rsidR="008F004C" w:rsidRPr="008F004C">
        <w:rPr>
          <w:i/>
          <w:iCs/>
          <w:lang w:val="uk-UA"/>
        </w:rPr>
        <w:t xml:space="preserve">: </w:t>
      </w:r>
      <w:r w:rsidRPr="008F004C">
        <w:rPr>
          <w:lang w:val="uk-UA"/>
        </w:rPr>
        <w:t>надавати проміжний кредит країнам, які очікують кредит від МВФ і знаходяться в складному фінансовому становищі, з метою підтримання економіки цих країн до одержання кредитів МВФ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Формування системи Об’єднаних Націй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середина 40-х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кінець 50-х років ХХ ст</w:t>
      </w:r>
      <w:r w:rsidR="008F004C" w:rsidRPr="008F004C">
        <w:rPr>
          <w:lang w:val="uk-UA"/>
        </w:rPr>
        <w:t>) [</w:t>
      </w:r>
      <w:r w:rsidR="008A288B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8A288B" w:rsidRPr="008F004C">
        <w:rPr>
          <w:lang w:val="uk-UA"/>
        </w:rPr>
        <w:t>8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Другий етап був недовгим, але насиченим важливими подіями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Розпочався він з відкриття Бреттон-Вудської валютно-фінансової конференції в 1944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головнішим рішенням якої було заснування міжнародних валютних організацій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Міжнародного валютного фондуй Міжнародного банку реконструкції й розвитку, Які розпочали діяльність з 1945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входять в систему ООН як спеціалізовані заклади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Активізація процесу утворення й поширення міжнародних регіональних організацій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кінець 50-х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кінець 80-х років ХХ ст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На цьому етапі були засновані в 1958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Європейський інвестиційний банк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ЄІБ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і Європейський фонд розвитку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Головною метою останнього є надання допомоги країнам, що розвиваються, асоційованим з ЄС</w:t>
      </w:r>
      <w:r w:rsidR="008F004C" w:rsidRPr="008F004C">
        <w:rPr>
          <w:lang w:val="uk-UA"/>
        </w:rPr>
        <w:t xml:space="preserve"> [</w:t>
      </w:r>
      <w:r w:rsidR="001D4A1E" w:rsidRPr="008F004C">
        <w:rPr>
          <w:lang w:val="uk-UA"/>
        </w:rPr>
        <w:t>5, с</w:t>
      </w:r>
      <w:r w:rsidR="008F004C">
        <w:rPr>
          <w:lang w:val="uk-UA"/>
        </w:rPr>
        <w:t>.3</w:t>
      </w:r>
      <w:r w:rsidR="001D4A1E" w:rsidRPr="008F004C">
        <w:rPr>
          <w:lang w:val="uk-UA"/>
        </w:rPr>
        <w:t>1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Також в цілому утворилась система регіональних банків розвитку, коли були засновані банки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Міжамериканський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МаБР, 1959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Центральноамериканський банк економічної інтеграції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1960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Африканський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АфБР, 1964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Азіатський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АзБР, 1966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Карибський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1970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Західноафриканський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1973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Арабський банк економічного розвитку в Африці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1973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Банк розвитку держав Центральної Африки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1975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Східноафриканський банк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1976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>).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Крім того, було утворено різні регіональні фонди і програми допомоги країнам, що розвиваються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Арабський фонд економічного і соціального розвитку, Африканський фонд розвитку, Арабський Валютний фонд та ін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Ці фонди звичайно засновувались регіональними організаціями або регіональними банками розвитку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третій етап припадає активізація процесу розвитку інституціональної структури міжнародного валютно-кредитного ринку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Складається група Світового банку на чолі з МБРР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 1956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утворюється МФК, в 1960 р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МАР, в 1966 р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МЦУІС, в 1988 р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БАГІ</w:t>
      </w:r>
      <w:r w:rsidR="008F004C" w:rsidRPr="008F004C">
        <w:rPr>
          <w:lang w:val="uk-UA"/>
        </w:rPr>
        <w:t xml:space="preserve"> [</w:t>
      </w:r>
      <w:r w:rsidR="005D5D41" w:rsidRPr="008F004C">
        <w:rPr>
          <w:lang w:val="uk-UA"/>
        </w:rPr>
        <w:t>5, с</w:t>
      </w:r>
      <w:r w:rsidR="008F004C">
        <w:rPr>
          <w:lang w:val="uk-UA"/>
        </w:rPr>
        <w:t>.3</w:t>
      </w:r>
      <w:r w:rsidR="005D5D41" w:rsidRPr="008F004C">
        <w:rPr>
          <w:lang w:val="uk-UA"/>
        </w:rPr>
        <w:t>3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Триває удосконалення і розгалуження системи ООН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Під її патронатом утворюються організації загальної компетенції, наприклад, Фонд розвитку інвестицій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ФРІ</w:t>
      </w:r>
      <w:r w:rsidR="008F004C" w:rsidRPr="008F004C">
        <w:rPr>
          <w:lang w:val="uk-UA"/>
        </w:rPr>
        <w:t xml:space="preserve">)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в 1966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також організації, що обіймають якусь вузьку сферу, наприклад, Міжнародний фонд сільськогосподарськ</w:t>
      </w:r>
      <w:r w:rsidR="000E188D" w:rsidRPr="008F004C">
        <w:rPr>
          <w:lang w:val="uk-UA"/>
        </w:rPr>
        <w:t>ого розвитку</w:t>
      </w:r>
      <w:r w:rsidR="008F004C">
        <w:rPr>
          <w:lang w:val="uk-UA"/>
        </w:rPr>
        <w:t xml:space="preserve"> (</w:t>
      </w:r>
      <w:r w:rsidR="000E188D" w:rsidRPr="008F004C">
        <w:rPr>
          <w:lang w:val="uk-UA"/>
        </w:rPr>
        <w:t>МФСР</w:t>
      </w:r>
      <w:r w:rsidR="008F004C" w:rsidRPr="008F004C">
        <w:rPr>
          <w:lang w:val="uk-UA"/>
        </w:rPr>
        <w:t xml:space="preserve">) </w:t>
      </w:r>
      <w:r w:rsidR="008F004C">
        <w:rPr>
          <w:lang w:val="uk-UA"/>
        </w:rPr>
        <w:t>-</w:t>
      </w:r>
      <w:r w:rsidR="000E188D" w:rsidRPr="008F004C">
        <w:rPr>
          <w:lang w:val="uk-UA"/>
        </w:rPr>
        <w:t xml:space="preserve"> в 1977 р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Головна мета ФРІ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сприяння країнам, що розвиваються, в надходженні інвестицій, наданні допомоги і позик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Фонд обслуговує, в першу чергу, найменш розвинені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Ресурси ФРІ формуються за рахунок добровільних внесків</w:t>
      </w:r>
      <w:r w:rsidR="008F004C" w:rsidRPr="008F004C">
        <w:rPr>
          <w:lang w:val="uk-UA"/>
        </w:rPr>
        <w:t xml:space="preserve"> [</w:t>
      </w:r>
      <w:r w:rsidR="00E46E39" w:rsidRPr="008F004C">
        <w:rPr>
          <w:lang w:val="uk-UA"/>
        </w:rPr>
        <w:t>5, с</w:t>
      </w:r>
      <w:r w:rsidR="008F004C">
        <w:rPr>
          <w:lang w:val="uk-UA"/>
        </w:rPr>
        <w:t>.9</w:t>
      </w:r>
      <w:r w:rsidR="00E46E39" w:rsidRPr="008F004C">
        <w:rPr>
          <w:lang w:val="uk-UA"/>
        </w:rPr>
        <w:t>0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Головна мета МФСР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сприяння розвитку сільського господарства в країнах, що розвиваються, для подолання голоду й злиденності</w:t>
      </w:r>
      <w:r w:rsidR="008F004C" w:rsidRPr="008F004C">
        <w:rPr>
          <w:lang w:val="uk-UA"/>
        </w:rPr>
        <w:t xml:space="preserve"> [</w:t>
      </w:r>
      <w:r w:rsidR="00E46E3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E46E39" w:rsidRPr="008F004C">
        <w:rPr>
          <w:lang w:val="uk-UA"/>
        </w:rPr>
        <w:t>16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Функції МФСР</w:t>
      </w:r>
      <w:r w:rsidR="008F004C" w:rsidRPr="008F004C">
        <w:rPr>
          <w:lang w:val="uk-UA"/>
        </w:rPr>
        <w:t>: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позик і кредитів на пільгових умовах для здійснення проектів і програм по удосконаленню виробництва продовольства в країнах-членах</w:t>
      </w:r>
      <w:r w:rsidR="008F004C" w:rsidRPr="008F004C">
        <w:rPr>
          <w:lang w:val="uk-UA"/>
        </w:rPr>
        <w:t>;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розвитку сільських районів і населених пунктів</w:t>
      </w:r>
      <w:r w:rsidR="008F004C" w:rsidRPr="008F004C">
        <w:rPr>
          <w:lang w:val="uk-UA"/>
        </w:rPr>
        <w:t>;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фінансової допомоги дрібним фермерам і безземельним селянам в країнах, що розвиваються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Членами МФРС є 158 держав, що поділяються на три категорії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 xml:space="preserve">категорія А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22 розвинуті країни Організації економічного співробітництва й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ОЕСР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 xml:space="preserve">категорія В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12 країн-експортерів нафти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члени ОПЕК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 xml:space="preserve">категорія С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124 країни,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Країни категорії А і В є донорами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країни категорії С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одержувачами допомоги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Україна не є членом Фонду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з країн СНД до нього входять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 категорію С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Азербайджан, Вірменія, Грузія, Киргизстан, Таджикистан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Внески країн-донорів є основним джерелом фінансового Фонду</w:t>
      </w:r>
      <w:r w:rsidR="008F004C" w:rsidRPr="008F004C">
        <w:rPr>
          <w:lang w:val="uk-UA"/>
        </w:rPr>
        <w:t xml:space="preserve"> [</w:t>
      </w:r>
      <w:r w:rsidR="00DD2E80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DD2E80" w:rsidRPr="008F004C">
        <w:rPr>
          <w:lang w:val="uk-UA"/>
        </w:rPr>
        <w:t>16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МФРС фінансує проекти й програми, які розробляються для країн, що розвиваються, й спрямовані на прискорення розвитку сільського господарства, вирішення продовольчої проблеми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Відбувається процес глобалізації в розвитку системи міжнародних організацій, який проявляється також у тому, що вже багато країн беруть участь у декількох організаціях водночас, тобто відбувається безперервне співробітництво всіх країн світу в єдиній системі міжнародних організацій</w:t>
      </w:r>
      <w:r w:rsidR="008F004C" w:rsidRPr="008F004C">
        <w:rPr>
          <w:lang w:val="uk-UA"/>
        </w:rPr>
        <w:t>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Відновлення єдиної системи міжнародних економічних відносин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 90-х років ХХ ст</w:t>
      </w:r>
      <w:r w:rsidR="008F004C" w:rsidRPr="008F004C">
        <w:rPr>
          <w:lang w:val="uk-UA"/>
        </w:rPr>
        <w:t>) [</w:t>
      </w:r>
      <w:r w:rsidR="00211653" w:rsidRPr="008F004C">
        <w:rPr>
          <w:lang w:val="uk-UA"/>
        </w:rPr>
        <w:t>5, с</w:t>
      </w:r>
      <w:r w:rsidR="008F004C">
        <w:rPr>
          <w:lang w:val="uk-UA"/>
        </w:rPr>
        <w:t>.3</w:t>
      </w:r>
      <w:r w:rsidR="00211653" w:rsidRPr="008F004C">
        <w:rPr>
          <w:lang w:val="uk-UA"/>
        </w:rPr>
        <w:t>5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Для підтримки переходу країн Центральної та Східної Європи до ринкової економіки в 1990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було утворено Європейський Банк реконструкції і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ЄБРР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який надалі виділяв значні кошти на здійснення реформ в колишніх соціалістичних країнах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речі, Україна посідає друге місце серед країн позичальників за обсягами одержаних кредитів від ЄБРР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Останній, зокрема, є каталізатором розвитку ринкової економіки в Україні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Він є найбільшим інвестором в Україну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близько 10% від загального рівня надходження прямих іноземних інвестицій</w:t>
      </w:r>
      <w:r w:rsidR="008F004C" w:rsidRPr="008F004C">
        <w:rPr>
          <w:lang w:val="uk-UA"/>
        </w:rPr>
        <w:t xml:space="preserve"> [</w:t>
      </w:r>
      <w:r w:rsidR="005062E0" w:rsidRPr="008F004C">
        <w:rPr>
          <w:lang w:val="uk-UA"/>
        </w:rPr>
        <w:t>1, с</w:t>
      </w:r>
      <w:r w:rsidR="008F004C">
        <w:rPr>
          <w:lang w:val="uk-UA"/>
        </w:rPr>
        <w:t>.1</w:t>
      </w:r>
      <w:r w:rsidR="005062E0" w:rsidRPr="008F004C">
        <w:rPr>
          <w:lang w:val="uk-UA"/>
        </w:rPr>
        <w:t>07</w:t>
      </w:r>
      <w:r w:rsidR="008F004C" w:rsidRPr="008F004C">
        <w:rPr>
          <w:lang w:val="uk-UA"/>
        </w:rPr>
        <w:t>].</w:t>
      </w:r>
    </w:p>
    <w:p w:rsidR="008F004C" w:rsidRDefault="004E62F3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Після утворення ЧЕС у 1992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було засновано Чорноморський банк торгівлі і розвитку у 1994 р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кредитування Банк розпочав у 1999 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до складу якого як учасниця Україна також входить і отримує допомогу Банку</w:t>
      </w:r>
      <w:r w:rsidR="008F004C" w:rsidRPr="008F004C">
        <w:rPr>
          <w:lang w:val="uk-UA"/>
        </w:rPr>
        <w:t>.</w:t>
      </w:r>
    </w:p>
    <w:p w:rsidR="00510ADE" w:rsidRPr="006E2FE3" w:rsidRDefault="000C2FFE" w:rsidP="002321D8">
      <w:pPr>
        <w:pStyle w:val="2"/>
        <w:keepNext w:val="0"/>
        <w:widowControl w:val="0"/>
        <w:rPr>
          <w:caps/>
          <w:lang w:val="uk-UA"/>
        </w:rPr>
      </w:pPr>
      <w:r w:rsidRPr="006E2FE3">
        <w:rPr>
          <w:lang w:val="uk-UA"/>
        </w:rPr>
        <w:br w:type="page"/>
      </w:r>
      <w:bookmarkStart w:id="3" w:name="_Toc275359923"/>
      <w:r w:rsidR="008F004C" w:rsidRPr="006E2FE3">
        <w:rPr>
          <w:lang w:val="uk-UA"/>
        </w:rPr>
        <w:t>Розділ 2. Всесвітні міжнародні фінансові організації</w:t>
      </w:r>
      <w:bookmarkEnd w:id="3"/>
    </w:p>
    <w:p w:rsidR="008F004C" w:rsidRDefault="008F004C" w:rsidP="002321D8">
      <w:pPr>
        <w:widowControl w:val="0"/>
        <w:ind w:firstLine="709"/>
        <w:rPr>
          <w:smallCaps/>
          <w:lang w:val="uk-UA"/>
        </w:rPr>
      </w:pPr>
    </w:p>
    <w:p w:rsidR="008F004C" w:rsidRPr="006E2FE3" w:rsidRDefault="008F004C" w:rsidP="002321D8">
      <w:pPr>
        <w:pStyle w:val="2"/>
        <w:keepNext w:val="0"/>
        <w:widowControl w:val="0"/>
        <w:rPr>
          <w:lang w:val="uk-UA"/>
        </w:rPr>
      </w:pPr>
      <w:bookmarkStart w:id="4" w:name="_Toc275359924"/>
      <w:r w:rsidRPr="006E2FE3">
        <w:rPr>
          <w:lang w:val="uk-UA"/>
        </w:rPr>
        <w:t xml:space="preserve">2.1 </w:t>
      </w:r>
      <w:r w:rsidR="000C2FFE" w:rsidRPr="006E2FE3">
        <w:rPr>
          <w:lang w:val="uk-UA"/>
        </w:rPr>
        <w:t>Г</w:t>
      </w:r>
      <w:r w:rsidR="00510ADE" w:rsidRPr="006E2FE3">
        <w:rPr>
          <w:lang w:val="uk-UA"/>
        </w:rPr>
        <w:t>рупа Світового банку</w:t>
      </w:r>
      <w:bookmarkEnd w:id="4"/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Група Світового банку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The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World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Group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складається з чотирьох основних інститутів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Міжнародного банку реконструкції й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МБРР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Міжнародної фінансової корпорації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МФК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Міжнародної асоціації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МАР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Багатосторонньої агенції з гарантій інвестицій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БАГІ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до цієї ж групи належить також Міжнародний центр з урегулювання інвестиційних спорів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МЦУІС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який має специфічні функції, але організаційно пов'язаний із Світовим банком</w:t>
      </w:r>
      <w:r w:rsidR="008F004C" w:rsidRPr="008F004C">
        <w:rPr>
          <w:lang w:val="uk-UA"/>
        </w:rPr>
        <w:t xml:space="preserve">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74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Формування Групи Світового банку було розпочато рішенням Бреттон-Вудської Конференції про заснування МБРР водночас з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Ці два інститути тісно зв'язані між собою за основними цілями, а також організаційно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Так, членом МБРР може стати тільки учасник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Структурою обидва вони входять до системи ООН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Спочатку діяльність МБРР була </w:t>
      </w:r>
      <w:r w:rsidR="00D63D18" w:rsidRPr="008F004C">
        <w:rPr>
          <w:lang w:val="uk-UA"/>
        </w:rPr>
        <w:t>пов’язана</w:t>
      </w:r>
      <w:r w:rsidRPr="008F004C">
        <w:rPr>
          <w:lang w:val="uk-UA"/>
        </w:rPr>
        <w:t xml:space="preserve"> з кредитуванням розвинутих країн, в першу чергу європейських, що постраждали підчас Другої світової війни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Після відбудови їх економіки, а також внаслідок появи великої групи нових держав, що звільнились від колоніальної залежності, цілі й функції МБРР змінюються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Постає необхідність створити інститут, структурно пов'язаний з банком, який би зосередився на допомозі країнам,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цією метою в 1956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була утворена Міжнародна фінансова корпорація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сприяння економічним перебудовам в найменш розвинутих країнах в I960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розпочала діяльність Міжнародна асоціація розвитку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Однією з цілей Світового банку є заохочення інвестування країн-членів в інші країни, особливо в такі,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Проте соціально-політична нестабільність в деяких регіонах робить інвестування там ризикованим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Щоб убезпечити своїх учасників від фінансових втрат, Світовий банк формує в 1988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організацію, яка б гарантувала відшкодування можливих втрат від некомерційних ризиків,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Багатосторонню агенцію з гарантій інвестицій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проблемами інвестування пов'язано утворення в 1966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Міжнародного центру з урегулювання інвестиційних спорів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Таким чином, сформувалася група Світового банку із п'яти організацій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Незважаючи на певну різницю у функціях, всі організації Світового банку тісно зв'язані, перш за все, єдністю цілей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сприяння стабільному економічному зростанню країн-членів, допомога в реконструкції господарства країн, що розвиваються, заохочення розвитку приватного сектора, заохочення іноземного інвестування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Група єдина й організаційно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практично всі структури підпорядковані єдиному керівникові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Президенту Світового банку, мають спільну адміністративну систему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Водночас за функціями інститути Світового банку мають специфічні розбіжності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див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табл</w:t>
      </w:r>
      <w:r w:rsidR="008F004C">
        <w:rPr>
          <w:lang w:val="uk-UA"/>
        </w:rPr>
        <w:t>.1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Розглянемо їх детальніше</w:t>
      </w:r>
      <w:r w:rsidR="008F004C" w:rsidRPr="008F004C">
        <w:rPr>
          <w:lang w:val="uk-UA"/>
        </w:rPr>
        <w:t xml:space="preserve">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83</w:t>
      </w:r>
      <w:r w:rsidR="008F004C" w:rsidRPr="008F004C">
        <w:rPr>
          <w:lang w:val="uk-UA"/>
        </w:rPr>
        <w:t>].</w:t>
      </w:r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Таблиця 1</w:t>
      </w:r>
    </w:p>
    <w:p w:rsidR="000C2FFE" w:rsidRPr="008F004C" w:rsidRDefault="000C2FFE" w:rsidP="002321D8">
      <w:pPr>
        <w:widowControl w:val="0"/>
        <w:ind w:firstLine="709"/>
      </w:pPr>
      <w:r w:rsidRPr="008F004C">
        <w:rPr>
          <w:lang w:val="uk-UA"/>
        </w:rPr>
        <w:t>Організаційно-функціональна структура Світового банку</w:t>
      </w:r>
    </w:p>
    <w:tbl>
      <w:tblPr>
        <w:tblW w:w="44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2826"/>
        <w:gridCol w:w="2473"/>
        <w:gridCol w:w="2184"/>
      </w:tblGrid>
      <w:tr w:rsidR="000C2FFE" w:rsidRPr="0040196F" w:rsidTr="0040196F">
        <w:trPr>
          <w:trHeight w:val="613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Органі-зація</w:t>
            </w:r>
          </w:p>
        </w:tc>
        <w:tc>
          <w:tcPr>
            <w:tcW w:w="2826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Основні цілі</w:t>
            </w:r>
          </w:p>
        </w:tc>
        <w:tc>
          <w:tcPr>
            <w:tcW w:w="2473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Джерела формування ресурсів</w:t>
            </w:r>
          </w:p>
        </w:tc>
        <w:tc>
          <w:tcPr>
            <w:tcW w:w="2184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Основні функції</w:t>
            </w:r>
          </w:p>
        </w:tc>
      </w:tr>
      <w:tr w:rsidR="000C2FFE" w:rsidRPr="0040196F" w:rsidTr="0040196F">
        <w:trPr>
          <w:trHeight w:val="284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МБРР</w:t>
            </w:r>
          </w:p>
        </w:tc>
        <w:tc>
          <w:tcPr>
            <w:tcW w:w="282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Сприяння економічному розвитку країн-членів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Заохочення іноземних інвестицій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Підтримка збалансова-ності платіжних балансів країн-членів</w:t>
            </w:r>
          </w:p>
        </w:tc>
        <w:tc>
          <w:tcPr>
            <w:tcW w:w="247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Внески країн-членів в уставний капітал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Позикові кошти із зовнішніх джерел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Платежі в рахунок погашення боргу</w:t>
            </w:r>
          </w:p>
        </w:tc>
        <w:tc>
          <w:tcPr>
            <w:tcW w:w="2184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Кредитування країн-членів під урядові гарантії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Технічна допомога країнам, що розвиваються</w:t>
            </w:r>
          </w:p>
        </w:tc>
      </w:tr>
      <w:tr w:rsidR="000C2FFE" w:rsidRPr="0040196F" w:rsidTr="0040196F">
        <w:trPr>
          <w:trHeight w:val="284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МФК</w:t>
            </w:r>
          </w:p>
        </w:tc>
        <w:tc>
          <w:tcPr>
            <w:tcW w:w="2826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Сприяння економічному зростанню країн, що розвиваються, шляхом заохочення приватного підприємництва</w:t>
            </w:r>
          </w:p>
        </w:tc>
        <w:tc>
          <w:tcPr>
            <w:tcW w:w="247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Внески в уставний капітал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Кредити МБРР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Відрахування від прибутків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Платежі в рахунок погашення боргу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Позикові кошти із зовнішніх джерел</w:t>
            </w:r>
          </w:p>
        </w:tc>
        <w:tc>
          <w:tcPr>
            <w:tcW w:w="2184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Кредитування високорентабельних об’єктів без урядових гарантій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Інвестування в акціонерний капітал об’єктів з нacтyпним перепродажем акцій приватним підприємцям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Технічна допомога</w:t>
            </w:r>
          </w:p>
        </w:tc>
      </w:tr>
      <w:tr w:rsidR="000C2FFE" w:rsidRPr="0040196F" w:rsidTr="0040196F">
        <w:trPr>
          <w:trHeight w:val="284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МАР</w:t>
            </w:r>
          </w:p>
        </w:tc>
        <w:tc>
          <w:tcPr>
            <w:tcW w:w="2826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Сприяння економічному зростанню країн, що розвиваються</w:t>
            </w:r>
          </w:p>
        </w:tc>
        <w:tc>
          <w:tcPr>
            <w:tcW w:w="247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Прибутки від МБРР</w:t>
            </w:r>
          </w:p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Внески країн-донорів</w:t>
            </w:r>
          </w:p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Платежі в рахунок погашення боргу</w:t>
            </w:r>
          </w:p>
        </w:tc>
        <w:tc>
          <w:tcPr>
            <w:tcW w:w="2184" w:type="dxa"/>
            <w:shd w:val="clear" w:color="auto" w:fill="auto"/>
          </w:tcPr>
          <w:p w:rsidR="008F004C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Безпроцентні позики найменш розвинутим країнам під урядові гарантії</w:t>
            </w:r>
            <w:r w:rsidR="008F004C" w:rsidRPr="0040196F">
              <w:rPr>
                <w:lang w:val="uk-UA"/>
              </w:rPr>
              <w:t>.</w:t>
            </w:r>
          </w:p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Надання урядам кредиту під певний процент</w:t>
            </w:r>
          </w:p>
        </w:tc>
      </w:tr>
      <w:tr w:rsidR="000C2FFE" w:rsidRPr="0040196F" w:rsidTr="0040196F">
        <w:trPr>
          <w:trHeight w:val="284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БАГІ</w:t>
            </w:r>
          </w:p>
        </w:tc>
        <w:tc>
          <w:tcPr>
            <w:tcW w:w="2826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Сприяння притоку інвестицій в країни, що розвіваються</w:t>
            </w:r>
          </w:p>
        </w:tc>
        <w:tc>
          <w:tcPr>
            <w:tcW w:w="2473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Внески в уставний капітал</w:t>
            </w:r>
          </w:p>
        </w:tc>
        <w:tc>
          <w:tcPr>
            <w:tcW w:w="2184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■ Страхування некомерційних ризиків</w:t>
            </w:r>
          </w:p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Консультативні послуги</w:t>
            </w:r>
          </w:p>
        </w:tc>
      </w:tr>
      <w:tr w:rsidR="000C2FFE" w:rsidRPr="0040196F" w:rsidTr="0040196F">
        <w:trPr>
          <w:trHeight w:val="284"/>
          <w:jc w:val="center"/>
        </w:trPr>
        <w:tc>
          <w:tcPr>
            <w:tcW w:w="1079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МЦУІС</w:t>
            </w:r>
          </w:p>
        </w:tc>
        <w:tc>
          <w:tcPr>
            <w:tcW w:w="2826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Урегулювання інвестиційних спорів</w:t>
            </w:r>
          </w:p>
        </w:tc>
        <w:tc>
          <w:tcPr>
            <w:tcW w:w="2473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</w:p>
        </w:tc>
        <w:tc>
          <w:tcPr>
            <w:tcW w:w="2184" w:type="dxa"/>
            <w:shd w:val="clear" w:color="auto" w:fill="auto"/>
          </w:tcPr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Примирення</w:t>
            </w:r>
          </w:p>
          <w:p w:rsidR="000C2FFE" w:rsidRPr="008F004C" w:rsidRDefault="000C2FFE" w:rsidP="0040196F">
            <w:pPr>
              <w:pStyle w:val="af7"/>
              <w:widowControl w:val="0"/>
            </w:pPr>
            <w:r w:rsidRPr="0040196F">
              <w:rPr>
                <w:lang w:val="uk-UA"/>
              </w:rPr>
              <w:t>■ Арбітраж</w:t>
            </w:r>
          </w:p>
        </w:tc>
      </w:tr>
    </w:tbl>
    <w:p w:rsidR="002321D8" w:rsidRDefault="002321D8" w:rsidP="002321D8">
      <w:pPr>
        <w:pStyle w:val="2"/>
        <w:keepNext w:val="0"/>
        <w:widowControl w:val="0"/>
      </w:pPr>
      <w:bookmarkStart w:id="5" w:name="_Toc275359925"/>
    </w:p>
    <w:p w:rsidR="008F004C" w:rsidRDefault="008F004C" w:rsidP="002321D8">
      <w:pPr>
        <w:pStyle w:val="2"/>
        <w:keepNext w:val="0"/>
        <w:widowControl w:val="0"/>
      </w:pPr>
      <w:r>
        <w:t xml:space="preserve">2.1.1 </w:t>
      </w:r>
      <w:r w:rsidR="000C2FFE" w:rsidRPr="008F004C">
        <w:t>Міжнародний банк реконструкції та розвитку</w:t>
      </w:r>
      <w:r>
        <w:t xml:space="preserve"> (</w:t>
      </w:r>
      <w:r w:rsidR="000C2FFE" w:rsidRPr="008F004C">
        <w:t>МБРР</w:t>
      </w:r>
      <w:r w:rsidRPr="008F004C">
        <w:t>)</w:t>
      </w:r>
      <w:bookmarkEnd w:id="5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Міжнародний банк реконструкції й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МБРР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International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for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Reconstruction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and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IBRD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був заснований в 1945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Вашингтон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число учасників банку входить 182 країни, також і Україна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увійшла в 1992 р</w:t>
      </w:r>
      <w:r w:rsidR="008F004C" w:rsidRPr="008F004C">
        <w:rPr>
          <w:lang w:val="uk-UA"/>
        </w:rPr>
        <w:t>)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75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</w:t>
      </w:r>
      <w:r w:rsidR="00D63D18" w:rsidRPr="008F004C">
        <w:rPr>
          <w:lang w:val="uk-UA"/>
        </w:rPr>
        <w:t xml:space="preserve"> МБРР</w:t>
      </w:r>
      <w:r w:rsidR="008F004C" w:rsidRPr="008F004C">
        <w:rPr>
          <w:lang w:val="uk-UA"/>
        </w:rPr>
        <w:t>:</w:t>
      </w:r>
    </w:p>
    <w:p w:rsidR="008F004C" w:rsidRDefault="0074176F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країнам-членам в розвитку економіки шляхом надання їм довгострокових позик і кредитів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заохочення іноземного інвестування через надання гарантій або участь в позиках та інших інвестиціях приватних кредиторів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стимулювання тривало</w:t>
      </w:r>
      <w:r w:rsidR="00AF167B" w:rsidRPr="008F004C">
        <w:rPr>
          <w:lang w:val="uk-UA"/>
        </w:rPr>
        <w:t>го збалансованого зростання між</w:t>
      </w:r>
      <w:r w:rsidRPr="008F004C">
        <w:rPr>
          <w:lang w:val="uk-UA"/>
        </w:rPr>
        <w:t>народної торгівлі, підтримка збалансованості платіжних балансів країн-членів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 МБРР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Комітет з розвитку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вищий орган МБРР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складається з призначених країнами-членами управлінців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Звичайно це міністри фінансів або президенти центральних банків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Строк повноважень керуючого</w:t>
      </w:r>
      <w:r w:rsidR="008F004C" w:rsidRPr="008F004C">
        <w:t xml:space="preserve"> - </w:t>
      </w:r>
      <w:r w:rsidRPr="008F004C">
        <w:rPr>
          <w:lang w:val="uk-UA"/>
        </w:rPr>
        <w:t>5 років, але можливе повторне призначення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Рада збирається раз на рік для обговорення кардинальних питань політики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 голосуванні в Раді всі голоси країни залежать від її частки в капіталі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Понад 40% голосів належать вкупі державам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Великої Сімки</w:t>
      </w:r>
      <w:r w:rsidR="008F004C">
        <w:rPr>
          <w:lang w:val="uk-UA"/>
        </w:rPr>
        <w:t>".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 складається з 24 директорів-виконавців, які обираються на два роки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них 5 призначаються п'ятьма членами МБРР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СІЛА, Японією, Німеччиною, Великою Британією, Францією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решта обирається з урахуванням належності до певної групи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Директори здійснюють поточну діяльність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Комітет з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спільний орган Світового банку й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складається з 24 членів і являє собою політичний форум для завчасного обговорення найважливіших проблем в сфері економічного розвитку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Здійснює дослідження й складає аналіз середньострокових і довгострокових перспектив розвитку економіки країн, що розвиваються, розробляє відповідні рекомендації щодо розподілу ресурсів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 обирається строком на 5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не може бути ні керуючим, ні директором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Президент здійснює адміністративні функції й контролює поточні справи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Формування ресурсів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Джерелами їх формування є уставний капітал, що складається підпискою країн-членів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позикові кошти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платежі в рахунок погашення боргу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Уставний капітал банку на середину 1998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складав 191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 [</w:t>
      </w:r>
      <w:r w:rsidR="002844F9" w:rsidRPr="008F004C">
        <w:rPr>
          <w:lang w:val="uk-UA"/>
        </w:rPr>
        <w:t>4, с</w:t>
      </w:r>
      <w:r w:rsidR="008F004C">
        <w:rPr>
          <w:lang w:val="uk-UA"/>
        </w:rPr>
        <w:t>.4</w:t>
      </w:r>
      <w:r w:rsidR="002844F9" w:rsidRPr="008F004C">
        <w:rPr>
          <w:lang w:val="uk-UA"/>
        </w:rPr>
        <w:t>62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Він формується нетрадиційно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Уряди країн-членів купують акції,</w:t>
      </w:r>
      <w:r w:rsidRPr="008F004C">
        <w:t xml:space="preserve"> </w:t>
      </w:r>
      <w:r w:rsidRPr="008F004C">
        <w:rPr>
          <w:lang w:val="uk-UA"/>
        </w:rPr>
        <w:t>але сплачують лише невелику частину їх вартості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6%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Решта капіталу є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недоторканою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і може бути затребувана банком лише в разі відсутності в нього ресурсів для термінового погашення своїх зобов'язань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Поки що таких випадків не траплялося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Цей гарантійний капітал не можна використовувати для надання кредитів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Підписка країн-членів на акції банку здійснюється у відповідності з їх економічною потужністю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Кожна країна має свою квоту в уставному капіталі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Квота України складає 0,8% капітал</w:t>
      </w:r>
      <w:r w:rsidR="006C7456" w:rsidRPr="008F004C">
        <w:rPr>
          <w:lang w:val="uk-UA"/>
        </w:rPr>
        <w:t>у банку, США</w:t>
      </w:r>
      <w:r w:rsidR="008F004C" w:rsidRPr="008F004C">
        <w:rPr>
          <w:lang w:val="uk-UA"/>
        </w:rPr>
        <w:t xml:space="preserve"> - </w:t>
      </w:r>
      <w:r w:rsidR="006C7456" w:rsidRPr="008F004C">
        <w:rPr>
          <w:lang w:val="uk-UA"/>
        </w:rPr>
        <w:t>17%, Японії</w:t>
      </w:r>
      <w:r w:rsidR="008F004C" w:rsidRPr="008F004C">
        <w:rPr>
          <w:lang w:val="uk-UA"/>
        </w:rPr>
        <w:t xml:space="preserve"> - </w:t>
      </w:r>
      <w:r w:rsidR="006C7456" w:rsidRPr="008F004C">
        <w:rPr>
          <w:lang w:val="uk-UA"/>
        </w:rPr>
        <w:t>6,</w:t>
      </w:r>
      <w:r w:rsidRPr="008F004C">
        <w:rPr>
          <w:lang w:val="uk-UA"/>
        </w:rPr>
        <w:t>24%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Росії, Канади, Саудівської Аравії, Індії та Італії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 2,99%</w:t>
      </w:r>
      <w:r w:rsidR="008F004C" w:rsidRPr="008F004C">
        <w:rPr>
          <w:lang w:val="uk-UA"/>
        </w:rPr>
        <w:t xml:space="preserve"> [</w:t>
      </w:r>
      <w:r w:rsidR="002844F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2844F9" w:rsidRPr="008F004C">
        <w:rPr>
          <w:lang w:val="uk-UA"/>
        </w:rPr>
        <w:t>76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Зовнішні джерела фінансування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МБРР є значним позичальником на світовому фінансовому ринку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випускає облігації під 7% щорічних, що дуже</w:t>
      </w:r>
      <w:r w:rsidR="007C71DB" w:rsidRPr="008F004C">
        <w:rPr>
          <w:lang w:val="uk-UA"/>
        </w:rPr>
        <w:t xml:space="preserve"> вигідно приватним інвесторам</w:t>
      </w:r>
      <w:r w:rsidR="008F004C" w:rsidRPr="008F004C">
        <w:rPr>
          <w:lang w:val="uk-UA"/>
        </w:rPr>
        <w:t xml:space="preserve">. </w:t>
      </w:r>
      <w:r w:rsidR="007C71DB" w:rsidRPr="008F004C">
        <w:rPr>
          <w:lang w:val="uk-UA"/>
        </w:rPr>
        <w:t>Ї</w:t>
      </w:r>
      <w:r w:rsidRPr="008F004C">
        <w:rPr>
          <w:lang w:val="uk-UA"/>
        </w:rPr>
        <w:t>х інтерес підігрівається ще й тим, що банк дає гарантії під ці облігації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приватні банки й інші кредитні інститути вкладають також свої капітали в облігації МБРР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рахунок емісії облігацій МБРР формує 94% своїх ресурсів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політика МБРР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Основне призначення кредитів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стимулювання розвитку приватного сектору в країнах-членах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прийняття рішення про надання кредиту в країну прямує місія МБРР, яка вивчає економічну ситуацію, оцінює доцільність здійснення проектів, під які плануються кредити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Місія складає свій висновок і рекомендації, які країна мусить прийняти, інакше може й не одержати кредиту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надаються тільки урядам, відповідно їх центральним банкам для фінансування великих проектів під гарантії урядів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початок 1998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сума позик МБРР досягла 107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77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надаються на строк 15-20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Ставка кредиту в середньому перевищує на 0,5% ставку по позиковим коштам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Оскільки МБРР залучає позики з розрахунку 7% щорічних, то кредитна ставка складає в середньому 7,5%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Для країн, що розвиваються, ставка дещо нижча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Найбіднішим країнам МБРР може надати безвідсотковий кредит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Однією з особливостей діяльності МБРР є відмова від реструктуризації заборгованості клієнтів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випадків неповернення кредитів ще не було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Хоч прибуток не є головною метою МБРР, він працює прибутково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середині 90-х років пересічно за рік прибуток складав понад 1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він використовується для поповнення ресурсів МБРР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Дивідендів своїм членам банк не сплачує</w:t>
      </w:r>
      <w:r w:rsidR="008F004C" w:rsidRPr="008F004C">
        <w:rPr>
          <w:lang w:val="uk-UA"/>
        </w:rPr>
        <w:t>. [</w:t>
      </w:r>
      <w:r w:rsidR="002844F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2844F9" w:rsidRPr="008F004C">
        <w:rPr>
          <w:lang w:val="uk-UA"/>
        </w:rPr>
        <w:t>77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МБРР спочатку кредитував конкретні об'єкти, переважно інфраструктури, ретельно їх відбираючи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обмежувало позичальникам можливість маневру, що викликало їх невдоволення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80-х років кредити стали менше прив'язуватись до конкретних об'єктів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підприємств приватного сектора банк став кредитувати й державні підприємства, але під гарантії уряду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кредитує й галузі, куди приватний капітал йде неохоче через їх високу капіталоємність або низьку рентабельність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енергетика, транспорт, сільське господарство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кредитів Світовим банком має демонстраційний ефект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його авторитет стимулює приватних інвесторів та інші банки спрямовувати капітали в країни, що одержали кредити від МБРР</w:t>
      </w:r>
      <w:r w:rsidR="008F004C" w:rsidRPr="008F004C">
        <w:rPr>
          <w:lang w:val="uk-UA"/>
        </w:rPr>
        <w:t>.</w:t>
      </w:r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Pr="006E2FE3" w:rsidRDefault="008F004C" w:rsidP="002321D8">
      <w:pPr>
        <w:pStyle w:val="2"/>
        <w:keepNext w:val="0"/>
        <w:widowControl w:val="0"/>
        <w:rPr>
          <w:lang w:val="uk-UA"/>
        </w:rPr>
      </w:pPr>
      <w:bookmarkStart w:id="6" w:name="_Toc275359926"/>
      <w:r w:rsidRPr="006E2FE3">
        <w:rPr>
          <w:lang w:val="uk-UA"/>
        </w:rPr>
        <w:t xml:space="preserve">2.1.2 </w:t>
      </w:r>
      <w:r w:rsidR="000C2FFE" w:rsidRPr="006E2FE3">
        <w:rPr>
          <w:lang w:val="uk-UA"/>
        </w:rPr>
        <w:t>Міжнародна асоціація розвитку</w:t>
      </w:r>
      <w:r w:rsidRPr="006E2FE3">
        <w:rPr>
          <w:lang w:val="uk-UA"/>
        </w:rPr>
        <w:t xml:space="preserve"> (</w:t>
      </w:r>
      <w:r w:rsidR="000C2FFE" w:rsidRPr="006E2FE3">
        <w:rPr>
          <w:lang w:val="uk-UA"/>
        </w:rPr>
        <w:t>МАР</w:t>
      </w:r>
      <w:r w:rsidRPr="006E2FE3">
        <w:rPr>
          <w:lang w:val="uk-UA"/>
        </w:rPr>
        <w:t>)</w:t>
      </w:r>
      <w:bookmarkEnd w:id="6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Міжнародна асоціація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MAP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International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Association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IDA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утворена в 1960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Вашингтон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Нараховує 160 країн-учасниць, які поділяються на дві групи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першої групи входить 22 високорозвинуті країни, а також Кувейт і Об'єднані Арабські Емірати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Другу групу складають країни, що розвиваються, і країни з перехідною економікою</w:t>
      </w:r>
      <w:r w:rsidR="008F004C" w:rsidRPr="008F004C">
        <w:rPr>
          <w:lang w:val="uk-UA"/>
        </w:rPr>
        <w:t xml:space="preserve">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79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 МАР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економічному розвиткові країн-членів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підвищення продуктивності праці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зростання рівня життя в державах-членах, в першу чергу, таких, що розвиваються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 МАР спрямована, головним чином, на допомогу країнам, що розвиваються, через заохочення розвитку приватного сектора, мобілізації внутрішніх і зовнішніх джерел капіталу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</w:t>
      </w:r>
      <w:r w:rsidR="00FE3CEB" w:rsidRPr="008F004C">
        <w:rPr>
          <w:lang w:val="uk-UA"/>
        </w:rPr>
        <w:t xml:space="preserve"> МАР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Виконавчий директорат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 Ради керуючих і Виконавчого директорату входять ті ж представники, що й до МБРР, тобто ті ж самі особи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Виконують вони аналогічні функції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 МАР займається організаційною діяльністю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Штат співробітників МАР поділяється на чотири сектори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операції, фінансування, політика, планування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Джерелами фінансування 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прибутки МБРР, внески країн-членів першої і частково другої груп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повернення кредитів, що були надані раніше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основному ресурси МАР формуються за рахунок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донорів</w:t>
      </w:r>
      <w:r w:rsidR="008F004C">
        <w:rPr>
          <w:lang w:val="uk-UA"/>
        </w:rPr>
        <w:t xml:space="preserve">" </w:t>
      </w:r>
      <w:r w:rsidR="008F004C" w:rsidRPr="008F004C">
        <w:rPr>
          <w:lang w:val="uk-UA"/>
        </w:rPr>
        <w:t xml:space="preserve">- </w:t>
      </w:r>
      <w:r w:rsidRPr="008F004C">
        <w:rPr>
          <w:lang w:val="uk-UA"/>
        </w:rPr>
        <w:t>країн першої групи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Частка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Великої Сімки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складає 80% загальної суми внесків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Розподіл ресурсів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МАР надає безпроцентні позики найбіднішим країнам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Критерієм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бідності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є рівень ВНП на</w:t>
      </w:r>
      <w:r w:rsidR="00670A99" w:rsidRPr="008F004C">
        <w:rPr>
          <w:lang w:val="uk-UA"/>
        </w:rPr>
        <w:t xml:space="preserve"> </w:t>
      </w:r>
      <w:r w:rsidRPr="008F004C">
        <w:rPr>
          <w:lang w:val="uk-UA"/>
        </w:rPr>
        <w:t>душу населення, що не перевищує 925 доларів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Позики МАР мають 10-річний пільговий період й погашаються протягом 35-40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Решті країн кредит надається заставкою 5% щорічних</w:t>
      </w:r>
      <w:r w:rsidR="008F004C" w:rsidRPr="008F004C">
        <w:rPr>
          <w:lang w:val="uk-UA"/>
        </w:rPr>
        <w:t xml:space="preserve"> [</w:t>
      </w:r>
      <w:r w:rsidR="000D230B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0D230B" w:rsidRPr="008F004C">
        <w:rPr>
          <w:lang w:val="uk-UA"/>
        </w:rPr>
        <w:t>80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прямуються в основному в розвиток інфраструктури і в сільське господарство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Так, в 1998 році на кредитування сільського господарства пішло, 18% виділених коштів МАР, на освіту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16%, на охорону здоров'я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14%, на транспорт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13%, на енергетику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12%</w:t>
      </w:r>
      <w:r w:rsidR="008F004C" w:rsidRPr="008F004C">
        <w:rPr>
          <w:lang w:val="uk-UA"/>
        </w:rPr>
        <w:t xml:space="preserve"> [</w:t>
      </w:r>
      <w:r w:rsidR="00B10813" w:rsidRPr="008F004C">
        <w:rPr>
          <w:lang w:val="uk-UA"/>
        </w:rPr>
        <w:t>4, с</w:t>
      </w:r>
      <w:r w:rsidR="008F004C">
        <w:rPr>
          <w:lang w:val="uk-UA"/>
        </w:rPr>
        <w:t>.4</w:t>
      </w:r>
      <w:r w:rsidR="00B10813" w:rsidRPr="008F004C">
        <w:rPr>
          <w:lang w:val="uk-UA"/>
        </w:rPr>
        <w:t>69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Іноді МАР і МБРР спільно кредитують один і той же об'єкт, якщо на нього необхідні великі кошти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Кредити МАР надаються тільки урядам під їх гарантії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МАР сформувала Фонд для скорочення боргів у 100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його призначено для найбідніших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Кредити надаються в національній валюті держав</w:t>
      </w:r>
      <w:r w:rsidR="008F004C" w:rsidRPr="008F004C">
        <w:rPr>
          <w:lang w:val="uk-UA"/>
        </w:rPr>
        <w:t xml:space="preserve"> [</w:t>
      </w:r>
      <w:r w:rsidR="00670A99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670A99" w:rsidRPr="008F004C">
        <w:rPr>
          <w:lang w:val="uk-UA"/>
        </w:rPr>
        <w:t>80</w:t>
      </w:r>
      <w:r w:rsidR="008F004C" w:rsidRPr="008F004C">
        <w:rPr>
          <w:lang w:val="uk-UA"/>
        </w:rPr>
        <w:t>].</w:t>
      </w:r>
    </w:p>
    <w:p w:rsidR="002321D8" w:rsidRDefault="002321D8" w:rsidP="002321D8">
      <w:pPr>
        <w:pStyle w:val="2"/>
        <w:keepNext w:val="0"/>
        <w:widowControl w:val="0"/>
      </w:pPr>
    </w:p>
    <w:p w:rsidR="008F004C" w:rsidRDefault="008F004C" w:rsidP="002321D8">
      <w:pPr>
        <w:pStyle w:val="2"/>
        <w:keepNext w:val="0"/>
        <w:widowControl w:val="0"/>
      </w:pPr>
      <w:bookmarkStart w:id="7" w:name="_Toc275359927"/>
      <w:r>
        <w:t xml:space="preserve">2.1.3 </w:t>
      </w:r>
      <w:r w:rsidR="000C2FFE" w:rsidRPr="008F004C">
        <w:t>Міжнародна фінансова корпорація</w:t>
      </w:r>
      <w:r>
        <w:t xml:space="preserve"> (</w:t>
      </w:r>
      <w:r w:rsidR="000C2FFE" w:rsidRPr="008F004C">
        <w:t>МФК</w:t>
      </w:r>
      <w:r w:rsidRPr="008F004C">
        <w:t>)</w:t>
      </w:r>
      <w:bookmarkEnd w:id="7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Міжнародна фінансова корпорація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МФК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International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Finance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Corporation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IFC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заснована в 1956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Штаб-квартира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у Вашингтоні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Нараховує 174 члени, серед</w:t>
      </w:r>
      <w:r w:rsidR="00CD6D5D" w:rsidRPr="008F004C">
        <w:rPr>
          <w:lang w:val="uk-UA"/>
        </w:rPr>
        <w:t xml:space="preserve"> </w:t>
      </w:r>
      <w:r w:rsidRPr="008F004C">
        <w:rPr>
          <w:lang w:val="uk-UA"/>
        </w:rPr>
        <w:t>них Україна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 1993 р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Головна мета МФК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сприяння економічному зростанню країн, що розвиваються, через заохочення приватного підприємництва у виробничому секторі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</w:t>
      </w:r>
      <w:r w:rsidR="00FE3CEB" w:rsidRPr="008F004C">
        <w:rPr>
          <w:lang w:val="uk-UA"/>
        </w:rPr>
        <w:t xml:space="preserve"> МФК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Банківська консультативна комісія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Діловий консультативний комітет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вищий орган МФК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Кожний керуючий МБРР автоматично стає й керуючим МФК, якщо його країна є членом МФК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Рада проводить щороку збори водночас зі зборами МБРР, на яких обговорюються найважливіші проблеми політики банку й МФК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 здійснює поточну роботу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складається з 24 директорів, які водночас є директорами МБРР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 МФК за посадою є головою директорату МФК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називається також виконавчим президентом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Банківська консультативна комісія складається з восьми представників провідних міжнародних інститутів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Разом з керівництвом МФК вони обговорюють ділові й політичні проблеми й стратегію корпорації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Діловий консультативний комітет сполучає провідних промисловиків, банкірів, державних діячів, які обмінюються думками з керівництвом МФК з економічних та фінансових проблем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Джерелами фінансування 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внески країн-членів в уставний капітал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кредити від МБРР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відрахування від прибутків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кошти від повернення кредитів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залучені на зовнішніх ринках кошти</w:t>
      </w:r>
      <w:r w:rsidR="008F004C" w:rsidRPr="008F004C">
        <w:rPr>
          <w:lang w:val="uk-UA"/>
        </w:rPr>
        <w:t xml:space="preserve"> [</w:t>
      </w:r>
      <w:r w:rsidR="002D1E98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2D1E98" w:rsidRPr="008F004C">
        <w:rPr>
          <w:lang w:val="uk-UA"/>
        </w:rPr>
        <w:t>78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діяльність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МФК, як правило, кредитує тільки високорентабельні підприємства в нових індустріальних країнах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Менш розвиненим країнам важче одержати кредит через високу кредитну ставку, яка вище пересічних ставок на основних ринках позичкових капіталів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Привабливою ж стороною цих кредитів є те, що вони спрямовані на реалізацію таких проектів, які не одержали б коштів з інших джерел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Звичайно МФК фінансує не більше як 25% загальної вартості проекту, решта коштів відшукується за рахунок приватних компаній і комерційних банків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відміну від МБРР для інвестування коштів МФК не вимагає урядових гарантій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відгороджує приватні компанії від державного контролю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Іншою відміною є те, що МФК не тільки надає кредити, але й здійснює інвестиції в акціонерний капітал підприємств, що створюються, з наступним перепродажем акцій приватним інвесторам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моменту утворення й до середини 1998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МФК здійснила інвестицій на суму 24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 [</w:t>
      </w:r>
      <w:r w:rsidR="00C12098" w:rsidRPr="008F004C">
        <w:rPr>
          <w:lang w:val="uk-UA"/>
        </w:rPr>
        <w:t>4, с</w:t>
      </w:r>
      <w:r w:rsidR="008F004C">
        <w:rPr>
          <w:lang w:val="uk-UA"/>
        </w:rPr>
        <w:t>.4</w:t>
      </w:r>
      <w:r w:rsidR="00C12098" w:rsidRPr="008F004C">
        <w:rPr>
          <w:lang w:val="uk-UA"/>
        </w:rPr>
        <w:t>70</w:t>
      </w:r>
      <w:r w:rsidR="008F004C">
        <w:rPr>
          <w:lang w:val="uk-UA"/>
        </w:rPr>
        <w:t>],</w:t>
      </w:r>
      <w:r w:rsidRPr="008F004C">
        <w:rPr>
          <w:lang w:val="uk-UA"/>
        </w:rPr>
        <w:t xml:space="preserve"> у 2000 році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загальна сума інвестованого МФК капіталу в 102 країни оцінювалася у 84,3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 [</w:t>
      </w:r>
      <w:r w:rsidR="003F2136" w:rsidRPr="008F004C">
        <w:rPr>
          <w:lang w:val="uk-UA"/>
        </w:rPr>
        <w:t>2</w:t>
      </w:r>
      <w:r w:rsidR="00C12098" w:rsidRPr="008F004C">
        <w:rPr>
          <w:lang w:val="uk-UA"/>
        </w:rPr>
        <w:t>, с</w:t>
      </w:r>
      <w:r w:rsidR="008F004C">
        <w:rPr>
          <w:lang w:val="uk-UA"/>
        </w:rPr>
        <w:t>.7</w:t>
      </w:r>
      <w:r w:rsidR="003F2136" w:rsidRPr="008F004C">
        <w:rPr>
          <w:lang w:val="uk-UA"/>
        </w:rPr>
        <w:t>0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Попри своєї головної функції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заохочення приватних інвестицій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МФК надає країнам-членам також і технічну допомогу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1986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заснувала Консультативну службу з іноземних інвестицій для надання допомоги урядам країн, що розвиваються, щодо ефективного використання інвестицій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Сфера консультування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капітали, технологія, менеджмент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Видається регулярний довідник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База даних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по новим ринкам</w:t>
      </w:r>
      <w:r w:rsidR="008F004C" w:rsidRPr="008F004C">
        <w:rPr>
          <w:lang w:val="uk-UA"/>
        </w:rPr>
        <w:t>.</w:t>
      </w:r>
    </w:p>
    <w:p w:rsidR="006E2FE3" w:rsidRDefault="006E2FE3" w:rsidP="002321D8">
      <w:pPr>
        <w:widowControl w:val="0"/>
        <w:ind w:firstLine="709"/>
        <w:rPr>
          <w:lang w:val="uk-UA"/>
        </w:rPr>
      </w:pPr>
    </w:p>
    <w:p w:rsidR="008F004C" w:rsidRDefault="008F004C" w:rsidP="002321D8">
      <w:pPr>
        <w:pStyle w:val="2"/>
        <w:keepNext w:val="0"/>
        <w:widowControl w:val="0"/>
      </w:pPr>
      <w:bookmarkStart w:id="8" w:name="_Toc275359928"/>
      <w:r>
        <w:t xml:space="preserve">2.1.4 </w:t>
      </w:r>
      <w:r w:rsidR="000C2FFE" w:rsidRPr="008F004C">
        <w:t>Багатостороння агенція з гарантування інвестицій</w:t>
      </w:r>
      <w:r>
        <w:t xml:space="preserve"> (</w:t>
      </w:r>
      <w:r w:rsidR="000C2FFE" w:rsidRPr="008F004C">
        <w:t>БАГІ</w:t>
      </w:r>
      <w:r w:rsidRPr="008F004C">
        <w:t>)</w:t>
      </w:r>
      <w:bookmarkEnd w:id="8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Багатостороння агенція з гарантії інвестицій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БАГІ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Multilateral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Investment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Guarantee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Agency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MIGA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заснована в 1988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Вашингтон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Нараховує 145 членів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Україна стала членом БАГІ з 1995 року</w:t>
      </w:r>
      <w:r w:rsidR="008F004C" w:rsidRPr="008F004C">
        <w:rPr>
          <w:lang w:val="uk-UA"/>
        </w:rPr>
        <w:t xml:space="preserve">. </w:t>
      </w:r>
      <w:r w:rsidR="000520E8" w:rsidRPr="008F004C">
        <w:rPr>
          <w:lang w:val="uk-UA"/>
        </w:rPr>
        <w:t>БАГІ входить до складу Світового</w:t>
      </w:r>
      <w:r w:rsidR="00B82068" w:rsidRPr="008F004C">
        <w:rPr>
          <w:lang w:val="uk-UA"/>
        </w:rPr>
        <w:t xml:space="preserve"> банку як структурна одиниця, яка безпосередньо кредити не надає, але </w:t>
      </w:r>
      <w:r w:rsidR="000520E8" w:rsidRPr="008F004C">
        <w:rPr>
          <w:lang w:val="uk-UA"/>
        </w:rPr>
        <w:t>сприяє діяльності як інституцій Світового банку, так і приватних інвесторів</w:t>
      </w:r>
      <w:r w:rsidR="008F004C" w:rsidRPr="008F004C">
        <w:rPr>
          <w:lang w:val="uk-UA"/>
        </w:rPr>
        <w:t xml:space="preserve"> [</w:t>
      </w:r>
      <w:r w:rsidR="002D1E98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2D1E98" w:rsidRPr="008F004C">
        <w:rPr>
          <w:lang w:val="uk-UA"/>
        </w:rPr>
        <w:t>80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</w:t>
      </w:r>
      <w:r w:rsidR="00FE3CEB" w:rsidRPr="008F004C">
        <w:rPr>
          <w:lang w:val="uk-UA"/>
        </w:rPr>
        <w:t xml:space="preserve"> БАГІ</w:t>
      </w:r>
      <w:r w:rsidR="008F004C" w:rsidRPr="008F004C">
        <w:rPr>
          <w:lang w:val="uk-UA"/>
        </w:rPr>
        <w:t>: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сприяння збільшенню притока інвестицій в країни, що розвиваються, через надання гарантій, включно страхування, по некомерційним ризикам</w:t>
      </w:r>
      <w:r w:rsidR="008F004C" w:rsidRPr="008F004C">
        <w:rPr>
          <w:lang w:val="uk-UA"/>
        </w:rPr>
        <w:t>;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здійснення досліджень, збір і поширення інформації для сприяння інвестуванню</w:t>
      </w:r>
      <w:r w:rsidR="008F004C" w:rsidRPr="008F004C">
        <w:rPr>
          <w:lang w:val="uk-UA"/>
        </w:rPr>
        <w:t>;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надання технічної допомоги країнам, проведення консультацій з інвестиційних питань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напрямки діяльності БАГІ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була утворена з тим, щоб забезпечити потенційних інвесторів до країн, що розвиваються, від некомерційних ризиків і таким чином стимулювала туди потоки інвестицій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некомерційних ризиків належать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війни, соціальні вибухи, експропріація вкладеного капіталу, неможливість переводу прибутку за кордон і таке інше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Гарантії надаються тільки інвесторам із країн-членів БАГІ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Строк гарантій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15-20 років по прямих інвестиціях, по позиках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понад три роки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Основна вимога надання гарантій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інвестор повинен бути резидентом країни-члена БАГІ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інвестиція ж може призначатися для будь-якої країни, навіть такої, що не входить до БАГІ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Гарантії БАГІ, по суті, є страховкою, за одержання якої треба сплатити від 0,25% до 1,25% за кожні 100 доларів вартості гарантії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станом на середину 1997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БАГІ видало гарантій на суму 3,4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 [</w:t>
      </w:r>
      <w:r w:rsidR="004158D6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4158D6" w:rsidRPr="008F004C">
        <w:rPr>
          <w:lang w:val="uk-UA"/>
        </w:rPr>
        <w:t>81</w:t>
      </w:r>
      <w:r w:rsidR="008F004C" w:rsidRPr="008F004C">
        <w:rPr>
          <w:lang w:val="uk-UA"/>
        </w:rPr>
        <w:t>]</w:t>
      </w:r>
      <w:r w:rsidR="008F004C">
        <w:rPr>
          <w:lang w:val="uk-UA"/>
        </w:rPr>
        <w:t xml:space="preserve"> (</w:t>
      </w:r>
      <w:r w:rsidR="009B62EC" w:rsidRPr="008F004C">
        <w:rPr>
          <w:lang w:val="uk-UA"/>
        </w:rPr>
        <w:t>всього за 2 роки існування</w:t>
      </w:r>
      <w:r w:rsidR="008F004C" w:rsidRPr="008F004C">
        <w:rPr>
          <w:lang w:val="uk-UA"/>
        </w:rPr>
        <w:t>!).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БАГІ надає консультативні й рекламні послуги через спеціальний Департамент політичних і консультативних послуг</w:t>
      </w:r>
      <w:r w:rsidR="008F004C" w:rsidRPr="008F004C">
        <w:rPr>
          <w:lang w:val="uk-UA"/>
        </w:rPr>
        <w:t>.</w:t>
      </w:r>
    </w:p>
    <w:p w:rsidR="006E2FE3" w:rsidRDefault="006E2FE3" w:rsidP="002321D8">
      <w:pPr>
        <w:widowControl w:val="0"/>
        <w:ind w:firstLine="709"/>
        <w:rPr>
          <w:lang w:val="uk-UA"/>
        </w:rPr>
      </w:pPr>
    </w:p>
    <w:p w:rsidR="008F004C" w:rsidRDefault="008F004C" w:rsidP="002321D8">
      <w:pPr>
        <w:pStyle w:val="2"/>
        <w:keepNext w:val="0"/>
        <w:widowControl w:val="0"/>
      </w:pPr>
      <w:bookmarkStart w:id="9" w:name="_Toc275359929"/>
      <w:r>
        <w:t xml:space="preserve">2.1.5 </w:t>
      </w:r>
      <w:r w:rsidR="000C2FFE" w:rsidRPr="008F004C">
        <w:t>Міжнародний центр з урегулювання інвестиційних спорів</w:t>
      </w:r>
      <w:r>
        <w:t xml:space="preserve"> (</w:t>
      </w:r>
      <w:r w:rsidR="000C2FFE" w:rsidRPr="008F004C">
        <w:t>МЦУІС</w:t>
      </w:r>
      <w:r w:rsidRPr="008F004C">
        <w:t>)</w:t>
      </w:r>
      <w:bookmarkEnd w:id="9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Міжнародний центр з урегулювання інвестиційних спорів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МЦУІС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International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Center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for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Settlement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of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Investment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Disputes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ICSID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 xml:space="preserve">Заснований в 1966 </w:t>
      </w:r>
      <w:r w:rsidRPr="008F004C">
        <w:rPr>
          <w:lang w:val="en-US"/>
        </w:rPr>
        <w:t>p</w:t>
      </w:r>
      <w:r w:rsidR="008F004C">
        <w:t>.,</w:t>
      </w:r>
      <w:r w:rsidRPr="008F004C">
        <w:t xml:space="preserve">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Вашингтон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Нараховує 139 членів</w:t>
      </w:r>
      <w:r w:rsidR="008F004C" w:rsidRPr="008F004C">
        <w:rPr>
          <w:lang w:val="uk-UA"/>
        </w:rPr>
        <w:t xml:space="preserve">. </w:t>
      </w:r>
      <w:r w:rsidR="00BD3D03" w:rsidRPr="008F004C">
        <w:rPr>
          <w:lang w:val="uk-UA"/>
        </w:rPr>
        <w:t xml:space="preserve">МЦУІС </w:t>
      </w:r>
      <w:r w:rsidR="008F004C">
        <w:rPr>
          <w:lang w:val="uk-UA"/>
        </w:rPr>
        <w:t>-</w:t>
      </w:r>
      <w:r w:rsidR="00BD3D03" w:rsidRPr="008F004C">
        <w:rPr>
          <w:lang w:val="uk-UA"/>
        </w:rPr>
        <w:t xml:space="preserve"> </w:t>
      </w:r>
      <w:r w:rsidR="00B82068" w:rsidRPr="008F004C">
        <w:rPr>
          <w:lang w:val="uk-UA"/>
        </w:rPr>
        <w:t>структурна одиниця</w:t>
      </w:r>
      <w:r w:rsidR="00BD3D03" w:rsidRPr="008F004C">
        <w:rPr>
          <w:lang w:val="uk-UA"/>
        </w:rPr>
        <w:t xml:space="preserve"> Світового банку</w:t>
      </w:r>
      <w:r w:rsidR="00B82068" w:rsidRPr="008F004C">
        <w:rPr>
          <w:lang w:val="uk-UA"/>
        </w:rPr>
        <w:t xml:space="preserve">, наявність якої </w:t>
      </w:r>
      <w:r w:rsidR="00D37852" w:rsidRPr="008F004C">
        <w:rPr>
          <w:lang w:val="uk-UA"/>
        </w:rPr>
        <w:t>створює сприятливу основу для взаємодії групи Світового банку з його позичальниками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Головна мета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сприяти притоку іноземних капіталів шляхом створення умов для примирення й урегулювання спорів між урядами й іноземними інвесторами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МЦУІС не є кредитною організацією в прямому розумінні слова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через це його не завжди включають до Групи Світового банку, хоча за цілями й організаційно він з нею </w:t>
      </w:r>
      <w:r w:rsidR="00FE3CEB" w:rsidRPr="008F004C">
        <w:rPr>
          <w:lang w:val="uk-UA"/>
        </w:rPr>
        <w:t>пов’язаний</w:t>
      </w:r>
      <w:r w:rsidR="008F004C" w:rsidRPr="008F004C">
        <w:rPr>
          <w:lang w:val="uk-UA"/>
        </w:rPr>
        <w:t xml:space="preserve"> [</w:t>
      </w:r>
      <w:r w:rsidR="009057B8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9057B8" w:rsidRPr="008F004C">
        <w:rPr>
          <w:lang w:val="uk-UA"/>
        </w:rPr>
        <w:t>82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 МЦУІС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Центр виступає в ролі арбітра між інвестором й урядом країни в разі виникнення конфлікту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Процес урегулювання інвестиційних спорів має дві форми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примирення й арбітраж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Примирення досягається в тому випадку, якщо вдається переконати обидві сторони у можливості вирішити конфлікт узгоджено, через взаємні поступки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Якщо ж примирення неможливе, то МЦУІС виносить аргументоване рішення на користь однієї з сторін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така процедура має назву арбітражу</w:t>
      </w:r>
      <w:r w:rsidR="008F004C" w:rsidRPr="008F004C">
        <w:rPr>
          <w:lang w:val="uk-UA"/>
        </w:rPr>
        <w:t>.</w:t>
      </w:r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</w:pPr>
      <w:bookmarkStart w:id="10" w:name="_Toc275359930"/>
      <w:r>
        <w:t xml:space="preserve">2.1.6 </w:t>
      </w:r>
      <w:r w:rsidR="000C2FFE" w:rsidRPr="008F004C">
        <w:t>Стан та перспективи співробітництва України із Світовим банком</w:t>
      </w:r>
      <w:bookmarkEnd w:id="10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3 вересня 1992 року Україна стала 167 членом банку, здійснивши підписку на 908 акцій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$1315,9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акціонерного капіталу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З 1992 року Рада Директорів Світового банку затвердила низку проектів для України на суму більш, ніж 3060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початку співробітництва зі ВБ загальна сума коштів, виділених Банком Україні, досягла 2,02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США, з яких Україна не використала 0,63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Починаючи з 1994 року в Україні було підготовлено та розпочато впровадження 6 системних, 16 інвестиційних та 4 грантових проекти на загальну суму близько 2,7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Успішна діяльність українського уряду дозволила Світовому банку підготувати та прийняти 12 вересня 2000 року нову Стратегію допомоги Україні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Country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Assistance</w:t>
      </w:r>
      <w:r w:rsidRPr="008F004C">
        <w:rPr>
          <w:lang w:val="uk-UA"/>
        </w:rPr>
        <w:t xml:space="preserve"> Strategy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CAS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 період 2001-2003 років, яка передбачає надання нашій державі протягом трирічного періоду позик на суму 1,8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США, а також здійснення ряду заходів, спрямованих на забезпечення ефективного державного управління, прозорості та звітності у діяльності державного сектора, розбудові орієнтованих на ринкове середовище установ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Основні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характеристики Стратегії допомоги такі</w:t>
      </w:r>
      <w:r w:rsidR="008F004C" w:rsidRPr="008F004C">
        <w:rPr>
          <w:i/>
          <w:iCs/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спрямування на скорочення бідності та підвищення життєвого рівня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допомога уряду у створенні кращих інституцій та вдосконаленні управління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забезпечення сталого довгострокового економічного та соціального розвитку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Ключовим елементом вищезазначеної стратегії є Програмна системна позика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ПСП, Programmatic Adjustment Loan-PAL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Пріоритетними напрямками реалізації ПСП є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реформування державного сектору через проведення фіскальної реформи та реформи державного управління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розбудова громадянського суспільства шляхом вдосконалення інституту власності в Україні, реформування системи соціальних послуг населенню на державному та муніципальному рівнях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підтримка фінансової стабільності, вдосконалення бюджетної системи і системи міжбюджетних відносин в Україні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розвиток сприятливого ринкового середовища та приватного сектора вітчизняної економіки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Угода про надання позики набула чинності 21 вересня 2001 року і 24 вересня минулого року Україна в її рамках отримала кошти першого траншу ПСП у розмірі 150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Наприкінці грудня 2001 року уряд Нідерландів вирішив надати грант у сумі 6,65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голландських гульденів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2,64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 підтримку першого траншу Програмної системної позики Світового банку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ПСП-1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Внесок Нідерландів буде спрямовано Світовому банку трьома траншами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Програмної системної позики є наріжним каменем Стратегії допомоги Україні на 2001-2003 роки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представляє собою низку з трьох гнучких системних кредитних операцій по 250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кожна на загальну суму 750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США, які протягом 2001-2003 років планується залучити до Державного бюджету України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2002 році розпочався процес підготовки другого етапу проекту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Програмна системна позика</w:t>
      </w:r>
      <w:r w:rsidR="008F004C">
        <w:rPr>
          <w:lang w:val="uk-UA"/>
        </w:rPr>
        <w:t xml:space="preserve">". </w:t>
      </w:r>
      <w:r w:rsidRPr="008F004C">
        <w:rPr>
          <w:lang w:val="uk-UA"/>
        </w:rPr>
        <w:t>З цією метою з 4 по 15 лютого 2002 року в Україні перебувала місія Світового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 час роботи місії Світового банку було узгоджено редакцію більшості заходів, які увійшли у Матрицю стратегічних напрямів та орієнтовних показників реформ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були визначені деякі проблемні питання, які потребують додаткового узгодження між українською стороною та Світовим банком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Другий етап проекту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Програмна системна позика</w:t>
      </w:r>
      <w:r w:rsidR="008F004C">
        <w:rPr>
          <w:lang w:val="uk-UA"/>
        </w:rPr>
        <w:t>" (</w:t>
      </w:r>
      <w:r w:rsidRPr="008F004C">
        <w:rPr>
          <w:lang w:val="uk-UA"/>
        </w:rPr>
        <w:t>ПСП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спрямований на подальше удосконалення управління бюджетом, на ліквідацію бюджетної заборгованості та податкової недоїмки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буде продовжено процес поліпшення якості управління в державному секторі шляхом зміцнення фінансового управління, зокрема, удосконалення міжбюджетних відносин, проведення реформи державної служби та запровадження більш ефективної податкової системи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зазначеного, Уряд України буде надалі впроваджувати реформи в сфері підприємництва, прав власності та управління соціальними і екологічними ризиками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Враховуючи велике значення надійного розвитку фінансового сектора для сприяння економічного розвитку і створення привабливого інвестиційного середовища, в Україні з 18 лютого по 2 березня 2002 року перебувала місія експертів фінансового сектору Світового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Зазначена місія вивчала ситуацію щодо курсу реформ у фінансовому секторі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місія переглянула показники проекту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Програмна системна позика</w:t>
      </w:r>
      <w:r w:rsidR="008F004C">
        <w:rPr>
          <w:lang w:val="uk-UA"/>
        </w:rPr>
        <w:t xml:space="preserve">", </w:t>
      </w:r>
      <w:r w:rsidRPr="008F004C">
        <w:rPr>
          <w:lang w:val="uk-UA"/>
        </w:rPr>
        <w:t>зокрема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продовження реструктуризації заборгованості Уряду України перед банківським сектором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створення незалежного органу по регулюванню небанківських фінансових установ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досягнення прогресу у ліквідації АКБ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Україна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та реструктуризації ВАТ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Державний ощадний банк України</w:t>
      </w:r>
      <w:r w:rsidR="008F004C">
        <w:rPr>
          <w:lang w:val="uk-UA"/>
        </w:rPr>
        <w:t>"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підвищення прозорості діяльності та поліпшення звітності фінансових установ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Крім зазначеного, місія обговорювала стратегію та подальші заходи підготовки Проекту фінансування розвитку села, який сприятиме розширенню кредитних ринків, особливо в сільській місцевості, та створенню надійного середовища для захисту прав кредиторів і інвесторів в Україні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рамках місії було розглянуто питання впровадження Проекту розвитку експорту, що має на меті сприяти розвитку експортного потенціалу економіки України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даний час Україною виконуються умови щодо збільшення статутного капіталу Державного експортно-імпортного банку України у відповідності з вимогами Світового банку та вирішується питання погашення заборгованості ВО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Південмаш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та СП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Донквмет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за надані банком кредити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Також слід відмітити, що з метою здійснення оцінки сильних та слабких сторін фінансового сектора України та внеску фінансової системи в процеси зростання і розвитку, фахівцями Світового банку та МВФ планувалось в поточному році здійснити Програму оцінки фінансового сектора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рамках зазначеної програми необхідно було здійснити перевірку дотримання міжнародних стандартів щодо фінансового регулювання, нагляду та прозорості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Стратегією допомоги Україні передбачалось впровадження Світовим банком інвестиційних проектів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Особлива увага в проектах приділена вирішенню гострих соціальних проблем, що існують в Україні, зокрема, це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підтримка охорони здоров'я, боротьба з епідеміями, розвиток місцевих громад, скорочення бідності, вирішення соціальних проблем, пов'язаних в реструктуризацією вугільної галузі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листопаді 2001 року був проведений 12-й перегляд проектного портфелю України у Світовому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На </w:t>
      </w:r>
      <w:r w:rsidR="00FB3A11" w:rsidRPr="008F004C">
        <w:rPr>
          <w:lang w:val="uk-UA"/>
        </w:rPr>
        <w:t>той</w:t>
      </w:r>
      <w:r w:rsidRPr="008F004C">
        <w:rPr>
          <w:lang w:val="uk-UA"/>
        </w:rPr>
        <w:t xml:space="preserve"> час співпраця нашої держави з Банком здійсню</w:t>
      </w:r>
      <w:r w:rsidR="00FB3A11" w:rsidRPr="008F004C">
        <w:rPr>
          <w:lang w:val="uk-UA"/>
        </w:rPr>
        <w:t>валася</w:t>
      </w:r>
      <w:r w:rsidRPr="008F004C">
        <w:rPr>
          <w:lang w:val="uk-UA"/>
        </w:rPr>
        <w:t xml:space="preserve"> за наступними напрямами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державний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сектор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програмна системна позика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750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реалізації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реформування системи державної статистики України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30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модернізації Державної податкової служби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розвитку системи казначейства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26,2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програма суспільного розвитку України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фонд муніципального розвитку</w:t>
      </w:r>
      <w:r w:rsidR="008F004C" w:rsidRPr="008F004C">
        <w:rPr>
          <w:lang w:val="uk-UA"/>
        </w:rPr>
        <w:t>)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реформування стимулів у системі державного управління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фінансовий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сектор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розвитку експорту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70,0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приватний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сектор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розвитку приватного сектору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Морський старт</w:t>
      </w:r>
      <w:r w:rsidR="008F004C">
        <w:rPr>
          <w:lang w:val="uk-UA"/>
        </w:rPr>
        <w:t>" (</w:t>
      </w:r>
      <w:r w:rsidRPr="008F004C">
        <w:rPr>
          <w:lang w:val="uk-UA"/>
        </w:rPr>
        <w:t>100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сільське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господарство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Реєстрація прав власності на нерухоме майно в Україні</w:t>
      </w:r>
      <w:r w:rsidR="008F004C">
        <w:rPr>
          <w:lang w:val="uk-UA"/>
        </w:rPr>
        <w:t>" (</w:t>
      </w:r>
      <w:r w:rsidRPr="008F004C">
        <w:rPr>
          <w:lang w:val="uk-UA"/>
        </w:rPr>
        <w:t>35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Фінансування розвитку села</w:t>
      </w:r>
      <w:r w:rsidR="008F004C">
        <w:rPr>
          <w:lang w:val="uk-UA"/>
        </w:rPr>
        <w:t>" (</w:t>
      </w:r>
      <w:r w:rsidRPr="008F004C">
        <w:rPr>
          <w:lang w:val="uk-UA"/>
        </w:rPr>
        <w:t>150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видачі державних актів на право власності на землю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132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енергетичний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сектор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реабілітації гідроелектростанцій та управління в системі електроенергетики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114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="00FE3CEB" w:rsidRPr="008F004C">
        <w:rPr>
          <w:lang w:val="uk-UA"/>
        </w:rPr>
        <w:t>Пом’якшення</w:t>
      </w:r>
      <w:r w:rsidRPr="008F004C">
        <w:rPr>
          <w:lang w:val="uk-UA"/>
        </w:rPr>
        <w:t xml:space="preserve"> соціальних наслідків реформування вугільної промисловості</w:t>
      </w:r>
      <w:r w:rsidR="008F004C">
        <w:rPr>
          <w:lang w:val="uk-UA"/>
        </w:rPr>
        <w:t>" (</w:t>
      </w:r>
      <w:r w:rsidRPr="008F004C">
        <w:rPr>
          <w:lang w:val="uk-UA"/>
        </w:rPr>
        <w:t>загальна сума не визначена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оцінки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випробувально-іноваційна позика на техніку безпеки і скорочення викидів метану з експериментальної шахти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визначення проекту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енергозбереження в адміністративних та громадських будівлях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Києва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18,3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удосконалення теплопостачання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Севастополя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28,2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23 вересня 2002 року підписано Проектну та Кредитну угоду у Вашингтоні Послом України в США К</w:t>
      </w:r>
      <w:r w:rsidR="008F004C">
        <w:rPr>
          <w:lang w:val="uk-UA"/>
        </w:rPr>
        <w:t xml:space="preserve">.І. </w:t>
      </w:r>
      <w:r w:rsidRPr="008F004C">
        <w:rPr>
          <w:lang w:val="uk-UA"/>
        </w:rPr>
        <w:t>Грищенком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реабілітації та розширення централізованого теплопостачання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Києва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200,0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соціальний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сектор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Фонд соціальних інвестицій</w:t>
      </w:r>
      <w:r w:rsidR="008F004C">
        <w:rPr>
          <w:lang w:val="uk-UA"/>
        </w:rPr>
        <w:t>" (</w:t>
      </w:r>
      <w:r w:rsidRPr="008F004C">
        <w:rPr>
          <w:lang w:val="uk-UA"/>
        </w:rPr>
        <w:t>50,2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подолання епідемій туберкульозу та СНІДу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підвищення ефективності соціального захисту в Україні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загальна сума не визначена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ініціювання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екологія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Збереження біорозмаїття в Азово-чорноморському екологічному регіоні</w:t>
      </w:r>
      <w:r w:rsidR="008F004C">
        <w:rPr>
          <w:lang w:val="uk-UA"/>
        </w:rPr>
        <w:t>" (</w:t>
      </w:r>
      <w:r w:rsidRPr="008F004C">
        <w:rPr>
          <w:lang w:val="uk-UA"/>
        </w:rPr>
        <w:t>6,9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глобального екологічного фонду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Вилучення речовин, що руйнують озоновий шар</w:t>
      </w:r>
      <w:r w:rsidR="008F004C">
        <w:rPr>
          <w:lang w:val="uk-UA"/>
        </w:rPr>
        <w:t>" (</w:t>
      </w:r>
      <w:r w:rsidRPr="008F004C">
        <w:rPr>
          <w:lang w:val="uk-UA"/>
        </w:rPr>
        <w:t>23,2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впровадження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муніципальний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розвиток та інфраструктура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Модернізація системи водопостачання та водовідведення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Львова</w:t>
      </w:r>
      <w:r w:rsidR="008F004C">
        <w:rPr>
          <w:lang w:val="uk-UA"/>
        </w:rPr>
        <w:t>" (</w:t>
      </w:r>
      <w:r w:rsidRPr="008F004C">
        <w:rPr>
          <w:lang w:val="uk-UA"/>
        </w:rPr>
        <w:t>24,3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проект очіку</w:t>
      </w:r>
      <w:r w:rsidR="00FB3A11" w:rsidRPr="008F004C">
        <w:rPr>
          <w:lang w:val="uk-UA"/>
        </w:rPr>
        <w:t>вав</w:t>
      </w:r>
      <w:r w:rsidRPr="008F004C">
        <w:rPr>
          <w:lang w:val="uk-UA"/>
        </w:rPr>
        <w:t xml:space="preserve"> на подання кредитної угоди на ратифікацію до Верховної Ради, в той час, як інші проблеми вже вирішені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проекти</w:t>
      </w:r>
      <w:r w:rsidRPr="008F004C">
        <w:rPr>
          <w:lang w:val="uk-UA"/>
        </w:rPr>
        <w:t xml:space="preserve"> </w:t>
      </w:r>
      <w:r w:rsidRPr="008F004C">
        <w:rPr>
          <w:i/>
          <w:iCs/>
          <w:lang w:val="uk-UA"/>
        </w:rPr>
        <w:t>глобального розвитку</w:t>
      </w:r>
      <w:r w:rsidR="008F004C" w:rsidRPr="008F004C">
        <w:rPr>
          <w:i/>
          <w:iCs/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створення центру навчальної мережі глобального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1,8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на стадії підготовки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Галузь інформативно-комунікаційних технологій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Розвиток через Інтернет</w:t>
      </w:r>
      <w:r w:rsidR="008F004C">
        <w:rPr>
          <w:lang w:val="uk-UA"/>
        </w:rPr>
        <w:t>" (</w:t>
      </w:r>
      <w:r w:rsidRPr="008F004C">
        <w:rPr>
          <w:lang w:val="uk-UA"/>
        </w:rPr>
        <w:t>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Таким чином, з того моменту, як У</w:t>
      </w:r>
      <w:r w:rsidR="004C0E94" w:rsidRPr="008F004C">
        <w:rPr>
          <w:lang w:val="uk-UA"/>
        </w:rPr>
        <w:t>к</w:t>
      </w:r>
      <w:r w:rsidRPr="008F004C">
        <w:rPr>
          <w:lang w:val="uk-UA"/>
        </w:rPr>
        <w:t>раїна стала членом Світового банку у вересні 1992 року, Банк неодноразово надавав їй фінансову допомогу, спрямовану на розвиток і стабілізацію української економіки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Розподіл позик</w:t>
      </w:r>
      <w:r w:rsidR="008F004C">
        <w:rPr>
          <w:lang w:val="uk-UA"/>
        </w:rPr>
        <w:t xml:space="preserve"> (</w:t>
      </w:r>
      <w:r w:rsidR="004C0E94" w:rsidRPr="008F004C">
        <w:rPr>
          <w:lang w:val="uk-UA"/>
        </w:rPr>
        <w:t>станом на кінець 200</w:t>
      </w:r>
      <w:r w:rsidR="00FB3A11" w:rsidRPr="008F004C">
        <w:rPr>
          <w:lang w:val="uk-UA"/>
        </w:rPr>
        <w:t>2</w:t>
      </w:r>
      <w:r w:rsidR="004C0E94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 xml:space="preserve">по галузях </w:t>
      </w:r>
      <w:r w:rsidR="004C0E94" w:rsidRPr="008F004C">
        <w:rPr>
          <w:lang w:val="uk-UA"/>
        </w:rPr>
        <w:t xml:space="preserve">економіки </w:t>
      </w:r>
      <w:r w:rsidRPr="008F004C">
        <w:rPr>
          <w:lang w:val="uk-UA"/>
        </w:rPr>
        <w:t>наведений в таблиці 2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Таблиця 2</w:t>
      </w:r>
    </w:p>
    <w:p w:rsidR="000C2FFE" w:rsidRPr="008F004C" w:rsidRDefault="000C2FFE" w:rsidP="002321D8">
      <w:pPr>
        <w:widowControl w:val="0"/>
        <w:ind w:left="708" w:firstLine="1"/>
        <w:rPr>
          <w:lang w:val="uk-UA"/>
        </w:rPr>
      </w:pPr>
      <w:r w:rsidRPr="008F004C">
        <w:rPr>
          <w:lang w:val="uk-UA"/>
        </w:rPr>
        <w:t>Позики Світового банку по галузях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економіки України з 1992 року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</w:t>
      </w:r>
    </w:p>
    <w:tbl>
      <w:tblPr>
        <w:tblW w:w="3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0"/>
        <w:gridCol w:w="991"/>
      </w:tblGrid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Енергетика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677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Розвиток приватного сектору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610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Економічна політика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570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Сільське господарство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332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Гірнича промисловість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316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Фінанси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300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Управління суспільним сектором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43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Постачання води та її очищення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24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Розвиток міст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17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Соціальний захист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</w:t>
            </w:r>
          </w:p>
        </w:tc>
      </w:tr>
      <w:tr w:rsidR="000C2FFE" w:rsidRPr="0040196F" w:rsidTr="0040196F">
        <w:trPr>
          <w:jc w:val="center"/>
        </w:trPr>
        <w:tc>
          <w:tcPr>
            <w:tcW w:w="4078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Загальна сума</w:t>
            </w:r>
          </w:p>
        </w:tc>
        <w:tc>
          <w:tcPr>
            <w:tcW w:w="846" w:type="pct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2,892</w:t>
            </w:r>
          </w:p>
        </w:tc>
      </w:tr>
    </w:tbl>
    <w:p w:rsidR="000C2FFE" w:rsidRPr="008F004C" w:rsidRDefault="000C2FFE" w:rsidP="002321D8">
      <w:pPr>
        <w:widowControl w:val="0"/>
        <w:ind w:firstLine="709"/>
        <w:rPr>
          <w:color w:val="000000"/>
          <w:lang w:val="uk-UA"/>
        </w:rPr>
      </w:pPr>
    </w:p>
    <w:p w:rsidR="008F004C" w:rsidRDefault="000C2FFE" w:rsidP="002321D8">
      <w:pPr>
        <w:widowControl w:val="0"/>
        <w:ind w:firstLine="709"/>
        <w:rPr>
          <w:color w:val="000000"/>
          <w:lang w:val="uk-UA"/>
        </w:rPr>
      </w:pPr>
      <w:r w:rsidRPr="008F004C">
        <w:rPr>
          <w:color w:val="000000"/>
          <w:lang w:val="uk-UA"/>
        </w:rPr>
        <w:t>На думку Світового</w:t>
      </w:r>
      <w:r w:rsidR="00FB3A11" w:rsidRPr="008F004C">
        <w:rPr>
          <w:color w:val="000000"/>
          <w:lang w:val="uk-UA"/>
        </w:rPr>
        <w:t xml:space="preserve"> банку, за 2002 </w:t>
      </w:r>
      <w:r w:rsidRPr="008F004C">
        <w:rPr>
          <w:color w:val="000000"/>
          <w:lang w:val="uk-UA"/>
        </w:rPr>
        <w:t>рік якість існуючого портфелю проектів не покращилась</w:t>
      </w:r>
      <w:r w:rsidR="008F004C" w:rsidRPr="008F004C">
        <w:rPr>
          <w:color w:val="000000"/>
          <w:lang w:val="uk-UA"/>
        </w:rPr>
        <w:t xml:space="preserve">. </w:t>
      </w:r>
      <w:r w:rsidRPr="008F004C">
        <w:rPr>
          <w:color w:val="000000"/>
          <w:lang w:val="uk-UA"/>
        </w:rPr>
        <w:t>Слід зазначити, що менеджмент Банку рекомендував директору Світового банку по Україні і Білорусії Л</w:t>
      </w:r>
      <w:r w:rsidR="008F004C" w:rsidRPr="008F004C">
        <w:rPr>
          <w:color w:val="000000"/>
          <w:lang w:val="uk-UA"/>
        </w:rPr>
        <w:t xml:space="preserve">. </w:t>
      </w:r>
      <w:r w:rsidRPr="008F004C">
        <w:rPr>
          <w:color w:val="000000"/>
          <w:lang w:val="uk-UA"/>
        </w:rPr>
        <w:t xml:space="preserve">Барбоне обмежити обговорення нових пропозицій щодо проектів, включно з проведенням офіційних переговорів щодо вже підготовлених проектів, як інвестиційних, так і системних до часу </w:t>
      </w:r>
      <w:r w:rsidR="00823465" w:rsidRPr="008F004C">
        <w:rPr>
          <w:color w:val="000000"/>
          <w:lang w:val="uk-UA"/>
        </w:rPr>
        <w:t>розв’язання</w:t>
      </w:r>
      <w:r w:rsidRPr="008F004C">
        <w:rPr>
          <w:color w:val="000000"/>
          <w:lang w:val="uk-UA"/>
        </w:rPr>
        <w:t xml:space="preserve"> проблемних питань щодо існуючих проектів</w:t>
      </w:r>
      <w:r w:rsidR="008F004C" w:rsidRPr="008F004C">
        <w:rPr>
          <w:color w:val="000000"/>
          <w:lang w:val="uk-UA"/>
        </w:rPr>
        <w:t xml:space="preserve">. </w:t>
      </w:r>
      <w:r w:rsidRPr="008F004C">
        <w:rPr>
          <w:color w:val="000000"/>
          <w:lang w:val="uk-UA"/>
        </w:rPr>
        <w:t>Така рекомендація стосу</w:t>
      </w:r>
      <w:r w:rsidR="00FB3A11" w:rsidRPr="008F004C">
        <w:rPr>
          <w:color w:val="000000"/>
          <w:lang w:val="uk-UA"/>
        </w:rPr>
        <w:t>валася тоді</w:t>
      </w:r>
      <w:r w:rsidRPr="008F004C">
        <w:rPr>
          <w:color w:val="000000"/>
          <w:lang w:val="uk-UA"/>
        </w:rPr>
        <w:t xml:space="preserve"> невеликої групи країн, в яких існу</w:t>
      </w:r>
      <w:r w:rsidR="00FB3A11" w:rsidRPr="008F004C">
        <w:rPr>
          <w:color w:val="000000"/>
          <w:lang w:val="uk-UA"/>
        </w:rPr>
        <w:t>вали</w:t>
      </w:r>
      <w:r w:rsidRPr="008F004C">
        <w:rPr>
          <w:color w:val="000000"/>
          <w:lang w:val="uk-UA"/>
        </w:rPr>
        <w:t xml:space="preserve"> подібні проблемні проекти</w:t>
      </w:r>
      <w:r w:rsidR="008F004C" w:rsidRPr="008F004C">
        <w:rPr>
          <w:color w:val="000000"/>
          <w:lang w:val="uk-UA"/>
        </w:rPr>
        <w:t xml:space="preserve"> [</w:t>
      </w:r>
      <w:r w:rsidR="00EB078F" w:rsidRPr="008F004C">
        <w:rPr>
          <w:color w:val="000000"/>
          <w:lang w:val="uk-UA"/>
        </w:rPr>
        <w:t>18</w:t>
      </w:r>
      <w:r w:rsidR="008F004C" w:rsidRPr="008F004C">
        <w:rPr>
          <w:color w:val="000000"/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color w:val="000000"/>
          <w:lang w:val="uk-UA"/>
        </w:rPr>
      </w:pPr>
      <w:r w:rsidRPr="008F004C">
        <w:rPr>
          <w:color w:val="000000"/>
          <w:lang w:val="uk-UA"/>
        </w:rPr>
        <w:t xml:space="preserve">Восени 2002 року </w:t>
      </w:r>
      <w:r w:rsidR="00FB3A11" w:rsidRPr="008F004C">
        <w:rPr>
          <w:color w:val="000000"/>
          <w:lang w:val="uk-UA"/>
        </w:rPr>
        <w:t xml:space="preserve">було </w:t>
      </w:r>
      <w:r w:rsidRPr="008F004C">
        <w:rPr>
          <w:color w:val="000000"/>
          <w:lang w:val="uk-UA"/>
        </w:rPr>
        <w:t>розпочато підготовку нової стратегії співробітництва Світового банку та України з метою її погодження Радою Директорів навесні наступного року</w:t>
      </w:r>
      <w:r w:rsidR="008F004C" w:rsidRPr="008F004C">
        <w:rPr>
          <w:color w:val="000000"/>
          <w:lang w:val="uk-UA"/>
        </w:rPr>
        <w:t xml:space="preserve">. </w:t>
      </w:r>
      <w:r w:rsidRPr="008F004C">
        <w:rPr>
          <w:color w:val="000000"/>
          <w:lang w:val="uk-UA"/>
        </w:rPr>
        <w:t>Передбача</w:t>
      </w:r>
      <w:r w:rsidR="00FB3A11" w:rsidRPr="008F004C">
        <w:rPr>
          <w:color w:val="000000"/>
          <w:lang w:val="uk-UA"/>
        </w:rPr>
        <w:t>ло</w:t>
      </w:r>
      <w:r w:rsidRPr="008F004C">
        <w:rPr>
          <w:color w:val="000000"/>
          <w:lang w:val="uk-UA"/>
        </w:rPr>
        <w:t>ся, що стратегія на наступні три роки буде побудована на базі визначених пріоритетів України, таких як програмний виступ Президента та документи Уряду України, з одночасним урахуванням обмежених можливостей банку</w:t>
      </w:r>
      <w:r w:rsidR="008F004C" w:rsidRPr="008F004C">
        <w:rPr>
          <w:color w:val="000000"/>
          <w:lang w:val="uk-UA"/>
        </w:rPr>
        <w:t>.</w:t>
      </w:r>
    </w:p>
    <w:p w:rsidR="008F004C" w:rsidRDefault="008F004C" w:rsidP="002321D8">
      <w:pPr>
        <w:pStyle w:val="2"/>
        <w:keepNext w:val="0"/>
        <w:widowControl w:val="0"/>
      </w:pPr>
      <w:bookmarkStart w:id="11" w:name="_Toc275359931"/>
      <w:r>
        <w:t xml:space="preserve">2.2 </w:t>
      </w:r>
      <w:r w:rsidR="000C2FFE" w:rsidRPr="008F004C">
        <w:t>Міжнародний валютний фонд</w:t>
      </w:r>
      <w:r>
        <w:t xml:space="preserve"> (</w:t>
      </w:r>
      <w:r w:rsidR="000C2FFE" w:rsidRPr="008F004C">
        <w:t>МВФ</w:t>
      </w:r>
      <w:r w:rsidRPr="008F004C">
        <w:t>)</w:t>
      </w:r>
      <w:bookmarkEnd w:id="11"/>
    </w:p>
    <w:p w:rsidR="008F004C" w:rsidRDefault="008F004C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</w:pPr>
      <w:bookmarkStart w:id="12" w:name="_Toc275359932"/>
      <w:r>
        <w:t xml:space="preserve">2.2.1 </w:t>
      </w:r>
      <w:r w:rsidR="000C2FFE" w:rsidRPr="008F004C">
        <w:t>Структура, цілі та напрямки діяльності МВФ</w:t>
      </w:r>
      <w:bookmarkEnd w:id="12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Створення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МВФ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International Monetary Fund, IMF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міжурядова фінансово-кредитна організація, яка має статус спеціалізованого закладу ООН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МВФ був заснований на міжнародній валютно-фінансовій конференції ООН у Бреттон-Вудсі в 1944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Конференція прийняла Угоду, що виконує роль його Статуту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Угода набрала сили в 1945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практична діяльність Фонду почалася в 1947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Угодою визначаться відносини ООН і МВФ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останній виступає як спеціалізована установа ООН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Угоді міститься положення про те, що ООН не має права давати Фондові рекомендації, що відносяться до проведеної ним політики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Статті Угоди змінювалися тричі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у 1969, у 1978 і в 1992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1969 р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у зв'язку з уведенням спеціальних прав запозичення</w:t>
      </w:r>
      <w:r w:rsidR="008F004C">
        <w:rPr>
          <w:lang w:val="uk-UA"/>
        </w:rPr>
        <w:t xml:space="preserve"> (</w:t>
      </w:r>
      <w:r w:rsidR="00AB7199" w:rsidRPr="008F004C">
        <w:rPr>
          <w:lang w:val="uk-UA"/>
        </w:rPr>
        <w:t>SDR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У1978 р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в результаті зміни порядку валютного регулювання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замість права затверджувати валютні паритети було введене спостереження за функціонуванням світової валютної системи і станом валютних курсів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У1992 р,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у зв'язку з наданням Фондові права тимчасово припиняти права членів на участь у голосуванні й інші пов'язані з цим права у випадках, коли країна-боржник із простроченою заборгованістю, яку МВФ позбавив права запозичати його ресурси, продовжує ухилятися від виконання своїх статутних обов’язків</w:t>
      </w:r>
      <w:r w:rsidR="008F004C" w:rsidRPr="008F004C">
        <w:rPr>
          <w:lang w:val="uk-UA"/>
        </w:rPr>
        <w:t xml:space="preserve"> [</w:t>
      </w:r>
      <w:r w:rsidR="00CC0F72" w:rsidRPr="008F004C">
        <w:rPr>
          <w:lang w:val="uk-UA"/>
        </w:rPr>
        <w:t>2, с</w:t>
      </w:r>
      <w:r w:rsidR="008F004C">
        <w:rPr>
          <w:lang w:val="uk-UA"/>
        </w:rPr>
        <w:t>.7</w:t>
      </w:r>
      <w:r w:rsidR="00CC0F72" w:rsidRPr="008F004C">
        <w:rPr>
          <w:lang w:val="uk-UA"/>
        </w:rPr>
        <w:t>3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Штаб-квартира МВФ знаходиться у Вашингтоні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Цілі МВФ</w:t>
      </w:r>
      <w:r w:rsidR="008F004C" w:rsidRPr="008F004C">
        <w:rPr>
          <w:lang w:val="uk-UA"/>
        </w:rPr>
        <w:t xml:space="preserve"> [</w:t>
      </w:r>
      <w:r w:rsidR="00CC0F72" w:rsidRPr="008F004C">
        <w:rPr>
          <w:lang w:val="uk-UA"/>
        </w:rPr>
        <w:t>2, с</w:t>
      </w:r>
      <w:r w:rsidR="008F004C">
        <w:rPr>
          <w:lang w:val="uk-UA"/>
        </w:rPr>
        <w:t>.7</w:t>
      </w:r>
      <w:r w:rsidR="00CC0F72" w:rsidRPr="008F004C">
        <w:rPr>
          <w:lang w:val="uk-UA"/>
        </w:rPr>
        <w:t>4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консультативної і технічної допомоги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забезпечення фінансової допомоги країнам-членам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розвитку міжнародного валютно-фінансового співробітництва, розширенню та збалансованому зростанню обсягів міжнародної торгівлі з метою досягнення високого рівня за</w:t>
      </w:r>
      <w:r w:rsidR="00C74778" w:rsidRPr="008F004C">
        <w:rPr>
          <w:lang w:val="uk-UA"/>
        </w:rPr>
        <w:t>йнятості та реальних прибутків</w:t>
      </w:r>
      <w:r w:rsidR="008F004C" w:rsidRPr="008F004C">
        <w:rPr>
          <w:lang w:val="uk-UA"/>
        </w:rPr>
        <w:t>;</w:t>
      </w:r>
    </w:p>
    <w:p w:rsidR="008F004C" w:rsidRDefault="00C74778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міцнення вироб</w:t>
      </w:r>
      <w:r w:rsidRPr="008F004C">
        <w:rPr>
          <w:lang w:val="uk-UA"/>
        </w:rPr>
        <w:t>ничого потенціалу країн-членів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стабільності валют та уникнен</w:t>
      </w:r>
      <w:r w:rsidR="002622B3" w:rsidRPr="008F004C">
        <w:rPr>
          <w:lang w:val="uk-UA"/>
        </w:rPr>
        <w:t>ня їх конкурентної девальвації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участь у створенні багатосторонньої системи платежів та усунення валютни</w:t>
      </w:r>
      <w:r w:rsidR="00C74778" w:rsidRPr="008F004C">
        <w:rPr>
          <w:lang w:val="uk-UA"/>
        </w:rPr>
        <w:t>х обмежень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підтримка рівноваги платіжних балансів країн-членів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Учасники МВФ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станом на вересень 2003 р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184 країни</w:t>
      </w:r>
      <w:r w:rsidR="008F004C" w:rsidRPr="008F004C">
        <w:rPr>
          <w:lang w:val="uk-UA"/>
        </w:rPr>
        <w:t xml:space="preserve"> [</w:t>
      </w:r>
      <w:r w:rsidR="004F508F" w:rsidRPr="008F004C">
        <w:rPr>
          <w:lang w:val="uk-UA"/>
        </w:rPr>
        <w:t>11</w:t>
      </w:r>
      <w:r w:rsidR="008F004C">
        <w:rPr>
          <w:lang w:val="uk-UA"/>
        </w:rPr>
        <w:t>],</w:t>
      </w:r>
      <w:r w:rsidRPr="008F004C">
        <w:rPr>
          <w:lang w:val="uk-UA"/>
        </w:rPr>
        <w:t xml:space="preserve"> включаючи усі республіки колишнього СРСР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Членство в МВФ є передумовою для вступу країни в МБРР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Фонд підтримує тісні зв’язки з МБРР, Всесвітньою торговою організацією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ВТО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Банком міжнародних розрахунків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БМР</w:t>
      </w:r>
      <w:r w:rsidR="008F004C" w:rsidRPr="008F004C">
        <w:rPr>
          <w:lang w:val="uk-UA"/>
        </w:rPr>
        <w:t>) [</w:t>
      </w:r>
      <w:r w:rsidR="008F72BD" w:rsidRPr="008F004C">
        <w:rPr>
          <w:lang w:val="uk-UA"/>
        </w:rPr>
        <w:t xml:space="preserve">2, </w:t>
      </w:r>
      <w:r w:rsidR="00980C6E" w:rsidRPr="008F004C">
        <w:rPr>
          <w:lang w:val="uk-UA"/>
        </w:rPr>
        <w:t>с</w:t>
      </w:r>
      <w:r w:rsidR="008F004C">
        <w:rPr>
          <w:lang w:val="uk-UA"/>
        </w:rPr>
        <w:t>.7</w:t>
      </w:r>
      <w:r w:rsidR="008F72BD" w:rsidRPr="008F004C">
        <w:rPr>
          <w:lang w:val="uk-UA"/>
        </w:rPr>
        <w:t>4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Структура</w:t>
      </w:r>
      <w:r w:rsidR="00660ED3" w:rsidRPr="008F004C">
        <w:rPr>
          <w:lang w:val="uk-UA"/>
        </w:rPr>
        <w:t xml:space="preserve"> МВФ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вищий орган МВФ, складається з представників країн-членів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як правило, міністр фінансів чи представник центрального банку разом із заступником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які призначаються на 5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Збираються на сесії один раз на рік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виключного відання Ради відносяться питання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визначення умов та прийняття нових членів, призупинення членства, перегляд квот, зміна валютних паритетів, укладення домовленостей про співробітництво з міжнародними організаціями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Рішення ухвалюються простою чи кваліфікованою більшістю голосів, в залежності від важливості питання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Система голосування у Фонді визначається розміром внеску країни у Фонд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Оскільки МВФ організований за принципом акціонерного товариства, число голосів країн-учасниць визначається пропорційно їхній частці в капіталі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2000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частку США приходилося 18,2% голосів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Великобританії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5,1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Німеччини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5,6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Франції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5,1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Італії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3,1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Японії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5,6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Канади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29%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Частка країн ЄС складала в загальній сумі 26,7%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частку розви</w:t>
      </w:r>
      <w:r w:rsidR="004F508F" w:rsidRPr="008F004C">
        <w:rPr>
          <w:lang w:val="uk-UA"/>
        </w:rPr>
        <w:t>ну</w:t>
      </w:r>
      <w:r w:rsidRPr="008F004C">
        <w:rPr>
          <w:lang w:val="uk-UA"/>
        </w:rPr>
        <w:t>тих країн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22 держави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приходиться 60,6% загальної суми голосів</w:t>
      </w:r>
      <w:r w:rsidR="008F004C" w:rsidRPr="008F004C">
        <w:rPr>
          <w:lang w:val="uk-UA"/>
        </w:rPr>
        <w:t xml:space="preserve"> [</w:t>
      </w:r>
      <w:r w:rsidR="003F2B02" w:rsidRPr="008F004C">
        <w:rPr>
          <w:lang w:val="uk-UA"/>
        </w:rPr>
        <w:t>2, с</w:t>
      </w:r>
      <w:r w:rsidR="008F004C">
        <w:rPr>
          <w:lang w:val="uk-UA"/>
        </w:rPr>
        <w:t>.7</w:t>
      </w:r>
      <w:r w:rsidR="003F2B02" w:rsidRPr="008F004C">
        <w:rPr>
          <w:lang w:val="uk-UA"/>
        </w:rPr>
        <w:t>4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Виконавча рада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відповідає за поточні справи Фонду, складається з Директора-розпорядника, який є її головою, та 24 виконавчих директорів, які призначаються кожні два роки, вісім з них призначаються країнами-членами, що мають найбільші квоти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США, Японія, Німеччина, Велика Британія, Франція, Росія, Китай та Саудівська Аравія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решта обираються від груп країн із дотриманням принципів регіонального представництва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Проводить не менше трьох засідань на тиждень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Рішення члени Ради зазвичай приймають консенсусом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Директор-розпорядник не має права голосу, за виключенням випадків, коли голоси інших членів розподіляються порівну і необхідний вирішальний голос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Виконавча рада займається широким колом стратегічних, оперативних та адміністративних питань, включаючи моніторинг політики країн-членів по відношенню до обмінних курсів, надання фінансової допомоги МВФ країнам-членам, проведення консультацій та підготовку комплексних досліджень нагальних проблем світової економіки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Директор-розпорядник, згідно з традицією представник Європи, призначається Виконавчою радою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Керує поточною діяльністю Фонду та відповідає за організацію роботи, призначення та звільнення персоналу, який налічує близько 2600 чоловік з 122 країн</w:t>
      </w:r>
      <w:r w:rsidR="008F004C" w:rsidRPr="008F004C">
        <w:rPr>
          <w:lang w:val="uk-UA"/>
        </w:rPr>
        <w:t xml:space="preserve"> [</w:t>
      </w:r>
      <w:r w:rsidR="003F2B02" w:rsidRPr="008F004C">
        <w:rPr>
          <w:lang w:val="uk-UA"/>
        </w:rPr>
        <w:t>2, с</w:t>
      </w:r>
      <w:r w:rsidR="008F004C">
        <w:rPr>
          <w:lang w:val="uk-UA"/>
        </w:rPr>
        <w:t>.7</w:t>
      </w:r>
      <w:r w:rsidR="003F2B02" w:rsidRPr="008F004C">
        <w:rPr>
          <w:lang w:val="uk-UA"/>
        </w:rPr>
        <w:t>4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Комітет з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трансформовано у вересні 1999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Тимчасового комітету</w:t>
      </w:r>
      <w:r w:rsidR="008F004C" w:rsidRPr="008F004C">
        <w:rPr>
          <w:lang w:val="uk-UA"/>
        </w:rPr>
        <w:t xml:space="preserve">)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спільний орган МВФ і МБРР, відає питаннями надання реальних ресурсів країнам, що розвиваються, складається з 24 членів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керуючі Фонду, міністри та інші посадові особи рівноцінного рангу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Комітет збирається двічі на рік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функцій Комітету належить підготовка доповідей Раді керуючих з питань керівництва та функціонування міжнародної валютної системи, а також внесення пропозицій щодо поправок до Статуту Фонду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Взаємодія МВФ з країнами-членами Фонду відбувається через регіональні департаменти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1-й та 2-й Європейські, Африканський, Середнього Сходу, Центральної та Південно-Східної Азії, а також Тихоокеанського регіону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Статутний капітал МВФ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Після ухваленого у січні 1998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рішення про Одинадцятий загальний перегляд квот до 212 млрд</w:t>
      </w:r>
      <w:r w:rsidR="008F004C" w:rsidRPr="008F004C">
        <w:rPr>
          <w:lang w:val="uk-UA"/>
        </w:rPr>
        <w:t xml:space="preserve">. 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 xml:space="preserve">, </w:t>
      </w:r>
      <w:r w:rsidR="00AB7199" w:rsidRPr="008F004C">
        <w:rPr>
          <w:lang w:val="uk-UA"/>
        </w:rPr>
        <w:t xml:space="preserve">капітал МВФ </w:t>
      </w:r>
      <w:r w:rsidRPr="008F004C">
        <w:rPr>
          <w:lang w:val="uk-UA"/>
        </w:rPr>
        <w:t>склада</w:t>
      </w:r>
      <w:r w:rsidR="009933D1" w:rsidRPr="008F004C">
        <w:rPr>
          <w:lang w:val="uk-UA"/>
        </w:rPr>
        <w:t>в</w:t>
      </w:r>
      <w:r w:rsidRPr="008F004C">
        <w:rPr>
          <w:lang w:val="uk-UA"/>
        </w:rPr>
        <w:t xml:space="preserve"> 208 млрд</w:t>
      </w:r>
      <w:r w:rsidR="008F004C" w:rsidRPr="008F004C">
        <w:rPr>
          <w:lang w:val="uk-UA"/>
        </w:rPr>
        <w:t xml:space="preserve">. </w:t>
      </w:r>
      <w:r w:rsidR="00AB7199" w:rsidRPr="008F004C">
        <w:rPr>
          <w:lang w:val="uk-UA"/>
        </w:rPr>
        <w:t>SDR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близько 281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>
        <w:rPr>
          <w:lang w:val="uk-UA"/>
        </w:rPr>
        <w:t xml:space="preserve"> (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 xml:space="preserve">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умовні розрахункові одиниці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1 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 xml:space="preserve"> = 1,35123 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 xml:space="preserve">]. </w:t>
      </w:r>
      <w:r w:rsidR="009933D1" w:rsidRPr="008F004C">
        <w:rPr>
          <w:lang w:val="uk-UA"/>
        </w:rPr>
        <w:t>Станом на 30 червня 1999г р</w:t>
      </w:r>
      <w:r w:rsidR="008F004C" w:rsidRPr="008F004C">
        <w:rPr>
          <w:lang w:val="uk-UA"/>
        </w:rPr>
        <w:t xml:space="preserve">. </w:t>
      </w:r>
      <w:r w:rsidR="009933D1" w:rsidRPr="008F004C">
        <w:rPr>
          <w:lang w:val="uk-UA"/>
        </w:rPr>
        <w:t>загальний обсяг</w:t>
      </w:r>
      <w:r w:rsidR="00C87540" w:rsidRPr="008F004C">
        <w:rPr>
          <w:lang w:val="uk-UA"/>
        </w:rPr>
        <w:t xml:space="preserve"> квот становив 209,6 млрд</w:t>
      </w:r>
      <w:r w:rsidR="008F004C" w:rsidRPr="008F004C">
        <w:rPr>
          <w:lang w:val="uk-UA"/>
        </w:rPr>
        <w:t xml:space="preserve">. </w:t>
      </w:r>
      <w:r w:rsidR="00C87540" w:rsidRPr="008F004C">
        <w:rPr>
          <w:lang w:val="uk-UA"/>
        </w:rPr>
        <w:t>SDR</w:t>
      </w:r>
      <w:r w:rsidR="008F004C" w:rsidRPr="008F004C">
        <w:rPr>
          <w:lang w:val="uk-UA"/>
        </w:rPr>
        <w:t xml:space="preserve"> [</w:t>
      </w:r>
      <w:r w:rsidR="005B1F61" w:rsidRPr="008F004C">
        <w:rPr>
          <w:lang w:val="uk-UA"/>
        </w:rPr>
        <w:t>6</w:t>
      </w:r>
      <w:r w:rsidR="003F2B02" w:rsidRPr="008F004C">
        <w:rPr>
          <w:lang w:val="uk-UA"/>
        </w:rPr>
        <w:t>, с</w:t>
      </w:r>
      <w:r w:rsidR="008F004C">
        <w:rPr>
          <w:lang w:val="uk-UA"/>
        </w:rPr>
        <w:t>. 19</w:t>
      </w:r>
      <w:r w:rsidR="005B1F61" w:rsidRPr="008F004C">
        <w:rPr>
          <w:lang w:val="uk-UA"/>
        </w:rPr>
        <w:t>8</w:t>
      </w:r>
      <w:r w:rsidR="008F004C" w:rsidRPr="008F004C">
        <w:rPr>
          <w:lang w:val="uk-UA"/>
        </w:rPr>
        <w:t>].</w:t>
      </w:r>
    </w:p>
    <w:p w:rsidR="008F004C" w:rsidRDefault="00AB7199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SDR</w:t>
      </w:r>
      <w:r w:rsidR="008F004C">
        <w:rPr>
          <w:lang w:val="uk-UA"/>
        </w:rPr>
        <w:t xml:space="preserve"> (</w:t>
      </w:r>
      <w:r w:rsidR="000C2FFE" w:rsidRPr="008F004C">
        <w:rPr>
          <w:lang w:val="uk-UA"/>
        </w:rPr>
        <w:t>Спеціальні права запозичення</w:t>
      </w:r>
      <w:r w:rsidR="008F004C" w:rsidRPr="008F004C">
        <w:rPr>
          <w:lang w:val="uk-UA"/>
        </w:rPr>
        <w:t xml:space="preserve">) </w:t>
      </w:r>
      <w:r w:rsidR="000C2FFE" w:rsidRPr="008F004C">
        <w:rPr>
          <w:lang w:val="uk-UA"/>
        </w:rPr>
        <w:t>є міжнародними резервними активами, що були створені МВФ у 1969 р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>з метою задоволення довгострокових глобальних потреб у забезпеченні фінансових ресурсів, що доповнюють існуючі міжнародні резерви та розподіляються між країнами-членами задля поповнення їх активів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 xml:space="preserve">Вартість </w:t>
      </w:r>
      <w:r w:rsidRPr="008F004C">
        <w:rPr>
          <w:lang w:val="uk-UA"/>
        </w:rPr>
        <w:t>SDR</w:t>
      </w:r>
      <w:r w:rsidR="000C2FFE" w:rsidRPr="008F004C">
        <w:rPr>
          <w:lang w:val="uk-UA"/>
        </w:rPr>
        <w:t xml:space="preserve"> визначається щоденно на основі ринкового обмінного курсу п'яти валют</w:t>
      </w:r>
      <w:r w:rsidR="008F004C" w:rsidRPr="008F004C">
        <w:rPr>
          <w:lang w:val="uk-UA"/>
        </w:rPr>
        <w:t xml:space="preserve">: </w:t>
      </w:r>
      <w:r w:rsidR="000C2FFE" w:rsidRPr="008F004C">
        <w:rPr>
          <w:lang w:val="uk-UA"/>
        </w:rPr>
        <w:t xml:space="preserve">долара США, японської </w:t>
      </w:r>
      <w:r w:rsidR="00B87F8E" w:rsidRPr="008F004C">
        <w:rPr>
          <w:lang w:val="uk-UA"/>
        </w:rPr>
        <w:t>єни</w:t>
      </w:r>
      <w:r w:rsidR="000C2FFE" w:rsidRPr="008F004C">
        <w:rPr>
          <w:lang w:val="uk-UA"/>
        </w:rPr>
        <w:t>, німецької марки, фунту стерлінгів та французького франку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>Після введення у дію євро</w:t>
      </w:r>
      <w:r w:rsidR="008F004C" w:rsidRPr="008F004C">
        <w:rPr>
          <w:lang w:val="uk-UA"/>
        </w:rPr>
        <w:t xml:space="preserve"> - </w:t>
      </w:r>
      <w:r w:rsidR="000C2FFE" w:rsidRPr="008F004C">
        <w:rPr>
          <w:lang w:val="uk-UA"/>
        </w:rPr>
        <w:t>з 1 січня 1999 р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 xml:space="preserve">натомість німецької марки та французького франку, при визначенні вартості </w:t>
      </w:r>
      <w:r w:rsidRPr="008F004C">
        <w:rPr>
          <w:lang w:val="uk-UA"/>
        </w:rPr>
        <w:t>SDR</w:t>
      </w:r>
      <w:r w:rsidR="000C2FFE" w:rsidRPr="008F004C">
        <w:rPr>
          <w:lang w:val="uk-UA"/>
        </w:rPr>
        <w:t>, застосовується курс євро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Формується статутний капітал за рахунок внесків країн-членів, кожна з яких зазвичай сплачує приблизно 25% своєї квоти у 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 xml:space="preserve"> чи у валюті інших членів, що визначаються Фондом за їх згодою, а решта 75%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у своїй національній валюті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Виходячи з розмірів квот, розподіляються голоси між країнами-членами у керівних органах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Кожний член має 250 базових голосів плюс один голос на кожні 100000 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 xml:space="preserve"> своєї квоти</w:t>
      </w:r>
      <w:r w:rsidR="008F004C" w:rsidRPr="008F004C">
        <w:rPr>
          <w:lang w:val="uk-UA"/>
        </w:rPr>
        <w:t xml:space="preserve">. </w:t>
      </w:r>
      <w:r w:rsidR="00F25B59" w:rsidRPr="008F004C">
        <w:rPr>
          <w:lang w:val="uk-UA"/>
        </w:rPr>
        <w:t>У 2002 р</w:t>
      </w:r>
      <w:r w:rsidR="008F004C" w:rsidRPr="008F004C">
        <w:rPr>
          <w:lang w:val="uk-UA"/>
        </w:rPr>
        <w:t xml:space="preserve">. </w:t>
      </w:r>
      <w:r w:rsidR="00F25B59" w:rsidRPr="008F004C">
        <w:rPr>
          <w:lang w:val="uk-UA"/>
        </w:rPr>
        <w:t>н</w:t>
      </w:r>
      <w:r w:rsidRPr="008F004C">
        <w:rPr>
          <w:lang w:val="uk-UA"/>
        </w:rPr>
        <w:t>айбільші квоти ма</w:t>
      </w:r>
      <w:r w:rsidR="00F25B59" w:rsidRPr="008F004C">
        <w:rPr>
          <w:lang w:val="uk-UA"/>
        </w:rPr>
        <w:t>ли</w:t>
      </w:r>
      <w:r w:rsidRPr="008F004C">
        <w:rPr>
          <w:lang w:val="uk-UA"/>
        </w:rPr>
        <w:t xml:space="preserve"> США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17,86% капіталу, Японія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6,4%, ФРН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6,25%, Велика Британія та Франція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 5,16%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Квота Росії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5 945,4 млрд</w:t>
      </w:r>
      <w:r w:rsidR="008F004C" w:rsidRPr="008F004C">
        <w:rPr>
          <w:lang w:val="uk-UA"/>
        </w:rPr>
        <w:t xml:space="preserve">. </w:t>
      </w:r>
      <w:r w:rsidR="00AB7199" w:rsidRPr="008F004C">
        <w:rPr>
          <w:lang w:val="uk-UA"/>
        </w:rPr>
        <w:t>SDR</w:t>
      </w:r>
      <w:r w:rsidRPr="008F004C">
        <w:rPr>
          <w:lang w:val="uk-UA"/>
        </w:rPr>
        <w:t>, що становить близьк</w:t>
      </w:r>
      <w:r w:rsidR="00B21169" w:rsidRPr="008F004C">
        <w:rPr>
          <w:lang w:val="uk-UA"/>
        </w:rPr>
        <w:t>о 2,82</w:t>
      </w:r>
      <w:r w:rsidRPr="008F004C">
        <w:rPr>
          <w:lang w:val="uk-UA"/>
        </w:rPr>
        <w:t>% капіталу Фонду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 xml:space="preserve">]. </w:t>
      </w:r>
      <w:r w:rsidR="009933D1" w:rsidRPr="008F004C">
        <w:rPr>
          <w:lang w:val="uk-UA"/>
        </w:rPr>
        <w:t>При цьому Статут МВФ передбачає періодичний</w:t>
      </w:r>
      <w:r w:rsidR="008F004C">
        <w:rPr>
          <w:lang w:val="uk-UA"/>
        </w:rPr>
        <w:t xml:space="preserve"> (</w:t>
      </w:r>
      <w:r w:rsidR="009933D1" w:rsidRPr="008F004C">
        <w:rPr>
          <w:lang w:val="uk-UA"/>
        </w:rPr>
        <w:t>не менше одного разу на 5 років</w:t>
      </w:r>
      <w:r w:rsidR="008F004C" w:rsidRPr="008F004C">
        <w:rPr>
          <w:lang w:val="uk-UA"/>
        </w:rPr>
        <w:t xml:space="preserve">) </w:t>
      </w:r>
      <w:r w:rsidR="009933D1" w:rsidRPr="008F004C">
        <w:rPr>
          <w:lang w:val="uk-UA"/>
        </w:rPr>
        <w:t>загальний перегляд квот</w:t>
      </w:r>
      <w:r w:rsidR="008F004C" w:rsidRPr="008F004C">
        <w:rPr>
          <w:lang w:val="uk-UA"/>
        </w:rPr>
        <w:t xml:space="preserve">. </w:t>
      </w:r>
      <w:r w:rsidR="009933D1" w:rsidRPr="008F004C">
        <w:rPr>
          <w:lang w:val="uk-UA"/>
        </w:rPr>
        <w:t>Це пов’язано з тим, що змінюється як рівень розвитку окремих країн, так і їх місце у світовій торгівлі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</w:t>
      </w:r>
      <w:r w:rsidR="00660ED3" w:rsidRPr="008F004C">
        <w:rPr>
          <w:lang w:val="uk-UA"/>
        </w:rPr>
        <w:t xml:space="preserve"> МВФ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Фонд надає позики за умови обов'язкового погодження з ним зацікавленими країнами програм фінансово-економічної стабілізації та проведення відповідного економічного курсу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Фонду надаються у вигляді траншів чи часток, які складають не більше 25% квоти відповідної країни-члена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отримання першого кредитного траншу країна повинна продемонструвати відчутні зусилля щодо подолання існуючих у неї труднощів з платіжним балансом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залежності від макроекономічних показників та структурних факторів МВФ надає наступні види фінансової підтримки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домовленості про кредити стенд-бай, підтримка середньострокових програм через механізм розширеного фінансування, Фонд компенсаційного фінансування та фінансування у разі непередбачених обставин, механізм фінансування додаткових резервів, Фонд структурної перебудови та розширений Фонд структурної перебудови для країн з низьким рівнем, надзвичайна допомога, механізм фінансування буферних запасів, технічна допомога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Протягом 70-х та 80-х років значення Фонду неухильно зростало, а до кінця 90-х років досягло свого апогею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 цьому якщо на своєму початковому етапі діяльності МВФ надавав кредити переважно державам Заходу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близько 60%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то пізніше ця картина змінилась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країни, що розвиваються, сьогодні припадає понад 85% кредитів Фонду</w:t>
      </w:r>
      <w:r w:rsidR="008F004C" w:rsidRPr="008F004C">
        <w:rPr>
          <w:lang w:val="uk-UA"/>
        </w:rPr>
        <w:t>.</w:t>
      </w:r>
    </w:p>
    <w:p w:rsidR="008F004C" w:rsidRDefault="0066793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1997/1998 ф</w:t>
      </w:r>
      <w:r w:rsidR="00187C9C" w:rsidRPr="008F004C">
        <w:rPr>
          <w:lang w:val="uk-UA"/>
        </w:rPr>
        <w:t>і</w:t>
      </w:r>
      <w:r w:rsidRPr="008F004C">
        <w:rPr>
          <w:lang w:val="uk-UA"/>
        </w:rPr>
        <w:t>нансовом</w:t>
      </w:r>
      <w:r w:rsidR="00187C9C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187C9C" w:rsidRPr="008F004C">
        <w:rPr>
          <w:lang w:val="uk-UA"/>
        </w:rPr>
        <w:t>році</w:t>
      </w:r>
      <w:r w:rsidRPr="008F004C">
        <w:rPr>
          <w:lang w:val="uk-UA"/>
        </w:rPr>
        <w:t xml:space="preserve"> МВФ </w:t>
      </w:r>
      <w:r w:rsidR="00187C9C" w:rsidRPr="008F004C">
        <w:rPr>
          <w:lang w:val="uk-UA"/>
        </w:rPr>
        <w:t>вдобрив</w:t>
      </w:r>
      <w:r w:rsidRPr="008F004C">
        <w:rPr>
          <w:lang w:val="uk-UA"/>
        </w:rPr>
        <w:t xml:space="preserve"> 11 нов</w:t>
      </w:r>
      <w:r w:rsidR="00187C9C" w:rsidRPr="008F004C">
        <w:rPr>
          <w:lang w:val="uk-UA"/>
        </w:rPr>
        <w:t>и</w:t>
      </w:r>
      <w:r w:rsidRPr="008F004C">
        <w:rPr>
          <w:lang w:val="uk-UA"/>
        </w:rPr>
        <w:t xml:space="preserve">х </w:t>
      </w:r>
      <w:r w:rsidR="00187C9C" w:rsidRPr="008F004C">
        <w:rPr>
          <w:lang w:val="uk-UA"/>
        </w:rPr>
        <w:t>угод</w:t>
      </w:r>
      <w:r w:rsidRPr="008F004C">
        <w:rPr>
          <w:lang w:val="uk-UA"/>
        </w:rPr>
        <w:t xml:space="preserve"> </w:t>
      </w:r>
      <w:r w:rsidR="00187C9C" w:rsidRPr="008F004C">
        <w:rPr>
          <w:lang w:val="uk-UA"/>
        </w:rPr>
        <w:t>про</w:t>
      </w:r>
      <w:r w:rsidRPr="008F004C">
        <w:rPr>
          <w:lang w:val="uk-UA"/>
        </w:rPr>
        <w:t xml:space="preserve"> резервн</w:t>
      </w:r>
      <w:r w:rsidR="00187C9C" w:rsidRPr="008F004C">
        <w:rPr>
          <w:lang w:val="uk-UA"/>
        </w:rPr>
        <w:t>ий</w:t>
      </w:r>
      <w:r w:rsidRPr="008F004C">
        <w:rPr>
          <w:lang w:val="uk-UA"/>
        </w:rPr>
        <w:t xml:space="preserve"> кредит </w:t>
      </w:r>
      <w:r w:rsidR="00187C9C" w:rsidRPr="008F004C">
        <w:rPr>
          <w:lang w:val="uk-UA"/>
        </w:rPr>
        <w:t>загальною</w:t>
      </w:r>
      <w:r w:rsidRPr="008F004C">
        <w:rPr>
          <w:lang w:val="uk-UA"/>
        </w:rPr>
        <w:t xml:space="preserve"> сум</w:t>
      </w:r>
      <w:r w:rsidR="00187C9C" w:rsidRPr="008F004C">
        <w:rPr>
          <w:lang w:val="uk-UA"/>
        </w:rPr>
        <w:t>ою</w:t>
      </w:r>
      <w:r w:rsidRPr="008F004C">
        <w:rPr>
          <w:lang w:val="uk-UA"/>
        </w:rPr>
        <w:t xml:space="preserve"> 32,9 млрд</w:t>
      </w:r>
      <w:r w:rsidR="008F004C" w:rsidRPr="008F004C">
        <w:rPr>
          <w:lang w:val="uk-UA"/>
        </w:rPr>
        <w:t xml:space="preserve">. </w:t>
      </w:r>
      <w:r w:rsidR="00187C9C" w:rsidRPr="008F004C">
        <w:rPr>
          <w:lang w:val="en-US"/>
        </w:rPr>
        <w:t>SDR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 xml:space="preserve">на 1 </w:t>
      </w:r>
      <w:r w:rsidR="00187C9C" w:rsidRPr="008F004C">
        <w:rPr>
          <w:lang w:val="uk-UA"/>
        </w:rPr>
        <w:t>січна</w:t>
      </w:r>
      <w:r w:rsidRPr="008F004C">
        <w:rPr>
          <w:lang w:val="uk-UA"/>
        </w:rPr>
        <w:t xml:space="preserve"> 1999</w:t>
      </w:r>
      <w:r w:rsidR="00187C9C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187C9C" w:rsidRPr="008F004C">
        <w:rPr>
          <w:lang w:val="uk-UA"/>
        </w:rPr>
        <w:t>такі угоди з МВФ</w:t>
      </w:r>
      <w:r w:rsidRPr="008F004C">
        <w:rPr>
          <w:lang w:val="uk-UA"/>
        </w:rPr>
        <w:t xml:space="preserve"> м</w:t>
      </w:r>
      <w:r w:rsidR="00187C9C" w:rsidRPr="008F004C">
        <w:rPr>
          <w:lang w:val="uk-UA"/>
        </w:rPr>
        <w:t>а</w:t>
      </w:r>
      <w:r w:rsidRPr="008F004C">
        <w:rPr>
          <w:lang w:val="uk-UA"/>
        </w:rPr>
        <w:t xml:space="preserve">ли 12 </w:t>
      </w:r>
      <w:r w:rsidR="00187C9C" w:rsidRPr="008F004C">
        <w:rPr>
          <w:lang w:val="uk-UA"/>
        </w:rPr>
        <w:t>країн</w:t>
      </w:r>
      <w:r w:rsidR="008F004C" w:rsidRPr="008F004C">
        <w:rPr>
          <w:lang w:val="uk-UA"/>
        </w:rPr>
        <w:t xml:space="preserve"> [</w:t>
      </w:r>
      <w:r w:rsidR="00187C9C"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187C9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Якщо країна має</w:t>
      </w:r>
      <w:r w:rsidR="0066793D" w:rsidRPr="008F004C">
        <w:rPr>
          <w:lang w:val="uk-UA"/>
        </w:rPr>
        <w:t xml:space="preserve"> проблеми, </w:t>
      </w:r>
      <w:r w:rsidRPr="008F004C">
        <w:rPr>
          <w:lang w:val="uk-UA"/>
        </w:rPr>
        <w:t>ви</w:t>
      </w:r>
      <w:r w:rsidR="0066793D" w:rsidRPr="008F004C">
        <w:rPr>
          <w:lang w:val="uk-UA"/>
        </w:rPr>
        <w:t>р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ше</w:t>
      </w:r>
      <w:r w:rsidRPr="008F004C">
        <w:rPr>
          <w:lang w:val="uk-UA"/>
        </w:rPr>
        <w:t>ння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яких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по</w:t>
      </w:r>
      <w:r w:rsidR="0066793D" w:rsidRPr="008F004C">
        <w:rPr>
          <w:lang w:val="uk-UA"/>
        </w:rPr>
        <w:t>требу</w:t>
      </w:r>
      <w:r w:rsidRPr="008F004C">
        <w:rPr>
          <w:lang w:val="uk-UA"/>
        </w:rPr>
        <w:t>є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тривалого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часу</w:t>
      </w:r>
      <w:r w:rsidR="0066793D" w:rsidRPr="008F004C">
        <w:rPr>
          <w:lang w:val="uk-UA"/>
        </w:rPr>
        <w:t xml:space="preserve">, </w:t>
      </w:r>
      <w:r w:rsidRPr="008F004C">
        <w:rPr>
          <w:lang w:val="uk-UA"/>
        </w:rPr>
        <w:t>вона може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отримати</w:t>
      </w:r>
      <w:r w:rsidR="0066793D" w:rsidRPr="008F004C">
        <w:rPr>
          <w:lang w:val="uk-UA"/>
        </w:rPr>
        <w:t xml:space="preserve"> до</w:t>
      </w:r>
      <w:r w:rsidR="00AD1E78" w:rsidRPr="008F004C">
        <w:rPr>
          <w:lang w:val="uk-UA"/>
        </w:rPr>
        <w:t>даткові</w:t>
      </w:r>
      <w:r w:rsidR="0066793D" w:rsidRPr="008F004C">
        <w:rPr>
          <w:lang w:val="uk-UA"/>
        </w:rPr>
        <w:t xml:space="preserve"> кредит</w:t>
      </w:r>
      <w:r w:rsidR="00AD1E78" w:rsidRPr="008F004C">
        <w:rPr>
          <w:lang w:val="uk-UA"/>
        </w:rPr>
        <w:t>и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за</w:t>
      </w:r>
      <w:r w:rsidR="0066793D" w:rsidRPr="008F004C">
        <w:rPr>
          <w:lang w:val="uk-UA"/>
        </w:rPr>
        <w:t xml:space="preserve"> систем</w:t>
      </w:r>
      <w:r w:rsidR="00AD1E78" w:rsidRPr="008F004C">
        <w:rPr>
          <w:lang w:val="uk-UA"/>
        </w:rPr>
        <w:t>ою</w:t>
      </w:r>
      <w:r w:rsidR="0066793D" w:rsidRPr="008F004C">
        <w:rPr>
          <w:lang w:val="uk-UA"/>
        </w:rPr>
        <w:t xml:space="preserve"> р</w:t>
      </w:r>
      <w:r w:rsidR="00AD1E78" w:rsidRPr="008F004C">
        <w:rPr>
          <w:lang w:val="uk-UA"/>
        </w:rPr>
        <w:t>оз</w:t>
      </w:r>
      <w:r w:rsidR="0066793D" w:rsidRPr="008F004C">
        <w:rPr>
          <w:lang w:val="uk-UA"/>
        </w:rPr>
        <w:t>ширеного ф</w:t>
      </w:r>
      <w:r w:rsidR="00AD1E78" w:rsidRPr="008F004C">
        <w:rPr>
          <w:lang w:val="uk-UA"/>
        </w:rPr>
        <w:t>і</w:t>
      </w:r>
      <w:r w:rsidR="0066793D" w:rsidRPr="008F004C">
        <w:rPr>
          <w:lang w:val="uk-UA"/>
        </w:rPr>
        <w:t>нанс</w:t>
      </w:r>
      <w:r w:rsidR="00AD1E78"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="00AD1E78" w:rsidRPr="008F004C">
        <w:rPr>
          <w:lang w:val="uk-UA"/>
        </w:rPr>
        <w:t>н</w:t>
      </w:r>
      <w:r w:rsidR="0066793D" w:rsidRPr="008F004C">
        <w:rPr>
          <w:lang w:val="uk-UA"/>
        </w:rPr>
        <w:t>я</w:t>
      </w:r>
      <w:r w:rsidR="008F004C" w:rsidRPr="008F004C">
        <w:rPr>
          <w:lang w:val="uk-UA"/>
        </w:rPr>
        <w:t xml:space="preserve">. </w:t>
      </w:r>
      <w:r w:rsidR="00AD1E78" w:rsidRPr="008F004C">
        <w:rPr>
          <w:lang w:val="uk-UA"/>
        </w:rPr>
        <w:t>Кошти</w:t>
      </w:r>
      <w:r w:rsidR="0066793D" w:rsidRPr="008F004C">
        <w:rPr>
          <w:lang w:val="uk-UA"/>
        </w:rPr>
        <w:t xml:space="preserve">, </w:t>
      </w:r>
      <w:r w:rsidR="00AD1E78" w:rsidRPr="008F004C">
        <w:rPr>
          <w:lang w:val="uk-UA"/>
        </w:rPr>
        <w:t xml:space="preserve">які </w:t>
      </w:r>
      <w:r w:rsidR="0066793D" w:rsidRPr="008F004C">
        <w:rPr>
          <w:lang w:val="uk-UA"/>
        </w:rPr>
        <w:t>в</w:t>
      </w:r>
      <w:r w:rsidR="00AD1E78" w:rsidRPr="008F004C">
        <w:rPr>
          <w:lang w:val="uk-UA"/>
        </w:rPr>
        <w:t>и</w:t>
      </w:r>
      <w:r w:rsidR="0066793D" w:rsidRPr="008F004C">
        <w:rPr>
          <w:lang w:val="uk-UA"/>
        </w:rPr>
        <w:t>д</w:t>
      </w:r>
      <w:r w:rsidR="00AD1E78" w:rsidRPr="008F004C">
        <w:rPr>
          <w:lang w:val="uk-UA"/>
        </w:rPr>
        <w:t>і</w:t>
      </w:r>
      <w:r w:rsidR="0066793D" w:rsidRPr="008F004C">
        <w:rPr>
          <w:lang w:val="uk-UA"/>
        </w:rPr>
        <w:t>ля</w:t>
      </w:r>
      <w:r w:rsidR="00AD1E78" w:rsidRPr="008F004C">
        <w:rPr>
          <w:lang w:val="uk-UA"/>
        </w:rPr>
        <w:t>ються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згідно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угод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пр</w:t>
      </w:r>
      <w:r w:rsidR="0066793D" w:rsidRPr="008F004C">
        <w:rPr>
          <w:lang w:val="uk-UA"/>
        </w:rPr>
        <w:t>о р</w:t>
      </w:r>
      <w:r w:rsidR="00AD1E78" w:rsidRPr="008F004C">
        <w:rPr>
          <w:lang w:val="uk-UA"/>
        </w:rPr>
        <w:t>оз</w:t>
      </w:r>
      <w:r w:rsidR="0066793D" w:rsidRPr="008F004C">
        <w:rPr>
          <w:lang w:val="uk-UA"/>
        </w:rPr>
        <w:t>ширен</w:t>
      </w:r>
      <w:r w:rsidR="00AD1E78" w:rsidRPr="008F004C">
        <w:rPr>
          <w:lang w:val="uk-UA"/>
        </w:rPr>
        <w:t>ий</w:t>
      </w:r>
      <w:r w:rsidR="0066793D" w:rsidRPr="008F004C">
        <w:rPr>
          <w:lang w:val="uk-UA"/>
        </w:rPr>
        <w:t xml:space="preserve"> доступ, </w:t>
      </w:r>
      <w:r w:rsidR="00AD1E78" w:rsidRPr="008F004C">
        <w:rPr>
          <w:lang w:val="uk-UA"/>
        </w:rPr>
        <w:t>зазвичай</w:t>
      </w:r>
      <w:r w:rsidR="0066793D" w:rsidRPr="008F004C">
        <w:rPr>
          <w:lang w:val="uk-UA"/>
        </w:rPr>
        <w:t xml:space="preserve"> поступают</w:t>
      </w:r>
      <w:r w:rsidR="00AD1E78" w:rsidRPr="008F004C">
        <w:rPr>
          <w:lang w:val="uk-UA"/>
        </w:rPr>
        <w:t>ь</w:t>
      </w:r>
      <w:r w:rsidR="0066793D" w:rsidRPr="008F004C">
        <w:rPr>
          <w:lang w:val="uk-UA"/>
        </w:rPr>
        <w:t xml:space="preserve"> части</w:t>
      </w:r>
      <w:r w:rsidR="00AD1E78" w:rsidRPr="008F004C">
        <w:rPr>
          <w:lang w:val="uk-UA"/>
        </w:rPr>
        <w:t>нами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протягом</w:t>
      </w:r>
      <w:r w:rsidR="0066793D" w:rsidRPr="008F004C">
        <w:rPr>
          <w:lang w:val="uk-UA"/>
        </w:rPr>
        <w:t xml:space="preserve"> тр</w:t>
      </w:r>
      <w:r w:rsidR="00AD1E78" w:rsidRPr="008F004C">
        <w:rPr>
          <w:lang w:val="uk-UA"/>
        </w:rPr>
        <w:t>ьо</w:t>
      </w:r>
      <w:r w:rsidR="0066793D" w:rsidRPr="008F004C">
        <w:rPr>
          <w:lang w:val="uk-UA"/>
        </w:rPr>
        <w:t xml:space="preserve">х </w:t>
      </w:r>
      <w:r w:rsidR="00AD1E78" w:rsidRPr="008F004C">
        <w:rPr>
          <w:lang w:val="uk-UA"/>
        </w:rPr>
        <w:t>років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й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передбачаються</w:t>
      </w:r>
      <w:r w:rsidR="0066793D" w:rsidRPr="008F004C">
        <w:rPr>
          <w:lang w:val="uk-UA"/>
        </w:rPr>
        <w:t xml:space="preserve"> для п</w:t>
      </w:r>
      <w:r w:rsidR="00AD1E78" w:rsidRPr="008F004C">
        <w:rPr>
          <w:lang w:val="uk-UA"/>
        </w:rPr>
        <w:t>одоланн</w:t>
      </w:r>
      <w:r w:rsidR="0066793D" w:rsidRPr="008F004C">
        <w:rPr>
          <w:lang w:val="uk-UA"/>
        </w:rPr>
        <w:t>я трудно</w:t>
      </w:r>
      <w:r w:rsidR="00AD1E78" w:rsidRPr="008F004C">
        <w:rPr>
          <w:lang w:val="uk-UA"/>
        </w:rPr>
        <w:t>щів</w:t>
      </w:r>
      <w:r w:rsidR="0066793D" w:rsidRPr="008F004C">
        <w:rPr>
          <w:lang w:val="uk-UA"/>
        </w:rPr>
        <w:t xml:space="preserve"> плат</w:t>
      </w:r>
      <w:r w:rsidR="00AD1E78" w:rsidRPr="008F004C">
        <w:rPr>
          <w:lang w:val="uk-UA"/>
        </w:rPr>
        <w:t>і</w:t>
      </w:r>
      <w:r w:rsidR="0066793D" w:rsidRPr="008F004C">
        <w:rPr>
          <w:lang w:val="uk-UA"/>
        </w:rPr>
        <w:t>жного баланс</w:t>
      </w:r>
      <w:r w:rsidR="00AD1E78" w:rsidRPr="008F004C">
        <w:rPr>
          <w:lang w:val="uk-UA"/>
        </w:rPr>
        <w:t>у</w:t>
      </w:r>
      <w:r w:rsidR="0066793D" w:rsidRPr="008F004C">
        <w:rPr>
          <w:lang w:val="uk-UA"/>
        </w:rPr>
        <w:t>, обу</w:t>
      </w:r>
      <w:r w:rsidR="00AD1E78" w:rsidRPr="008F004C">
        <w:rPr>
          <w:lang w:val="uk-UA"/>
        </w:rPr>
        <w:t>мовлених</w:t>
      </w:r>
      <w:r w:rsidR="0066793D" w:rsidRPr="008F004C">
        <w:rPr>
          <w:lang w:val="uk-UA"/>
        </w:rPr>
        <w:t xml:space="preserve"> структурн</w:t>
      </w:r>
      <w:r w:rsidR="00AD1E78" w:rsidRPr="008F004C">
        <w:rPr>
          <w:lang w:val="uk-UA"/>
        </w:rPr>
        <w:t>и</w:t>
      </w:r>
      <w:r w:rsidR="0066793D" w:rsidRPr="008F004C">
        <w:rPr>
          <w:lang w:val="uk-UA"/>
        </w:rPr>
        <w:t>ми проблемами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Погашен</w:t>
      </w:r>
      <w:r w:rsidR="00AD1E78" w:rsidRPr="008F004C">
        <w:rPr>
          <w:lang w:val="uk-UA"/>
        </w:rPr>
        <w:t>ня</w:t>
      </w:r>
      <w:r w:rsidR="0066793D" w:rsidRPr="008F004C">
        <w:rPr>
          <w:lang w:val="uk-UA"/>
        </w:rPr>
        <w:t xml:space="preserve"> к</w:t>
      </w:r>
      <w:r w:rsidR="00AD1E78" w:rsidRPr="008F004C">
        <w:rPr>
          <w:lang w:val="uk-UA"/>
        </w:rPr>
        <w:t>о</w:t>
      </w:r>
      <w:r w:rsidR="0066793D" w:rsidRPr="008F004C">
        <w:rPr>
          <w:lang w:val="uk-UA"/>
        </w:rPr>
        <w:t>ж</w:t>
      </w:r>
      <w:r w:rsidR="00AD1E78" w:rsidRPr="008F004C">
        <w:rPr>
          <w:lang w:val="uk-UA"/>
        </w:rPr>
        <w:t>н</w:t>
      </w:r>
      <w:r w:rsidR="0066793D" w:rsidRPr="008F004C">
        <w:rPr>
          <w:lang w:val="uk-UA"/>
        </w:rPr>
        <w:t>о</w:t>
      </w:r>
      <w:r w:rsidR="00AD1E78" w:rsidRPr="008F004C">
        <w:rPr>
          <w:lang w:val="uk-UA"/>
        </w:rPr>
        <w:t>ї</w:t>
      </w:r>
      <w:r w:rsidR="0066793D" w:rsidRPr="008F004C">
        <w:rPr>
          <w:lang w:val="uk-UA"/>
        </w:rPr>
        <w:t xml:space="preserve"> части</w:t>
      </w:r>
      <w:r w:rsidR="00AD1E78" w:rsidRPr="008F004C">
        <w:rPr>
          <w:lang w:val="uk-UA"/>
        </w:rPr>
        <w:t>ни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кредиту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відбувається</w:t>
      </w:r>
      <w:r w:rsidR="0066793D" w:rsidRPr="008F004C">
        <w:rPr>
          <w:lang w:val="uk-UA"/>
        </w:rPr>
        <w:t xml:space="preserve"> </w:t>
      </w:r>
      <w:r w:rsidR="00AD1E78" w:rsidRPr="008F004C">
        <w:rPr>
          <w:lang w:val="uk-UA"/>
        </w:rPr>
        <w:t>протягом</w:t>
      </w:r>
      <w:r w:rsidR="0066793D" w:rsidRPr="008F004C">
        <w:rPr>
          <w:lang w:val="uk-UA"/>
        </w:rPr>
        <w:t xml:space="preserve"> 4</w:t>
      </w:r>
      <w:r w:rsidR="008F004C">
        <w:rPr>
          <w:lang w:val="uk-UA"/>
        </w:rPr>
        <w:t>-</w:t>
      </w:r>
      <w:r w:rsidR="0066793D" w:rsidRPr="008F004C">
        <w:rPr>
          <w:lang w:val="uk-UA"/>
        </w:rPr>
        <w:t xml:space="preserve">10 </w:t>
      </w:r>
      <w:r w:rsidR="00AD1E78" w:rsidRPr="008F004C">
        <w:rPr>
          <w:lang w:val="uk-UA"/>
        </w:rPr>
        <w:t>років</w:t>
      </w:r>
      <w:r w:rsidR="008F004C" w:rsidRPr="008F004C">
        <w:rPr>
          <w:lang w:val="uk-UA"/>
        </w:rPr>
        <w:t xml:space="preserve">. </w:t>
      </w:r>
      <w:r w:rsidR="00AD1E78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1997/1998 МВФ </w:t>
      </w:r>
      <w:r w:rsidR="00AD1E78" w:rsidRPr="008F004C">
        <w:rPr>
          <w:lang w:val="uk-UA"/>
        </w:rPr>
        <w:t>вдобрив 9 нових угод про розширений доступ</w:t>
      </w:r>
      <w:r w:rsidR="0066793D" w:rsidRPr="008F004C">
        <w:rPr>
          <w:lang w:val="uk-UA"/>
        </w:rPr>
        <w:t xml:space="preserve"> на </w:t>
      </w:r>
      <w:r w:rsidR="00AD1E78" w:rsidRPr="008F004C">
        <w:rPr>
          <w:lang w:val="uk-UA"/>
        </w:rPr>
        <w:t xml:space="preserve">загальну суму </w:t>
      </w:r>
      <w:r w:rsidR="0066793D" w:rsidRPr="008F004C">
        <w:rPr>
          <w:lang w:val="uk-UA"/>
        </w:rPr>
        <w:t>10,1 млрд</w:t>
      </w:r>
      <w:r w:rsidR="008F004C" w:rsidRPr="008F004C">
        <w:rPr>
          <w:lang w:val="uk-UA"/>
        </w:rPr>
        <w:t xml:space="preserve">. </w:t>
      </w:r>
      <w:r w:rsidR="00AD1E78" w:rsidRPr="008F004C">
        <w:rPr>
          <w:lang w:val="en-US"/>
        </w:rPr>
        <w:t>SDR</w:t>
      </w:r>
      <w:r w:rsidR="008F004C" w:rsidRPr="008F004C">
        <w:rPr>
          <w:lang w:val="uk-UA"/>
        </w:rPr>
        <w:t xml:space="preserve">; </w:t>
      </w:r>
      <w:r w:rsidR="007330FA" w:rsidRPr="008F004C">
        <w:rPr>
          <w:lang w:val="uk-UA"/>
        </w:rPr>
        <w:t>на 1 січна 1999 р</w:t>
      </w:r>
      <w:r w:rsidR="008F004C" w:rsidRPr="008F004C">
        <w:rPr>
          <w:lang w:val="uk-UA"/>
        </w:rPr>
        <w:t xml:space="preserve">. </w:t>
      </w:r>
      <w:r w:rsidR="007330FA" w:rsidRPr="008F004C">
        <w:rPr>
          <w:lang w:val="uk-UA"/>
        </w:rPr>
        <w:t>такі угоди з МВФ мали 15 країн</w:t>
      </w:r>
      <w:r w:rsidR="008F004C" w:rsidRPr="008F004C">
        <w:rPr>
          <w:lang w:val="uk-UA"/>
        </w:rPr>
        <w:t xml:space="preserve"> [</w:t>
      </w:r>
      <w:r w:rsidR="0066793D"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66793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В рамках МВФ </w:t>
      </w:r>
      <w:r w:rsidR="007330FA" w:rsidRPr="008F004C">
        <w:rPr>
          <w:lang w:val="uk-UA"/>
        </w:rPr>
        <w:t>діють</w:t>
      </w:r>
      <w:r w:rsidRPr="008F004C">
        <w:rPr>
          <w:lang w:val="uk-UA"/>
        </w:rPr>
        <w:t xml:space="preserve"> так</w:t>
      </w:r>
      <w:r w:rsidR="007330FA" w:rsidRPr="008F004C">
        <w:rPr>
          <w:lang w:val="uk-UA"/>
        </w:rPr>
        <w:t>о</w:t>
      </w:r>
      <w:r w:rsidRPr="008F004C">
        <w:rPr>
          <w:lang w:val="uk-UA"/>
        </w:rPr>
        <w:t>ж спец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альн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 систем</w:t>
      </w:r>
      <w:r w:rsidR="007330FA" w:rsidRPr="008F004C">
        <w:rPr>
          <w:lang w:val="uk-UA"/>
        </w:rPr>
        <w:t>и</w:t>
      </w:r>
      <w:r w:rsidRPr="008F004C">
        <w:rPr>
          <w:lang w:val="uk-UA"/>
        </w:rPr>
        <w:t xml:space="preserve"> кредит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>ван</w:t>
      </w:r>
      <w:r w:rsidR="007330FA" w:rsidRPr="008F004C">
        <w:rPr>
          <w:lang w:val="uk-UA"/>
        </w:rPr>
        <w:t>н</w:t>
      </w:r>
      <w:r w:rsidRPr="008F004C">
        <w:rPr>
          <w:lang w:val="uk-UA"/>
        </w:rPr>
        <w:t>я, в том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числ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 система компенсац</w:t>
      </w:r>
      <w:r w:rsidR="007330FA" w:rsidRPr="008F004C">
        <w:rPr>
          <w:lang w:val="uk-UA"/>
        </w:rPr>
        <w:t>ій</w:t>
      </w:r>
      <w:r w:rsidRPr="008F004C">
        <w:rPr>
          <w:lang w:val="uk-UA"/>
        </w:rPr>
        <w:t xml:space="preserve">ного </w:t>
      </w:r>
      <w:r w:rsidR="007330FA" w:rsidRPr="008F004C">
        <w:rPr>
          <w:lang w:val="uk-UA"/>
        </w:rPr>
        <w:t>й надз</w:t>
      </w:r>
      <w:r w:rsidRPr="008F004C">
        <w:rPr>
          <w:lang w:val="uk-UA"/>
        </w:rPr>
        <w:t>в</w:t>
      </w:r>
      <w:r w:rsidR="007330FA" w:rsidRPr="008F004C">
        <w:rPr>
          <w:lang w:val="uk-UA"/>
        </w:rPr>
        <w:t>и</w:t>
      </w:r>
      <w:r w:rsidRPr="008F004C">
        <w:rPr>
          <w:lang w:val="uk-UA"/>
        </w:rPr>
        <w:t>чайного ф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нанс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>ван</w:t>
      </w:r>
      <w:r w:rsidR="007330FA" w:rsidRPr="008F004C">
        <w:rPr>
          <w:lang w:val="uk-UA"/>
        </w:rPr>
        <w:t>н</w:t>
      </w:r>
      <w:r w:rsidRPr="008F004C">
        <w:rPr>
          <w:lang w:val="uk-UA"/>
        </w:rPr>
        <w:t>я, система ф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нанс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>ван</w:t>
      </w:r>
      <w:r w:rsidR="007330FA" w:rsidRPr="008F004C">
        <w:rPr>
          <w:lang w:val="uk-UA"/>
        </w:rPr>
        <w:t>н</w:t>
      </w:r>
      <w:r w:rsidRPr="008F004C">
        <w:rPr>
          <w:lang w:val="uk-UA"/>
        </w:rPr>
        <w:t>я буферн</w:t>
      </w:r>
      <w:r w:rsidR="007330FA" w:rsidRPr="008F004C">
        <w:rPr>
          <w:lang w:val="uk-UA"/>
        </w:rPr>
        <w:t>и</w:t>
      </w:r>
      <w:r w:rsidRPr="008F004C">
        <w:rPr>
          <w:lang w:val="uk-UA"/>
        </w:rPr>
        <w:t>х запас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в 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 система до</w:t>
      </w:r>
      <w:r w:rsidR="007330FA" w:rsidRPr="008F004C">
        <w:rPr>
          <w:lang w:val="uk-UA"/>
        </w:rPr>
        <w:t>датков</w:t>
      </w:r>
      <w:r w:rsidRPr="008F004C">
        <w:rPr>
          <w:lang w:val="uk-UA"/>
        </w:rPr>
        <w:t>ого резервного ф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нанс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>ван</w:t>
      </w:r>
      <w:r w:rsidR="007330FA" w:rsidRPr="008F004C">
        <w:rPr>
          <w:lang w:val="uk-UA"/>
        </w:rPr>
        <w:t>н</w:t>
      </w:r>
      <w:r w:rsidRPr="008F004C">
        <w:rPr>
          <w:lang w:val="uk-UA"/>
        </w:rPr>
        <w:t>я</w:t>
      </w:r>
      <w:r w:rsidR="008F004C" w:rsidRPr="008F004C">
        <w:rPr>
          <w:lang w:val="uk-UA"/>
        </w:rPr>
        <w:t>.</w:t>
      </w:r>
    </w:p>
    <w:p w:rsidR="008F004C" w:rsidRDefault="0066793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Система </w:t>
      </w:r>
      <w:r w:rsidR="007330FA" w:rsidRPr="008F004C">
        <w:rPr>
          <w:lang w:val="uk-UA"/>
        </w:rPr>
        <w:t xml:space="preserve">компенсаційного й надзвичайного фінансування </w:t>
      </w:r>
      <w:r w:rsidRPr="008F004C">
        <w:rPr>
          <w:lang w:val="uk-UA"/>
        </w:rPr>
        <w:t>п</w:t>
      </w:r>
      <w:r w:rsidR="007330FA" w:rsidRPr="008F004C">
        <w:rPr>
          <w:lang w:val="uk-UA"/>
        </w:rPr>
        <w:t>ередб</w:t>
      </w:r>
      <w:r w:rsidRPr="008F004C">
        <w:rPr>
          <w:lang w:val="uk-UA"/>
        </w:rPr>
        <w:t xml:space="preserve">ачена для </w:t>
      </w:r>
      <w:r w:rsidR="007330FA" w:rsidRPr="008F004C">
        <w:rPr>
          <w:lang w:val="uk-UA"/>
        </w:rPr>
        <w:t>країн</w:t>
      </w:r>
      <w:r w:rsidRPr="008F004C">
        <w:rPr>
          <w:lang w:val="uk-UA"/>
        </w:rPr>
        <w:t>-член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в МВФ, </w:t>
      </w:r>
      <w:r w:rsidR="007330FA" w:rsidRPr="008F004C">
        <w:rPr>
          <w:lang w:val="uk-UA"/>
        </w:rPr>
        <w:t>які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зіштовхну</w:t>
      </w:r>
      <w:r w:rsidRPr="008F004C">
        <w:rPr>
          <w:lang w:val="uk-UA"/>
        </w:rPr>
        <w:t xml:space="preserve">лись </w:t>
      </w:r>
      <w:r w:rsidR="007330FA" w:rsidRPr="008F004C">
        <w:rPr>
          <w:lang w:val="uk-UA"/>
        </w:rPr>
        <w:t>з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тимчасовим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скороченням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надходжень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від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е</w:t>
      </w:r>
      <w:r w:rsidRPr="008F004C">
        <w:rPr>
          <w:lang w:val="uk-UA"/>
        </w:rPr>
        <w:t>кспорт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або</w:t>
      </w:r>
      <w:r w:rsidRPr="008F004C">
        <w:rPr>
          <w:lang w:val="uk-UA"/>
        </w:rPr>
        <w:t xml:space="preserve"> несут</w:t>
      </w:r>
      <w:r w:rsidR="007330FA" w:rsidRPr="008F004C">
        <w:rPr>
          <w:lang w:val="uk-UA"/>
        </w:rPr>
        <w:t>ь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над</w:t>
      </w:r>
      <w:r w:rsidRPr="008F004C">
        <w:rPr>
          <w:lang w:val="uk-UA"/>
        </w:rPr>
        <w:t>м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рно </w:t>
      </w:r>
      <w:r w:rsidR="007330FA" w:rsidRPr="008F004C">
        <w:rPr>
          <w:lang w:val="uk-UA"/>
        </w:rPr>
        <w:t>великі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витрати</w:t>
      </w:r>
      <w:r w:rsidRPr="008F004C">
        <w:rPr>
          <w:lang w:val="uk-UA"/>
        </w:rPr>
        <w:t xml:space="preserve"> на закуп</w:t>
      </w:r>
      <w:r w:rsidR="007330FA" w:rsidRPr="008F004C">
        <w:rPr>
          <w:lang w:val="uk-UA"/>
        </w:rPr>
        <w:t>івлю</w:t>
      </w:r>
      <w:r w:rsidRPr="008F004C">
        <w:rPr>
          <w:lang w:val="uk-UA"/>
        </w:rPr>
        <w:t xml:space="preserve"> зерна </w:t>
      </w:r>
      <w:r w:rsidR="007330FA" w:rsidRPr="008F004C">
        <w:rPr>
          <w:lang w:val="uk-UA"/>
        </w:rPr>
        <w:t>з</w:t>
      </w:r>
      <w:r w:rsidRPr="008F004C">
        <w:rPr>
          <w:lang w:val="uk-UA"/>
        </w:rPr>
        <w:t xml:space="preserve"> причин, </w:t>
      </w:r>
      <w:r w:rsidR="007330FA" w:rsidRPr="008F004C">
        <w:rPr>
          <w:lang w:val="uk-UA"/>
        </w:rPr>
        <w:t xml:space="preserve">що </w:t>
      </w:r>
      <w:r w:rsidRPr="008F004C">
        <w:rPr>
          <w:lang w:val="uk-UA"/>
        </w:rPr>
        <w:t>не за</w:t>
      </w:r>
      <w:r w:rsidR="007330FA" w:rsidRPr="008F004C">
        <w:rPr>
          <w:lang w:val="uk-UA"/>
        </w:rPr>
        <w:t>лежать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від</w:t>
      </w:r>
      <w:r w:rsidRPr="008F004C">
        <w:rPr>
          <w:lang w:val="uk-UA"/>
        </w:rPr>
        <w:t xml:space="preserve"> дано</w:t>
      </w:r>
      <w:r w:rsidR="007330FA" w:rsidRPr="008F004C">
        <w:rPr>
          <w:lang w:val="uk-UA"/>
        </w:rPr>
        <w:t>ї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країни</w:t>
      </w:r>
      <w:r w:rsidR="008F004C" w:rsidRPr="008F004C">
        <w:rPr>
          <w:lang w:val="uk-UA"/>
        </w:rPr>
        <w:t xml:space="preserve">. 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1997/1998 ф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нансовом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році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жо</w:t>
      </w:r>
      <w:r w:rsidRPr="008F004C">
        <w:rPr>
          <w:lang w:val="uk-UA"/>
        </w:rPr>
        <w:t xml:space="preserve">дна з </w:t>
      </w:r>
      <w:r w:rsidR="007330FA" w:rsidRPr="008F004C">
        <w:rPr>
          <w:lang w:val="uk-UA"/>
        </w:rPr>
        <w:t>країн</w:t>
      </w:r>
      <w:r w:rsidRPr="008F004C">
        <w:rPr>
          <w:lang w:val="uk-UA"/>
        </w:rPr>
        <w:t>-член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в МВФ не </w:t>
      </w:r>
      <w:r w:rsidR="007330FA" w:rsidRPr="008F004C">
        <w:rPr>
          <w:lang w:val="uk-UA"/>
        </w:rPr>
        <w:t xml:space="preserve">скористалася </w:t>
      </w:r>
      <w:r w:rsidRPr="008F004C">
        <w:rPr>
          <w:lang w:val="uk-UA"/>
        </w:rPr>
        <w:t>системо</w:t>
      </w:r>
      <w:r w:rsidR="007330FA" w:rsidRPr="008F004C">
        <w:rPr>
          <w:lang w:val="uk-UA"/>
        </w:rPr>
        <w:t>ю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компенсаційного й надзвичайного фінансування</w:t>
      </w:r>
      <w:r w:rsidRPr="008F004C">
        <w:rPr>
          <w:lang w:val="uk-UA"/>
        </w:rPr>
        <w:t xml:space="preserve">, </w:t>
      </w:r>
      <w:r w:rsidR="007330FA" w:rsidRPr="008F004C">
        <w:rPr>
          <w:lang w:val="uk-UA"/>
        </w:rPr>
        <w:t>проте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липні</w:t>
      </w:r>
      <w:r w:rsidRPr="008F004C">
        <w:rPr>
          <w:lang w:val="uk-UA"/>
        </w:rPr>
        <w:t xml:space="preserve"> 1998</w:t>
      </w:r>
      <w:r w:rsidR="007330FA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Фонд </w:t>
      </w:r>
      <w:r w:rsidR="007330FA" w:rsidRPr="008F004C">
        <w:rPr>
          <w:lang w:val="uk-UA"/>
        </w:rPr>
        <w:t>в</w:t>
      </w:r>
      <w:r w:rsidRPr="008F004C">
        <w:rPr>
          <w:lang w:val="uk-UA"/>
        </w:rPr>
        <w:t>добри</w:t>
      </w:r>
      <w:r w:rsidR="007330FA" w:rsidRPr="008F004C">
        <w:rPr>
          <w:lang w:val="uk-UA"/>
        </w:rPr>
        <w:t>в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надання</w:t>
      </w:r>
      <w:r w:rsidRPr="008F004C">
        <w:rPr>
          <w:lang w:val="uk-UA"/>
        </w:rPr>
        <w:t xml:space="preserve"> ф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нансово</w:t>
      </w:r>
      <w:r w:rsidR="007330FA" w:rsidRPr="008F004C">
        <w:rPr>
          <w:lang w:val="uk-UA"/>
        </w:rPr>
        <w:t>ї</w:t>
      </w:r>
      <w:r w:rsidRPr="008F004C">
        <w:rPr>
          <w:lang w:val="uk-UA"/>
        </w:rPr>
        <w:t xml:space="preserve"> п</w:t>
      </w:r>
      <w:r w:rsidR="007330FA" w:rsidRPr="008F004C">
        <w:rPr>
          <w:lang w:val="uk-UA"/>
        </w:rPr>
        <w:t>ідтримк</w:t>
      </w:r>
      <w:r w:rsidRPr="008F004C">
        <w:rPr>
          <w:lang w:val="uk-UA"/>
        </w:rPr>
        <w:t>и Ро</w:t>
      </w:r>
      <w:r w:rsidR="007330FA" w:rsidRPr="008F004C">
        <w:rPr>
          <w:lang w:val="uk-UA"/>
        </w:rPr>
        <w:t>сії</w:t>
      </w:r>
      <w:r w:rsidRPr="008F004C">
        <w:rPr>
          <w:lang w:val="uk-UA"/>
        </w:rPr>
        <w:t xml:space="preserve"> в рамках </w:t>
      </w:r>
      <w:r w:rsidR="007330FA" w:rsidRPr="008F004C">
        <w:rPr>
          <w:lang w:val="uk-UA"/>
        </w:rPr>
        <w:t>такої</w:t>
      </w:r>
      <w:r w:rsidRPr="008F004C">
        <w:rPr>
          <w:lang w:val="uk-UA"/>
        </w:rPr>
        <w:t xml:space="preserve"> систем</w:t>
      </w:r>
      <w:r w:rsidR="007330FA" w:rsidRPr="008F004C">
        <w:rPr>
          <w:lang w:val="uk-UA"/>
        </w:rPr>
        <w:t>и</w:t>
      </w:r>
      <w:r w:rsidRPr="008F004C">
        <w:rPr>
          <w:lang w:val="uk-UA"/>
        </w:rPr>
        <w:t xml:space="preserve"> на суму 2,16 млрд</w:t>
      </w:r>
      <w:r w:rsidR="008F004C" w:rsidRPr="008F004C">
        <w:rPr>
          <w:lang w:val="uk-UA"/>
        </w:rPr>
        <w:t xml:space="preserve">. </w:t>
      </w:r>
      <w:r w:rsidR="007330FA" w:rsidRPr="008F004C">
        <w:rPr>
          <w:lang w:val="en-US"/>
        </w:rPr>
        <w:t>SDR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з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мето</w:t>
      </w:r>
      <w:r w:rsidRPr="008F004C">
        <w:rPr>
          <w:lang w:val="uk-UA"/>
        </w:rPr>
        <w:t>ю компенсац</w:t>
      </w:r>
      <w:r w:rsidR="007330FA" w:rsidRPr="008F004C">
        <w:rPr>
          <w:lang w:val="uk-UA"/>
        </w:rPr>
        <w:t>ії</w:t>
      </w:r>
      <w:r w:rsidRPr="008F004C">
        <w:rPr>
          <w:lang w:val="uk-UA"/>
        </w:rPr>
        <w:t xml:space="preserve"> с</w:t>
      </w:r>
      <w:r w:rsidR="007330FA" w:rsidRPr="008F004C">
        <w:rPr>
          <w:lang w:val="uk-UA"/>
        </w:rPr>
        <w:t>корочення</w:t>
      </w:r>
      <w:r w:rsidRPr="008F004C">
        <w:rPr>
          <w:lang w:val="uk-UA"/>
        </w:rPr>
        <w:t xml:space="preserve"> доход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 xml:space="preserve">в </w:t>
      </w:r>
      <w:r w:rsidR="007330FA" w:rsidRPr="008F004C">
        <w:rPr>
          <w:lang w:val="uk-UA"/>
        </w:rPr>
        <w:t>від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е</w:t>
      </w:r>
      <w:r w:rsidRPr="008F004C">
        <w:rPr>
          <w:lang w:val="uk-UA"/>
        </w:rPr>
        <w:t>кспорт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7330FA" w:rsidRPr="008F004C">
        <w:rPr>
          <w:lang w:val="uk-UA"/>
        </w:rPr>
        <w:t>зв’язку з</w:t>
      </w:r>
      <w:r w:rsidRPr="008F004C">
        <w:rPr>
          <w:lang w:val="uk-UA"/>
        </w:rPr>
        <w:t xml:space="preserve"> пад</w:t>
      </w:r>
      <w:r w:rsidR="007330FA" w:rsidRPr="008F004C">
        <w:rPr>
          <w:lang w:val="uk-UA"/>
        </w:rPr>
        <w:t>іння</w:t>
      </w:r>
      <w:r w:rsidRPr="008F004C">
        <w:rPr>
          <w:lang w:val="uk-UA"/>
        </w:rPr>
        <w:t>м ц</w:t>
      </w:r>
      <w:r w:rsidR="007330FA" w:rsidRPr="008F004C">
        <w:rPr>
          <w:lang w:val="uk-UA"/>
        </w:rPr>
        <w:t>і</w:t>
      </w:r>
      <w:r w:rsidRPr="008F004C">
        <w:rPr>
          <w:lang w:val="uk-UA"/>
        </w:rPr>
        <w:t>н на н</w:t>
      </w:r>
      <w:r w:rsidR="00A16432" w:rsidRPr="008F004C">
        <w:rPr>
          <w:lang w:val="uk-UA"/>
        </w:rPr>
        <w:t>а</w:t>
      </w:r>
      <w:r w:rsidRPr="008F004C">
        <w:rPr>
          <w:lang w:val="uk-UA"/>
        </w:rPr>
        <w:t>фт</w:t>
      </w:r>
      <w:r w:rsidR="00A16432" w:rsidRPr="008F004C">
        <w:rPr>
          <w:lang w:val="uk-UA"/>
        </w:rPr>
        <w:t>у</w:t>
      </w:r>
      <w:r w:rsidR="008F004C" w:rsidRPr="008F004C">
        <w:rPr>
          <w:lang w:val="uk-UA"/>
        </w:rPr>
        <w:t xml:space="preserve"> [</w:t>
      </w:r>
      <w:r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A1643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Попри те, що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з</w:t>
      </w:r>
      <w:r w:rsidR="0066793D" w:rsidRPr="008F004C">
        <w:rPr>
          <w:lang w:val="uk-UA"/>
        </w:rPr>
        <w:t xml:space="preserve"> 1984</w:t>
      </w:r>
      <w:r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жодна </w:t>
      </w:r>
      <w:r w:rsidR="0066793D" w:rsidRPr="008F004C">
        <w:rPr>
          <w:lang w:val="uk-UA"/>
        </w:rPr>
        <w:t xml:space="preserve">з </w:t>
      </w:r>
      <w:r w:rsidRPr="008F004C">
        <w:rPr>
          <w:lang w:val="uk-UA"/>
        </w:rPr>
        <w:t xml:space="preserve">країн-членів МВФ </w:t>
      </w:r>
      <w:r w:rsidR="0066793D" w:rsidRPr="008F004C">
        <w:rPr>
          <w:lang w:val="uk-UA"/>
        </w:rPr>
        <w:t>не за</w:t>
      </w:r>
      <w:r w:rsidRPr="008F004C">
        <w:rPr>
          <w:lang w:val="uk-UA"/>
        </w:rPr>
        <w:t>ймала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кошти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за</w:t>
      </w:r>
      <w:r w:rsidR="0066793D" w:rsidRPr="008F004C">
        <w:rPr>
          <w:lang w:val="uk-UA"/>
        </w:rPr>
        <w:t xml:space="preserve"> систем</w:t>
      </w:r>
      <w:r w:rsidRPr="008F004C">
        <w:rPr>
          <w:lang w:val="uk-UA"/>
        </w:rPr>
        <w:t>ою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фінансування</w:t>
      </w:r>
      <w:r w:rsidR="0066793D" w:rsidRPr="008F004C">
        <w:rPr>
          <w:lang w:val="uk-UA"/>
        </w:rPr>
        <w:t xml:space="preserve"> буферн</w:t>
      </w:r>
      <w:r w:rsidRPr="008F004C">
        <w:rPr>
          <w:lang w:val="uk-UA"/>
        </w:rPr>
        <w:t>и</w:t>
      </w:r>
      <w:r w:rsidR="0066793D" w:rsidRPr="008F004C">
        <w:rPr>
          <w:lang w:val="uk-UA"/>
        </w:rPr>
        <w:t>х запас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в, дана система продо</w:t>
      </w:r>
      <w:r w:rsidRPr="008F004C">
        <w:rPr>
          <w:lang w:val="uk-UA"/>
        </w:rPr>
        <w:t>в</w:t>
      </w:r>
      <w:r w:rsidR="0066793D" w:rsidRPr="008F004C">
        <w:rPr>
          <w:lang w:val="uk-UA"/>
        </w:rPr>
        <w:t>ж</w:t>
      </w:r>
      <w:r w:rsidRPr="008F004C">
        <w:rPr>
          <w:lang w:val="uk-UA"/>
        </w:rPr>
        <w:t>ує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існувати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й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передбачається</w:t>
      </w:r>
      <w:r w:rsidR="0066793D" w:rsidRPr="008F004C">
        <w:rPr>
          <w:lang w:val="uk-UA"/>
        </w:rPr>
        <w:t xml:space="preserve"> для </w:t>
      </w:r>
      <w:r w:rsidRPr="008F004C">
        <w:rPr>
          <w:lang w:val="uk-UA"/>
        </w:rPr>
        <w:t>фінансування</w:t>
      </w:r>
      <w:r w:rsidR="0066793D" w:rsidRPr="008F004C">
        <w:rPr>
          <w:lang w:val="uk-UA"/>
        </w:rPr>
        <w:t xml:space="preserve"> в</w:t>
      </w:r>
      <w:r w:rsidRPr="008F004C">
        <w:rPr>
          <w:lang w:val="uk-UA"/>
        </w:rPr>
        <w:t>нескі</w:t>
      </w:r>
      <w:r w:rsidR="0066793D" w:rsidRPr="008F004C">
        <w:rPr>
          <w:lang w:val="uk-UA"/>
        </w:rPr>
        <w:t xml:space="preserve">в </w:t>
      </w:r>
      <w:r w:rsidRPr="008F004C">
        <w:rPr>
          <w:lang w:val="uk-UA"/>
        </w:rPr>
        <w:t xml:space="preserve">країн-членів </w:t>
      </w:r>
      <w:r w:rsidR="0066793D" w:rsidRPr="008F004C">
        <w:rPr>
          <w:lang w:val="uk-UA"/>
        </w:rPr>
        <w:t>на п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д</w:t>
      </w:r>
      <w:r w:rsidRPr="008F004C">
        <w:rPr>
          <w:lang w:val="uk-UA"/>
        </w:rPr>
        <w:t>тримку</w:t>
      </w:r>
      <w:r w:rsidR="0066793D" w:rsidRPr="008F004C">
        <w:rPr>
          <w:lang w:val="uk-UA"/>
        </w:rPr>
        <w:t xml:space="preserve"> м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жнародн</w:t>
      </w:r>
      <w:r w:rsidRPr="008F004C">
        <w:rPr>
          <w:lang w:val="uk-UA"/>
        </w:rPr>
        <w:t>и</w:t>
      </w:r>
      <w:r w:rsidR="0066793D" w:rsidRPr="008F004C">
        <w:rPr>
          <w:lang w:val="uk-UA"/>
        </w:rPr>
        <w:t>х буферн</w:t>
      </w:r>
      <w:r w:rsidRPr="008F004C">
        <w:rPr>
          <w:lang w:val="uk-UA"/>
        </w:rPr>
        <w:t>и</w:t>
      </w:r>
      <w:r w:rsidR="0066793D" w:rsidRPr="008F004C">
        <w:rPr>
          <w:lang w:val="uk-UA"/>
        </w:rPr>
        <w:t>х запас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в</w:t>
      </w:r>
      <w:r w:rsidR="008F004C" w:rsidRPr="008F004C">
        <w:rPr>
          <w:lang w:val="uk-UA"/>
        </w:rPr>
        <w:t>.</w:t>
      </w:r>
    </w:p>
    <w:p w:rsidR="008F004C" w:rsidRDefault="00A1643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грудні</w:t>
      </w:r>
      <w:r w:rsidR="0066793D" w:rsidRPr="008F004C">
        <w:rPr>
          <w:lang w:val="uk-UA"/>
        </w:rPr>
        <w:t xml:space="preserve"> 1997</w:t>
      </w:r>
      <w:r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 xml:space="preserve">МВФ 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>в</w:t>
      </w:r>
      <w:r w:rsidRPr="008F004C">
        <w:rPr>
          <w:lang w:val="uk-UA"/>
        </w:rPr>
        <w:t>ів</w:t>
      </w:r>
      <w:r w:rsidR="0066793D" w:rsidRPr="008F004C">
        <w:rPr>
          <w:lang w:val="uk-UA"/>
        </w:rPr>
        <w:t xml:space="preserve"> нову систему </w:t>
      </w:r>
      <w:r w:rsidRPr="008F004C">
        <w:rPr>
          <w:lang w:val="uk-UA"/>
        </w:rPr>
        <w:t>фінансування</w:t>
      </w:r>
      <w:r w:rsidR="0066793D" w:rsidRPr="008F004C">
        <w:rPr>
          <w:lang w:val="uk-UA"/>
        </w:rPr>
        <w:t xml:space="preserve">, </w:t>
      </w:r>
      <w:r w:rsidRPr="008F004C">
        <w:rPr>
          <w:lang w:val="uk-UA"/>
        </w:rPr>
        <w:t xml:space="preserve">яка передбачається </w:t>
      </w:r>
      <w:r w:rsidR="0066793D" w:rsidRPr="008F004C">
        <w:rPr>
          <w:lang w:val="uk-UA"/>
        </w:rPr>
        <w:t xml:space="preserve">для </w:t>
      </w:r>
      <w:r w:rsidRPr="008F004C">
        <w:rPr>
          <w:lang w:val="uk-UA"/>
        </w:rPr>
        <w:t>країн-членів</w:t>
      </w:r>
      <w:r w:rsidR="0066793D" w:rsidRPr="008F004C">
        <w:rPr>
          <w:lang w:val="uk-UA"/>
        </w:rPr>
        <w:t xml:space="preserve">, </w:t>
      </w:r>
      <w:r w:rsidRPr="008F004C">
        <w:rPr>
          <w:lang w:val="uk-UA"/>
        </w:rPr>
        <w:t>які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зіштовхнулись з виключними</w:t>
      </w:r>
      <w:r w:rsidR="0066793D" w:rsidRPr="008F004C">
        <w:rPr>
          <w:lang w:val="uk-UA"/>
        </w:rPr>
        <w:t xml:space="preserve"> к</w:t>
      </w:r>
      <w:r w:rsidRPr="008F004C">
        <w:rPr>
          <w:lang w:val="uk-UA"/>
        </w:rPr>
        <w:t>о</w:t>
      </w:r>
      <w:r w:rsidR="0066793D" w:rsidRPr="008F004C">
        <w:rPr>
          <w:lang w:val="uk-UA"/>
        </w:rPr>
        <w:t>р</w:t>
      </w:r>
      <w:r w:rsidRPr="008F004C">
        <w:rPr>
          <w:lang w:val="uk-UA"/>
        </w:rPr>
        <w:t>о</w:t>
      </w:r>
      <w:r w:rsidR="0066793D" w:rsidRPr="008F004C">
        <w:rPr>
          <w:lang w:val="uk-UA"/>
        </w:rPr>
        <w:t>тко</w:t>
      </w:r>
      <w:r w:rsidRPr="008F004C">
        <w:rPr>
          <w:lang w:val="uk-UA"/>
        </w:rPr>
        <w:t>термінови</w:t>
      </w:r>
      <w:r w:rsidR="0066793D" w:rsidRPr="008F004C">
        <w:rPr>
          <w:lang w:val="uk-UA"/>
        </w:rPr>
        <w:t>ми проблемами плат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жного баланс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 xml:space="preserve">, </w:t>
      </w:r>
      <w:r w:rsidRPr="008F004C">
        <w:rPr>
          <w:lang w:val="uk-UA"/>
        </w:rPr>
        <w:t>що були викликані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раптовою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в</w:t>
      </w:r>
      <w:r w:rsidR="0066793D" w:rsidRPr="008F004C">
        <w:rPr>
          <w:lang w:val="uk-UA"/>
        </w:rPr>
        <w:t>трато</w:t>
      </w:r>
      <w:r w:rsidRPr="008F004C">
        <w:rPr>
          <w:lang w:val="uk-UA"/>
        </w:rPr>
        <w:t>ю</w:t>
      </w:r>
      <w:r w:rsidR="0066793D" w:rsidRPr="008F004C">
        <w:rPr>
          <w:lang w:val="uk-UA"/>
        </w:rPr>
        <w:t xml:space="preserve"> дов</w:t>
      </w:r>
      <w:r w:rsidRPr="008F004C">
        <w:rPr>
          <w:lang w:val="uk-UA"/>
        </w:rPr>
        <w:t>іри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нвестор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в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 xml:space="preserve">Система </w:t>
      </w:r>
      <w:r w:rsidRPr="008F004C">
        <w:rPr>
          <w:lang w:val="uk-UA"/>
        </w:rPr>
        <w:t>додаткового резервного фінансування д</w:t>
      </w:r>
      <w:r w:rsidR="0066793D" w:rsidRPr="008F004C">
        <w:rPr>
          <w:lang w:val="uk-UA"/>
        </w:rPr>
        <w:t>озволя</w:t>
      </w:r>
      <w:r w:rsidRPr="008F004C">
        <w:rPr>
          <w:lang w:val="uk-UA"/>
        </w:rPr>
        <w:t>є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отримати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протягом</w:t>
      </w:r>
      <w:r w:rsidR="0066793D" w:rsidRPr="008F004C">
        <w:rPr>
          <w:lang w:val="uk-UA"/>
        </w:rPr>
        <w:t xml:space="preserve"> одного </w:t>
      </w:r>
      <w:r w:rsidRPr="008F004C">
        <w:rPr>
          <w:lang w:val="uk-UA"/>
        </w:rPr>
        <w:t>року</w:t>
      </w:r>
      <w:r w:rsidR="0066793D" w:rsidRPr="008F004C">
        <w:rPr>
          <w:lang w:val="uk-UA"/>
        </w:rPr>
        <w:t xml:space="preserve"> дв</w:t>
      </w:r>
      <w:r w:rsidRPr="008F004C">
        <w:rPr>
          <w:lang w:val="uk-UA"/>
        </w:rPr>
        <w:t>о</w:t>
      </w:r>
      <w:r w:rsidR="0066793D" w:rsidRPr="008F004C">
        <w:rPr>
          <w:lang w:val="uk-UA"/>
        </w:rPr>
        <w:t>м</w:t>
      </w:r>
      <w:r w:rsidRPr="008F004C">
        <w:rPr>
          <w:lang w:val="uk-UA"/>
        </w:rPr>
        <w:t>а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або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д</w:t>
      </w:r>
      <w:r w:rsidR="0066793D" w:rsidRPr="008F004C">
        <w:rPr>
          <w:lang w:val="uk-UA"/>
        </w:rPr>
        <w:t>ек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льк</w:t>
      </w:r>
      <w:r w:rsidRPr="008F004C">
        <w:rPr>
          <w:lang w:val="uk-UA"/>
        </w:rPr>
        <w:t>о</w:t>
      </w:r>
      <w:r w:rsidR="0066793D" w:rsidRPr="008F004C">
        <w:rPr>
          <w:lang w:val="uk-UA"/>
        </w:rPr>
        <w:t>м</w:t>
      </w:r>
      <w:r w:rsidRPr="008F004C">
        <w:rPr>
          <w:lang w:val="uk-UA"/>
        </w:rPr>
        <w:t>а</w:t>
      </w:r>
      <w:r w:rsidR="0066793D" w:rsidRPr="008F004C">
        <w:rPr>
          <w:lang w:val="uk-UA"/>
        </w:rPr>
        <w:t xml:space="preserve"> траншами </w:t>
      </w:r>
      <w:r w:rsidRPr="008F004C">
        <w:rPr>
          <w:lang w:val="uk-UA"/>
        </w:rPr>
        <w:t>додаткові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кошти</w:t>
      </w:r>
      <w:r w:rsidR="0066793D" w:rsidRPr="008F004C">
        <w:rPr>
          <w:lang w:val="uk-UA"/>
        </w:rPr>
        <w:t xml:space="preserve"> в рамках </w:t>
      </w:r>
      <w:r w:rsidRPr="008F004C">
        <w:rPr>
          <w:lang w:val="uk-UA"/>
        </w:rPr>
        <w:t>угод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пр</w:t>
      </w:r>
      <w:r w:rsidR="0066793D" w:rsidRPr="008F004C">
        <w:rPr>
          <w:lang w:val="uk-UA"/>
        </w:rPr>
        <w:t>о резервн</w:t>
      </w:r>
      <w:r w:rsidRPr="008F004C">
        <w:rPr>
          <w:lang w:val="uk-UA"/>
        </w:rPr>
        <w:t>ий кредит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або</w:t>
      </w:r>
      <w:r w:rsidR="0066793D" w:rsidRPr="008F004C">
        <w:rPr>
          <w:lang w:val="uk-UA"/>
        </w:rPr>
        <w:t xml:space="preserve"> р</w:t>
      </w:r>
      <w:r w:rsidR="006371CC" w:rsidRPr="008F004C">
        <w:rPr>
          <w:lang w:val="uk-UA"/>
        </w:rPr>
        <w:t>оз</w:t>
      </w:r>
      <w:r w:rsidR="0066793D" w:rsidRPr="008F004C">
        <w:rPr>
          <w:lang w:val="uk-UA"/>
        </w:rPr>
        <w:t>ширен</w:t>
      </w:r>
      <w:r w:rsidR="006371CC" w:rsidRPr="008F004C">
        <w:rPr>
          <w:lang w:val="uk-UA"/>
        </w:rPr>
        <w:t>ий</w:t>
      </w:r>
      <w:r w:rsidR="0066793D" w:rsidRPr="008F004C">
        <w:rPr>
          <w:lang w:val="uk-UA"/>
        </w:rPr>
        <w:t xml:space="preserve"> доступ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грудні 1997 р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б</w:t>
      </w:r>
      <w:r w:rsidR="006371CC" w:rsidRPr="008F004C">
        <w:rPr>
          <w:lang w:val="uk-UA"/>
        </w:rPr>
        <w:t>у</w:t>
      </w:r>
      <w:r w:rsidR="0066793D" w:rsidRPr="008F004C">
        <w:rPr>
          <w:lang w:val="uk-UA"/>
        </w:rPr>
        <w:t xml:space="preserve">ло </w:t>
      </w:r>
      <w:r w:rsidR="006371CC" w:rsidRPr="008F004C">
        <w:rPr>
          <w:lang w:val="uk-UA"/>
        </w:rPr>
        <w:t>в</w:t>
      </w:r>
      <w:r w:rsidR="0066793D" w:rsidRPr="008F004C">
        <w:rPr>
          <w:lang w:val="uk-UA"/>
        </w:rPr>
        <w:t>добрен</w:t>
      </w:r>
      <w:r w:rsidR="006371CC" w:rsidRPr="008F004C">
        <w:rPr>
          <w:lang w:val="uk-UA"/>
        </w:rPr>
        <w:t>е</w:t>
      </w:r>
      <w:r w:rsidR="0066793D" w:rsidRPr="008F004C">
        <w:rPr>
          <w:lang w:val="uk-UA"/>
        </w:rPr>
        <w:t xml:space="preserve"> пер</w:t>
      </w:r>
      <w:r w:rsidR="006371CC" w:rsidRPr="008F004C">
        <w:rPr>
          <w:lang w:val="uk-UA"/>
        </w:rPr>
        <w:t>ш</w:t>
      </w:r>
      <w:r w:rsidR="0066793D" w:rsidRPr="008F004C">
        <w:rPr>
          <w:lang w:val="uk-UA"/>
        </w:rPr>
        <w:t>е в</w:t>
      </w:r>
      <w:r w:rsidR="006371CC" w:rsidRPr="008F004C">
        <w:rPr>
          <w:lang w:val="uk-UA"/>
        </w:rPr>
        <w:t>и</w:t>
      </w:r>
      <w:r w:rsidR="0066793D" w:rsidRPr="008F004C">
        <w:rPr>
          <w:lang w:val="uk-UA"/>
        </w:rPr>
        <w:t>д</w:t>
      </w:r>
      <w:r w:rsidR="006371CC" w:rsidRPr="008F004C">
        <w:rPr>
          <w:lang w:val="uk-UA"/>
        </w:rPr>
        <w:t>і</w:t>
      </w:r>
      <w:r w:rsidR="0066793D" w:rsidRPr="008F004C">
        <w:rPr>
          <w:lang w:val="uk-UA"/>
        </w:rPr>
        <w:t>лен</w:t>
      </w:r>
      <w:r w:rsidR="006371CC" w:rsidRPr="008F004C">
        <w:rPr>
          <w:lang w:val="uk-UA"/>
        </w:rPr>
        <w:t>ня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коштів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за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цією</w:t>
      </w:r>
      <w:r w:rsidR="0066793D" w:rsidRPr="008F004C">
        <w:rPr>
          <w:lang w:val="uk-UA"/>
        </w:rPr>
        <w:t xml:space="preserve"> систем</w:t>
      </w:r>
      <w:r w:rsidR="006371CC" w:rsidRPr="008F004C">
        <w:rPr>
          <w:lang w:val="uk-UA"/>
        </w:rPr>
        <w:t>ою</w:t>
      </w:r>
      <w:r w:rsidR="0066793D" w:rsidRPr="008F004C">
        <w:rPr>
          <w:lang w:val="uk-UA"/>
        </w:rPr>
        <w:t xml:space="preserve"> на суму 9,95 млрд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en-US"/>
        </w:rPr>
        <w:t>SDR</w:t>
      </w:r>
      <w:r w:rsidR="0066793D" w:rsidRPr="008F004C">
        <w:rPr>
          <w:lang w:val="uk-UA"/>
        </w:rPr>
        <w:t xml:space="preserve">, </w:t>
      </w:r>
      <w:r w:rsidR="006371CC" w:rsidRPr="008F004C">
        <w:rPr>
          <w:lang w:val="uk-UA"/>
        </w:rPr>
        <w:t>які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отрима</w:t>
      </w:r>
      <w:r w:rsidR="0066793D" w:rsidRPr="008F004C">
        <w:rPr>
          <w:lang w:val="uk-UA"/>
        </w:rPr>
        <w:t xml:space="preserve">ла Корея в рамках </w:t>
      </w:r>
      <w:r w:rsidR="006371CC" w:rsidRPr="008F004C">
        <w:rPr>
          <w:lang w:val="uk-UA"/>
        </w:rPr>
        <w:t>угоди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пр</w:t>
      </w:r>
      <w:r w:rsidR="0066793D" w:rsidRPr="008F004C">
        <w:rPr>
          <w:lang w:val="uk-UA"/>
        </w:rPr>
        <w:t>о резервн</w:t>
      </w:r>
      <w:r w:rsidR="006371CC" w:rsidRPr="008F004C">
        <w:rPr>
          <w:lang w:val="uk-UA"/>
        </w:rPr>
        <w:t>ий</w:t>
      </w:r>
      <w:r w:rsidR="0066793D" w:rsidRPr="008F004C">
        <w:rPr>
          <w:lang w:val="uk-UA"/>
        </w:rPr>
        <w:t xml:space="preserve"> кредит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371CC" w:rsidRPr="008F004C">
        <w:rPr>
          <w:lang w:val="uk-UA"/>
        </w:rPr>
        <w:t>липні</w:t>
      </w:r>
      <w:r w:rsidR="0066793D" w:rsidRPr="008F004C">
        <w:rPr>
          <w:lang w:val="uk-UA"/>
        </w:rPr>
        <w:t xml:space="preserve"> 1998</w:t>
      </w:r>
      <w:r w:rsidR="006371CC" w:rsidRPr="008F004C">
        <w:rPr>
          <w:lang w:val="uk-UA"/>
        </w:rPr>
        <w:t xml:space="preserve"> р</w:t>
      </w:r>
      <w:r w:rsidR="008F004C">
        <w:rPr>
          <w:lang w:val="uk-UA"/>
        </w:rPr>
        <w:t>.4</w:t>
      </w:r>
      <w:r w:rsidR="0066793D" w:rsidRPr="008F004C">
        <w:rPr>
          <w:lang w:val="uk-UA"/>
        </w:rPr>
        <w:t xml:space="preserve"> млрд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en-US"/>
        </w:rPr>
        <w:t>SDR</w:t>
      </w:r>
      <w:r w:rsidR="0066793D" w:rsidRPr="008F004C">
        <w:rPr>
          <w:lang w:val="uk-UA"/>
        </w:rPr>
        <w:t xml:space="preserve"> до</w:t>
      </w:r>
      <w:r w:rsidR="006371CC" w:rsidRPr="008F004C">
        <w:rPr>
          <w:lang w:val="uk-UA"/>
        </w:rPr>
        <w:t>датков</w:t>
      </w:r>
      <w:r w:rsidR="0066793D" w:rsidRPr="008F004C">
        <w:rPr>
          <w:lang w:val="uk-UA"/>
        </w:rPr>
        <w:t>ого резервного ф</w:t>
      </w:r>
      <w:r w:rsidR="006371CC" w:rsidRPr="008F004C">
        <w:rPr>
          <w:lang w:val="uk-UA"/>
        </w:rPr>
        <w:t>і</w:t>
      </w:r>
      <w:r w:rsidR="0066793D" w:rsidRPr="008F004C">
        <w:rPr>
          <w:lang w:val="uk-UA"/>
        </w:rPr>
        <w:t>нанс</w:t>
      </w:r>
      <w:r w:rsidR="006371CC"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="006371CC" w:rsidRPr="008F004C">
        <w:rPr>
          <w:lang w:val="uk-UA"/>
        </w:rPr>
        <w:t>н</w:t>
      </w:r>
      <w:r w:rsidR="0066793D" w:rsidRPr="008F004C">
        <w:rPr>
          <w:lang w:val="uk-UA"/>
        </w:rPr>
        <w:t>я б</w:t>
      </w:r>
      <w:r w:rsidR="006371CC" w:rsidRPr="008F004C">
        <w:rPr>
          <w:lang w:val="uk-UA"/>
        </w:rPr>
        <w:t>у</w:t>
      </w:r>
      <w:r w:rsidR="0066793D" w:rsidRPr="008F004C">
        <w:rPr>
          <w:lang w:val="uk-UA"/>
        </w:rPr>
        <w:t xml:space="preserve">ли </w:t>
      </w:r>
      <w:r w:rsidR="006371CC" w:rsidRPr="008F004C">
        <w:rPr>
          <w:lang w:val="uk-UA"/>
        </w:rPr>
        <w:t>отримані</w:t>
      </w:r>
      <w:r w:rsidR="0066793D" w:rsidRPr="008F004C">
        <w:rPr>
          <w:lang w:val="uk-UA"/>
        </w:rPr>
        <w:t xml:space="preserve"> Рос</w:t>
      </w:r>
      <w:r w:rsidR="006371CC" w:rsidRPr="008F004C">
        <w:rPr>
          <w:lang w:val="uk-UA"/>
        </w:rPr>
        <w:t>ією</w:t>
      </w:r>
      <w:r w:rsidR="008F004C" w:rsidRPr="008F004C">
        <w:rPr>
          <w:lang w:val="uk-UA"/>
        </w:rPr>
        <w:t>.</w:t>
      </w:r>
    </w:p>
    <w:p w:rsidR="008F004C" w:rsidRDefault="0066793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</w:t>
      </w:r>
      <w:r w:rsidR="006371CC" w:rsidRPr="008F004C">
        <w:rPr>
          <w:lang w:val="uk-UA"/>
        </w:rPr>
        <w:t>і</w:t>
      </w:r>
      <w:r w:rsidRPr="008F004C">
        <w:rPr>
          <w:lang w:val="uk-UA"/>
        </w:rPr>
        <w:t>дн</w:t>
      </w:r>
      <w:r w:rsidR="006371CC" w:rsidRPr="008F004C">
        <w:rPr>
          <w:lang w:val="uk-UA"/>
        </w:rPr>
        <w:t>и</w:t>
      </w:r>
      <w:r w:rsidRPr="008F004C">
        <w:rPr>
          <w:lang w:val="uk-UA"/>
        </w:rPr>
        <w:t xml:space="preserve">м </w:t>
      </w:r>
      <w:r w:rsidR="006371CC" w:rsidRPr="008F004C">
        <w:rPr>
          <w:lang w:val="uk-UA"/>
        </w:rPr>
        <w:t>країнам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світу</w:t>
      </w:r>
      <w:r w:rsidRPr="008F004C">
        <w:rPr>
          <w:lang w:val="uk-UA"/>
        </w:rPr>
        <w:t xml:space="preserve">, </w:t>
      </w:r>
      <w:r w:rsidR="006371CC" w:rsidRPr="008F004C">
        <w:rPr>
          <w:lang w:val="uk-UA"/>
        </w:rPr>
        <w:t xml:space="preserve">які потерпають від постійних проблем з </w:t>
      </w:r>
      <w:r w:rsidRPr="008F004C">
        <w:rPr>
          <w:lang w:val="uk-UA"/>
        </w:rPr>
        <w:t>плат</w:t>
      </w:r>
      <w:r w:rsidR="006371CC" w:rsidRPr="008F004C">
        <w:rPr>
          <w:lang w:val="uk-UA"/>
        </w:rPr>
        <w:t>і</w:t>
      </w:r>
      <w:r w:rsidRPr="008F004C">
        <w:rPr>
          <w:lang w:val="uk-UA"/>
        </w:rPr>
        <w:t>жн</w:t>
      </w:r>
      <w:r w:rsidR="006371CC" w:rsidRPr="008F004C">
        <w:rPr>
          <w:lang w:val="uk-UA"/>
        </w:rPr>
        <w:t>и</w:t>
      </w:r>
      <w:r w:rsidRPr="008F004C">
        <w:rPr>
          <w:lang w:val="uk-UA"/>
        </w:rPr>
        <w:t xml:space="preserve">м балансом, </w:t>
      </w:r>
      <w:r w:rsidR="006371CC" w:rsidRPr="008F004C">
        <w:rPr>
          <w:lang w:val="uk-UA"/>
        </w:rPr>
        <w:t>у</w:t>
      </w:r>
      <w:r w:rsidRPr="008F004C">
        <w:rPr>
          <w:lang w:val="uk-UA"/>
        </w:rPr>
        <w:t xml:space="preserve"> 1987</w:t>
      </w:r>
      <w:r w:rsidR="006371CC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</w:t>
      </w:r>
      <w:r w:rsidR="006371CC" w:rsidRPr="008F004C">
        <w:rPr>
          <w:lang w:val="uk-UA"/>
        </w:rPr>
        <w:t>у</w:t>
      </w:r>
      <w:r w:rsidRPr="008F004C">
        <w:rPr>
          <w:lang w:val="uk-UA"/>
        </w:rPr>
        <w:t xml:space="preserve">ла </w:t>
      </w:r>
      <w:r w:rsidR="006371CC" w:rsidRPr="008F004C">
        <w:rPr>
          <w:lang w:val="uk-UA"/>
        </w:rPr>
        <w:t>запропонова</w:t>
      </w:r>
      <w:r w:rsidRPr="008F004C">
        <w:rPr>
          <w:lang w:val="uk-UA"/>
        </w:rPr>
        <w:t xml:space="preserve">на, а </w:t>
      </w:r>
      <w:r w:rsidR="006371CC" w:rsidRPr="008F004C">
        <w:rPr>
          <w:lang w:val="uk-UA"/>
        </w:rPr>
        <w:t>у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лютому</w:t>
      </w:r>
      <w:r w:rsidRPr="008F004C">
        <w:rPr>
          <w:lang w:val="uk-UA"/>
        </w:rPr>
        <w:t xml:space="preserve"> 1994 р</w:t>
      </w:r>
      <w:r w:rsidR="006371CC" w:rsidRPr="008F004C">
        <w:rPr>
          <w:lang w:val="uk-UA"/>
        </w:rPr>
        <w:t>оз</w:t>
      </w:r>
      <w:r w:rsidRPr="008F004C">
        <w:rPr>
          <w:lang w:val="uk-UA"/>
        </w:rPr>
        <w:t>ширена програма п</w:t>
      </w:r>
      <w:r w:rsidR="006371CC" w:rsidRPr="008F004C">
        <w:rPr>
          <w:lang w:val="uk-UA"/>
        </w:rPr>
        <w:t>ідтрим</w:t>
      </w:r>
      <w:r w:rsidRPr="008F004C">
        <w:rPr>
          <w:lang w:val="uk-UA"/>
        </w:rPr>
        <w:t>ки структурно</w:t>
      </w:r>
      <w:r w:rsidR="006371CC" w:rsidRPr="008F004C">
        <w:rPr>
          <w:lang w:val="uk-UA"/>
        </w:rPr>
        <w:t>ї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перебудов</w:t>
      </w:r>
      <w:r w:rsidRPr="008F004C">
        <w:rPr>
          <w:lang w:val="uk-UA"/>
        </w:rPr>
        <w:t xml:space="preserve">и, </w:t>
      </w:r>
      <w:r w:rsidR="006371CC" w:rsidRPr="008F004C">
        <w:rPr>
          <w:lang w:val="uk-UA"/>
        </w:rPr>
        <w:t>яка передбачає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надання</w:t>
      </w:r>
      <w:r w:rsidRPr="008F004C">
        <w:rPr>
          <w:lang w:val="uk-UA"/>
        </w:rPr>
        <w:t xml:space="preserve"> кредит</w:t>
      </w:r>
      <w:r w:rsidR="006371CC" w:rsidRPr="008F004C">
        <w:rPr>
          <w:lang w:val="uk-UA"/>
        </w:rPr>
        <w:t>і</w:t>
      </w:r>
      <w:r w:rsidRPr="008F004C">
        <w:rPr>
          <w:lang w:val="uk-UA"/>
        </w:rPr>
        <w:t xml:space="preserve">в </w:t>
      </w:r>
      <w:r w:rsidR="006371CC" w:rsidRPr="008F004C">
        <w:rPr>
          <w:lang w:val="uk-UA"/>
        </w:rPr>
        <w:t>за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пільговими</w:t>
      </w:r>
      <w:r w:rsidRPr="008F004C">
        <w:rPr>
          <w:lang w:val="uk-UA"/>
        </w:rPr>
        <w:t xml:space="preserve"> у</w:t>
      </w:r>
      <w:r w:rsidR="006371CC" w:rsidRPr="008F004C">
        <w:rPr>
          <w:lang w:val="uk-UA"/>
        </w:rPr>
        <w:t>мовами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uk-UA"/>
        </w:rPr>
        <w:t>Її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ціллю</w:t>
      </w:r>
      <w:r w:rsidRPr="008F004C">
        <w:rPr>
          <w:lang w:val="uk-UA"/>
        </w:rPr>
        <w:t xml:space="preserve"> </w:t>
      </w:r>
      <w:r w:rsidR="006371CC" w:rsidRPr="008F004C">
        <w:rPr>
          <w:lang w:val="uk-UA"/>
        </w:rPr>
        <w:t>є</w:t>
      </w:r>
      <w:r w:rsidRPr="008F004C">
        <w:rPr>
          <w:lang w:val="uk-UA"/>
        </w:rPr>
        <w:t xml:space="preserve"> п</w:t>
      </w:r>
      <w:r w:rsidR="005A457C" w:rsidRPr="008F004C">
        <w:rPr>
          <w:lang w:val="uk-UA"/>
        </w:rPr>
        <w:t>ідтрим</w:t>
      </w:r>
      <w:r w:rsidRPr="008F004C">
        <w:rPr>
          <w:lang w:val="uk-UA"/>
        </w:rPr>
        <w:t xml:space="preserve">ка </w:t>
      </w:r>
      <w:r w:rsidR="005A457C" w:rsidRPr="008F004C">
        <w:rPr>
          <w:lang w:val="uk-UA"/>
        </w:rPr>
        <w:t>протягом трьох років</w:t>
      </w:r>
      <w:r w:rsidRPr="008F004C">
        <w:rPr>
          <w:lang w:val="uk-UA"/>
        </w:rPr>
        <w:t xml:space="preserve"> с</w:t>
      </w:r>
      <w:r w:rsidR="005A457C" w:rsidRPr="008F004C">
        <w:rPr>
          <w:lang w:val="uk-UA"/>
        </w:rPr>
        <w:t>е</w:t>
      </w:r>
      <w:r w:rsidRPr="008F004C">
        <w:rPr>
          <w:lang w:val="uk-UA"/>
        </w:rPr>
        <w:t>редн</w:t>
      </w:r>
      <w:r w:rsidR="005A457C" w:rsidRPr="008F004C">
        <w:rPr>
          <w:lang w:val="uk-UA"/>
        </w:rPr>
        <w:t>ьотермінови</w:t>
      </w:r>
      <w:r w:rsidRPr="008F004C">
        <w:rPr>
          <w:lang w:val="uk-UA"/>
        </w:rPr>
        <w:t>х нац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>ональн</w:t>
      </w:r>
      <w:r w:rsidR="005A457C" w:rsidRPr="008F004C">
        <w:rPr>
          <w:lang w:val="uk-UA"/>
        </w:rPr>
        <w:t>и</w:t>
      </w:r>
      <w:r w:rsidRPr="008F004C">
        <w:rPr>
          <w:lang w:val="uk-UA"/>
        </w:rPr>
        <w:t>х програм структурно</w:t>
      </w:r>
      <w:r w:rsidR="005A457C" w:rsidRPr="008F004C">
        <w:rPr>
          <w:lang w:val="uk-UA"/>
        </w:rPr>
        <w:t>ї</w:t>
      </w:r>
      <w:r w:rsidRPr="008F004C">
        <w:rPr>
          <w:lang w:val="uk-UA"/>
        </w:rPr>
        <w:t xml:space="preserve"> пере</w:t>
      </w:r>
      <w:r w:rsidR="005A457C" w:rsidRPr="008F004C">
        <w:rPr>
          <w:lang w:val="uk-UA"/>
        </w:rPr>
        <w:t>будов</w:t>
      </w:r>
      <w:r w:rsidRPr="008F004C">
        <w:rPr>
          <w:lang w:val="uk-UA"/>
        </w:rPr>
        <w:t xml:space="preserve">и, </w:t>
      </w:r>
      <w:r w:rsidR="005A457C" w:rsidRPr="008F004C">
        <w:rPr>
          <w:lang w:val="uk-UA"/>
        </w:rPr>
        <w:t>які мають поліпшити</w:t>
      </w:r>
      <w:r w:rsidRPr="008F004C">
        <w:rPr>
          <w:lang w:val="uk-UA"/>
        </w:rPr>
        <w:t xml:space="preserve"> </w:t>
      </w:r>
      <w:r w:rsidR="005A457C" w:rsidRPr="008F004C">
        <w:rPr>
          <w:lang w:val="uk-UA"/>
        </w:rPr>
        <w:t>стан</w:t>
      </w:r>
      <w:r w:rsidRPr="008F004C">
        <w:rPr>
          <w:lang w:val="uk-UA"/>
        </w:rPr>
        <w:t xml:space="preserve"> плат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>жн</w:t>
      </w:r>
      <w:r w:rsidR="005A457C" w:rsidRPr="008F004C">
        <w:rPr>
          <w:lang w:val="uk-UA"/>
        </w:rPr>
        <w:t>и</w:t>
      </w:r>
      <w:r w:rsidRPr="008F004C">
        <w:rPr>
          <w:lang w:val="uk-UA"/>
        </w:rPr>
        <w:t>х баланс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 xml:space="preserve">в </w:t>
      </w:r>
      <w:r w:rsidR="005A457C" w:rsidRPr="008F004C">
        <w:rPr>
          <w:lang w:val="uk-UA"/>
        </w:rPr>
        <w:t>й</w:t>
      </w:r>
      <w:r w:rsidRPr="008F004C">
        <w:rPr>
          <w:lang w:val="uk-UA"/>
        </w:rPr>
        <w:t xml:space="preserve"> </w:t>
      </w:r>
      <w:r w:rsidR="005A457C" w:rsidRPr="008F004C">
        <w:rPr>
          <w:lang w:val="uk-UA"/>
        </w:rPr>
        <w:t>сприяти</w:t>
      </w:r>
      <w:r w:rsidRPr="008F004C">
        <w:rPr>
          <w:lang w:val="uk-UA"/>
        </w:rPr>
        <w:t xml:space="preserve"> </w:t>
      </w:r>
      <w:r w:rsidR="005A457C" w:rsidRPr="008F004C">
        <w:rPr>
          <w:lang w:val="uk-UA"/>
        </w:rPr>
        <w:t>е</w:t>
      </w:r>
      <w:r w:rsidRPr="008F004C">
        <w:rPr>
          <w:lang w:val="uk-UA"/>
        </w:rPr>
        <w:t>коном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>ч</w:t>
      </w:r>
      <w:r w:rsidR="005A457C" w:rsidRPr="008F004C">
        <w:rPr>
          <w:lang w:val="uk-UA"/>
        </w:rPr>
        <w:t>н</w:t>
      </w:r>
      <w:r w:rsidRPr="008F004C">
        <w:rPr>
          <w:lang w:val="uk-UA"/>
        </w:rPr>
        <w:t xml:space="preserve">ому </w:t>
      </w:r>
      <w:r w:rsidR="005A457C" w:rsidRPr="008F004C">
        <w:rPr>
          <w:lang w:val="uk-UA"/>
        </w:rPr>
        <w:t>з</w:t>
      </w:r>
      <w:r w:rsidRPr="008F004C">
        <w:rPr>
          <w:lang w:val="uk-UA"/>
        </w:rPr>
        <w:t>рост</w:t>
      </w:r>
      <w:r w:rsidR="005A457C" w:rsidRPr="008F004C">
        <w:rPr>
          <w:lang w:val="uk-UA"/>
        </w:rPr>
        <w:t>анню</w:t>
      </w:r>
      <w:r w:rsidR="008F004C" w:rsidRPr="008F004C">
        <w:rPr>
          <w:lang w:val="uk-UA"/>
        </w:rPr>
        <w:t xml:space="preserve">. </w:t>
      </w:r>
      <w:r w:rsidR="005A457C" w:rsidRPr="008F004C">
        <w:rPr>
          <w:lang w:val="uk-UA"/>
        </w:rPr>
        <w:t>З</w:t>
      </w:r>
      <w:r w:rsidRPr="008F004C">
        <w:rPr>
          <w:lang w:val="uk-UA"/>
        </w:rPr>
        <w:t xml:space="preserve"> 1986 </w:t>
      </w:r>
      <w:r w:rsidR="005A457C" w:rsidRPr="008F004C">
        <w:rPr>
          <w:lang w:val="uk-UA"/>
        </w:rPr>
        <w:t>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МВФ в</w:t>
      </w:r>
      <w:r w:rsidR="005A457C" w:rsidRPr="008F004C">
        <w:rPr>
          <w:lang w:val="uk-UA"/>
        </w:rPr>
        <w:t>и</w:t>
      </w:r>
      <w:r w:rsidRPr="008F004C">
        <w:rPr>
          <w:lang w:val="uk-UA"/>
        </w:rPr>
        <w:t>д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>ли</w:t>
      </w:r>
      <w:r w:rsidR="005A457C" w:rsidRPr="008F004C">
        <w:rPr>
          <w:lang w:val="uk-UA"/>
        </w:rPr>
        <w:t>в</w:t>
      </w:r>
      <w:r w:rsidRPr="008F004C">
        <w:rPr>
          <w:lang w:val="uk-UA"/>
        </w:rPr>
        <w:t xml:space="preserve"> по </w:t>
      </w:r>
      <w:r w:rsidR="005A457C" w:rsidRPr="008F004C">
        <w:rPr>
          <w:lang w:val="uk-UA"/>
        </w:rPr>
        <w:t>цій</w:t>
      </w:r>
      <w:r w:rsidRPr="008F004C">
        <w:rPr>
          <w:lang w:val="uk-UA"/>
        </w:rPr>
        <w:t xml:space="preserve"> л</w:t>
      </w:r>
      <w:r w:rsidR="005A457C" w:rsidRPr="008F004C">
        <w:rPr>
          <w:lang w:val="uk-UA"/>
        </w:rPr>
        <w:t>і</w:t>
      </w:r>
      <w:r w:rsidRPr="008F004C">
        <w:rPr>
          <w:lang w:val="uk-UA"/>
        </w:rPr>
        <w:t>н</w:t>
      </w:r>
      <w:r w:rsidR="005A457C" w:rsidRPr="008F004C">
        <w:rPr>
          <w:lang w:val="uk-UA"/>
        </w:rPr>
        <w:t>ії</w:t>
      </w:r>
      <w:r w:rsidRPr="008F004C">
        <w:rPr>
          <w:lang w:val="uk-UA"/>
        </w:rPr>
        <w:t xml:space="preserve"> кредит</w:t>
      </w:r>
      <w:r w:rsidR="005A457C" w:rsidRPr="008F004C">
        <w:rPr>
          <w:lang w:val="uk-UA"/>
        </w:rPr>
        <w:t>и</w:t>
      </w:r>
      <w:r w:rsidRPr="008F004C">
        <w:rPr>
          <w:lang w:val="uk-UA"/>
        </w:rPr>
        <w:t xml:space="preserve"> на </w:t>
      </w:r>
      <w:r w:rsidR="005A457C" w:rsidRPr="008F004C">
        <w:rPr>
          <w:lang w:val="uk-UA"/>
        </w:rPr>
        <w:t>загальну</w:t>
      </w:r>
      <w:r w:rsidRPr="008F004C">
        <w:rPr>
          <w:lang w:val="uk-UA"/>
        </w:rPr>
        <w:t xml:space="preserve"> суму 9,9 млрд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en-US"/>
        </w:rPr>
        <w:t>SDR</w:t>
      </w:r>
      <w:r w:rsidR="008F004C">
        <w:rPr>
          <w:lang w:val="uk-UA"/>
        </w:rPr>
        <w:t xml:space="preserve"> (</w:t>
      </w:r>
      <w:r w:rsidR="005A457C" w:rsidRPr="008F004C">
        <w:rPr>
          <w:lang w:val="uk-UA"/>
        </w:rPr>
        <w:t>за</w:t>
      </w:r>
      <w:r w:rsidRPr="008F004C">
        <w:rPr>
          <w:lang w:val="uk-UA"/>
        </w:rPr>
        <w:t xml:space="preserve"> </w:t>
      </w:r>
      <w:r w:rsidR="005A457C" w:rsidRPr="008F004C">
        <w:rPr>
          <w:lang w:val="uk-UA"/>
        </w:rPr>
        <w:t>станом</w:t>
      </w:r>
      <w:r w:rsidRPr="008F004C">
        <w:rPr>
          <w:lang w:val="uk-UA"/>
        </w:rPr>
        <w:t xml:space="preserve"> на 30 </w:t>
      </w:r>
      <w:r w:rsidR="005A457C" w:rsidRPr="008F004C">
        <w:rPr>
          <w:lang w:val="uk-UA"/>
        </w:rPr>
        <w:t>квітня</w:t>
      </w:r>
      <w:r w:rsidRPr="008F004C">
        <w:rPr>
          <w:lang w:val="uk-UA"/>
        </w:rPr>
        <w:t xml:space="preserve"> 1998</w:t>
      </w:r>
      <w:r w:rsidR="005A457C" w:rsidRPr="008F004C">
        <w:rPr>
          <w:lang w:val="uk-UA"/>
        </w:rPr>
        <w:t xml:space="preserve"> р</w:t>
      </w:r>
      <w:r w:rsidR="008F004C" w:rsidRPr="008F004C">
        <w:rPr>
          <w:lang w:val="uk-UA"/>
        </w:rPr>
        <w:t>) [</w:t>
      </w:r>
      <w:r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5A457C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Крім вищевказаних</w:t>
      </w:r>
      <w:r w:rsidR="0066793D" w:rsidRPr="008F004C">
        <w:rPr>
          <w:lang w:val="uk-UA"/>
        </w:rPr>
        <w:t xml:space="preserve"> систем 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 xml:space="preserve"> програм, </w:t>
      </w:r>
      <w:r w:rsidRPr="008F004C">
        <w:rPr>
          <w:lang w:val="uk-UA"/>
        </w:rPr>
        <w:t>існу</w:t>
      </w:r>
      <w:r w:rsidR="0066793D" w:rsidRPr="008F004C">
        <w:rPr>
          <w:lang w:val="uk-UA"/>
        </w:rPr>
        <w:t>ют</w:t>
      </w:r>
      <w:r w:rsidRPr="008F004C">
        <w:rPr>
          <w:lang w:val="uk-UA"/>
        </w:rPr>
        <w:t xml:space="preserve">ь </w:t>
      </w:r>
      <w:r w:rsidR="0066793D" w:rsidRPr="008F004C">
        <w:rPr>
          <w:lang w:val="uk-UA"/>
        </w:rPr>
        <w:t>ще три спец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альн</w:t>
      </w:r>
      <w:r w:rsidRPr="008F004C">
        <w:rPr>
          <w:lang w:val="uk-UA"/>
        </w:rPr>
        <w:t>и</w:t>
      </w:r>
      <w:r w:rsidR="0066793D" w:rsidRPr="008F004C">
        <w:rPr>
          <w:lang w:val="uk-UA"/>
        </w:rPr>
        <w:t xml:space="preserve">х </w:t>
      </w:r>
      <w:r w:rsidRPr="008F004C">
        <w:rPr>
          <w:lang w:val="uk-UA"/>
        </w:rPr>
        <w:t>механізми</w:t>
      </w:r>
      <w:r w:rsidR="0066793D" w:rsidRPr="008F004C">
        <w:rPr>
          <w:lang w:val="uk-UA"/>
        </w:rPr>
        <w:t xml:space="preserve"> кредит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Pr="008F004C">
        <w:rPr>
          <w:lang w:val="uk-UA"/>
        </w:rPr>
        <w:t>н</w:t>
      </w:r>
      <w:r w:rsidR="0066793D" w:rsidRPr="008F004C">
        <w:rPr>
          <w:lang w:val="uk-UA"/>
        </w:rPr>
        <w:t xml:space="preserve">я </w:t>
      </w:r>
      <w:r w:rsidRPr="008F004C">
        <w:rPr>
          <w:lang w:val="uk-UA"/>
        </w:rPr>
        <w:t>країн</w:t>
      </w:r>
      <w:r w:rsidR="0066793D" w:rsidRPr="008F004C">
        <w:rPr>
          <w:lang w:val="uk-UA"/>
        </w:rPr>
        <w:t>-член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в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</w:t>
      </w:r>
      <w:r w:rsidR="0066793D" w:rsidRPr="008F004C">
        <w:rPr>
          <w:lang w:val="uk-UA"/>
        </w:rPr>
        <w:t>о-пер</w:t>
      </w:r>
      <w:r w:rsidRPr="008F004C">
        <w:rPr>
          <w:lang w:val="uk-UA"/>
        </w:rPr>
        <w:t>ше</w:t>
      </w:r>
      <w:r w:rsidR="0066793D" w:rsidRPr="008F004C">
        <w:rPr>
          <w:lang w:val="uk-UA"/>
        </w:rPr>
        <w:t xml:space="preserve">, 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вересні</w:t>
      </w:r>
      <w:r w:rsidR="0066793D" w:rsidRPr="008F004C">
        <w:rPr>
          <w:lang w:val="uk-UA"/>
        </w:rPr>
        <w:t xml:space="preserve"> 1995</w:t>
      </w:r>
      <w:r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б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 xml:space="preserve">ло </w:t>
      </w:r>
      <w:r w:rsidRPr="008F004C">
        <w:rPr>
          <w:lang w:val="uk-UA"/>
        </w:rPr>
        <w:t>ви</w:t>
      </w:r>
      <w:r w:rsidR="0066793D" w:rsidRPr="008F004C">
        <w:rPr>
          <w:lang w:val="uk-UA"/>
        </w:rPr>
        <w:t>р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 xml:space="preserve">шено </w:t>
      </w:r>
      <w:r w:rsidRPr="008F004C">
        <w:rPr>
          <w:lang w:val="uk-UA"/>
        </w:rPr>
        <w:t>надавати</w:t>
      </w:r>
      <w:r w:rsidR="0066793D" w:rsidRPr="008F004C">
        <w:rPr>
          <w:lang w:val="uk-UA"/>
        </w:rPr>
        <w:t xml:space="preserve"> ф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нансову п</w:t>
      </w:r>
      <w:r w:rsidRPr="008F004C">
        <w:rPr>
          <w:lang w:val="uk-UA"/>
        </w:rPr>
        <w:t>ідтрим</w:t>
      </w:r>
      <w:r w:rsidR="0066793D" w:rsidRPr="008F004C">
        <w:rPr>
          <w:lang w:val="uk-UA"/>
        </w:rPr>
        <w:t>ку фондам стаб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л</w:t>
      </w:r>
      <w:r w:rsidRPr="008F004C">
        <w:rPr>
          <w:lang w:val="uk-UA"/>
        </w:rPr>
        <w:t>і</w:t>
      </w:r>
      <w:r w:rsidR="0066793D" w:rsidRPr="008F004C">
        <w:rPr>
          <w:lang w:val="uk-UA"/>
        </w:rPr>
        <w:t>зац</w:t>
      </w:r>
      <w:r w:rsidRPr="008F004C">
        <w:rPr>
          <w:lang w:val="uk-UA"/>
        </w:rPr>
        <w:t>ії</w:t>
      </w:r>
      <w:r w:rsidR="0066793D" w:rsidRPr="008F004C">
        <w:rPr>
          <w:lang w:val="uk-UA"/>
        </w:rPr>
        <w:t xml:space="preserve"> валютного курс</w:t>
      </w:r>
      <w:r w:rsidRPr="008F004C">
        <w:rPr>
          <w:lang w:val="uk-UA"/>
        </w:rPr>
        <w:t>у</w:t>
      </w:r>
      <w:r w:rsidR="0066793D" w:rsidRPr="008F004C">
        <w:rPr>
          <w:lang w:val="uk-UA"/>
        </w:rPr>
        <w:t xml:space="preserve"> в рамках </w:t>
      </w:r>
      <w:r w:rsidRPr="008F004C">
        <w:rPr>
          <w:lang w:val="uk-UA"/>
        </w:rPr>
        <w:t>надання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чергови</w:t>
      </w:r>
      <w:r w:rsidR="0066793D" w:rsidRPr="008F004C">
        <w:rPr>
          <w:lang w:val="uk-UA"/>
        </w:rPr>
        <w:t>х кредитн</w:t>
      </w:r>
      <w:r w:rsidRPr="008F004C">
        <w:rPr>
          <w:lang w:val="uk-UA"/>
        </w:rPr>
        <w:t>и</w:t>
      </w:r>
      <w:r w:rsidR="0066793D" w:rsidRPr="008F004C">
        <w:rPr>
          <w:lang w:val="uk-UA"/>
        </w:rPr>
        <w:t xml:space="preserve">х траншей </w:t>
      </w:r>
      <w:r w:rsidRPr="008F004C">
        <w:rPr>
          <w:lang w:val="uk-UA"/>
        </w:rPr>
        <w:t>за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угодами</w:t>
      </w:r>
      <w:r w:rsidR="0066793D" w:rsidRPr="008F004C">
        <w:rPr>
          <w:lang w:val="uk-UA"/>
        </w:rPr>
        <w:t xml:space="preserve"> </w:t>
      </w:r>
      <w:r w:rsidRPr="008F004C">
        <w:rPr>
          <w:lang w:val="uk-UA"/>
        </w:rPr>
        <w:t>пр</w:t>
      </w:r>
      <w:r w:rsidR="0066793D" w:rsidRPr="008F004C">
        <w:rPr>
          <w:lang w:val="uk-UA"/>
        </w:rPr>
        <w:t>о резервн</w:t>
      </w:r>
      <w:r w:rsidRPr="008F004C">
        <w:rPr>
          <w:lang w:val="uk-UA"/>
        </w:rPr>
        <w:t>ий</w:t>
      </w:r>
      <w:r w:rsidR="0066793D" w:rsidRPr="008F004C">
        <w:rPr>
          <w:lang w:val="uk-UA"/>
        </w:rPr>
        <w:t xml:space="preserve"> кредит </w:t>
      </w:r>
      <w:r w:rsidRPr="008F004C">
        <w:rPr>
          <w:lang w:val="uk-UA"/>
        </w:rPr>
        <w:t>або</w:t>
      </w:r>
      <w:r w:rsidR="0066793D" w:rsidRPr="008F004C">
        <w:rPr>
          <w:lang w:val="uk-UA"/>
        </w:rPr>
        <w:t xml:space="preserve"> р</w:t>
      </w:r>
      <w:r w:rsidRPr="008F004C">
        <w:rPr>
          <w:lang w:val="uk-UA"/>
        </w:rPr>
        <w:t>оз</w:t>
      </w:r>
      <w:r w:rsidR="0066793D" w:rsidRPr="008F004C">
        <w:rPr>
          <w:lang w:val="uk-UA"/>
        </w:rPr>
        <w:t>ширен</w:t>
      </w:r>
      <w:r w:rsidRPr="008F004C">
        <w:rPr>
          <w:lang w:val="uk-UA"/>
        </w:rPr>
        <w:t>ий</w:t>
      </w:r>
      <w:r w:rsidR="0066793D" w:rsidRPr="008F004C">
        <w:rPr>
          <w:lang w:val="uk-UA"/>
        </w:rPr>
        <w:t xml:space="preserve"> доступ</w:t>
      </w:r>
      <w:r w:rsidR="008F004C" w:rsidRPr="008F004C">
        <w:rPr>
          <w:lang w:val="uk-UA"/>
        </w:rPr>
        <w:t xml:space="preserve">. </w:t>
      </w:r>
      <w:r w:rsidR="00670F6F" w:rsidRPr="008F004C">
        <w:rPr>
          <w:lang w:val="uk-UA"/>
        </w:rPr>
        <w:t>П</w:t>
      </w:r>
      <w:r w:rsidR="0066793D" w:rsidRPr="008F004C">
        <w:rPr>
          <w:lang w:val="uk-UA"/>
        </w:rPr>
        <w:t>о-</w:t>
      </w:r>
      <w:r w:rsidR="00670F6F" w:rsidRPr="008F004C">
        <w:rPr>
          <w:lang w:val="uk-UA"/>
        </w:rPr>
        <w:t>друге</w:t>
      </w:r>
      <w:r w:rsidR="0066793D" w:rsidRPr="008F004C">
        <w:rPr>
          <w:lang w:val="uk-UA"/>
        </w:rPr>
        <w:t xml:space="preserve">, 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1995</w:t>
      </w:r>
      <w:r w:rsidR="00670F6F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МВФ при</w:t>
      </w:r>
      <w:r w:rsidR="00670F6F" w:rsidRPr="008F004C">
        <w:rPr>
          <w:lang w:val="uk-UA"/>
        </w:rPr>
        <w:t>й</w:t>
      </w:r>
      <w:r w:rsidR="0066793D" w:rsidRPr="008F004C">
        <w:rPr>
          <w:lang w:val="uk-UA"/>
        </w:rPr>
        <w:t>ня</w:t>
      </w:r>
      <w:r w:rsidR="00670F6F" w:rsidRPr="008F004C">
        <w:rPr>
          <w:lang w:val="uk-UA"/>
        </w:rPr>
        <w:t>в</w:t>
      </w:r>
      <w:r w:rsidR="0066793D" w:rsidRPr="008F004C">
        <w:rPr>
          <w:lang w:val="uk-UA"/>
        </w:rPr>
        <w:t xml:space="preserve"> р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шен</w:t>
      </w:r>
      <w:r w:rsidR="00670F6F" w:rsidRPr="008F004C">
        <w:rPr>
          <w:lang w:val="uk-UA"/>
        </w:rPr>
        <w:t>ня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пр</w:t>
      </w:r>
      <w:r w:rsidR="0066793D" w:rsidRPr="008F004C">
        <w:rPr>
          <w:lang w:val="uk-UA"/>
        </w:rPr>
        <w:t>о в</w:t>
      </w:r>
      <w:r w:rsidR="00670F6F" w:rsidRPr="008F004C">
        <w:rPr>
          <w:lang w:val="uk-UA"/>
        </w:rPr>
        <w:t>и</w:t>
      </w:r>
      <w:r w:rsidR="0066793D" w:rsidRPr="008F004C">
        <w:rPr>
          <w:lang w:val="uk-UA"/>
        </w:rPr>
        <w:t>д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лен</w:t>
      </w:r>
      <w:r w:rsidR="00670F6F" w:rsidRPr="008F004C">
        <w:rPr>
          <w:lang w:val="uk-UA"/>
        </w:rPr>
        <w:t>ня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 xml:space="preserve">коштів </w:t>
      </w:r>
      <w:r w:rsidR="0066793D" w:rsidRPr="008F004C">
        <w:rPr>
          <w:lang w:val="uk-UA"/>
        </w:rPr>
        <w:t>з фонд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над</w:t>
      </w:r>
      <w:r w:rsidR="0066793D" w:rsidRPr="008F004C">
        <w:rPr>
          <w:lang w:val="uk-UA"/>
        </w:rPr>
        <w:t>зв</w:t>
      </w:r>
      <w:r w:rsidR="00670F6F" w:rsidRPr="008F004C">
        <w:rPr>
          <w:lang w:val="uk-UA"/>
        </w:rPr>
        <w:t>и</w:t>
      </w:r>
      <w:r w:rsidR="0066793D" w:rsidRPr="008F004C">
        <w:rPr>
          <w:lang w:val="uk-UA"/>
        </w:rPr>
        <w:t>чайно</w:t>
      </w:r>
      <w:r w:rsidR="00670F6F" w:rsidRPr="008F004C">
        <w:rPr>
          <w:lang w:val="uk-UA"/>
        </w:rPr>
        <w:t>ї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до</w:t>
      </w:r>
      <w:r w:rsidR="0066793D" w:rsidRPr="008F004C">
        <w:rPr>
          <w:lang w:val="uk-UA"/>
        </w:rPr>
        <w:t>помо</w:t>
      </w:r>
      <w:r w:rsidR="00670F6F" w:rsidRPr="008F004C">
        <w:rPr>
          <w:lang w:val="uk-UA"/>
        </w:rPr>
        <w:t>г</w:t>
      </w:r>
      <w:r w:rsidR="0066793D" w:rsidRPr="008F004C">
        <w:rPr>
          <w:lang w:val="uk-UA"/>
        </w:rPr>
        <w:t>и</w:t>
      </w:r>
      <w:r w:rsidR="008F004C">
        <w:rPr>
          <w:lang w:val="uk-UA"/>
        </w:rPr>
        <w:t xml:space="preserve"> (</w:t>
      </w:r>
      <w:r w:rsidR="00670F6F" w:rsidRPr="008F004C">
        <w:rPr>
          <w:lang w:val="uk-UA"/>
        </w:rPr>
        <w:t>який спочатку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передбачався</w:t>
      </w:r>
      <w:r w:rsidR="0066793D" w:rsidRPr="008F004C">
        <w:rPr>
          <w:lang w:val="uk-UA"/>
        </w:rPr>
        <w:t xml:space="preserve"> для ф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нанс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="00670F6F" w:rsidRPr="008F004C">
        <w:rPr>
          <w:lang w:val="uk-UA"/>
        </w:rPr>
        <w:t>н</w:t>
      </w:r>
      <w:r w:rsidR="0066793D" w:rsidRPr="008F004C">
        <w:rPr>
          <w:lang w:val="uk-UA"/>
        </w:rPr>
        <w:t xml:space="preserve">я </w:t>
      </w:r>
      <w:r w:rsidR="00670F6F" w:rsidRPr="008F004C">
        <w:rPr>
          <w:lang w:val="uk-UA"/>
        </w:rPr>
        <w:t>країн</w:t>
      </w:r>
      <w:r w:rsidR="0066793D" w:rsidRPr="008F004C">
        <w:rPr>
          <w:lang w:val="uk-UA"/>
        </w:rPr>
        <w:t>, постра</w:t>
      </w:r>
      <w:r w:rsidR="00670F6F" w:rsidRPr="008F004C">
        <w:rPr>
          <w:lang w:val="uk-UA"/>
        </w:rPr>
        <w:t>ж</w:t>
      </w:r>
      <w:r w:rsidR="0066793D" w:rsidRPr="008F004C">
        <w:rPr>
          <w:lang w:val="uk-UA"/>
        </w:rPr>
        <w:t>да</w:t>
      </w:r>
      <w:r w:rsidR="00670F6F" w:rsidRPr="008F004C">
        <w:rPr>
          <w:lang w:val="uk-UA"/>
        </w:rPr>
        <w:t>л</w:t>
      </w:r>
      <w:r w:rsidR="0066793D" w:rsidRPr="008F004C">
        <w:rPr>
          <w:lang w:val="uk-UA"/>
        </w:rPr>
        <w:t xml:space="preserve">их </w:t>
      </w:r>
      <w:r w:rsidR="00670F6F" w:rsidRPr="008F004C">
        <w:rPr>
          <w:lang w:val="uk-UA"/>
        </w:rPr>
        <w:t>від</w:t>
      </w:r>
      <w:r w:rsidR="0066793D" w:rsidRPr="008F004C">
        <w:rPr>
          <w:lang w:val="uk-UA"/>
        </w:rPr>
        <w:t xml:space="preserve"> стих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йн</w:t>
      </w:r>
      <w:r w:rsidR="00670F6F" w:rsidRPr="008F004C">
        <w:rPr>
          <w:lang w:val="uk-UA"/>
        </w:rPr>
        <w:t>ого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лиха</w:t>
      </w:r>
      <w:r w:rsidR="008F004C" w:rsidRPr="008F004C">
        <w:rPr>
          <w:lang w:val="uk-UA"/>
        </w:rPr>
        <w:t xml:space="preserve">) </w:t>
      </w:r>
      <w:r w:rsidR="00670F6F" w:rsidRPr="008F004C">
        <w:rPr>
          <w:lang w:val="uk-UA"/>
        </w:rPr>
        <w:t>державам</w:t>
      </w:r>
      <w:r w:rsidR="0066793D" w:rsidRPr="008F004C">
        <w:rPr>
          <w:lang w:val="uk-UA"/>
        </w:rPr>
        <w:t xml:space="preserve">, </w:t>
      </w:r>
      <w:r w:rsidR="00670F6F" w:rsidRPr="008F004C">
        <w:rPr>
          <w:lang w:val="uk-UA"/>
        </w:rPr>
        <w:t xml:space="preserve">які </w:t>
      </w:r>
      <w:r w:rsidR="0066793D" w:rsidRPr="008F004C">
        <w:rPr>
          <w:lang w:val="uk-UA"/>
        </w:rPr>
        <w:t>переживаю</w:t>
      </w:r>
      <w:r w:rsidR="00670F6F" w:rsidRPr="008F004C">
        <w:rPr>
          <w:lang w:val="uk-UA"/>
        </w:rPr>
        <w:t>ть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наслідки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озброєних конфліктів</w:t>
      </w:r>
      <w:r w:rsidR="008F004C" w:rsidRPr="008F004C">
        <w:rPr>
          <w:lang w:val="uk-UA"/>
        </w:rPr>
        <w:t xml:space="preserve">. 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1997/1998 ф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нансовом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році</w:t>
      </w:r>
      <w:r w:rsidR="0066793D" w:rsidRPr="008F004C">
        <w:rPr>
          <w:lang w:val="uk-UA"/>
        </w:rPr>
        <w:t xml:space="preserve"> три </w:t>
      </w:r>
      <w:r w:rsidR="00670F6F" w:rsidRPr="008F004C">
        <w:rPr>
          <w:lang w:val="uk-UA"/>
        </w:rPr>
        <w:t>держави</w:t>
      </w:r>
      <w:r w:rsidR="0066793D" w:rsidRPr="008F004C">
        <w:rPr>
          <w:lang w:val="uk-UA"/>
        </w:rPr>
        <w:t xml:space="preserve"> </w:t>
      </w:r>
      <w:r w:rsidR="008F004C">
        <w:rPr>
          <w:lang w:val="uk-UA"/>
        </w:rPr>
        <w:t>-</w:t>
      </w:r>
      <w:r w:rsidR="0066793D" w:rsidRPr="008F004C">
        <w:rPr>
          <w:lang w:val="uk-UA"/>
        </w:rPr>
        <w:t xml:space="preserve"> Албан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я, Руанда </w:t>
      </w:r>
      <w:r w:rsidR="00670F6F" w:rsidRPr="008F004C">
        <w:rPr>
          <w:lang w:val="uk-UA"/>
        </w:rPr>
        <w:t>й</w:t>
      </w:r>
      <w:r w:rsidR="0066793D" w:rsidRPr="008F004C">
        <w:rPr>
          <w:lang w:val="uk-UA"/>
        </w:rPr>
        <w:t xml:space="preserve"> Таджикистан </w:t>
      </w:r>
      <w:r w:rsidR="008F004C">
        <w:rPr>
          <w:lang w:val="uk-UA"/>
        </w:rPr>
        <w:t>-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отримали</w:t>
      </w:r>
      <w:r w:rsidR="0066793D" w:rsidRPr="008F004C">
        <w:rPr>
          <w:lang w:val="uk-UA"/>
        </w:rPr>
        <w:t xml:space="preserve"> на </w:t>
      </w:r>
      <w:r w:rsidR="00670F6F" w:rsidRPr="008F004C">
        <w:rPr>
          <w:lang w:val="uk-UA"/>
        </w:rPr>
        <w:t>ці</w:t>
      </w:r>
      <w:r w:rsidR="0066793D" w:rsidRPr="008F004C">
        <w:rPr>
          <w:lang w:val="uk-UA"/>
        </w:rPr>
        <w:t xml:space="preserve"> ц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л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від</w:t>
      </w:r>
      <w:r w:rsidR="0066793D" w:rsidRPr="008F004C">
        <w:rPr>
          <w:lang w:val="uk-UA"/>
        </w:rPr>
        <w:t xml:space="preserve"> МВФ 30 млн</w:t>
      </w:r>
      <w:r w:rsidR="008F004C" w:rsidRPr="008F004C">
        <w:rPr>
          <w:lang w:val="uk-UA"/>
        </w:rPr>
        <w:t xml:space="preserve">. </w:t>
      </w:r>
      <w:r w:rsidR="006371CC" w:rsidRPr="008F004C">
        <w:rPr>
          <w:lang w:val="en-US"/>
        </w:rPr>
        <w:t>SDR</w:t>
      </w:r>
      <w:r w:rsidR="008F004C" w:rsidRPr="008F004C">
        <w:rPr>
          <w:lang w:val="uk-UA"/>
        </w:rPr>
        <w:t xml:space="preserve">. </w:t>
      </w:r>
      <w:r w:rsidR="00670F6F" w:rsidRPr="008F004C">
        <w:rPr>
          <w:lang w:val="uk-UA"/>
        </w:rPr>
        <w:t>Нарешті</w:t>
      </w:r>
      <w:r w:rsidR="0066793D" w:rsidRPr="008F004C">
        <w:rPr>
          <w:lang w:val="uk-UA"/>
        </w:rPr>
        <w:t xml:space="preserve">, 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вересні</w:t>
      </w:r>
      <w:r w:rsidR="0066793D" w:rsidRPr="008F004C">
        <w:rPr>
          <w:lang w:val="uk-UA"/>
        </w:rPr>
        <w:t xml:space="preserve"> 1995</w:t>
      </w:r>
      <w:r w:rsidR="00670F6F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670F6F" w:rsidRPr="008F004C">
        <w:rPr>
          <w:lang w:val="uk-UA"/>
        </w:rPr>
        <w:t>почав</w:t>
      </w:r>
      <w:r w:rsidR="0066793D" w:rsidRPr="008F004C">
        <w:rPr>
          <w:lang w:val="uk-UA"/>
        </w:rPr>
        <w:t xml:space="preserve"> функц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он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>ват</w:t>
      </w:r>
      <w:r w:rsidR="00670F6F" w:rsidRPr="008F004C">
        <w:rPr>
          <w:lang w:val="uk-UA"/>
        </w:rPr>
        <w:t>и</w:t>
      </w:r>
      <w:r w:rsidR="0066793D" w:rsidRPr="008F004C">
        <w:rPr>
          <w:lang w:val="uk-UA"/>
        </w:rPr>
        <w:t xml:space="preserve"> механ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зм </w:t>
      </w:r>
      <w:r w:rsidR="00670F6F" w:rsidRPr="008F004C">
        <w:rPr>
          <w:lang w:val="uk-UA"/>
        </w:rPr>
        <w:t>екстрен</w:t>
      </w:r>
      <w:r w:rsidR="0066793D" w:rsidRPr="008F004C">
        <w:rPr>
          <w:lang w:val="uk-UA"/>
        </w:rPr>
        <w:t>ого ф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нанс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="00670F6F" w:rsidRPr="008F004C">
        <w:rPr>
          <w:lang w:val="uk-UA"/>
        </w:rPr>
        <w:t>н</w:t>
      </w:r>
      <w:r w:rsidR="0066793D" w:rsidRPr="008F004C">
        <w:rPr>
          <w:lang w:val="uk-UA"/>
        </w:rPr>
        <w:t>я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П</w:t>
      </w:r>
      <w:r w:rsidR="00670F6F" w:rsidRPr="008F004C">
        <w:rPr>
          <w:lang w:val="uk-UA"/>
        </w:rPr>
        <w:t>е</w:t>
      </w:r>
      <w:r w:rsidR="0066793D" w:rsidRPr="008F004C">
        <w:rPr>
          <w:lang w:val="uk-UA"/>
        </w:rPr>
        <w:t>ред</w:t>
      </w:r>
      <w:r w:rsidR="00670F6F" w:rsidRPr="008F004C">
        <w:rPr>
          <w:lang w:val="uk-UA"/>
        </w:rPr>
        <w:t>бачені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ц</w:t>
      </w:r>
      <w:r w:rsidR="0066793D" w:rsidRPr="008F004C">
        <w:rPr>
          <w:lang w:val="uk-UA"/>
        </w:rPr>
        <w:t>им механ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змом не</w:t>
      </w:r>
      <w:r w:rsidR="00670F6F" w:rsidRPr="008F004C">
        <w:rPr>
          <w:lang w:val="uk-UA"/>
        </w:rPr>
        <w:t>відкладні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заходи</w:t>
      </w:r>
      <w:r w:rsidR="0066793D" w:rsidRPr="008F004C">
        <w:rPr>
          <w:lang w:val="uk-UA"/>
        </w:rPr>
        <w:t xml:space="preserve"> при</w:t>
      </w:r>
      <w:r w:rsidR="00670F6F" w:rsidRPr="008F004C">
        <w:rPr>
          <w:lang w:val="uk-UA"/>
        </w:rPr>
        <w:t>й</w:t>
      </w:r>
      <w:r w:rsidR="0066793D" w:rsidRPr="008F004C">
        <w:rPr>
          <w:lang w:val="uk-UA"/>
        </w:rPr>
        <w:t>мают</w:t>
      </w:r>
      <w:r w:rsidR="00670F6F" w:rsidRPr="008F004C">
        <w:rPr>
          <w:lang w:val="uk-UA"/>
        </w:rPr>
        <w:t>ь</w:t>
      </w:r>
      <w:r w:rsidR="0066793D" w:rsidRPr="008F004C">
        <w:rPr>
          <w:lang w:val="uk-UA"/>
        </w:rPr>
        <w:t>ся т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льк</w:t>
      </w:r>
      <w:r w:rsidR="00670F6F" w:rsidRPr="008F004C">
        <w:rPr>
          <w:lang w:val="uk-UA"/>
        </w:rPr>
        <w:t>и</w:t>
      </w:r>
      <w:r w:rsidR="0066793D" w:rsidRPr="008F004C">
        <w:rPr>
          <w:lang w:val="uk-UA"/>
        </w:rPr>
        <w:t xml:space="preserve"> в р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дких </w:t>
      </w:r>
      <w:r w:rsidR="00670F6F" w:rsidRPr="008F004C">
        <w:rPr>
          <w:lang w:val="uk-UA"/>
        </w:rPr>
        <w:t>випадка</w:t>
      </w:r>
      <w:r w:rsidR="0066793D" w:rsidRPr="008F004C">
        <w:rPr>
          <w:lang w:val="uk-UA"/>
        </w:rPr>
        <w:t>х, ко</w:t>
      </w:r>
      <w:r w:rsidR="00670F6F" w:rsidRPr="008F004C">
        <w:rPr>
          <w:lang w:val="uk-UA"/>
        </w:rPr>
        <w:t>ли</w:t>
      </w:r>
      <w:r w:rsidR="0066793D" w:rsidRPr="008F004C">
        <w:rPr>
          <w:lang w:val="uk-UA"/>
        </w:rPr>
        <w:t xml:space="preserve"> в </w:t>
      </w:r>
      <w:r w:rsidR="00670F6F" w:rsidRPr="008F004C">
        <w:rPr>
          <w:lang w:val="uk-UA"/>
        </w:rPr>
        <w:t>країні</w:t>
      </w:r>
      <w:r w:rsidR="0066793D" w:rsidRPr="008F004C">
        <w:rPr>
          <w:lang w:val="uk-UA"/>
        </w:rPr>
        <w:t>-член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 МВФ наступа</w:t>
      </w:r>
      <w:r w:rsidR="00670F6F" w:rsidRPr="008F004C">
        <w:rPr>
          <w:lang w:val="uk-UA"/>
        </w:rPr>
        <w:t>є</w:t>
      </w:r>
      <w:r w:rsidR="0066793D" w:rsidRPr="008F004C">
        <w:rPr>
          <w:lang w:val="uk-UA"/>
        </w:rPr>
        <w:t xml:space="preserve"> криз</w:t>
      </w:r>
      <w:r w:rsidR="00670F6F" w:rsidRPr="008F004C">
        <w:rPr>
          <w:lang w:val="uk-UA"/>
        </w:rPr>
        <w:t>а</w:t>
      </w:r>
      <w:r w:rsidR="0066793D" w:rsidRPr="008F004C">
        <w:rPr>
          <w:lang w:val="uk-UA"/>
        </w:rPr>
        <w:t xml:space="preserve"> плат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жного баланс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, </w:t>
      </w:r>
      <w:r w:rsidR="00670F6F" w:rsidRPr="008F004C">
        <w:rPr>
          <w:lang w:val="uk-UA"/>
        </w:rPr>
        <w:t>яка по</w:t>
      </w:r>
      <w:r w:rsidR="0066793D" w:rsidRPr="008F004C">
        <w:rPr>
          <w:lang w:val="uk-UA"/>
        </w:rPr>
        <w:t>требу</w:t>
      </w:r>
      <w:r w:rsidR="00670F6F" w:rsidRPr="008F004C">
        <w:rPr>
          <w:lang w:val="uk-UA"/>
        </w:rPr>
        <w:t>є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негайного</w:t>
      </w:r>
      <w:r w:rsidR="0066793D" w:rsidRPr="008F004C">
        <w:rPr>
          <w:lang w:val="uk-UA"/>
        </w:rPr>
        <w:t xml:space="preserve"> в</w:t>
      </w:r>
      <w:r w:rsidR="00670F6F" w:rsidRPr="008F004C">
        <w:rPr>
          <w:lang w:val="uk-UA"/>
        </w:rPr>
        <w:t>тручання</w:t>
      </w:r>
      <w:r w:rsidR="0066793D" w:rsidRPr="008F004C">
        <w:rPr>
          <w:lang w:val="uk-UA"/>
        </w:rPr>
        <w:t xml:space="preserve"> МВФ</w:t>
      </w:r>
      <w:r w:rsidR="008F004C" w:rsidRPr="008F004C">
        <w:rPr>
          <w:lang w:val="uk-UA"/>
        </w:rPr>
        <w:t xml:space="preserve">. </w:t>
      </w:r>
      <w:r w:rsidR="0066793D" w:rsidRPr="008F004C">
        <w:rPr>
          <w:lang w:val="uk-UA"/>
        </w:rPr>
        <w:t>Впер</w:t>
      </w:r>
      <w:r w:rsidR="00670F6F" w:rsidRPr="008F004C">
        <w:rPr>
          <w:lang w:val="uk-UA"/>
        </w:rPr>
        <w:t>ш</w:t>
      </w:r>
      <w:r w:rsidR="0066793D" w:rsidRPr="008F004C">
        <w:rPr>
          <w:lang w:val="uk-UA"/>
        </w:rPr>
        <w:t>е механ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 xml:space="preserve">змом </w:t>
      </w:r>
      <w:r w:rsidR="00670F6F" w:rsidRPr="008F004C">
        <w:rPr>
          <w:lang w:val="uk-UA"/>
        </w:rPr>
        <w:t>екстрен</w:t>
      </w:r>
      <w:r w:rsidR="0066793D" w:rsidRPr="008F004C">
        <w:rPr>
          <w:lang w:val="uk-UA"/>
        </w:rPr>
        <w:t>ого ф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нанс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>ван</w:t>
      </w:r>
      <w:r w:rsidR="00670F6F" w:rsidRPr="008F004C">
        <w:rPr>
          <w:lang w:val="uk-UA"/>
        </w:rPr>
        <w:t>н</w:t>
      </w:r>
      <w:r w:rsidR="0066793D" w:rsidRPr="008F004C">
        <w:rPr>
          <w:lang w:val="uk-UA"/>
        </w:rPr>
        <w:t xml:space="preserve">я </w:t>
      </w:r>
      <w:r w:rsidR="00670F6F" w:rsidRPr="008F004C">
        <w:rPr>
          <w:lang w:val="uk-UA"/>
        </w:rPr>
        <w:t>скористал</w:t>
      </w:r>
      <w:r w:rsidR="0066793D" w:rsidRPr="008F004C">
        <w:rPr>
          <w:lang w:val="uk-UA"/>
        </w:rPr>
        <w:t xml:space="preserve">ись </w:t>
      </w:r>
      <w:r w:rsidR="00670F6F" w:rsidRPr="008F004C">
        <w:rPr>
          <w:lang w:val="uk-UA"/>
        </w:rPr>
        <w:t>у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липні</w:t>
      </w:r>
      <w:r w:rsidR="0066793D" w:rsidRPr="008F004C">
        <w:rPr>
          <w:lang w:val="uk-UA"/>
        </w:rPr>
        <w:t xml:space="preserve"> 1997</w:t>
      </w:r>
      <w:r w:rsidR="00670F6F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="00670F6F" w:rsidRPr="008F004C">
        <w:rPr>
          <w:lang w:val="uk-UA"/>
        </w:rPr>
        <w:t>Філіппіни</w:t>
      </w:r>
      <w:r w:rsidR="008F004C" w:rsidRPr="008F004C">
        <w:rPr>
          <w:lang w:val="uk-UA"/>
        </w:rPr>
        <w:t xml:space="preserve">; </w:t>
      </w:r>
      <w:r w:rsidR="0066793D" w:rsidRPr="008F004C">
        <w:rPr>
          <w:lang w:val="uk-UA"/>
        </w:rPr>
        <w:t>п</w:t>
      </w:r>
      <w:r w:rsidR="00670F6F" w:rsidRPr="008F004C">
        <w:rPr>
          <w:lang w:val="uk-UA"/>
        </w:rPr>
        <w:t>ізніше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кошти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від</w:t>
      </w:r>
      <w:r w:rsidR="0066793D" w:rsidRPr="008F004C">
        <w:rPr>
          <w:lang w:val="uk-UA"/>
        </w:rPr>
        <w:t xml:space="preserve"> МВФ по </w:t>
      </w:r>
      <w:r w:rsidR="00670F6F" w:rsidRPr="008F004C">
        <w:rPr>
          <w:lang w:val="uk-UA"/>
        </w:rPr>
        <w:t>цій</w:t>
      </w:r>
      <w:r w:rsidR="0066793D" w:rsidRPr="008F004C">
        <w:rPr>
          <w:lang w:val="uk-UA"/>
        </w:rPr>
        <w:t xml:space="preserve"> л</w:t>
      </w:r>
      <w:r w:rsidR="00670F6F" w:rsidRPr="008F004C">
        <w:rPr>
          <w:lang w:val="uk-UA"/>
        </w:rPr>
        <w:t>і</w:t>
      </w:r>
      <w:r w:rsidR="0066793D" w:rsidRPr="008F004C">
        <w:rPr>
          <w:lang w:val="uk-UA"/>
        </w:rPr>
        <w:t>н</w:t>
      </w:r>
      <w:r w:rsidR="00670F6F" w:rsidRPr="008F004C">
        <w:rPr>
          <w:lang w:val="uk-UA"/>
        </w:rPr>
        <w:t>ії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отримували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Таїланд</w:t>
      </w:r>
      <w:r w:rsidR="008F004C">
        <w:rPr>
          <w:lang w:val="uk-UA"/>
        </w:rPr>
        <w:t xml:space="preserve"> (</w:t>
      </w:r>
      <w:r w:rsidR="00670F6F" w:rsidRPr="008F004C">
        <w:rPr>
          <w:lang w:val="uk-UA"/>
        </w:rPr>
        <w:t>серпень</w:t>
      </w:r>
      <w:r w:rsidR="0066793D" w:rsidRPr="008F004C">
        <w:rPr>
          <w:lang w:val="uk-UA"/>
        </w:rPr>
        <w:t xml:space="preserve"> 1997</w:t>
      </w:r>
      <w:r w:rsidR="00670F6F" w:rsidRPr="008F004C">
        <w:rPr>
          <w:lang w:val="uk-UA"/>
        </w:rPr>
        <w:t xml:space="preserve"> р</w:t>
      </w:r>
      <w:r w:rsidR="008F004C" w:rsidRPr="008F004C">
        <w:rPr>
          <w:lang w:val="uk-UA"/>
        </w:rPr>
        <w:t>),</w:t>
      </w:r>
      <w:r w:rsidR="0066793D" w:rsidRPr="008F004C">
        <w:rPr>
          <w:lang w:val="uk-UA"/>
        </w:rPr>
        <w:t xml:space="preserve"> </w:t>
      </w:r>
      <w:r w:rsidR="00670F6F" w:rsidRPr="008F004C">
        <w:rPr>
          <w:lang w:val="uk-UA"/>
        </w:rPr>
        <w:t>Індонезія</w:t>
      </w:r>
      <w:r w:rsidR="008F004C">
        <w:rPr>
          <w:lang w:val="uk-UA"/>
        </w:rPr>
        <w:t xml:space="preserve"> (</w:t>
      </w:r>
      <w:r w:rsidR="00867B34" w:rsidRPr="008F004C">
        <w:rPr>
          <w:lang w:val="uk-UA"/>
        </w:rPr>
        <w:t>листопад</w:t>
      </w:r>
      <w:r w:rsidR="0066793D" w:rsidRPr="008F004C">
        <w:rPr>
          <w:lang w:val="uk-UA"/>
        </w:rPr>
        <w:t xml:space="preserve"> 1997</w:t>
      </w:r>
      <w:r w:rsidR="00867B34" w:rsidRPr="008F004C">
        <w:rPr>
          <w:lang w:val="uk-UA"/>
        </w:rPr>
        <w:t xml:space="preserve"> р</w:t>
      </w:r>
      <w:r w:rsidR="008F004C" w:rsidRPr="008F004C">
        <w:rPr>
          <w:lang w:val="uk-UA"/>
        </w:rPr>
        <w:t>),</w:t>
      </w:r>
      <w:r w:rsidR="0066793D" w:rsidRPr="008F004C">
        <w:rPr>
          <w:lang w:val="uk-UA"/>
        </w:rPr>
        <w:t xml:space="preserve"> Корея</w:t>
      </w:r>
      <w:r w:rsidR="008F004C">
        <w:rPr>
          <w:lang w:val="uk-UA"/>
        </w:rPr>
        <w:t xml:space="preserve"> (</w:t>
      </w:r>
      <w:r w:rsidR="00867B34" w:rsidRPr="008F004C">
        <w:rPr>
          <w:lang w:val="uk-UA"/>
        </w:rPr>
        <w:t>грудень</w:t>
      </w:r>
      <w:r w:rsidR="0066793D" w:rsidRPr="008F004C">
        <w:rPr>
          <w:lang w:val="uk-UA"/>
        </w:rPr>
        <w:t xml:space="preserve"> 1997</w:t>
      </w:r>
      <w:r w:rsidR="00867B34"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) </w:t>
      </w:r>
      <w:r w:rsidR="00867B34" w:rsidRPr="008F004C">
        <w:rPr>
          <w:lang w:val="uk-UA"/>
        </w:rPr>
        <w:t>і</w:t>
      </w:r>
      <w:r w:rsidR="0066793D" w:rsidRPr="008F004C">
        <w:rPr>
          <w:lang w:val="uk-UA"/>
        </w:rPr>
        <w:t xml:space="preserve"> Рос</w:t>
      </w:r>
      <w:r w:rsidR="00867B34" w:rsidRPr="008F004C">
        <w:rPr>
          <w:lang w:val="uk-UA"/>
        </w:rPr>
        <w:t>і</w:t>
      </w:r>
      <w:r w:rsidR="0066793D" w:rsidRPr="008F004C">
        <w:rPr>
          <w:lang w:val="uk-UA"/>
        </w:rPr>
        <w:t>я</w:t>
      </w:r>
      <w:r w:rsidR="008F004C">
        <w:rPr>
          <w:lang w:val="uk-UA"/>
        </w:rPr>
        <w:t xml:space="preserve"> (</w:t>
      </w:r>
      <w:r w:rsidR="00867B34" w:rsidRPr="008F004C">
        <w:rPr>
          <w:lang w:val="uk-UA"/>
        </w:rPr>
        <w:t>липень</w:t>
      </w:r>
      <w:r w:rsidR="0066793D" w:rsidRPr="008F004C">
        <w:rPr>
          <w:lang w:val="uk-UA"/>
        </w:rPr>
        <w:t xml:space="preserve"> 1998</w:t>
      </w:r>
      <w:r w:rsidR="00867B34" w:rsidRPr="008F004C">
        <w:rPr>
          <w:lang w:val="uk-UA"/>
        </w:rPr>
        <w:t xml:space="preserve"> р</w:t>
      </w:r>
      <w:r w:rsidR="008F004C" w:rsidRPr="008F004C">
        <w:rPr>
          <w:lang w:val="uk-UA"/>
        </w:rPr>
        <w:t>) [</w:t>
      </w:r>
      <w:r w:rsidR="0066793D"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867B34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Загалом у 1997/98 фінансовому році Фонд надав своїм членам 75,4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США, більша частина з яких була спрямована на ліквідацію наслідків азіатської фінансової кризи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Корея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20,9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Індонезія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11,2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Таїланд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У 1998/99 фінансовому році була видана рекордна сума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90,2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Найбільші обсяги кредитування припадали на Бразилію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18,4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Росію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11,3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Індонезію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8,6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66793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Аз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атс</w:t>
      </w:r>
      <w:r w:rsidR="00867B34" w:rsidRPr="008F004C">
        <w:rPr>
          <w:lang w:val="uk-UA"/>
        </w:rPr>
        <w:t>ь</w:t>
      </w:r>
      <w:r w:rsidRPr="008F004C">
        <w:rPr>
          <w:lang w:val="uk-UA"/>
        </w:rPr>
        <w:t>к</w:t>
      </w:r>
      <w:r w:rsidR="00867B34" w:rsidRPr="008F004C">
        <w:rPr>
          <w:lang w:val="uk-UA"/>
        </w:rPr>
        <w:t>а</w:t>
      </w:r>
      <w:r w:rsidRPr="008F004C">
        <w:rPr>
          <w:lang w:val="uk-UA"/>
        </w:rPr>
        <w:t xml:space="preserve"> ф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нансов</w:t>
      </w:r>
      <w:r w:rsidR="00867B34" w:rsidRPr="008F004C">
        <w:rPr>
          <w:lang w:val="uk-UA"/>
        </w:rPr>
        <w:t>а</w:t>
      </w:r>
      <w:r w:rsidRPr="008F004C">
        <w:rPr>
          <w:lang w:val="uk-UA"/>
        </w:rPr>
        <w:t xml:space="preserve"> криз</w:t>
      </w:r>
      <w:r w:rsidR="00867B34" w:rsidRPr="008F004C">
        <w:rPr>
          <w:lang w:val="uk-UA"/>
        </w:rPr>
        <w:t>а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наприкінці</w:t>
      </w:r>
      <w:r w:rsidRPr="008F004C">
        <w:rPr>
          <w:lang w:val="uk-UA"/>
        </w:rPr>
        <w:t xml:space="preserve"> 1990-х </w:t>
      </w:r>
      <w:r w:rsidR="00867B34" w:rsidRPr="008F004C">
        <w:rPr>
          <w:lang w:val="uk-UA"/>
        </w:rPr>
        <w:t>років</w:t>
      </w:r>
      <w:r w:rsidRPr="008F004C">
        <w:rPr>
          <w:lang w:val="uk-UA"/>
        </w:rPr>
        <w:t xml:space="preserve">, </w:t>
      </w:r>
      <w:r w:rsidR="00867B34" w:rsidRPr="008F004C">
        <w:rPr>
          <w:lang w:val="uk-UA"/>
        </w:rPr>
        <w:t xml:space="preserve">яка вкрай негативно вплинула </w:t>
      </w:r>
      <w:r w:rsidRPr="008F004C">
        <w:rPr>
          <w:lang w:val="uk-UA"/>
        </w:rPr>
        <w:t>на р</w:t>
      </w:r>
      <w:r w:rsidR="00867B34" w:rsidRPr="008F004C">
        <w:rPr>
          <w:lang w:val="uk-UA"/>
        </w:rPr>
        <w:t>о</w:t>
      </w:r>
      <w:r w:rsidRPr="008F004C">
        <w:rPr>
          <w:lang w:val="uk-UA"/>
        </w:rPr>
        <w:t>звит</w:t>
      </w:r>
      <w:r w:rsidR="00867B34" w:rsidRPr="008F004C">
        <w:rPr>
          <w:lang w:val="uk-UA"/>
        </w:rPr>
        <w:t>ок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світової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е</w:t>
      </w:r>
      <w:r w:rsidRPr="008F004C">
        <w:rPr>
          <w:lang w:val="uk-UA"/>
        </w:rPr>
        <w:t>коном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ки, продемонстр</w:t>
      </w:r>
      <w:r w:rsidR="00867B34" w:rsidRPr="008F004C">
        <w:rPr>
          <w:lang w:val="uk-UA"/>
        </w:rPr>
        <w:t>у</w:t>
      </w:r>
      <w:r w:rsidRPr="008F004C">
        <w:rPr>
          <w:lang w:val="uk-UA"/>
        </w:rPr>
        <w:t>ва</w:t>
      </w:r>
      <w:r w:rsidR="00867B34" w:rsidRPr="008F004C">
        <w:rPr>
          <w:lang w:val="uk-UA"/>
        </w:rPr>
        <w:t>ла</w:t>
      </w:r>
      <w:r w:rsidRPr="008F004C">
        <w:rPr>
          <w:lang w:val="uk-UA"/>
        </w:rPr>
        <w:t xml:space="preserve"> недостат</w:t>
      </w:r>
      <w:r w:rsidR="00867B34" w:rsidRPr="008F004C">
        <w:rPr>
          <w:lang w:val="uk-UA"/>
        </w:rPr>
        <w:t>ню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е</w:t>
      </w:r>
      <w:r w:rsidRPr="008F004C">
        <w:rPr>
          <w:lang w:val="uk-UA"/>
        </w:rPr>
        <w:t>фективн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 xml:space="preserve">сть </w:t>
      </w:r>
      <w:r w:rsidR="00867B34" w:rsidRPr="008F004C">
        <w:rPr>
          <w:lang w:val="uk-UA"/>
        </w:rPr>
        <w:t>світової</w:t>
      </w:r>
      <w:r w:rsidRPr="008F004C">
        <w:rPr>
          <w:lang w:val="uk-UA"/>
        </w:rPr>
        <w:t xml:space="preserve"> ф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нансово</w:t>
      </w:r>
      <w:r w:rsidR="00867B34" w:rsidRPr="008F004C">
        <w:rPr>
          <w:lang w:val="uk-UA"/>
        </w:rPr>
        <w:t>ї</w:t>
      </w:r>
      <w:r w:rsidRPr="008F004C">
        <w:rPr>
          <w:lang w:val="uk-UA"/>
        </w:rPr>
        <w:t xml:space="preserve"> систем</w:t>
      </w:r>
      <w:r w:rsidR="00867B34" w:rsidRPr="008F004C">
        <w:rPr>
          <w:lang w:val="uk-UA"/>
        </w:rPr>
        <w:t>и</w:t>
      </w:r>
      <w:r w:rsidRPr="008F004C">
        <w:rPr>
          <w:lang w:val="uk-UA"/>
        </w:rPr>
        <w:t xml:space="preserve"> в у</w:t>
      </w:r>
      <w:r w:rsidR="00867B34" w:rsidRPr="008F004C">
        <w:rPr>
          <w:lang w:val="uk-UA"/>
        </w:rPr>
        <w:t>мова</w:t>
      </w:r>
      <w:r w:rsidRPr="008F004C">
        <w:rPr>
          <w:lang w:val="uk-UA"/>
        </w:rPr>
        <w:t xml:space="preserve">х </w:t>
      </w:r>
      <w:r w:rsidR="00867B34" w:rsidRPr="008F004C">
        <w:rPr>
          <w:lang w:val="uk-UA"/>
        </w:rPr>
        <w:t>з</w:t>
      </w:r>
      <w:r w:rsidRPr="008F004C">
        <w:rPr>
          <w:lang w:val="uk-UA"/>
        </w:rPr>
        <w:t>р</w:t>
      </w:r>
      <w:r w:rsidR="00867B34" w:rsidRPr="008F004C">
        <w:rPr>
          <w:lang w:val="uk-UA"/>
        </w:rPr>
        <w:t>о</w:t>
      </w:r>
      <w:r w:rsidRPr="008F004C">
        <w:rPr>
          <w:lang w:val="uk-UA"/>
        </w:rPr>
        <w:t>ст</w:t>
      </w:r>
      <w:r w:rsidR="00867B34" w:rsidRPr="008F004C">
        <w:rPr>
          <w:lang w:val="uk-UA"/>
        </w:rPr>
        <w:t>аючої</w:t>
      </w:r>
      <w:r w:rsidRPr="008F004C">
        <w:rPr>
          <w:lang w:val="uk-UA"/>
        </w:rPr>
        <w:t xml:space="preserve"> глобал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зац</w:t>
      </w:r>
      <w:r w:rsidR="00867B34" w:rsidRPr="008F004C">
        <w:rPr>
          <w:lang w:val="uk-UA"/>
        </w:rPr>
        <w:t>ії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е</w:t>
      </w:r>
      <w:r w:rsidRPr="008F004C">
        <w:rPr>
          <w:lang w:val="uk-UA"/>
        </w:rPr>
        <w:t>коном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 xml:space="preserve">ки </w:t>
      </w:r>
      <w:r w:rsidR="00867B34" w:rsidRPr="008F004C">
        <w:rPr>
          <w:lang w:val="uk-UA"/>
        </w:rPr>
        <w:t>й</w:t>
      </w:r>
      <w:r w:rsidRPr="008F004C">
        <w:rPr>
          <w:lang w:val="uk-UA"/>
        </w:rPr>
        <w:t xml:space="preserve"> р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 xml:space="preserve">зкого </w:t>
      </w:r>
      <w:r w:rsidR="00867B34" w:rsidRPr="008F004C">
        <w:rPr>
          <w:lang w:val="uk-UA"/>
        </w:rPr>
        <w:t>при</w:t>
      </w:r>
      <w:r w:rsidRPr="008F004C">
        <w:rPr>
          <w:lang w:val="uk-UA"/>
        </w:rPr>
        <w:t>скорен</w:t>
      </w:r>
      <w:r w:rsidR="00867B34" w:rsidRPr="008F004C">
        <w:rPr>
          <w:lang w:val="uk-UA"/>
        </w:rPr>
        <w:t>н</w:t>
      </w:r>
      <w:r w:rsidRPr="008F004C">
        <w:rPr>
          <w:lang w:val="uk-UA"/>
        </w:rPr>
        <w:t>я м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грац</w:t>
      </w:r>
      <w:r w:rsidR="00867B34" w:rsidRPr="008F004C">
        <w:rPr>
          <w:lang w:val="uk-UA"/>
        </w:rPr>
        <w:t>ії</w:t>
      </w:r>
      <w:r w:rsidRPr="008F004C">
        <w:rPr>
          <w:lang w:val="uk-UA"/>
        </w:rPr>
        <w:t xml:space="preserve"> кап</w:t>
      </w:r>
      <w:r w:rsidR="00991808">
        <w:rPr>
          <w:lang w:val="uk-UA"/>
        </w:rPr>
        <w:t>і</w:t>
      </w:r>
      <w:r w:rsidRPr="008F004C">
        <w:rPr>
          <w:lang w:val="uk-UA"/>
        </w:rPr>
        <w:t>тал</w:t>
      </w:r>
      <w:r w:rsidR="00867B34" w:rsidRPr="008F004C">
        <w:rPr>
          <w:lang w:val="uk-UA"/>
        </w:rPr>
        <w:t>ів</w:t>
      </w:r>
      <w:r w:rsidR="008F004C" w:rsidRPr="008F004C">
        <w:rPr>
          <w:lang w:val="uk-UA"/>
        </w:rPr>
        <w:t xml:space="preserve">. </w:t>
      </w:r>
      <w:r w:rsidR="00867B34" w:rsidRPr="008F004C">
        <w:rPr>
          <w:lang w:val="uk-UA"/>
        </w:rPr>
        <w:t>Т</w:t>
      </w:r>
      <w:r w:rsidRPr="008F004C">
        <w:rPr>
          <w:lang w:val="uk-UA"/>
        </w:rPr>
        <w:t>ому все б</w:t>
      </w:r>
      <w:r w:rsidR="00867B34" w:rsidRPr="008F004C">
        <w:rPr>
          <w:lang w:val="uk-UA"/>
        </w:rPr>
        <w:t>ільш</w:t>
      </w:r>
      <w:r w:rsidRPr="008F004C">
        <w:rPr>
          <w:lang w:val="uk-UA"/>
        </w:rPr>
        <w:t xml:space="preserve"> актуальн</w:t>
      </w:r>
      <w:r w:rsidR="00867B34" w:rsidRPr="008F004C">
        <w:rPr>
          <w:lang w:val="uk-UA"/>
        </w:rPr>
        <w:t>и</w:t>
      </w:r>
      <w:r w:rsidRPr="008F004C">
        <w:rPr>
          <w:lang w:val="uk-UA"/>
        </w:rPr>
        <w:t>м ста</w:t>
      </w:r>
      <w:r w:rsidR="00867B34" w:rsidRPr="008F004C">
        <w:rPr>
          <w:lang w:val="uk-UA"/>
        </w:rPr>
        <w:t>є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питання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пр</w:t>
      </w:r>
      <w:r w:rsidRPr="008F004C">
        <w:rPr>
          <w:lang w:val="uk-UA"/>
        </w:rPr>
        <w:t>о пере</w:t>
      </w:r>
      <w:r w:rsidR="00867B34" w:rsidRPr="008F004C">
        <w:rPr>
          <w:lang w:val="uk-UA"/>
        </w:rPr>
        <w:t>будову</w:t>
      </w:r>
      <w:r w:rsidRPr="008F004C">
        <w:rPr>
          <w:lang w:val="uk-UA"/>
        </w:rPr>
        <w:t xml:space="preserve"> глобально</w:t>
      </w:r>
      <w:r w:rsidR="00867B34" w:rsidRPr="008F004C">
        <w:rPr>
          <w:lang w:val="uk-UA"/>
        </w:rPr>
        <w:t>ї</w:t>
      </w:r>
      <w:r w:rsidRPr="008F004C">
        <w:rPr>
          <w:lang w:val="uk-UA"/>
        </w:rPr>
        <w:t xml:space="preserve"> ф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нансово</w:t>
      </w:r>
      <w:r w:rsidR="00867B34" w:rsidRPr="008F004C">
        <w:rPr>
          <w:lang w:val="uk-UA"/>
        </w:rPr>
        <w:t>ї</w:t>
      </w:r>
      <w:r w:rsidRPr="008F004C">
        <w:rPr>
          <w:lang w:val="uk-UA"/>
        </w:rPr>
        <w:t xml:space="preserve"> систем</w:t>
      </w:r>
      <w:r w:rsidR="00867B34" w:rsidRPr="008F004C">
        <w:rPr>
          <w:lang w:val="uk-UA"/>
        </w:rPr>
        <w:t>и</w:t>
      </w:r>
      <w:r w:rsidRPr="008F004C">
        <w:rPr>
          <w:lang w:val="uk-UA"/>
        </w:rPr>
        <w:t xml:space="preserve"> на нов</w:t>
      </w:r>
      <w:r w:rsidR="00867B34" w:rsidRPr="008F004C">
        <w:rPr>
          <w:lang w:val="uk-UA"/>
        </w:rPr>
        <w:t>и</w:t>
      </w:r>
      <w:r w:rsidRPr="008F004C">
        <w:rPr>
          <w:lang w:val="uk-UA"/>
        </w:rPr>
        <w:t>х принципах, в том</w:t>
      </w:r>
      <w:r w:rsidR="00867B34" w:rsidRPr="008F004C">
        <w:rPr>
          <w:lang w:val="uk-UA"/>
        </w:rPr>
        <w:t>у</w:t>
      </w:r>
      <w:r w:rsidRPr="008F004C">
        <w:rPr>
          <w:lang w:val="uk-UA"/>
        </w:rPr>
        <w:t xml:space="preserve"> числ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 xml:space="preserve"> </w:t>
      </w:r>
      <w:r w:rsidR="00867B34" w:rsidRPr="008F004C">
        <w:rPr>
          <w:lang w:val="uk-UA"/>
        </w:rPr>
        <w:t>пр</w:t>
      </w:r>
      <w:r w:rsidRPr="008F004C">
        <w:rPr>
          <w:lang w:val="uk-UA"/>
        </w:rPr>
        <w:t>о реорган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зац</w:t>
      </w:r>
      <w:r w:rsidR="00867B34" w:rsidRPr="008F004C">
        <w:rPr>
          <w:lang w:val="uk-UA"/>
        </w:rPr>
        <w:t>ію</w:t>
      </w:r>
      <w:r w:rsidRPr="008F004C">
        <w:rPr>
          <w:lang w:val="uk-UA"/>
        </w:rPr>
        <w:t xml:space="preserve"> д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яльност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 xml:space="preserve"> М</w:t>
      </w:r>
      <w:r w:rsidR="00867B34" w:rsidRPr="008F004C">
        <w:rPr>
          <w:lang w:val="uk-UA"/>
        </w:rPr>
        <w:t>і</w:t>
      </w:r>
      <w:r w:rsidRPr="008F004C">
        <w:rPr>
          <w:lang w:val="uk-UA"/>
        </w:rPr>
        <w:t>жнародного валютного фонд</w:t>
      </w:r>
      <w:r w:rsidR="00867B34" w:rsidRPr="008F004C">
        <w:rPr>
          <w:lang w:val="uk-UA"/>
        </w:rPr>
        <w:t>у</w:t>
      </w:r>
      <w:r w:rsidR="008F004C" w:rsidRPr="008F004C">
        <w:rPr>
          <w:lang w:val="uk-UA"/>
        </w:rPr>
        <w:t xml:space="preserve"> [</w:t>
      </w:r>
      <w:r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вересні 2003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Міжнародний валютний фонд і Світовий банк на зустрічі в Дубаї закликали 184 країни-учасниці до поновлення міжнародного співробітництва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Президент ВБ Джеймс Вульфенсон і директор-розпорядник МВФ Хорс Келер сповістили про рішення їх організацій збільшити економічну допомогу країнам,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Серед важливіших задач вони назвали скорочення бідності на континенті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Країни-донори на зустрічі в Дубаї підтвердили, що мають намір завершити трирічну програму сприяння економічному росту і скороченню бідності в Киргизстані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останні сорок років об’єм допомоги бідним країнам склав лише $56 мільйонів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Тому треба не розпиляти кошти, а концентрувати їх по двох-трьох напрямках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було відмічено, що Киргизстан тепер може в деякому ступені впливати на політику ВБ і МВФ і лобіювати свої інтереси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країна увійшла в новий регіональний департамент Близького Сходу и Центральної Азії</w:t>
      </w:r>
      <w:r w:rsidR="008F004C" w:rsidRPr="008F004C">
        <w:rPr>
          <w:lang w:val="uk-UA"/>
        </w:rPr>
        <w:t xml:space="preserve"> [</w:t>
      </w:r>
      <w:r w:rsidR="003F2B02" w:rsidRPr="008F004C">
        <w:rPr>
          <w:lang w:val="uk-UA"/>
        </w:rPr>
        <w:t>11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200</w:t>
      </w:r>
      <w:r w:rsidR="003B2200" w:rsidRPr="008F004C">
        <w:rPr>
          <w:lang w:val="uk-UA"/>
        </w:rPr>
        <w:t>4</w:t>
      </w:r>
      <w:r w:rsidRPr="008F004C">
        <w:rPr>
          <w:lang w:val="uk-UA"/>
        </w:rPr>
        <w:t xml:space="preserve"> році МВФ вирішив відновити допомогу </w:t>
      </w:r>
      <w:r w:rsidR="003B2200" w:rsidRPr="008F004C">
        <w:rPr>
          <w:lang w:val="uk-UA"/>
        </w:rPr>
        <w:t>Грузії</w:t>
      </w:r>
      <w:r w:rsidRPr="008F004C">
        <w:rPr>
          <w:lang w:val="uk-UA"/>
        </w:rPr>
        <w:t>, що була призупинена у 200</w:t>
      </w:r>
      <w:r w:rsidR="003B2200" w:rsidRPr="008F004C">
        <w:rPr>
          <w:lang w:val="uk-UA"/>
        </w:rPr>
        <w:t>2</w:t>
      </w:r>
      <w:r w:rsidRPr="008F004C">
        <w:rPr>
          <w:lang w:val="uk-UA"/>
        </w:rPr>
        <w:t xml:space="preserve">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невиконання урядом країни прийнятих зобов’язань, внаслідок чого Грузія недоотримала від цього фінансового інституту близько 70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кредиту, призначеного МВФ у 2001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Нова програма передбачає</w:t>
      </w:r>
      <w:r w:rsidR="008F004C" w:rsidRPr="008F004C">
        <w:rPr>
          <w:lang w:val="uk-UA"/>
        </w:rPr>
        <w:t>,</w:t>
      </w:r>
      <w:r w:rsidRPr="008F004C">
        <w:rPr>
          <w:lang w:val="uk-UA"/>
        </w:rPr>
        <w:t xml:space="preserve"> що Грузія отримає перший транш у розмірі 14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SDR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близько 21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в рамках затвердженої 4 червня для Грузії нової трирічної програми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Подолання бідності й стимулювання економічного росту</w:t>
      </w:r>
      <w:r w:rsidR="008F004C">
        <w:rPr>
          <w:lang w:val="uk-UA"/>
        </w:rPr>
        <w:t xml:space="preserve">". </w:t>
      </w:r>
      <w:r w:rsidRPr="008F004C">
        <w:rPr>
          <w:lang w:val="uk-UA"/>
        </w:rPr>
        <w:t>Програма передбачає надання країні в період до червня 2007 року кредиту в розмірі 98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SDR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близько 144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строком на 10 років під 0,5% річних з пільговим періодом у 5,5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10 років співробітництва з МВФ Грузія отримала від Фонду довгострокові пільгові кредити на загальну суму 496 млн</w:t>
      </w:r>
      <w:r w:rsidR="008F004C" w:rsidRPr="008F004C">
        <w:rPr>
          <w:lang w:val="uk-UA"/>
        </w:rPr>
        <w:t xml:space="preserve">. </w:t>
      </w:r>
      <w:r w:rsidR="003B2200" w:rsidRPr="008F004C">
        <w:rPr>
          <w:lang w:val="uk-UA"/>
        </w:rPr>
        <w:t>дол</w:t>
      </w:r>
      <w:r w:rsidR="008F004C" w:rsidRPr="008F004C">
        <w:rPr>
          <w:lang w:val="uk-UA"/>
        </w:rPr>
        <w:t>. [</w:t>
      </w:r>
      <w:r w:rsidR="007D474B" w:rsidRPr="008F004C">
        <w:rPr>
          <w:lang w:val="uk-UA"/>
        </w:rPr>
        <w:t>20</w:t>
      </w:r>
      <w:r w:rsidR="008F004C" w:rsidRPr="008F004C">
        <w:rPr>
          <w:lang w:val="uk-UA"/>
        </w:rPr>
        <w:t>].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У грудні 2006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Раді директорів МВФ розглядалось питання щодо збільшення розміру кредиту, що надається Молдавії в рамках Механізму фінансування на цілі скорочення бідності і сприяння економічному росту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PRGF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на 45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 118 до 163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Збільшення фінансової допомоги повинно допомогти Молдавії пристосуватися до складних зовнішніх обставин, тобто подолати наслідки зовнішніх шоків у вигляді підвищення ціни на газ і заборони на поставки винодільницької продукції в Росію</w:t>
      </w:r>
      <w:r w:rsidR="008F004C" w:rsidRPr="008F004C">
        <w:rPr>
          <w:lang w:val="uk-UA"/>
        </w:rPr>
        <w:t xml:space="preserve"> [</w:t>
      </w:r>
      <w:r w:rsidR="003B2200" w:rsidRPr="008F004C">
        <w:rPr>
          <w:lang w:val="uk-UA"/>
        </w:rPr>
        <w:t>10</w:t>
      </w:r>
      <w:r w:rsidR="008F004C" w:rsidRPr="008F004C">
        <w:rPr>
          <w:lang w:val="uk-UA"/>
        </w:rPr>
        <w:t>].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Другий транш, що був запланований в рамках трирічної програми фінансування, розміром 47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замість запланованих 17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Молдавія отримала вже наприкінці 2006 року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Кредити від МВФ надаються Молдавії на пільгових умовах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 фіксованій процентній ставці 0,5% у рік, із строком погашення 10 років, після пільгового періоду тривалістю 5,5 років</w:t>
      </w:r>
      <w:r w:rsidR="008F004C" w:rsidRPr="008F004C">
        <w:rPr>
          <w:lang w:val="uk-UA"/>
        </w:rPr>
        <w:t xml:space="preserve"> [</w:t>
      </w:r>
      <w:r w:rsidR="003B2200" w:rsidRPr="008F004C">
        <w:rPr>
          <w:lang w:val="uk-UA"/>
        </w:rPr>
        <w:t>10</w:t>
      </w:r>
      <w:r w:rsidR="008F004C" w:rsidRPr="008F004C">
        <w:rPr>
          <w:lang w:val="uk-UA"/>
        </w:rPr>
        <w:t>].</w:t>
      </w:r>
    </w:p>
    <w:p w:rsidR="00991808" w:rsidRDefault="00991808" w:rsidP="002321D8">
      <w:pPr>
        <w:widowControl w:val="0"/>
        <w:ind w:firstLine="709"/>
        <w:rPr>
          <w:lang w:val="uk-UA"/>
        </w:rPr>
      </w:pPr>
    </w:p>
    <w:p w:rsidR="008F004C" w:rsidRPr="006E2FE3" w:rsidRDefault="008F004C" w:rsidP="002321D8">
      <w:pPr>
        <w:pStyle w:val="2"/>
        <w:keepNext w:val="0"/>
        <w:widowControl w:val="0"/>
        <w:rPr>
          <w:lang w:val="uk-UA"/>
        </w:rPr>
      </w:pPr>
      <w:bookmarkStart w:id="13" w:name="_Toc275359933"/>
      <w:r w:rsidRPr="006E2FE3">
        <w:rPr>
          <w:lang w:val="uk-UA"/>
        </w:rPr>
        <w:t xml:space="preserve">2.2.2 </w:t>
      </w:r>
      <w:r w:rsidR="000C2FFE" w:rsidRPr="006E2FE3">
        <w:rPr>
          <w:lang w:val="uk-UA"/>
        </w:rPr>
        <w:t>Стан та перспективи співробітництва України з МВФ</w:t>
      </w:r>
      <w:bookmarkEnd w:id="13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Згідно із Статутом МВФ, його кредити спрямовуються на підтримку курсу національної валюти, міжнародних резервів держави та активних позицій платіжного балансу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</w:t>
      </w:r>
      <w:r w:rsidR="0092121D" w:rsidRPr="008F004C">
        <w:rPr>
          <w:lang w:val="uk-UA"/>
        </w:rPr>
        <w:t>держувача</w:t>
      </w:r>
      <w:r w:rsidRPr="008F004C">
        <w:rPr>
          <w:lang w:val="uk-UA"/>
        </w:rPr>
        <w:t>ми кредитів МФВ є центральні банки країн, які зараховують їх у свої міжнародні резерви і використовують виключно для інтервенцій на валютному ринку для вказаних цілей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3 вересня 1992 року Україна стала членом МВФ</w:t>
      </w:r>
      <w:r w:rsidR="008F004C" w:rsidRPr="008F004C">
        <w:rPr>
          <w:lang w:val="uk-UA"/>
        </w:rPr>
        <w:t xml:space="preserve">. </w:t>
      </w:r>
      <w:r w:rsidR="00C87540" w:rsidRPr="008F004C">
        <w:rPr>
          <w:lang w:val="uk-UA"/>
        </w:rPr>
        <w:t xml:space="preserve">У даний час частка України в загальному обсязі квот дорівнює 0,65%, а її квота </w:t>
      </w:r>
      <w:r w:rsidR="008F004C">
        <w:rPr>
          <w:lang w:val="uk-UA"/>
        </w:rPr>
        <w:t>-</w:t>
      </w:r>
      <w:r w:rsidR="00C87540" w:rsidRPr="008F004C">
        <w:rPr>
          <w:lang w:val="uk-UA"/>
        </w:rPr>
        <w:t xml:space="preserve"> 1 млрд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.3</w:t>
      </w:r>
      <w:r w:rsidR="00C87540" w:rsidRPr="008F004C">
        <w:rPr>
          <w:lang w:val="uk-UA"/>
        </w:rPr>
        <w:t>72 млн</w:t>
      </w:r>
      <w:r w:rsidR="008F004C" w:rsidRPr="008F004C">
        <w:rPr>
          <w:lang w:val="uk-UA"/>
        </w:rPr>
        <w:t xml:space="preserve">. </w:t>
      </w:r>
      <w:r w:rsidR="00C87540" w:rsidRPr="008F004C">
        <w:rPr>
          <w:lang w:val="uk-UA"/>
        </w:rPr>
        <w:t>SDR</w:t>
      </w:r>
      <w:r w:rsidR="008F004C" w:rsidRPr="008F004C">
        <w:rPr>
          <w:lang w:val="uk-UA"/>
        </w:rPr>
        <w:t xml:space="preserve">. </w:t>
      </w:r>
      <w:r w:rsidR="00C87540" w:rsidRPr="008F004C">
        <w:rPr>
          <w:lang w:val="uk-UA"/>
        </w:rPr>
        <w:t>Порівняно з початковим періодом членства України в МВФ її квота зросла</w:t>
      </w:r>
      <w:r w:rsidR="008F004C">
        <w:rPr>
          <w:lang w:val="uk-UA"/>
        </w:rPr>
        <w:t xml:space="preserve"> (</w:t>
      </w:r>
      <w:r w:rsidR="00C87540" w:rsidRPr="008F004C">
        <w:rPr>
          <w:lang w:val="uk-UA"/>
        </w:rPr>
        <w:t>спочатку становила 997,3 млн</w:t>
      </w:r>
      <w:r w:rsidR="008F004C" w:rsidRPr="008F004C">
        <w:rPr>
          <w:lang w:val="uk-UA"/>
        </w:rPr>
        <w:t xml:space="preserve">. </w:t>
      </w:r>
      <w:r w:rsidR="00C87540" w:rsidRPr="008F004C">
        <w:rPr>
          <w:lang w:val="uk-UA"/>
        </w:rPr>
        <w:t>SDR</w:t>
      </w:r>
      <w:r w:rsidR="008F004C" w:rsidRPr="008F004C">
        <w:rPr>
          <w:lang w:val="uk-UA"/>
        </w:rPr>
        <w:t>),</w:t>
      </w:r>
      <w:r w:rsidR="00C87540" w:rsidRPr="008F004C">
        <w:rPr>
          <w:lang w:val="uk-UA"/>
        </w:rPr>
        <w:t xml:space="preserve"> а частка знизилась з 0,686% до 0,65%</w:t>
      </w:r>
      <w:r w:rsidR="008F004C" w:rsidRPr="008F004C">
        <w:rPr>
          <w:lang w:val="uk-UA"/>
        </w:rPr>
        <w:t xml:space="preserve"> [</w:t>
      </w:r>
      <w:r w:rsidR="005B1F61" w:rsidRPr="008F004C">
        <w:rPr>
          <w:lang w:val="uk-UA"/>
        </w:rPr>
        <w:t>6, с</w:t>
      </w:r>
      <w:r w:rsidR="008F004C">
        <w:rPr>
          <w:lang w:val="uk-UA"/>
        </w:rPr>
        <w:t>. 19</w:t>
      </w:r>
      <w:r w:rsidR="005B1F61" w:rsidRPr="008F004C">
        <w:rPr>
          <w:lang w:val="uk-UA"/>
        </w:rPr>
        <w:t>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 роки співробітництва України з МВФ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1994-2001 рр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отримано 3,9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кредитних ресурсів за програми STF, Stand-by, EFF, що було обумовлено девальвацією курсу національної валюти, слабкістю резервів НБУ та платіжного балансу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Активна співпраця з цією організацією розпочалася у жовтні 1994 року з розробки українським урядом, разом з експертами МВФ, програми макроекономічної стабілізації та реформування економіки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вересні 1998 року Радою директорів МВФ було затверджено програму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Механізм розширеного фінансування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для України загальним обсягом близько 2 млрд</w:t>
      </w:r>
      <w:r w:rsidR="008F004C">
        <w:rPr>
          <w:lang w:val="uk-UA"/>
        </w:rPr>
        <w:t>.2</w:t>
      </w:r>
      <w:r w:rsidRPr="008F004C">
        <w:rPr>
          <w:lang w:val="uk-UA"/>
        </w:rPr>
        <w:t>66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 США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Станом на 01</w:t>
      </w:r>
      <w:r w:rsidR="008F004C">
        <w:rPr>
          <w:lang w:val="uk-UA"/>
        </w:rPr>
        <w:t>.03.20</w:t>
      </w:r>
      <w:r w:rsidRPr="008F004C">
        <w:rPr>
          <w:lang w:val="uk-UA"/>
        </w:rPr>
        <w:t>02 року Україна в рамках зазначеної програми отримала 1 млрд</w:t>
      </w:r>
      <w:r w:rsidR="008F004C">
        <w:rPr>
          <w:lang w:val="uk-UA"/>
        </w:rPr>
        <w:t>.4</w:t>
      </w:r>
      <w:r w:rsidRPr="008F004C">
        <w:rPr>
          <w:lang w:val="uk-UA"/>
        </w:rPr>
        <w:t>80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Перевагою кредитування в рамках Програми є те, що кошти надаються на більш тривалий строк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термін погашення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10 років з відстрочкою сплати основної суми боргу на 5 років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у більшому обсязі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загальний обсяг позики складає 2,226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 США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під невеликі відсотки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до 7% річних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жовтні 1999 року, у зв'язку із затримкою виконання українською стороною заходів, передбачених програмою економічної політики Уряду України, МВФ призупинив надання фінансової підтримки в рамках EFF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Завдяки здійсненню скоординованих кроків української сторони та проведенню інтенсивних переговорів з представниками Фонду у ході завершення четвертого перегляду програми вдалося досягти домовленостей про те, що в числі основних заходів для завершення четвертого перегляду залишатимуться своєчасне прийняття Верховною Радою України бездефіцитного та реалістичного бюджету на 2001 рік та ухвалення нового Закону України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 банки та банківську діяльність</w:t>
      </w:r>
      <w:r w:rsidR="008F004C">
        <w:rPr>
          <w:lang w:val="uk-UA"/>
        </w:rPr>
        <w:t>".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Виконання цих заходів сприяло прийняттю 19 грудня 2000 року рішення Ради виконавчих директорів МВФ про відновлення повномасштабного співробітництва з Україною та надання чергового траншу у сумі 246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результаті значного економічного зростання та зниження темпів інфляції в Україні протягом 2001 року</w:t>
      </w:r>
      <w:r w:rsidR="008F004C">
        <w:rPr>
          <w:lang w:val="uk-UA"/>
        </w:rPr>
        <w:t xml:space="preserve">,20 </w:t>
      </w:r>
      <w:r w:rsidRPr="008F004C">
        <w:rPr>
          <w:lang w:val="uk-UA"/>
        </w:rPr>
        <w:t>вересня минулого року стало можливим отримання нашою державою коштів чергового траншу кредиту в рамках програми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Механізм розширеного фінансування</w:t>
      </w:r>
      <w:r w:rsidR="008F004C">
        <w:rPr>
          <w:lang w:val="uk-UA"/>
        </w:rPr>
        <w:t>" (</w:t>
      </w:r>
      <w:r w:rsidRPr="008F004C">
        <w:rPr>
          <w:lang w:val="uk-UA"/>
        </w:rPr>
        <w:t>EFF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в розмірі 290,8 млн</w:t>
      </w:r>
      <w:r w:rsidR="008F004C" w:rsidRPr="008F004C">
        <w:rPr>
          <w:lang w:val="uk-UA"/>
        </w:rPr>
        <w:t xml:space="preserve">. </w:t>
      </w:r>
      <w:r w:rsidR="00AB7199" w:rsidRPr="008F004C">
        <w:rPr>
          <w:lang w:val="uk-UA"/>
        </w:rPr>
        <w:t>SDR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приблизно 375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При цьому, Фонд висунув вимогу посилити економічну складову своїх реформ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Зокрема, МВФ хотів би побачити реорганізацію великих банків, більш активну приватизацію заводів, що знаходяться у державній власності, та лібералізацію агропромислового сектору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Відновлення програми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Механізм розширеного фінансування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відкрило Україні широкі можливості щодо успішного проведення реструктуризації зовнішнього боргу, а також продовження роботи по раніше заморожених проектах, зокрема, добудові енергоблоків на Хмельницькій та Рівненській АЕС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середині лютого 2002 року у США з візитом перебувала офіційна делегація на чолі з віце-прем'єр-міністром України Василем Роговим, яка провела низку переговорів з Фондом щодо продовження програми розширеного фінансування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EFF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засіданні Ради директорів МВФ, яке відбулося 24 квітня 2002 року у Вашингтоні, було відзначено позитивну макроекономічну динаміку України у 2001 році та на початку 2002 року, обговорювалися результати першого кварталу ц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очікування стосовно готовності новообраного парламенту підтримати реформи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Було дано загальну оцінку здобуткам за останній рік та особливо в період перед виборами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Віталися заходи боротьби з відмиванням грошей та фінансуванням тероризму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7 серпня ц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було оприлюднено заяву МВФ про ненадання Україні останнього траншу за програмою EFF у розмірі 550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При цьому у заяві наголошувалося на готовності МВФ продовжувати співробітництво з Україною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3 вересня 2002 року завершилось співробітництво України з МВФ по чотирирічній програмі розширеного фінансування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EFF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5B1F61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початку 2003 р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>Уряд обговорю</w:t>
      </w:r>
      <w:r w:rsidRPr="008F004C">
        <w:rPr>
          <w:lang w:val="uk-UA"/>
        </w:rPr>
        <w:t>вав</w:t>
      </w:r>
      <w:r w:rsidR="000C2FFE" w:rsidRPr="008F004C">
        <w:rPr>
          <w:lang w:val="uk-UA"/>
        </w:rPr>
        <w:t xml:space="preserve"> з експертами Фонду нову програму співробітництва України з МВФ, розраховану на 1,5-2 роки</w:t>
      </w:r>
      <w:r w:rsidR="008F004C" w:rsidRPr="008F004C">
        <w:rPr>
          <w:lang w:val="uk-UA"/>
        </w:rPr>
        <w:t xml:space="preserve">. </w:t>
      </w:r>
      <w:r w:rsidR="000C2FFE" w:rsidRPr="008F004C">
        <w:rPr>
          <w:lang w:val="uk-UA"/>
        </w:rPr>
        <w:t>Виходячи з стану справ</w:t>
      </w:r>
      <w:r w:rsidRPr="008F004C">
        <w:rPr>
          <w:lang w:val="uk-UA"/>
        </w:rPr>
        <w:t xml:space="preserve"> на той час</w:t>
      </w:r>
      <w:r w:rsidR="000C2FFE" w:rsidRPr="008F004C">
        <w:rPr>
          <w:lang w:val="uk-UA"/>
        </w:rPr>
        <w:t>, Україна, в принципі, бажа</w:t>
      </w:r>
      <w:r w:rsidRPr="008F004C">
        <w:rPr>
          <w:lang w:val="uk-UA"/>
        </w:rPr>
        <w:t>ла</w:t>
      </w:r>
      <w:r w:rsidR="000C2FFE" w:rsidRPr="008F004C">
        <w:rPr>
          <w:lang w:val="uk-UA"/>
        </w:rPr>
        <w:t xml:space="preserve"> залишити теоретичну можливість отримання нових кредитів МВФ</w:t>
      </w:r>
      <w:r w:rsidR="008F004C" w:rsidRPr="008F004C">
        <w:rPr>
          <w:lang w:val="uk-UA"/>
        </w:rPr>
        <w:t xml:space="preserve"> [</w:t>
      </w:r>
      <w:r w:rsidR="00DF6C81" w:rsidRPr="008F004C">
        <w:rPr>
          <w:lang w:val="uk-UA"/>
        </w:rPr>
        <w:t>1</w:t>
      </w:r>
      <w:r w:rsidR="00EB078F" w:rsidRPr="008F004C">
        <w:rPr>
          <w:lang w:val="uk-UA"/>
        </w:rPr>
        <w:t>3</w:t>
      </w:r>
      <w:r w:rsidR="008F004C">
        <w:rPr>
          <w:lang w:val="uk-UA"/>
        </w:rPr>
        <w:t>],</w:t>
      </w:r>
      <w:r w:rsidR="000C2FFE" w:rsidRPr="008F004C">
        <w:rPr>
          <w:lang w:val="uk-UA"/>
        </w:rPr>
        <w:t xml:space="preserve"> і тому відда</w:t>
      </w:r>
      <w:r w:rsidRPr="008F004C">
        <w:rPr>
          <w:lang w:val="uk-UA"/>
        </w:rPr>
        <w:t>вала</w:t>
      </w:r>
      <w:r w:rsidR="000C2FFE" w:rsidRPr="008F004C">
        <w:rPr>
          <w:lang w:val="uk-UA"/>
        </w:rPr>
        <w:t xml:space="preserve"> перевагу співпраці на основі упереджувальної</w:t>
      </w:r>
      <w:r w:rsidR="008F004C">
        <w:rPr>
          <w:lang w:val="uk-UA"/>
        </w:rPr>
        <w:t xml:space="preserve"> (</w:t>
      </w:r>
      <w:r w:rsidR="000C2FFE" w:rsidRPr="008F004C">
        <w:rPr>
          <w:lang w:val="uk-UA"/>
        </w:rPr>
        <w:t>страхової</w:t>
      </w:r>
      <w:r w:rsidR="008F004C" w:rsidRPr="008F004C">
        <w:rPr>
          <w:lang w:val="uk-UA"/>
        </w:rPr>
        <w:t xml:space="preserve">) </w:t>
      </w:r>
      <w:r w:rsidR="000C2FFE" w:rsidRPr="008F004C">
        <w:rPr>
          <w:lang w:val="uk-UA"/>
        </w:rPr>
        <w:t>програми</w:t>
      </w:r>
      <w:r w:rsidR="008F004C">
        <w:rPr>
          <w:lang w:val="uk-UA"/>
        </w:rPr>
        <w:t xml:space="preserve"> "</w:t>
      </w:r>
      <w:r w:rsidR="000C2FFE" w:rsidRPr="008F004C">
        <w:rPr>
          <w:lang w:val="uk-UA"/>
        </w:rPr>
        <w:t>стенд-бай</w:t>
      </w:r>
      <w:r w:rsidR="008F004C">
        <w:rPr>
          <w:lang w:val="uk-UA"/>
        </w:rPr>
        <w:t xml:space="preserve">". </w:t>
      </w:r>
      <w:r w:rsidR="000C2FFE" w:rsidRPr="008F004C">
        <w:rPr>
          <w:lang w:val="uk-UA"/>
        </w:rPr>
        <w:t>Нові програми співпраці з МВФ ма</w:t>
      </w:r>
      <w:r w:rsidRPr="008F004C">
        <w:rPr>
          <w:lang w:val="uk-UA"/>
        </w:rPr>
        <w:t>ли</w:t>
      </w:r>
      <w:r w:rsidR="000C2FFE" w:rsidRPr="008F004C">
        <w:rPr>
          <w:lang w:val="uk-UA"/>
        </w:rPr>
        <w:t xml:space="preserve"> будуватися на основі підходів, викладених у посланні Президента України</w:t>
      </w:r>
      <w:r w:rsidRPr="008F004C">
        <w:rPr>
          <w:lang w:val="uk-UA"/>
        </w:rPr>
        <w:t xml:space="preserve"> Кучми Л</w:t>
      </w:r>
      <w:r w:rsidR="008F004C">
        <w:rPr>
          <w:lang w:val="uk-UA"/>
        </w:rPr>
        <w:t xml:space="preserve">.Д. </w:t>
      </w:r>
      <w:r w:rsidR="000C2FFE" w:rsidRPr="008F004C">
        <w:rPr>
          <w:lang w:val="uk-UA"/>
        </w:rPr>
        <w:t>до Верховної Ради України, які передбача</w:t>
      </w:r>
      <w:r w:rsidRPr="008F004C">
        <w:rPr>
          <w:lang w:val="uk-UA"/>
        </w:rPr>
        <w:t>ли</w:t>
      </w:r>
      <w:r w:rsidR="000C2FFE" w:rsidRPr="008F004C">
        <w:rPr>
          <w:lang w:val="uk-UA"/>
        </w:rPr>
        <w:t xml:space="preserve"> поступове перенесення центру ваги у співробітництві з МВФ у площину безкредитних стосунків, узгодження головних параметрів макроекономічної політики з тенденціями та прогнозами розвитку світової кон'юнктури, з динамікою і напрямами світових фінансових та інвестиційних потоків, має бути продовжена координація у сфері валютної політики</w:t>
      </w:r>
      <w:r w:rsidR="00991808">
        <w:rPr>
          <w:lang w:val="uk-UA"/>
        </w:rPr>
        <w:t>.</w:t>
      </w:r>
    </w:p>
    <w:p w:rsidR="00991808" w:rsidRDefault="00991808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</w:pPr>
      <w:bookmarkStart w:id="14" w:name="_Toc275359934"/>
      <w:r>
        <w:t xml:space="preserve">2.2.3 </w:t>
      </w:r>
      <w:r w:rsidR="00F55FDA" w:rsidRPr="008F004C">
        <w:t>Розвиток взаємовідносин МВФ з країнами-членами Фонду</w:t>
      </w:r>
      <w:bookmarkEnd w:id="14"/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При вивченні матеріалів щодо діяльності МВФ звертає на себе увагу </w:t>
      </w:r>
      <w:r w:rsidR="00980C6E" w:rsidRPr="008F004C">
        <w:rPr>
          <w:lang w:val="uk-UA"/>
        </w:rPr>
        <w:t>той факт</w:t>
      </w:r>
      <w:r w:rsidRPr="008F004C">
        <w:rPr>
          <w:lang w:val="uk-UA"/>
        </w:rPr>
        <w:t>, що провідні політики та економісти окремих країн висловлюють негативне ставлення до заходів, якими користується МВФ при наданні допомоги, бо Фонд обтяжує її низкою умов, підчас досить жорстких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стосується як групи колишніх соціалістичних країн, так й інших країн-учасниць МВФ, які потерпають від економічних труднощів</w:t>
      </w:r>
      <w:r w:rsidR="008F004C" w:rsidRPr="008F004C">
        <w:rPr>
          <w:lang w:val="uk-UA"/>
        </w:rPr>
        <w:t>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Як зазначалося вже вище, МВФ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міжурядова валютно-фінансова організація зі сприяння розвитку міжнародної торгівлі та співробітництву у валютній сфері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Його діяльність об'єднує функції регулювання, фінансування та консультування держав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членів фонду у сфері валютно-фінансових відносин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Основними завданнями МВФ 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сприяння розвитку міжнародної торгівлі та валютного співробітництва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надання валютних кредитів для вирівнювання платіжних балансів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організація консультативної допомоги з фінансових і валютних питань тощо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Таким чином, Фонд займається виключно грошово-кредитними проблемами, тобто платіжним балансом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Слід наголосити, що розвиток економіки країни-боржника не віднесено до його прямих функцій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Надаючи обтяженим валютним дефіцитом країнам короткотермінові позики в іноземній валюті, фонди МВФ допомагають їм виграти час, аби сповільнити темпи інфляції та зменшити дефіцити зовнішньоторговельних балансів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Робиться це з огляду на те, що такі позики применшують потреби в девальвації і дають змогу впорядковано й безболісно скоригувати ситуацію</w:t>
      </w:r>
      <w:r w:rsidR="008F004C" w:rsidRPr="008F004C">
        <w:rPr>
          <w:lang w:val="uk-UA"/>
        </w:rPr>
        <w:t xml:space="preserve"> [</w:t>
      </w:r>
      <w:r w:rsidR="00FF59DC" w:rsidRPr="008F004C">
        <w:rPr>
          <w:lang w:val="uk-UA"/>
        </w:rPr>
        <w:t>1, с</w:t>
      </w:r>
      <w:r w:rsidR="008F004C">
        <w:rPr>
          <w:lang w:val="uk-UA"/>
        </w:rPr>
        <w:t>.1</w:t>
      </w:r>
      <w:r w:rsidR="00FF59DC" w:rsidRPr="008F004C">
        <w:rPr>
          <w:lang w:val="uk-UA"/>
        </w:rPr>
        <w:t>76</w:t>
      </w:r>
      <w:r w:rsidR="008F004C" w:rsidRPr="008F004C">
        <w:rPr>
          <w:lang w:val="uk-UA"/>
        </w:rPr>
        <w:t>].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Аналіз же досвіду проведення ринкових реформ у країнах з перехідною економікою, які досягли успіху, говорить про непридатність до цих реформ сценарію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Ці країни, хоча й співпрацювали з МВФ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наприклад, за допомогою позик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проте обрали свій унікальний шлях трансформації національної економічної системи, не виконуючи сліпо всі розпорядження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Його відхилили не лише країни Центральної і Східної Європи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наприклад, Польща чи Угорщина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але й Далекий Схід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Китай, В'єтнам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Південно-Східна Азія, а також Іспанія, Туреччина, Єгипет та ін</w:t>
      </w:r>
      <w:r w:rsidR="008F004C" w:rsidRPr="008F004C">
        <w:rPr>
          <w:lang w:val="uk-UA"/>
        </w:rPr>
        <w:t>. [</w:t>
      </w:r>
      <w:r w:rsidR="00FF59DC" w:rsidRPr="008F004C">
        <w:rPr>
          <w:lang w:val="uk-UA"/>
        </w:rPr>
        <w:t>1, с</w:t>
      </w:r>
      <w:r w:rsidR="008F004C">
        <w:rPr>
          <w:lang w:val="uk-UA"/>
        </w:rPr>
        <w:t>.1</w:t>
      </w:r>
      <w:r w:rsidR="00FF59DC" w:rsidRPr="008F004C">
        <w:rPr>
          <w:lang w:val="uk-UA"/>
        </w:rPr>
        <w:t>86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Сьогодні окремі країни повністю або частково відмовляються від допомоги МВФ</w:t>
      </w:r>
      <w:r w:rsidR="008F004C" w:rsidRPr="008F004C">
        <w:rPr>
          <w:lang w:val="uk-UA"/>
        </w:rPr>
        <w:t>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Так у 1998 році від допомоги МВФ відмовилась Малайзія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відміну від Таїланду, Південної Кореї та Індонезії, які звернулися до МВФ по допомогу в мільярдах доларів США, Малайзія узялась за відновлення своєї економіки шляхом відсунення МВФ і його експансіоністської політики, прийнявши неортодоксальний вибірковий контроль за просуванням капіталів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17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Але не всі країни наважуються розривати стосунки з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Цей факт можна пояснити тим, що система міжнародних фінансових відносин побудована таким чином, що без санкцій МВФ канали доступу практично на всі ринки позичкового капіталу залишатимуться, в такому разі, для країни, що розриває стосунки з МВФ, повністю перекритими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Отже співпраця з МВФ необхідна</w:t>
      </w:r>
      <w:r w:rsidR="008F004C" w:rsidRPr="008F004C">
        <w:rPr>
          <w:lang w:val="uk-UA"/>
        </w:rPr>
        <w:t>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Крім того неврівноваженість економіки окремих країн, що розвиваються, і країн з перехідною економікою сприймається як істотний ризик для надання кредиту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авторитет МВФ, його готовність надати кошти цим країнам пом'якшують цей ризик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так званий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демонстраційний ефект</w:t>
      </w:r>
      <w:r w:rsidR="008F004C">
        <w:rPr>
          <w:lang w:val="uk-UA"/>
        </w:rPr>
        <w:t xml:space="preserve">". </w:t>
      </w:r>
      <w:r w:rsidRPr="008F004C">
        <w:rPr>
          <w:lang w:val="uk-UA"/>
        </w:rPr>
        <w:t xml:space="preserve">Отже, тісна співпраця будь-якої країни з МВФ як джерелом поповнення прибуткової частини бюджету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це гарантія для зовнішніх кредиторів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МВФ надає таким країнам кредити за відсотками, пересічно, нижчими, ніж комерційні банки, що також для них вигідно</w:t>
      </w:r>
      <w:r w:rsidR="008F004C" w:rsidRPr="008F004C">
        <w:rPr>
          <w:lang w:val="uk-UA"/>
        </w:rPr>
        <w:t xml:space="preserve"> [</w:t>
      </w:r>
      <w:r w:rsidR="00DF6C81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DF6C81" w:rsidRPr="008F004C">
        <w:rPr>
          <w:lang w:val="uk-UA"/>
        </w:rPr>
        <w:t>65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Тому Колумбія у жовтні 2006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лише тимчасово відмовилась від допомоги Фонду, посилаючись на те, що при постійній присутності Фонду в країні з 1999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жодного разу не скористалася такою допомогою, хоча мала право на кредити МВФ загальною сумою 5,5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Проте, як зазначив міністр </w:t>
      </w:r>
      <w:r w:rsidR="007319ED" w:rsidRPr="008F004C">
        <w:rPr>
          <w:lang w:val="uk-UA"/>
        </w:rPr>
        <w:t xml:space="preserve">закордонних справ </w:t>
      </w:r>
      <w:r w:rsidRPr="008F004C">
        <w:rPr>
          <w:lang w:val="uk-UA"/>
        </w:rPr>
        <w:t>Колумбії Карраскілья у інтерв’ю колумбійському радіо, уряд Колумбії не планує повністю розірвати стосунки з Фондом, навпаки він має намір у майбутньому докласти всіх зусиль для нормалізації цих відносин у повному обсязі</w:t>
      </w:r>
      <w:r w:rsidR="008F004C" w:rsidRPr="008F004C">
        <w:rPr>
          <w:lang w:val="uk-UA"/>
        </w:rPr>
        <w:t xml:space="preserve"> [</w:t>
      </w:r>
      <w:r w:rsidR="00E96810" w:rsidRPr="008F004C">
        <w:rPr>
          <w:lang w:val="uk-UA"/>
        </w:rPr>
        <w:t>10</w:t>
      </w:r>
      <w:r w:rsidR="008F004C" w:rsidRPr="008F004C">
        <w:rPr>
          <w:lang w:val="uk-UA"/>
        </w:rPr>
        <w:t>].</w:t>
      </w:r>
    </w:p>
    <w:p w:rsidR="008F004C" w:rsidRDefault="00D03EB5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Попри те, що</w:t>
      </w:r>
      <w:r w:rsidR="00F55FDA" w:rsidRPr="008F004C">
        <w:rPr>
          <w:lang w:val="uk-UA"/>
        </w:rPr>
        <w:t xml:space="preserve"> кошти від МВФ надходять за умови виконання жорстких вимог з його боку, достатня кількість країн користується його допомогою</w:t>
      </w:r>
      <w:r w:rsidR="008F004C" w:rsidRPr="008F004C">
        <w:rPr>
          <w:lang w:val="uk-UA"/>
        </w:rPr>
        <w:t xml:space="preserve">. </w:t>
      </w:r>
      <w:r w:rsidR="00F55FDA" w:rsidRPr="008F004C">
        <w:rPr>
          <w:lang w:val="uk-UA"/>
        </w:rPr>
        <w:t>Так, наприклад Фонд продовжує нада</w:t>
      </w:r>
      <w:r w:rsidR="00D7668F" w:rsidRPr="008F004C">
        <w:rPr>
          <w:lang w:val="uk-UA"/>
        </w:rPr>
        <w:t>ва</w:t>
      </w:r>
      <w:r w:rsidR="00F55FDA" w:rsidRPr="008F004C">
        <w:rPr>
          <w:lang w:val="uk-UA"/>
        </w:rPr>
        <w:t>ти допомогу Аргентині</w:t>
      </w:r>
      <w:r w:rsidR="008F004C" w:rsidRPr="008F004C">
        <w:rPr>
          <w:lang w:val="uk-UA"/>
        </w:rPr>
        <w:t xml:space="preserve"> [</w:t>
      </w:r>
      <w:r w:rsidR="00325FBF" w:rsidRPr="008F004C">
        <w:rPr>
          <w:lang w:val="uk-UA"/>
        </w:rPr>
        <w:t>1</w:t>
      </w:r>
      <w:r w:rsidR="00EB078F" w:rsidRPr="008F004C">
        <w:rPr>
          <w:lang w:val="uk-UA"/>
        </w:rPr>
        <w:t>2</w:t>
      </w:r>
      <w:r w:rsidR="008F004C" w:rsidRPr="008F004C">
        <w:rPr>
          <w:lang w:val="uk-UA"/>
        </w:rPr>
        <w:t xml:space="preserve">; </w:t>
      </w:r>
      <w:r w:rsidR="00EB078F" w:rsidRPr="008F004C">
        <w:rPr>
          <w:lang w:val="uk-UA"/>
        </w:rPr>
        <w:t>19</w:t>
      </w:r>
      <w:r w:rsidR="008F004C">
        <w:rPr>
          <w:lang w:val="uk-UA"/>
        </w:rPr>
        <w:t>],</w:t>
      </w:r>
      <w:r w:rsidR="00F55FDA" w:rsidRPr="008F004C">
        <w:rPr>
          <w:lang w:val="uk-UA"/>
        </w:rPr>
        <w:t xml:space="preserve"> </w:t>
      </w:r>
      <w:r w:rsidR="00325FBF" w:rsidRPr="008F004C">
        <w:rPr>
          <w:lang w:val="uk-UA"/>
        </w:rPr>
        <w:t>Бразилії, Уругваю</w:t>
      </w:r>
      <w:r w:rsidR="008F004C" w:rsidRPr="008F004C">
        <w:rPr>
          <w:lang w:val="uk-UA"/>
        </w:rPr>
        <w:t xml:space="preserve"> [</w:t>
      </w:r>
      <w:r w:rsidR="00325FBF" w:rsidRPr="008F004C">
        <w:rPr>
          <w:lang w:val="uk-UA"/>
        </w:rPr>
        <w:t>1</w:t>
      </w:r>
      <w:r w:rsidR="00EB078F" w:rsidRPr="008F004C">
        <w:rPr>
          <w:lang w:val="uk-UA"/>
        </w:rPr>
        <w:t>2</w:t>
      </w:r>
      <w:r w:rsidR="008F004C">
        <w:rPr>
          <w:lang w:val="uk-UA"/>
        </w:rPr>
        <w:t>],</w:t>
      </w:r>
      <w:r w:rsidR="00325FBF" w:rsidRPr="008F004C">
        <w:rPr>
          <w:lang w:val="uk-UA"/>
        </w:rPr>
        <w:t xml:space="preserve"> </w:t>
      </w:r>
      <w:r w:rsidR="00F55FDA" w:rsidRPr="008F004C">
        <w:rPr>
          <w:lang w:val="uk-UA"/>
        </w:rPr>
        <w:t>Білорусі</w:t>
      </w:r>
      <w:r w:rsidR="00D361BF" w:rsidRPr="008F004C">
        <w:rPr>
          <w:lang w:val="uk-UA"/>
        </w:rPr>
        <w:t>ї</w:t>
      </w:r>
      <w:r w:rsidR="00E96810" w:rsidRPr="008F004C">
        <w:rPr>
          <w:lang w:val="uk-UA"/>
        </w:rPr>
        <w:t>, Молдавії</w:t>
      </w:r>
      <w:r w:rsidR="008F004C" w:rsidRPr="008F004C">
        <w:rPr>
          <w:lang w:val="uk-UA"/>
        </w:rPr>
        <w:t xml:space="preserve"> [</w:t>
      </w:r>
      <w:r w:rsidR="00E96810" w:rsidRPr="008F004C">
        <w:rPr>
          <w:lang w:val="uk-UA"/>
        </w:rPr>
        <w:t>10</w:t>
      </w:r>
      <w:r w:rsidR="008F004C">
        <w:rPr>
          <w:lang w:val="uk-UA"/>
        </w:rPr>
        <w:t>],</w:t>
      </w:r>
      <w:r w:rsidR="00F55FDA" w:rsidRPr="008F004C">
        <w:rPr>
          <w:lang w:val="uk-UA"/>
        </w:rPr>
        <w:t xml:space="preserve"> Грузії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20</w:t>
      </w:r>
      <w:r w:rsidR="008F004C" w:rsidRPr="008F004C">
        <w:rPr>
          <w:lang w:val="uk-UA"/>
        </w:rPr>
        <w:t xml:space="preserve">] </w:t>
      </w:r>
      <w:r w:rsidR="00F55FDA" w:rsidRPr="008F004C">
        <w:rPr>
          <w:lang w:val="uk-UA"/>
        </w:rPr>
        <w:t>тощо</w:t>
      </w:r>
      <w:r w:rsidR="008F004C" w:rsidRPr="008F004C">
        <w:rPr>
          <w:lang w:val="uk-UA"/>
        </w:rPr>
        <w:t xml:space="preserve">. </w:t>
      </w:r>
      <w:r w:rsidR="00F55FDA" w:rsidRPr="008F004C">
        <w:rPr>
          <w:lang w:val="uk-UA"/>
        </w:rPr>
        <w:t xml:space="preserve">Але уряди таких країн повинні пам’ятати, що Міжнародний валютний фонд </w:t>
      </w:r>
      <w:r w:rsidR="008F004C">
        <w:rPr>
          <w:lang w:val="uk-UA"/>
        </w:rPr>
        <w:t>-</w:t>
      </w:r>
      <w:r w:rsidR="00F55FDA" w:rsidRPr="008F004C">
        <w:rPr>
          <w:lang w:val="uk-UA"/>
        </w:rPr>
        <w:t xml:space="preserve"> це не благодійна організація</w:t>
      </w:r>
      <w:r w:rsidR="008F004C" w:rsidRPr="008F004C">
        <w:rPr>
          <w:lang w:val="uk-UA"/>
        </w:rPr>
        <w:t xml:space="preserve">. </w:t>
      </w:r>
      <w:r w:rsidR="00F55FDA" w:rsidRPr="008F004C">
        <w:rPr>
          <w:lang w:val="uk-UA"/>
        </w:rPr>
        <w:t>Він становить вимоги не тільки економічного, але й часто політичного характеру</w:t>
      </w:r>
      <w:r w:rsidR="008F004C" w:rsidRPr="008F004C">
        <w:rPr>
          <w:lang w:val="uk-UA"/>
        </w:rPr>
        <w:t xml:space="preserve">. </w:t>
      </w:r>
      <w:r w:rsidR="00F55FDA" w:rsidRPr="008F004C">
        <w:rPr>
          <w:lang w:val="uk-UA"/>
        </w:rPr>
        <w:t>І країна, що має високу заборгованість перед МВФ, вже не цілком самостійна в своїй економічній політиці</w:t>
      </w:r>
      <w:r w:rsidR="008F004C" w:rsidRPr="008F004C">
        <w:rPr>
          <w:lang w:val="uk-UA"/>
        </w:rPr>
        <w:t xml:space="preserve">; </w:t>
      </w:r>
      <w:r w:rsidR="00F55FDA" w:rsidRPr="008F004C">
        <w:rPr>
          <w:lang w:val="uk-UA"/>
        </w:rPr>
        <w:t>вона перебуває під постійним контролем Фонду й повинна виконувати його рекомендації</w:t>
      </w:r>
      <w:r w:rsidR="008F004C" w:rsidRPr="008F004C">
        <w:rPr>
          <w:lang w:val="uk-UA"/>
        </w:rPr>
        <w:t xml:space="preserve">. </w:t>
      </w:r>
      <w:r w:rsidR="00F55FDA" w:rsidRPr="008F004C">
        <w:rPr>
          <w:lang w:val="uk-UA"/>
        </w:rPr>
        <w:t>Безоглядне і неефективне користування коштами МВФ може поставити під загрозу економічну незалежність країни</w:t>
      </w:r>
      <w:r w:rsidR="008F004C" w:rsidRPr="008F004C">
        <w:rPr>
          <w:lang w:val="uk-UA"/>
        </w:rPr>
        <w:t xml:space="preserve"> [</w:t>
      </w:r>
      <w:r w:rsidR="006C1E85" w:rsidRPr="008F004C">
        <w:rPr>
          <w:lang w:val="uk-UA"/>
        </w:rPr>
        <w:t>1</w:t>
      </w:r>
      <w:r w:rsidR="00EB078F" w:rsidRPr="008F004C">
        <w:rPr>
          <w:lang w:val="uk-UA"/>
        </w:rPr>
        <w:t>5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цей факт звернув ще увагу колишній Президент України Л</w:t>
      </w:r>
      <w:r w:rsidR="008F004C">
        <w:rPr>
          <w:lang w:val="uk-UA"/>
        </w:rPr>
        <w:t xml:space="preserve">.Д. </w:t>
      </w:r>
      <w:r w:rsidRPr="008F004C">
        <w:rPr>
          <w:lang w:val="uk-UA"/>
        </w:rPr>
        <w:t>Кучма</w:t>
      </w:r>
      <w:r w:rsidR="008F004C" w:rsidRPr="008F004C">
        <w:rPr>
          <w:lang w:val="uk-UA"/>
        </w:rPr>
        <w:t>: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 xml:space="preserve">На жаль, ми дедалі більше переконуємося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і не лише на своєму прикладі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що політика МВФ не завжди і не в усьому є конструктивною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Побудована на далеко не оптимальних стандартних схемах, вона не враховує специфічні</w:t>
      </w:r>
      <w:r w:rsidR="006247C2" w:rsidRPr="008F004C">
        <w:rPr>
          <w:lang w:val="uk-UA"/>
        </w:rPr>
        <w:t xml:space="preserve"> особливості конкретних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Справжня мета цієї політики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пристосувати периферійну зону до обслуговування потреб центру</w:t>
      </w:r>
      <w:r w:rsidR="008F004C">
        <w:rPr>
          <w:lang w:val="uk-UA"/>
        </w:rPr>
        <w:t xml:space="preserve">" </w:t>
      </w:r>
      <w:r w:rsidR="008F004C" w:rsidRPr="008F004C">
        <w:rPr>
          <w:lang w:val="uk-UA"/>
        </w:rPr>
        <w:t>[</w:t>
      </w:r>
      <w:r w:rsidR="00BC6056" w:rsidRPr="008F004C">
        <w:rPr>
          <w:lang w:val="uk-UA"/>
        </w:rPr>
        <w:t>9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Водночас екс-Президент України застеріг проти розриву відносин з МВФ, але, за його словами, Україна повинна зайняти більш активну позицію у цих відносинах і виявити наполегливість у всьому комплексі питань, що стосуються утвердження нового міжнародного порядку, який базувався б не виключно на економічній силі, а на принципах реального співробітництва вільних і рівноправних націй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Україна зацікавлена у співпраці з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Однак ця співпраця має бути повністю деполітизована, будуватися на засадах взаємної довіри та поважливого становлення до нашої політики і принципів, яких ми дотримуємося</w:t>
      </w:r>
      <w:r w:rsidR="008F004C">
        <w:rPr>
          <w:lang w:val="uk-UA"/>
        </w:rPr>
        <w:t xml:space="preserve">" </w:t>
      </w:r>
      <w:r w:rsidR="008F004C" w:rsidRPr="008F004C">
        <w:rPr>
          <w:lang w:val="uk-UA"/>
        </w:rPr>
        <w:t>[</w:t>
      </w:r>
      <w:r w:rsidR="00BC6056" w:rsidRPr="008F004C">
        <w:rPr>
          <w:lang w:val="uk-UA"/>
        </w:rPr>
        <w:t>9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Але ж слід зазначити, що МВФ сьогодні ще залишається найбільшим іноземним </w:t>
      </w:r>
      <w:r w:rsidR="001374E2" w:rsidRPr="008F004C">
        <w:rPr>
          <w:lang w:val="uk-UA"/>
        </w:rPr>
        <w:t>кредит</w:t>
      </w:r>
      <w:r w:rsidRPr="008F004C">
        <w:rPr>
          <w:lang w:val="uk-UA"/>
        </w:rPr>
        <w:t>ором України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Його кредити почали надходити в Україну саме в той час, коли її економіка знаходилася в критичному стані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Завдяки ним вдалося приборкати гіперінфляцію та увести в обіг нову грошову одиницю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гривню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Хоча при узгодженні економічних програм країн, зокрема України, Фонд не завжди виходить з її економічних інтересів, наприкінці 90-х років і в 2000 році вже відчутно простежувалась тенденція до стабілізації курсу національної валюти, що також відбувалося не без допомоги МВФ</w:t>
      </w:r>
      <w:r w:rsidR="008F004C" w:rsidRPr="008F004C">
        <w:rPr>
          <w:lang w:val="uk-UA"/>
        </w:rPr>
        <w:t xml:space="preserve"> [</w:t>
      </w:r>
      <w:r w:rsidR="00DF6C81" w:rsidRPr="008F004C">
        <w:rPr>
          <w:lang w:val="uk-UA"/>
        </w:rPr>
        <w:t>5, с</w:t>
      </w:r>
      <w:r w:rsidR="008F004C">
        <w:rPr>
          <w:lang w:val="uk-UA"/>
        </w:rPr>
        <w:t>.2</w:t>
      </w:r>
      <w:r w:rsidR="00DF6C81" w:rsidRPr="008F004C">
        <w:rPr>
          <w:lang w:val="uk-UA"/>
        </w:rPr>
        <w:t>65</w:t>
      </w:r>
      <w:r w:rsidR="008F004C" w:rsidRPr="008F004C">
        <w:rPr>
          <w:lang w:val="uk-UA"/>
        </w:rPr>
        <w:t>].</w:t>
      </w:r>
    </w:p>
    <w:p w:rsidR="008F004C" w:rsidRDefault="00F55FDA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Що стосується майбутніх відносин України з МВФ, то надалі у цих відносинах з Україна буде поступово переносити центр уваги у площину безкредитних стосунків, узгодження головних параметрів макроекономічної політики з тенденціями та прогнозами розвитку світової економічної кон'юнктури та напрямами світових фінансових та інвестиційних потоків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Відповідно до статутних положень співпраця з МВФ буде продовжена у сфері валютної політики</w:t>
      </w:r>
      <w:r w:rsidR="008F004C" w:rsidRPr="008F004C">
        <w:rPr>
          <w:lang w:val="uk-UA"/>
        </w:rPr>
        <w:t xml:space="preserve"> [</w:t>
      </w:r>
      <w:r w:rsidR="00BC6056" w:rsidRPr="008F004C">
        <w:rPr>
          <w:lang w:val="uk-UA"/>
        </w:rPr>
        <w:t>7, с</w:t>
      </w:r>
      <w:r w:rsidR="008F004C">
        <w:rPr>
          <w:lang w:val="uk-UA"/>
        </w:rPr>
        <w:t>.2</w:t>
      </w:r>
      <w:r w:rsidR="00BC6056" w:rsidRPr="008F004C">
        <w:rPr>
          <w:lang w:val="uk-UA"/>
        </w:rPr>
        <w:t>73</w:t>
      </w:r>
      <w:r w:rsidR="008F004C" w:rsidRPr="008F004C">
        <w:rPr>
          <w:lang w:val="uk-UA"/>
        </w:rPr>
        <w:t>].</w:t>
      </w:r>
    </w:p>
    <w:p w:rsidR="008F004C" w:rsidRDefault="008F004C" w:rsidP="002321D8">
      <w:pPr>
        <w:widowControl w:val="0"/>
        <w:ind w:firstLine="709"/>
        <w:rPr>
          <w:smallCaps/>
          <w:lang w:val="uk-UA"/>
        </w:rPr>
      </w:pPr>
    </w:p>
    <w:p w:rsidR="008F004C" w:rsidRPr="001B163A" w:rsidRDefault="001B163A" w:rsidP="002321D8">
      <w:pPr>
        <w:pStyle w:val="2"/>
        <w:keepNext w:val="0"/>
        <w:widowControl w:val="0"/>
        <w:rPr>
          <w:lang w:val="uk-UA"/>
        </w:rPr>
      </w:pPr>
      <w:bookmarkStart w:id="15" w:name="_Toc275359935"/>
      <w:r w:rsidRPr="001B163A">
        <w:rPr>
          <w:lang w:val="uk-UA"/>
        </w:rPr>
        <w:t>2.3 Банк міжнародних розрахунків (БМР)</w:t>
      </w:r>
      <w:bookmarkEnd w:id="15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Бак міжнародних розрахунків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БМР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Bank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for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International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Settlements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BIS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один з найстаріших міжнародних банків</w:t>
      </w:r>
      <w:r w:rsidR="005F6808" w:rsidRPr="008F004C">
        <w:rPr>
          <w:lang w:val="uk-UA"/>
        </w:rPr>
        <w:t>, який став першою в історії міжнародною фінансовою організацією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Його було засновано в 1930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основі міжурядової угоди шістьма державами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Великою Британією, Бельгією, Німеччиною, Італією, Францією та Японією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Членом банка стала також Швейцарія, на території якої він функціонує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Базель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Первісним призначенням банка було врегулювання виплат німецьких репарацій по результатах Першої світової війни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30-ті роки склад БМР поповнився ще низкою європейських країн, а в повоєнний період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і неєвропейськими країнами, в тому числі СІЛА, Австралією, ПАР та ін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Зараз кількість членів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34 країни</w:t>
      </w:r>
      <w:r w:rsidR="008F004C" w:rsidRPr="008F004C">
        <w:rPr>
          <w:lang w:val="uk-UA"/>
        </w:rPr>
        <w:t xml:space="preserve"> [</w:t>
      </w:r>
      <w:r w:rsidR="00BC6056" w:rsidRPr="008F004C">
        <w:rPr>
          <w:lang w:val="uk-UA"/>
        </w:rPr>
        <w:t>5, с</w:t>
      </w:r>
      <w:r w:rsidR="008F004C">
        <w:rPr>
          <w:lang w:val="uk-UA"/>
        </w:rPr>
        <w:t>. 19</w:t>
      </w:r>
      <w:r w:rsidR="00BC6056" w:rsidRPr="008F004C">
        <w:rPr>
          <w:lang w:val="uk-UA"/>
        </w:rPr>
        <w:t>0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Суттєва особливість БМР полягає в тому, що його головними передплатниками є </w:t>
      </w:r>
      <w:r w:rsidRPr="008F004C">
        <w:rPr>
          <w:i/>
          <w:iCs/>
          <w:lang w:val="uk-UA"/>
        </w:rPr>
        <w:t>центральні банки</w:t>
      </w:r>
      <w:r w:rsidRPr="008F004C">
        <w:rPr>
          <w:lang w:val="uk-UA"/>
        </w:rPr>
        <w:t xml:space="preserve"> країн-членів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цієї причини БМР часто називають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банком центральних банків</w:t>
      </w:r>
      <w:r w:rsidR="008F004C">
        <w:rPr>
          <w:lang w:val="uk-UA"/>
        </w:rPr>
        <w:t xml:space="preserve">". </w:t>
      </w:r>
      <w:r w:rsidRPr="008F004C">
        <w:rPr>
          <w:lang w:val="uk-UA"/>
        </w:rPr>
        <w:t>Крім того, учасниками БМР є і деякі приватні комерційні банки, зокрема великі американські банки групи Моргана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 міжнародних розрахунків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акціонерне товариство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Грошовою одиницею, яку він використовує, є золотий швейцарський франк із вмістом 0,29 г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чистого золота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 БМР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Генеральні збори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директорів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Керівництво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Генеральні збори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вищий орган БМР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складаються з голів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президентів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центральних банків країн-членів і визначають основні напрямки політики банка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директорів керує поточною політикою БМР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складається з голів центральних банків Бельгії, Франції, Німеччини, Великої Британії та США, кожний з яких призначає ще одного члена Ради зі своєї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до Ради входять також голови ЦБ Канади, Японії, Нідерландів, Швеції та Швейцарії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Керівництво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обраний Радою директорів голова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президент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Формування ресурсів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Основне джерело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позичкові кошти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вклади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центральних банків країн-членів в іноземній валюті або золоті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Вклади короткострокові до трьох місяців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Ці кошти БМР розміщує на ринкових умовах в інших центральних банках, міжнародних організаціях і банках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кореспондентах для одержання прибутку і виплати проценту по вкладах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 і функції БМР</w:t>
      </w:r>
      <w:r w:rsidR="008F004C" w:rsidRPr="008F004C">
        <w:rPr>
          <w:lang w:val="uk-UA"/>
        </w:rPr>
        <w:t xml:space="preserve"> [</w:t>
      </w:r>
      <w:r w:rsidR="007403DD" w:rsidRPr="008F004C">
        <w:rPr>
          <w:lang w:val="uk-UA"/>
        </w:rPr>
        <w:t>5, с</w:t>
      </w:r>
      <w:r w:rsidR="008F004C">
        <w:rPr>
          <w:lang w:val="uk-UA"/>
        </w:rPr>
        <w:t>. 19</w:t>
      </w:r>
      <w:r w:rsidR="007403DD" w:rsidRPr="008F004C">
        <w:rPr>
          <w:lang w:val="uk-UA"/>
        </w:rPr>
        <w:t>1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центральним банкам в управлінні їх валютними резервами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обговорення стратегічних питань валютної політики країн-членів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виконання функцій агента по здійсненню міжнародних фінансових угод країн-членів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дослідження в галузі валютної і грошової політики в інтересах центральних банків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відповідності з основними функціями БМР здійснює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купівлю-продаж і зберігання золота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депозитно-позичкові операції з центральними банками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операції з валютою і цінними паперами на міжнародних ринках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Одна з найважливіших функцій БМР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регулювання міжнародних розрахунків і розробка нормативних документів з банківського нагляду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цією метою при БМР утворено три комітети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Базельський комітет з банківського нагляду, Базельський комітет по системам платежів і розрахунків, Постійний комітет по євровалютам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Завданням Базельського комітету з банківського нагляду є розробка принципів ефективного банківського нагляду для упередження банківських криз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Комітет розробив низку документів, якими керуються практично всі країни світу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розроблено норми й нормативи міжнародної діяльності в різних галузях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 90-х років в сфері уваги Комітету опинилися країни Центральної і Східної Європи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Органи нагляду великої групи країн цього регіону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серед них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Україна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утворили регіональну Групу банківського нагляду країн ЦСЄ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Комітет підтримує Групу, надає їй експертну й інформаційну допомогу, допомогу в підготовці фахівців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Служба банківського нагляду Національного банку України підтримує тісні контакти з членами Групи, Бере активну участь в роботі її органів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БМР підтримує тісні контакти з міжнародними інститутами валютно-кредитного ринку, насамперед, з МВФ і Групою Світового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Особливі відносини БМР має з Групою Десяти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Г-10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чиїм фактичним валютно-фінансовим центром він є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 80-х років БМР здійснює новий вид діяльності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він надає проміжний кредит країнам, які очікують кредит від МВФ і знаходяться в складному фінансовому становищі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Робиться це для того, щоб підтримати економіку країн до одержання кредитів МВФ</w:t>
      </w:r>
      <w:r w:rsidR="008F004C" w:rsidRPr="008F004C">
        <w:rPr>
          <w:lang w:val="uk-UA"/>
        </w:rPr>
        <w:t xml:space="preserve"> [</w:t>
      </w:r>
      <w:r w:rsidR="00BC6056" w:rsidRPr="008F004C">
        <w:rPr>
          <w:lang w:val="uk-UA"/>
        </w:rPr>
        <w:t>5, с</w:t>
      </w:r>
      <w:r w:rsidR="008F004C">
        <w:rPr>
          <w:lang w:val="uk-UA"/>
        </w:rPr>
        <w:t>. 19</w:t>
      </w:r>
      <w:r w:rsidR="00BC6056" w:rsidRPr="008F004C">
        <w:rPr>
          <w:lang w:val="uk-UA"/>
        </w:rPr>
        <w:t>3</w:t>
      </w:r>
      <w:r w:rsidR="008F004C" w:rsidRPr="008F004C">
        <w:rPr>
          <w:lang w:val="uk-UA"/>
        </w:rPr>
        <w:t>].</w:t>
      </w:r>
    </w:p>
    <w:p w:rsidR="000C2FFE" w:rsidRPr="008F004C" w:rsidRDefault="000B6B6C" w:rsidP="002321D8">
      <w:pPr>
        <w:pStyle w:val="2"/>
        <w:keepNext w:val="0"/>
        <w:widowControl w:val="0"/>
        <w:rPr>
          <w:caps/>
          <w:lang w:val="uk-UA"/>
        </w:rPr>
      </w:pPr>
      <w:r w:rsidRPr="008F004C">
        <w:rPr>
          <w:caps/>
          <w:lang w:val="uk-UA"/>
        </w:rPr>
        <w:br w:type="page"/>
      </w:r>
      <w:bookmarkStart w:id="16" w:name="_Toc275359936"/>
      <w:r w:rsidR="001B163A" w:rsidRPr="008F004C">
        <w:rPr>
          <w:lang w:val="uk-UA"/>
        </w:rPr>
        <w:t>Розділ 3. Міжнародні регіональні банки</w:t>
      </w:r>
      <w:r w:rsidR="001B163A">
        <w:rPr>
          <w:lang w:val="uk-UA"/>
        </w:rPr>
        <w:t xml:space="preserve"> </w:t>
      </w:r>
      <w:r w:rsidR="001B163A" w:rsidRPr="008F004C">
        <w:rPr>
          <w:lang w:val="uk-UA"/>
        </w:rPr>
        <w:t>та фонди розвитку</w:t>
      </w:r>
      <w:bookmarkEnd w:id="16"/>
    </w:p>
    <w:p w:rsidR="001B163A" w:rsidRDefault="001B163A" w:rsidP="002321D8">
      <w:pPr>
        <w:widowControl w:val="0"/>
        <w:ind w:firstLine="709"/>
        <w:rPr>
          <w:smallCaps/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17" w:name="_Toc275359937"/>
      <w:r>
        <w:rPr>
          <w:lang w:val="uk-UA"/>
        </w:rPr>
        <w:t xml:space="preserve">3.1 </w:t>
      </w:r>
      <w:r w:rsidR="000C2FFE" w:rsidRPr="008F004C">
        <w:rPr>
          <w:lang w:val="uk-UA"/>
        </w:rPr>
        <w:t>Необхідність</w:t>
      </w:r>
      <w:r w:rsidR="00EA2135" w:rsidRPr="008F004C">
        <w:rPr>
          <w:lang w:val="uk-UA"/>
        </w:rPr>
        <w:t xml:space="preserve"> створення регіональних банків</w:t>
      </w:r>
      <w:r w:rsidRPr="008F004C">
        <w:rPr>
          <w:lang w:val="uk-UA"/>
        </w:rPr>
        <w:t>.</w:t>
      </w:r>
      <w:r w:rsidR="001B163A">
        <w:rPr>
          <w:lang w:val="uk-UA"/>
        </w:rPr>
        <w:t xml:space="preserve"> </w:t>
      </w:r>
      <w:r w:rsidR="000C2FFE" w:rsidRPr="008F004C">
        <w:rPr>
          <w:lang w:val="uk-UA"/>
        </w:rPr>
        <w:t>Їх загальні риси</w:t>
      </w:r>
      <w:bookmarkEnd w:id="17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Розпад колоніальної системи і поява великої групи незалежних держав утворили нову ситуацію на світовому валютно-кредитному ринку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Практично кожна країна, що розвивається, поставила собі за найважливішу мету проведення індустріалізації, причому в якомога короткі строки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Ідея прискорення індустріалізації захопила й ті держави, які вже були незалежними до середини </w:t>
      </w:r>
      <w:r w:rsidRPr="008F004C">
        <w:rPr>
          <w:lang w:val="en-US"/>
        </w:rPr>
        <w:t>XX</w:t>
      </w:r>
      <w:r w:rsidRPr="008F004C">
        <w:t xml:space="preserve"> </w:t>
      </w:r>
      <w:r w:rsidRPr="008F004C">
        <w:rPr>
          <w:lang w:val="uk-UA"/>
        </w:rPr>
        <w:t>сторіччя, але затримались на аграрній стадії розвитку, наприклад, латиноамериканські країни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Для проведення індустріалізації і створення необхідної інфраструктури необхідні були кошти, які навіть МВФ і МБРР надати не могли в достатньому обсязі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вирішення проблеми були створені регіональні банки, які призначені для створення сприятливих умов економічного зростання країн, що розвиваються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Регіональні банки діють у відповідних економічних регіонах і переслідують цілі, які випливають з потреб країн,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покликані здійснювати довгострокові кредитування проектів розвитку регіону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приділяти особливу увагу регіональному співробітництву і кредитуванню регіональних об'єднань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розробляти стратегію розвитку з урахуванням регіональної специфіки</w:t>
      </w:r>
      <w:r w:rsidR="008F004C" w:rsidRPr="008F004C">
        <w:rPr>
          <w:lang w:val="uk-UA"/>
        </w:rPr>
        <w:t xml:space="preserve"> [</w:t>
      </w:r>
      <w:r w:rsidR="005062E0" w:rsidRPr="008F004C">
        <w:rPr>
          <w:lang w:val="uk-UA"/>
        </w:rPr>
        <w:t>2, с</w:t>
      </w:r>
      <w:r w:rsidR="008F004C">
        <w:rPr>
          <w:lang w:val="uk-UA"/>
        </w:rPr>
        <w:t>.8</w:t>
      </w:r>
      <w:r w:rsidR="005062E0" w:rsidRPr="008F004C">
        <w:rPr>
          <w:lang w:val="uk-UA"/>
        </w:rPr>
        <w:t>2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Розходження між регіональними банками обумовлені в основному рівнем економічного розвитку країн, що відносяться до різних континентів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Азії, Африки і Латинської Америки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Найчисленнішими за складом учасників і найбільшими за розмірами операцій 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Міжамериканський банк розвитку, Азіатський банк розвитку, Африканський банк розвитку, Ісламський банк розвитку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 й інші банки розвитку, які вирішують більш локальні проблеми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Поєднують ці банки єдині цілі, а також склад членів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Характерною рисою регіональних банків розвитку є участь в них не тільки країн, що розвиваються, а й розвинутих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Приблизно одна третина членів банків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саме промислово розвинуті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Оскільки розподіл голосів у радах директорів банків відповідає внеску учасника, промислово розвинуті країни, що виконують функції донорів, мають великий вплив на регіональні банки розвитку</w:t>
      </w:r>
      <w:r w:rsidR="008F004C" w:rsidRPr="008F004C">
        <w:rPr>
          <w:lang w:val="uk-UA"/>
        </w:rPr>
        <w:t xml:space="preserve"> [</w:t>
      </w:r>
      <w:r w:rsidR="00F33D3E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F33D3E" w:rsidRPr="008F004C">
        <w:rPr>
          <w:lang w:val="uk-UA"/>
        </w:rPr>
        <w:t>87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Загальними рисами в регіональних банків є також однотипні порядки формування пасивів, мобілізації ресурсів у спеціальні фонди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кредитна політика, багато в чому подібна політиці Всесвітнього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Оплачений статутний капітал регіональних банків звичайно не перевищує 10%, інша неоплачена частина служить гарантійним фондом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Отже, як і МБРР регіональні банки при формуванні своїх звичайних ресурсів розраховують в основному на залучення позикових засобів зі світового фінансового ринку шляхом випуску облігацій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Розміщення їхніх облігацій полегшується зв'язком регіональних банків з ООН через її відповідні регіональні економічні комісії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Для регіональних банків загальним явищем стало утворення спеціальних фондів, за допомогою яких вони прагнуть розширити пільгове кредитування недостатньо рентабельних, але необхідних для комплексного розвитку об'єктів економічної і соціальної інфраструктури, особливо в найменш розвинутих країнах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Важливе місце по обсягам наданого кредитування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25-30%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займає сільське господарство, включаючи агропромислові об'єкти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частку видобувної і обробляючої промисловості доводиться</w:t>
      </w:r>
      <w:r w:rsidR="002A1EB0" w:rsidRPr="008F004C">
        <w:rPr>
          <w:lang w:val="uk-UA"/>
        </w:rPr>
        <w:t xml:space="preserve"> приблизно 15</w:t>
      </w:r>
      <w:r w:rsidRPr="008F004C">
        <w:rPr>
          <w:lang w:val="uk-UA"/>
        </w:rPr>
        <w:t>% загальної суми кредитування</w:t>
      </w:r>
      <w:r w:rsidR="008F004C" w:rsidRPr="008F004C">
        <w:rPr>
          <w:lang w:val="uk-UA"/>
        </w:rPr>
        <w:t xml:space="preserve"> [</w:t>
      </w:r>
      <w:r w:rsidR="007403DD" w:rsidRPr="008F004C">
        <w:rPr>
          <w:lang w:val="uk-UA"/>
        </w:rPr>
        <w:t>2, с</w:t>
      </w:r>
      <w:r w:rsidR="008F004C">
        <w:rPr>
          <w:lang w:val="uk-UA"/>
        </w:rPr>
        <w:t>.8</w:t>
      </w:r>
      <w:r w:rsidR="007403DD" w:rsidRPr="008F004C">
        <w:rPr>
          <w:lang w:val="uk-UA"/>
        </w:rPr>
        <w:t>2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Регіональні банки розвитку займають проміжне положення між національними банками і групою Всесвітнього банку в наданні сприяння країнам, що розвиваються, у розвитку національної економіки, економічного співробітництву і регіональної інтеграції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Причини утворення найбільших регіональних банків розвитку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Азії, Африки і Латинської Америки в 60-х роках</w:t>
      </w:r>
      <w:r w:rsidR="008F004C" w:rsidRPr="008F004C">
        <w:rPr>
          <w:lang w:val="uk-UA"/>
        </w:rPr>
        <w:t xml:space="preserve"> [</w:t>
      </w:r>
      <w:r w:rsidR="00945DF0" w:rsidRPr="008F004C">
        <w:rPr>
          <w:lang w:val="uk-UA"/>
        </w:rPr>
        <w:t>2, с</w:t>
      </w:r>
      <w:r w:rsidR="008F004C">
        <w:rPr>
          <w:lang w:val="uk-UA"/>
        </w:rPr>
        <w:t>.8</w:t>
      </w:r>
      <w:r w:rsidR="00945DF0" w:rsidRPr="008F004C">
        <w:rPr>
          <w:lang w:val="uk-UA"/>
        </w:rPr>
        <w:t>3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необхідність рішення специфічних регіональних проблем, що не завжди враховуються МБРР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проведення промислово розвитими країнами політики регіоналізму, яка відбиває їхнє прагнення сприяти об'єднанню країн, що розвиваються, і знаходяться в сфері їхнього впливу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розпад колоніальної системи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підвищення ролі країн, що розвиваються, у світовому розвитку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боротьба країн, що розвиваються, за новий економічний порядок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розвиток регіонального співробітництва й економічної інтеграції країн, що розвиваються, з метою колективного рішення проблем національної економіки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переміщення основних потоків іноземних приватних інвестицій у промислово розвинуті країни, що викликає заміщення їх у країнах, що розвиваються, державними іноземними інвестиціями, а останніх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міжнародними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smallCaps/>
          <w:lang w:val="uk-UA"/>
        </w:rPr>
      </w:pPr>
    </w:p>
    <w:p w:rsid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18" w:name="_Toc275359938"/>
      <w:r>
        <w:rPr>
          <w:lang w:val="uk-UA"/>
        </w:rPr>
        <w:t xml:space="preserve">3.2 </w:t>
      </w:r>
      <w:r w:rsidR="000C2FFE" w:rsidRPr="008F004C">
        <w:rPr>
          <w:lang w:val="uk-UA"/>
        </w:rPr>
        <w:t>Європейський банк реконструкції і розвитку</w:t>
      </w:r>
      <w:r>
        <w:rPr>
          <w:lang w:val="uk-UA"/>
        </w:rPr>
        <w:t xml:space="preserve"> (</w:t>
      </w:r>
      <w:r w:rsidR="000C2FFE" w:rsidRPr="008F004C">
        <w:rPr>
          <w:lang w:val="uk-UA"/>
        </w:rPr>
        <w:t>ЄБРР</w:t>
      </w:r>
      <w:r w:rsidRPr="008F004C">
        <w:rPr>
          <w:lang w:val="uk-UA"/>
        </w:rPr>
        <w:t>)</w:t>
      </w:r>
      <w:bookmarkEnd w:id="18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</w:pPr>
      <w:bookmarkStart w:id="19" w:name="_Toc275359939"/>
      <w:r>
        <w:rPr>
          <w:lang w:val="uk-UA"/>
        </w:rPr>
        <w:t xml:space="preserve">3.2.1 </w:t>
      </w:r>
      <w:r w:rsidR="000C2FFE" w:rsidRPr="008F004C">
        <w:rPr>
          <w:lang w:val="uk-UA"/>
        </w:rPr>
        <w:t>Структура, цілі та напрямки діяльності ЄБРР</w:t>
      </w:r>
      <w:bookmarkEnd w:id="19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ЄБРР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The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European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for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Reconstruction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and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EBRD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 xml:space="preserve">був заснований в 1990 </w:t>
      </w:r>
      <w:r w:rsidRPr="008F004C">
        <w:rPr>
          <w:lang w:val="en-US"/>
        </w:rPr>
        <w:t>p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розпочав діяльність в 1991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цього часу належить початок важливих соціально-економічних і політичних зрушень в країнах Східної Європи, а також в країнах СНД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громадських і урядових колах цих країн визріло розуміння необхідності переходу до ринкової економіки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Але перебудова всієї структури соціалістичної економіки вимагала неабияких коштів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їх поповнення, для стимулювання реформ і було створено ЄБРР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 є міжнародною організацією, до складу якої входять 60 членів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58 країн, Європейський Союз та Європейський інвестиційний банк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Кожна країна-член представлена у Раді керуючих і Раді директорів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 здійснює свої операції у 26 країнах-членах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Азербайджані, Албанії, Бєларусі, Болгарії, Боснії і Герцеговині, Вірменії, Грузії, Естонії, Казахстані, Киргизстані, Латвії, Литві, Македонії, Молдові, Польщі, Румунії, Російській Федерації, Словацькій Республіці, Словенії, Таджикистані, Туркменистані, Угорщині, Україні, Хорватії, Чеській Республіці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Загальні активи Банку становлять 20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євро, частина України у статутному капіталі складає 16</w:t>
      </w:r>
      <w:r w:rsidR="00AE3638" w:rsidRPr="008F004C">
        <w:rPr>
          <w:lang w:val="uk-UA"/>
        </w:rPr>
        <w:t xml:space="preserve"> </w:t>
      </w:r>
      <w:r w:rsidRPr="008F004C">
        <w:rPr>
          <w:lang w:val="uk-UA"/>
        </w:rPr>
        <w:t>000 акцій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160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 складу ЄБРР увійшли всі європейські країни, а також низка неєвропейських країн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Австралія, Єгипет, Ізраїль, Кіпр, Марокко, Мексика, Нова Зеландія, Республіка Корея, США, Японія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того, як нащадки СРСР членами банку стали всі азіатські республіки СНД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статутом ЄБРР його членами можуть стати як європейські, так і неєвропейські країни, але всі вони мають бути членами МВФ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Управління Банку знаходиться в Лондоні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 ЄБРР</w:t>
      </w:r>
      <w:r w:rsidR="008F004C" w:rsidRPr="008F004C">
        <w:rPr>
          <w:lang w:val="uk-UA"/>
        </w:rPr>
        <w:t xml:space="preserve"> [</w:t>
      </w:r>
      <w:r w:rsidR="007403DD" w:rsidRPr="008F004C">
        <w:rPr>
          <w:lang w:val="uk-UA"/>
        </w:rPr>
        <w:t>2</w:t>
      </w:r>
      <w:r w:rsidR="00945DF0" w:rsidRPr="008F004C">
        <w:rPr>
          <w:lang w:val="uk-UA"/>
        </w:rPr>
        <w:t>, с</w:t>
      </w:r>
      <w:r w:rsidR="008F004C">
        <w:rPr>
          <w:lang w:val="uk-UA"/>
        </w:rPr>
        <w:t>.1</w:t>
      </w:r>
      <w:r w:rsidR="007403DD" w:rsidRPr="008F004C">
        <w:rPr>
          <w:lang w:val="uk-UA"/>
        </w:rPr>
        <w:t>33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економічному розвитку і реконструкції країн Центральної і Східної Європи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ЦСЄ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які заявили про свою прихильність демократичним принципам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допомоги каїнам ЦСЄ в модернізації виробничої бази, в організації конкурентноспроможної підприємницької діяльності в приватному секторі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в залученні інвестицій у виробництво, сферу послуг і фінансовий сектор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стимулювання великих економічно обґрунтованих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технічної допомоги в реалізації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</w:t>
      </w:r>
      <w:r w:rsidR="007A7ADD" w:rsidRPr="008F004C">
        <w:rPr>
          <w:lang w:val="uk-UA"/>
        </w:rPr>
        <w:t>яння формуванню ринку капіталів</w:t>
      </w:r>
      <w:r w:rsidR="008F004C" w:rsidRPr="008F004C">
        <w:rPr>
          <w:lang w:val="uk-UA"/>
        </w:rPr>
        <w:t>;</w:t>
      </w:r>
    </w:p>
    <w:p w:rsidR="008F004C" w:rsidRDefault="007A7AD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</w:t>
      </w:r>
      <w:r w:rsidR="000C2FFE" w:rsidRPr="008F004C">
        <w:rPr>
          <w:lang w:val="uk-UA"/>
        </w:rPr>
        <w:t>прияння у вирішенні екологічних проблем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Звертає на себе увагу той факт, що серед найважливіших цілей міжнародного банку вперше опинились екологічні проблеми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 ЄБРР</w:t>
      </w:r>
      <w:r w:rsidR="008F004C" w:rsidRPr="008F004C">
        <w:rPr>
          <w:lang w:val="uk-UA"/>
        </w:rPr>
        <w:t xml:space="preserve"> [</w:t>
      </w:r>
      <w:r w:rsidR="00AE3638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E3638" w:rsidRPr="008F004C">
        <w:rPr>
          <w:lang w:val="uk-UA"/>
        </w:rPr>
        <w:t>84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 і віце-президенти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Консультативна рада з питань довкілля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 є вищим органом ЄБРР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Кожна країна в Раді представлена керуючим і його заступником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Рада керуючих вирішує кардинальні, стратегічні питання діяльності ЄБРР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її компетенції належить приймання нових членів, виключення з членів Банку, зміни розміру уставного капіталу, обрання директорів і президента Банку та ін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Рада має право давати вказівки Директорату щодо виконання тих або інших завдань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Директорат складається з 23 членів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них 11 обираються керуючими, що представляють Бельгію, Велику Британію, Німеччину, Грецію, Данію, Ірландію, Іспанію, Італію, Люксембург, Нідерланди, Португалію, Францію а також ЄС і Європейський інвестиційний банк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ЄІБ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Решта 12 керуючих представляють інші країни, поділені на групи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4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країн ЦСЄ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4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решти європейських країн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4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неєвропейських країн</w:t>
      </w:r>
      <w:r w:rsidR="008F004C" w:rsidRPr="008F004C">
        <w:rPr>
          <w:lang w:val="uk-UA"/>
        </w:rPr>
        <w:t xml:space="preserve"> [</w:t>
      </w:r>
      <w:r w:rsidR="00945DF0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945DF0" w:rsidRPr="008F004C">
        <w:rPr>
          <w:lang w:val="uk-UA"/>
        </w:rPr>
        <w:t>85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Директорат здійснює загальне керівництво діяльністю Банка, визначає основні принципи його політики у відповідності з вказівками Ради керуючих, підсумовує річний баланс, затверджує бюджет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Президент керує поточними справами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є офіційним представником ЄБРР на міжнародних форумах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Президент здійснює організаційну роботу, в тому числі наймання й звільнення службовців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головує в Директораті, але участі в голосуванні звичайно не приймає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Функціонально ЄБРР поділено на департаменти, які знаходяться під безпосереднім управлінням Президента і віце-президентів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банківські операції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проектна експертиза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відомство головного економіста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комунікації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персонал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адміністрація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Департамент банківських операцій, що координує комерційну діяльність країн ЦСЄ, поділяється на два підрозділи за регіональнім принципом</w:t>
      </w:r>
      <w:r w:rsidR="008F004C" w:rsidRPr="008F004C">
        <w:rPr>
          <w:lang w:val="uk-UA"/>
        </w:rPr>
        <w:t xml:space="preserve"> -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північні країни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і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південні країни</w:t>
      </w:r>
      <w:r w:rsidR="008F004C">
        <w:rPr>
          <w:lang w:val="uk-UA"/>
        </w:rPr>
        <w:t xml:space="preserve">". </w:t>
      </w:r>
      <w:r w:rsidRPr="008F004C">
        <w:rPr>
          <w:lang w:val="uk-UA"/>
        </w:rPr>
        <w:t>Україна входить до групи південних країн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Консультативна рада з питань довкілля складається з 17 фахівців в галузі екології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консультують Банк з екологічних аспектів проектів, що реалізуються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Організаційна структура Банка включає і процедуру прийняття рішень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багатьох випадках при голосуванні досить простої більшості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Але при обговоренні найважливіших питань в Раді керуючих або в Директораті необхідна кваліфікована більшість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2/3 або 85% голосів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Кожна країна має кількість голосів, пропорційну своїй квоті в уставному капіталі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Найбільші квоти мають США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10%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Італія, Німеччина, Франція, Велика Британія і Японія</w:t>
      </w:r>
      <w:r w:rsidR="008F004C" w:rsidRPr="008F004C">
        <w:rPr>
          <w:lang w:val="uk-UA"/>
        </w:rPr>
        <w:t xml:space="preserve"> - </w:t>
      </w:r>
      <w:r w:rsidR="0092121D" w:rsidRPr="008F004C">
        <w:rPr>
          <w:lang w:val="uk-UA"/>
        </w:rPr>
        <w:t>по 8,5%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Таким чином, жодна країна самотужки не може заблокувати рішення, навіть якщо при голосуванні потрібна кваліфікована більшість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Формування ресурсів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 утворенні ЄБРР його капітал формувався шляхом випуску акцій на суму 10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ЕКЮ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Потім капітал значно збільшився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 1996р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подвоївся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Квоти в уставному капіталі розподіляються таким чином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</w:t>
      </w:r>
      <w:r w:rsidR="008F004C" w:rsidRPr="008F004C">
        <w:rPr>
          <w:lang w:val="uk-UA"/>
        </w:rPr>
        <w:t>%) [</w:t>
      </w:r>
      <w:r w:rsidR="00945DF0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945DF0" w:rsidRPr="008F004C">
        <w:rPr>
          <w:lang w:val="uk-UA"/>
        </w:rPr>
        <w:t>86</w:t>
      </w:r>
      <w:r w:rsidR="008F004C">
        <w:rPr>
          <w:lang w:val="uk-UA"/>
        </w:rPr>
        <w:t>]: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країни-члени ЄС, ЄІБ і власне ЄС51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країни ЦСЄ13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решта європейських країн11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неєвропейські країни24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Отже, країнам Європейського Союзу належить вирішальний вплив в ЄБРР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Фінансові ресурси Банка формуються також за рахунок позичкових коштів, коштів, одержаних в погашення позик, за рахунок виручки від реалізації інвестицій в акціонерний капітал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ЄБРР заснував спеціальні фонди на кошти з доходів, одержаних від інвестицій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Ці фонди призначені для підготовки інвестиційних проектів і здійснення інвестицій в країни-члени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Кошти фондів використовуються для кредитування низькорентабельних галузей соціальної інфраструктури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Кредитно-інвестиційна політика ЄБРР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Відповідно з основними цілями Банка його політика спрямована, перш за все, на підйом і структурну перебудову країн Центральної і Східної Європи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Діяльність ЄБРР в цьому напрямку досить різноманітна і перспективна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Вона включає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надання кредитів на розвиток виробництва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інвестування в капітал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гарантоване розміщення цінних паперів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надання позик під реконструкцію й розвиток інфраструктури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Пріоритетними сферами кредитування 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фінансовий сектор, енергетика, телекомунікації, транспорт і агробізнес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ЄБРР перетворився на значного інвестора в країнах ЦСЄ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 нього припадає 15% всіх прямих капіталовкладень в регіоні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переважна їх більшість йде у приватний сектор</w:t>
      </w:r>
      <w:r w:rsidR="008F004C" w:rsidRPr="008F004C">
        <w:rPr>
          <w:lang w:val="uk-UA"/>
        </w:rPr>
        <w:t xml:space="preserve"> [</w:t>
      </w:r>
      <w:r w:rsidR="00AE3638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E3638" w:rsidRPr="008F004C">
        <w:rPr>
          <w:lang w:val="uk-UA"/>
        </w:rPr>
        <w:t>87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ЄБРР здійснює великі програми по охороні навколишнього середовища по регіону Балтійського моря, дельти Дунаю, водного середовища Чорного моря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0" w:name="_Toc275359940"/>
      <w:r>
        <w:rPr>
          <w:lang w:val="uk-UA"/>
        </w:rPr>
        <w:t xml:space="preserve">3.2.2 </w:t>
      </w:r>
      <w:r w:rsidR="000C2FFE" w:rsidRPr="008F004C">
        <w:rPr>
          <w:lang w:val="uk-UA"/>
        </w:rPr>
        <w:t>Стан та перспективи співробітництва України з ЄБРР</w:t>
      </w:r>
      <w:bookmarkEnd w:id="20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Україна стала членом ЄБРР у серпні 1992р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після підписання Президентом України Указу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 членство України в Європейському банку реконструкції і розвитку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N379/92 від 14 липня 1992р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1993р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відкрилось представництво Банку в Києві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серпні 1999р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базі т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зв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української команди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ЄБРР, яка належить до бізнес-групи Південної та Східної Європи, було створено окремий департамент ЄБРР по Україні із розміщенням у Києві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процесі реалізації програм та проектів реформування економіки Україна тісно співпрацює з Європейським банком реконструкції та розвитку по наступних напрямках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розвиток приватного сектору економіки шляхом відкриття кредитних ліній, а також надання кредитів та участі в акціонерному капіталі українських приватних підприємств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розвиток фінансового сектору, а саме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підтримка кредитоспроможних українських комерційних банків, банківських ініціатив щодо організації фінансування приватних підприємств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інвестиції в енергетичний сектор, а саме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реалізація проектів, спрямованих на підвищення потужності енергетичних об'єктів та впровадження енергозберігаючих технологій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підтримка підприємств сільськогосподарського сектору з метою надання національному агропромисловому комплексу можливості отримання фінансування для придбання мінеральних добрив, насіння, сільськогосподарської техніки та обладнання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впровадження інфраструктурних проектів, зокрема, в галузі транспорту та телекомунікацій, а також мереж тепло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та водопостачання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підтримка приватизаційних процесів шляхом надання технічних послуг та фінансування найперспективніших приватизованих підприємств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експортні виробництва у машинобудуванні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розвиток готельного господарства, експериментальні проекти у житловому будівництві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Процес співпраці України з ЄБРР</w:t>
      </w:r>
      <w:r w:rsidRPr="008F004C">
        <w:rPr>
          <w:lang w:val="uk-UA"/>
        </w:rPr>
        <w:t xml:space="preserve"> характеризується не лише широким діапазоном галузей та напрямків діяльності, а й досить позитивною динамікою щодо кількості проектів та обсягів фінансування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Сумарні фінансові зобов'язання по проектам за весь період діяльності ЄБРР в Україні перевищили 1,4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Станом на кінець березня 2002 року, портфель проектів ЄБРР в Україні, які знаходились у стані реалізації, складався із 54 проектів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вересні 2002 року вартість портфелю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працюючі активи, тобто вже профінансовані кошти, та неосвоєні зобов'язання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становила 967</w:t>
      </w:r>
      <w:r w:rsidR="0092121D" w:rsidRPr="008F004C">
        <w:rPr>
          <w:lang w:val="uk-UA"/>
        </w:rPr>
        <w:t>,</w:t>
      </w:r>
      <w:r w:rsidRPr="008F004C">
        <w:rPr>
          <w:lang w:val="uk-UA"/>
        </w:rPr>
        <w:t>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них працюючі активи складали 370</w:t>
      </w:r>
      <w:r w:rsidR="0092121D" w:rsidRPr="008F004C">
        <w:rPr>
          <w:lang w:val="uk-UA"/>
        </w:rPr>
        <w:t>,</w:t>
      </w:r>
      <w:r w:rsidRPr="008F004C">
        <w:rPr>
          <w:lang w:val="uk-UA"/>
        </w:rPr>
        <w:t>1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євро, або 38%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Портфель проектів ЄБРР переважно сконцентровано у приватному секторі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69%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667,7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від усього обсягу фінансування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порівняно із 31% у державному секторі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300</w:t>
      </w:r>
      <w:r w:rsidR="0092121D" w:rsidRPr="008F004C">
        <w:rPr>
          <w:lang w:val="uk-UA"/>
        </w:rPr>
        <w:t>,</w:t>
      </w:r>
      <w:r w:rsidRPr="008F004C">
        <w:rPr>
          <w:lang w:val="uk-UA"/>
        </w:rPr>
        <w:t>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Такий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портфельний коефіцієнт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повністю відповідає статутному нормативу ЄБРР, за яким цей коефіцієнт після п'яти років операцій ЄБРР у країні має бути не менш ніж 60%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приватний сектор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40%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державний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Водночас, слід зазначити, що у найближчому часі цей коефіцієнт може дещо змінитись на користь державного сектору після ухвалення ряду проектів у муніципальному секторі та у транспортній галузі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Нова стратегія ЄБРР в Україні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 сьогодні, із урахуванням покращення економічної та фінансової ситуації в Україні, підвищення попиту на середньо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та довгострокові фінансові ресурси з боку бізнесу можливо очікувати, що обсяги проектного фінансування ЄБРР проектів в Україні становитимуть 200-300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 на рік</w:t>
      </w:r>
      <w:r w:rsidR="008F004C" w:rsidRPr="008F004C">
        <w:rPr>
          <w:lang w:val="uk-UA"/>
        </w:rPr>
        <w:t xml:space="preserve"> [</w:t>
      </w:r>
      <w:r w:rsidR="006018A2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3 вересня 2002 року була ухвалена нова Стратегія ЄБРР щодо України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Стратегія затверджує основні </w:t>
      </w:r>
      <w:r w:rsidRPr="008F004C">
        <w:rPr>
          <w:i/>
          <w:iCs/>
          <w:lang w:val="uk-UA"/>
        </w:rPr>
        <w:t>пріоритетні сектори діяльності Банку в Україні на найближчий період</w:t>
      </w:r>
      <w:r w:rsidR="008F004C" w:rsidRPr="008F004C">
        <w:rPr>
          <w:i/>
          <w:iCs/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1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Вироблення та постачання електроенергії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</w:t>
      </w:r>
      <w:r w:rsidR="000C2FFE" w:rsidRPr="008F004C">
        <w:rPr>
          <w:lang w:val="uk-UA"/>
        </w:rPr>
        <w:t>прияння приватизації наступної групи енергопостачальних компаній, використовуючи головування у Робочій гру</w:t>
      </w:r>
      <w:r w:rsidRPr="008F004C">
        <w:rPr>
          <w:lang w:val="uk-UA"/>
        </w:rPr>
        <w:t>пі з питань реформування галузі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</w:t>
      </w:r>
      <w:r w:rsidR="000C2FFE" w:rsidRPr="008F004C">
        <w:rPr>
          <w:lang w:val="uk-UA"/>
        </w:rPr>
        <w:t>родовження практики постприватизаційного інвестування з метою пі</w:t>
      </w:r>
      <w:r w:rsidRPr="008F004C">
        <w:rPr>
          <w:lang w:val="uk-UA"/>
        </w:rPr>
        <w:t>дтримки стратегічних інвесторів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</w:t>
      </w:r>
      <w:r w:rsidR="000C2FFE" w:rsidRPr="008F004C">
        <w:rPr>
          <w:lang w:val="uk-UA"/>
        </w:rPr>
        <w:t>інансування окремих проектів у галузі вироблення електроенергії, які демонструють ц</w:t>
      </w:r>
      <w:r w:rsidRPr="008F004C">
        <w:rPr>
          <w:lang w:val="uk-UA"/>
        </w:rPr>
        <w:t>інність стратегічних інвестицій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2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Природні ресурси</w:t>
      </w:r>
      <w:r w:rsidR="008F004C" w:rsidRPr="008F004C">
        <w:rPr>
          <w:i/>
          <w:iCs/>
          <w:lang w:val="uk-UA"/>
        </w:rPr>
        <w:t xml:space="preserve">: </w:t>
      </w:r>
      <w:r w:rsidRPr="008F004C">
        <w:rPr>
          <w:i/>
          <w:iCs/>
          <w:lang w:val="uk-UA"/>
        </w:rPr>
        <w:t>нафта та газ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дійснен</w:t>
      </w:r>
      <w:r w:rsidRPr="008F004C">
        <w:rPr>
          <w:lang w:val="uk-UA"/>
        </w:rPr>
        <w:t>ня проектів у газовому секторі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</w:t>
      </w:r>
      <w:r w:rsidR="000C2FFE" w:rsidRPr="008F004C">
        <w:rPr>
          <w:lang w:val="uk-UA"/>
        </w:rPr>
        <w:t>оніторинг ситуації навколо га</w:t>
      </w:r>
      <w:r w:rsidRPr="008F004C">
        <w:rPr>
          <w:lang w:val="uk-UA"/>
        </w:rPr>
        <w:t>зотранспортної системи України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</w:t>
      </w:r>
      <w:r w:rsidR="000C2FFE" w:rsidRPr="008F004C">
        <w:rPr>
          <w:lang w:val="uk-UA"/>
        </w:rPr>
        <w:t>ідготовка проектних пропозицій в галузі видобутки нафти та газу спільн</w:t>
      </w:r>
      <w:r w:rsidRPr="008F004C">
        <w:rPr>
          <w:lang w:val="uk-UA"/>
        </w:rPr>
        <w:t>о із стратегічними інвесторами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</w:t>
      </w:r>
      <w:r w:rsidR="000C2FFE" w:rsidRPr="008F004C">
        <w:rPr>
          <w:lang w:val="uk-UA"/>
        </w:rPr>
        <w:t>оніторинг ситуації навколо нафтопроводу Одеса-Броди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3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Транспортна інфраструктура та послуги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</w:t>
      </w:r>
      <w:r w:rsidR="000C2FFE" w:rsidRPr="008F004C">
        <w:rPr>
          <w:lang w:val="uk-UA"/>
        </w:rPr>
        <w:t>ошук нових можливостей для інвестування в контексті західного залізничного коридору</w:t>
      </w:r>
      <w:r w:rsidR="008F004C" w:rsidRPr="008F004C">
        <w:rPr>
          <w:lang w:val="uk-UA"/>
        </w:rPr>
        <w:t xml:space="preserve">; </w:t>
      </w:r>
      <w:r w:rsidR="000C2FFE" w:rsidRPr="008F004C">
        <w:rPr>
          <w:lang w:val="uk-UA"/>
        </w:rPr>
        <w:t>реструктуриза</w:t>
      </w:r>
      <w:r w:rsidRPr="008F004C">
        <w:rPr>
          <w:lang w:val="uk-UA"/>
        </w:rPr>
        <w:t>ція автошляхового господарства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</w:t>
      </w:r>
      <w:r w:rsidR="000C2FFE" w:rsidRPr="008F004C">
        <w:rPr>
          <w:lang w:val="uk-UA"/>
        </w:rPr>
        <w:t>прияння консолідації авіатранспортної галузі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4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Муніципальна інфраструктура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дійснення другого етапу Програми розвитку комунальних підприємств України із залученням водо</w:t>
      </w:r>
      <w:r w:rsidRPr="008F004C">
        <w:rPr>
          <w:lang w:val="uk-UA"/>
        </w:rPr>
        <w:t>каналів у 2-3 невеликих містах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дійснення проектів у галузі теплопостачанн</w:t>
      </w:r>
      <w:r w:rsidRPr="008F004C">
        <w:rPr>
          <w:lang w:val="uk-UA"/>
        </w:rPr>
        <w:t>я в окремих українських містах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</w:t>
      </w:r>
      <w:r w:rsidR="000C2FFE" w:rsidRPr="008F004C">
        <w:rPr>
          <w:lang w:val="uk-UA"/>
        </w:rPr>
        <w:t>прияння створенню умов для фінансування проектів з боку міст та зменшення залежності від гарантії держави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5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Телекомунікації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</w:t>
      </w:r>
      <w:r w:rsidR="000C2FFE" w:rsidRPr="008F004C">
        <w:rPr>
          <w:lang w:val="uk-UA"/>
        </w:rPr>
        <w:t>адання фінансової та технічної допомоги у приватизації Укртелекому</w:t>
      </w:r>
      <w:r w:rsidR="008F004C">
        <w:rPr>
          <w:lang w:val="uk-UA"/>
        </w:rPr>
        <w:t xml:space="preserve"> (</w:t>
      </w:r>
      <w:r w:rsidR="000C2FFE" w:rsidRPr="008F004C">
        <w:rPr>
          <w:lang w:val="uk-UA"/>
        </w:rPr>
        <w:t>за умови створення сприятливого для реформ середовища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6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Енергозбереження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дійснення проектів, які більш повно відповідають мандату Групи з питань енергозбереження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</w:t>
      </w:r>
      <w:r w:rsidR="000C2FFE" w:rsidRPr="008F004C">
        <w:rPr>
          <w:lang w:val="uk-UA"/>
        </w:rPr>
        <w:t xml:space="preserve">ктивна участь у політичному діалозі з урядом у Робочій групі з питань </w:t>
      </w:r>
      <w:r w:rsidRPr="008F004C">
        <w:rPr>
          <w:lang w:val="uk-UA"/>
        </w:rPr>
        <w:t>енергозбереження</w:t>
      </w:r>
      <w:r w:rsidR="008F004C" w:rsidRPr="008F004C">
        <w:rPr>
          <w:lang w:val="uk-UA"/>
        </w:rPr>
        <w:t>.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</w:t>
      </w:r>
      <w:r w:rsidR="000C2FFE" w:rsidRPr="008F004C">
        <w:rPr>
          <w:lang w:val="uk-UA"/>
        </w:rPr>
        <w:t>і</w:t>
      </w:r>
      <w:r w:rsidRPr="008F004C">
        <w:rPr>
          <w:lang w:val="uk-UA"/>
        </w:rPr>
        <w:t>нансовий сектор та малий бізнес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</w:t>
      </w:r>
      <w:r w:rsidR="000C2FFE" w:rsidRPr="008F004C">
        <w:rPr>
          <w:lang w:val="uk-UA"/>
        </w:rPr>
        <w:t>иплата траншів кредитної лінії МСП ІІ під гарантії уряду та започаткування прям</w:t>
      </w:r>
      <w:r w:rsidRPr="008F004C">
        <w:rPr>
          <w:lang w:val="uk-UA"/>
        </w:rPr>
        <w:t>ого кредитування деяких банків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більшення кредитування банків з</w:t>
      </w:r>
      <w:r w:rsidRPr="008F004C">
        <w:rPr>
          <w:lang w:val="uk-UA"/>
        </w:rPr>
        <w:t xml:space="preserve"> іноземним капіталом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більшення обсягу Програми сприяння торгівлі, залучивши до учас</w:t>
      </w:r>
      <w:r w:rsidRPr="008F004C">
        <w:rPr>
          <w:lang w:val="uk-UA"/>
        </w:rPr>
        <w:t>ті в ній нові українські банки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</w:t>
      </w:r>
      <w:r w:rsidR="000C2FFE" w:rsidRPr="008F004C">
        <w:rPr>
          <w:lang w:val="uk-UA"/>
        </w:rPr>
        <w:t xml:space="preserve">озширення присутності Українського </w:t>
      </w:r>
      <w:r w:rsidRPr="008F004C">
        <w:rPr>
          <w:lang w:val="uk-UA"/>
        </w:rPr>
        <w:t>банку мікрокредитів у регіонах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Вивчення можливості фінансування акціонерного капіталу більшої кільк</w:t>
      </w:r>
      <w:r w:rsidR="0092121D" w:rsidRPr="008F004C">
        <w:rPr>
          <w:lang w:val="uk-UA"/>
        </w:rPr>
        <w:t>ості банків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</w:t>
      </w:r>
      <w:r w:rsidR="000C2FFE" w:rsidRPr="008F004C">
        <w:rPr>
          <w:lang w:val="uk-UA"/>
        </w:rPr>
        <w:t>родовження діалогу з НБУ щодо необхідності поси</w:t>
      </w:r>
      <w:r w:rsidRPr="008F004C">
        <w:rPr>
          <w:lang w:val="uk-UA"/>
        </w:rPr>
        <w:t>лення банківського регулювання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</w:t>
      </w:r>
      <w:r w:rsidR="000C2FFE" w:rsidRPr="008F004C">
        <w:rPr>
          <w:lang w:val="uk-UA"/>
        </w:rPr>
        <w:t>озробка основ іпотечного кредитування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i/>
          <w:iCs/>
          <w:lang w:val="uk-UA"/>
        </w:rPr>
      </w:pPr>
      <w:r w:rsidRPr="008F004C">
        <w:rPr>
          <w:i/>
          <w:iCs/>
          <w:lang w:val="uk-UA"/>
        </w:rPr>
        <w:t>7</w:t>
      </w:r>
      <w:r w:rsidR="008F004C" w:rsidRPr="008F004C">
        <w:rPr>
          <w:i/>
          <w:iCs/>
          <w:lang w:val="uk-UA"/>
        </w:rPr>
        <w:t xml:space="preserve">. </w:t>
      </w:r>
      <w:r w:rsidRPr="008F004C">
        <w:rPr>
          <w:i/>
          <w:iCs/>
          <w:lang w:val="uk-UA"/>
        </w:rPr>
        <w:t>Агробізнес та сільське господарство</w:t>
      </w:r>
      <w:r w:rsidR="008F004C" w:rsidRPr="008F004C">
        <w:rPr>
          <w:i/>
          <w:iCs/>
          <w:lang w:val="uk-UA"/>
        </w:rPr>
        <w:t>: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переробних галузей</w:t>
      </w:r>
      <w:r w:rsidR="008F004C" w:rsidRPr="008F004C">
        <w:rPr>
          <w:lang w:val="uk-UA"/>
        </w:rPr>
        <w:t>;</w:t>
      </w:r>
    </w:p>
    <w:p w:rsidR="008F004C" w:rsidRDefault="0092121D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</w:t>
      </w:r>
      <w:r w:rsidR="000C2FFE" w:rsidRPr="008F004C">
        <w:rPr>
          <w:lang w:val="uk-UA"/>
        </w:rPr>
        <w:t>апровадження схем фінансування під складські розписки з метою їх застосування для врожаю 2003 року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Враховуючи обмеженість потенційних проектів, визначених у новій Стратегії ЄБРР в Україні, принципового значення набуває здійснення кроків, спрямованих на більш активний пошук нових можливостей бізнесу відповідними підрозділами ЄБРР та на найбільш енергійне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проштовхування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українських проектів через кредитний комітет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Першочергову роль у цьому процесі відіграє Представництво ЄБРР в Україні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Його активність у згаданому контексті протягом останніх двох років була дещо неадекватною наявним в Україні можливостям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цьому зв'язку варто порушувати перед керівництвом Банку питання щодо необхідності підвищення результативності діяльності банкірів в Україні щодо пошуку нових проектів, а також щодо забезпечення відповідності за якість та обґрунтованість проектів, які пропонуються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Питання щодо організації двохстороннього механізму розробки переліку потенційних проектів для фінансування з боку Банку у державному секторі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із залученням суверенних гарантій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В разі започаткування такого механізму українська сторона має скласти перелік пріоритетних проектів, а фахівці ЄБРР визначатимуть серед них ті проекти, які становитимуть інтерес для Банку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Потенційні проекти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У Стратегії також визначено перелік </w:t>
      </w:r>
      <w:r w:rsidRPr="008F004C">
        <w:rPr>
          <w:i/>
          <w:iCs/>
          <w:lang w:val="uk-UA"/>
        </w:rPr>
        <w:t>проектів Банку в Україні на найближчу перспективу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остаточних стадіях підготовки знаходяться проекти загальною вартістю близько 350 млн</w:t>
      </w:r>
      <w:r w:rsidR="008F004C" w:rsidRPr="008F004C">
        <w:rPr>
          <w:lang w:val="uk-UA"/>
        </w:rPr>
        <w:t xml:space="preserve">. </w:t>
      </w:r>
      <w:r w:rsidR="0092121D" w:rsidRPr="008F004C">
        <w:rPr>
          <w:lang w:val="uk-UA"/>
        </w:rPr>
        <w:t>є</w:t>
      </w:r>
      <w:r w:rsidRPr="008F004C">
        <w:rPr>
          <w:lang w:val="uk-UA"/>
        </w:rPr>
        <w:t>вро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Серед них найбільш значними є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постприватизаційні проекти у енергорозподільчому секторі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120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>);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фінансування приватного проекту у сфері </w:t>
      </w:r>
      <w:r w:rsidR="00DC497E" w:rsidRPr="008F004C">
        <w:rPr>
          <w:lang w:val="uk-UA"/>
        </w:rPr>
        <w:t>енергогенерації</w:t>
      </w:r>
      <w:r w:rsidR="008F004C">
        <w:rPr>
          <w:lang w:val="uk-UA"/>
        </w:rPr>
        <w:t xml:space="preserve"> (</w:t>
      </w:r>
      <w:r w:rsidR="00DC497E" w:rsidRPr="008F004C">
        <w:rPr>
          <w:lang w:val="uk-UA"/>
        </w:rPr>
        <w:t>57 млн</w:t>
      </w:r>
      <w:r w:rsidR="008F004C" w:rsidRPr="008F004C">
        <w:rPr>
          <w:lang w:val="uk-UA"/>
        </w:rPr>
        <w:t xml:space="preserve">. </w:t>
      </w:r>
      <w:r w:rsidR="00DC497E" w:rsidRPr="008F004C">
        <w:rPr>
          <w:lang w:val="uk-UA"/>
        </w:rPr>
        <w:t>євро</w:t>
      </w:r>
      <w:r w:rsidR="008F004C" w:rsidRPr="008F004C">
        <w:rPr>
          <w:lang w:val="uk-UA"/>
        </w:rPr>
        <w:t>);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підтримка програми фінансування у сільского</w:t>
      </w:r>
      <w:r w:rsidR="0005452B" w:rsidRPr="008F004C">
        <w:rPr>
          <w:lang w:val="uk-UA"/>
        </w:rPr>
        <w:t>с</w:t>
      </w:r>
      <w:r w:rsidRPr="008F004C">
        <w:rPr>
          <w:lang w:val="uk-UA"/>
        </w:rPr>
        <w:t>подарському секторі за складськими розписками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87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Потенційні </w:t>
      </w:r>
      <w:r w:rsidRPr="008F004C">
        <w:rPr>
          <w:i/>
          <w:iCs/>
          <w:lang w:val="uk-UA"/>
        </w:rPr>
        <w:t>проекти у муніципальній інфраструктурі</w:t>
      </w:r>
      <w:r w:rsidRPr="008F004C">
        <w:rPr>
          <w:lang w:val="uk-UA"/>
        </w:rPr>
        <w:t xml:space="preserve"> посідають важливе місце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Серед них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програма розвитку муніципального водогосподарства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до 90 млн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триває підготовка проектів у містах, які ЄБРР вибрав для першої фази проекту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Маріуполь, Севастополь, Херсон</w:t>
      </w:r>
      <w:r w:rsidR="008F004C" w:rsidRPr="008F004C">
        <w:rPr>
          <w:lang w:val="uk-UA"/>
        </w:rPr>
        <w:t>);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муніципальний кредит по енергозбереженню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до 60 млн</w:t>
      </w:r>
      <w:r w:rsidR="008F004C" w:rsidRPr="008F004C">
        <w:rPr>
          <w:lang w:val="uk-UA"/>
        </w:rPr>
        <w:t xml:space="preserve">) - </w:t>
      </w:r>
      <w:r w:rsidRPr="008F004C">
        <w:rPr>
          <w:lang w:val="uk-UA"/>
        </w:rPr>
        <w:t>реабілітація тепломереж у 5-8 містах України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потребуватиме узгодження із Урядом стратегії та пріоритетів реабілітації систем муніципальних тепломереж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Проекти на суму більше ніж 480 млн</w:t>
      </w:r>
      <w:r w:rsidR="008F004C" w:rsidRPr="008F004C">
        <w:rPr>
          <w:lang w:val="uk-UA"/>
        </w:rPr>
        <w:t xml:space="preserve">. </w:t>
      </w:r>
      <w:r w:rsidR="00DC497E" w:rsidRPr="008F004C">
        <w:rPr>
          <w:lang w:val="uk-UA"/>
        </w:rPr>
        <w:t>є</w:t>
      </w:r>
      <w:r w:rsidRPr="008F004C">
        <w:rPr>
          <w:lang w:val="uk-UA"/>
        </w:rPr>
        <w:t>вро знаходяться на попередньому розгляді у фахівців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Також потрібно визначити, що муніципальні проекти, наведені вище, потребуватимуть надання у 2003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суверенних гарантій на суму більш ніж 140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Динаміка портфелю у 2000-2002 роках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Портфель проектів ЄБРР в Україні відрізняється достатньою диверсифікованістю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У структурі </w:t>
      </w:r>
      <w:r w:rsidR="00DC497E" w:rsidRPr="008F004C">
        <w:rPr>
          <w:lang w:val="uk-UA"/>
        </w:rPr>
        <w:t>домінували</w:t>
      </w:r>
      <w:r w:rsidRPr="008F004C">
        <w:rPr>
          <w:lang w:val="uk-UA"/>
        </w:rPr>
        <w:t xml:space="preserve"> агропромисловий комплекс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28%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банківсько-фінансова система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включно з підтримкою малого і середнього бізнесу</w:t>
      </w:r>
      <w:r w:rsidR="008F004C" w:rsidRPr="008F004C">
        <w:rPr>
          <w:lang w:val="uk-UA"/>
        </w:rPr>
        <w:t>)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19%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енергетика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16%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транспортна інфраструктура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14%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промисловість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7%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телекомунікації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3%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енергозбереження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муніципальне господарство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2%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інше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7%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Протягом 2000-2002 років Радою директорів ЄБРР було затверджено </w:t>
      </w:r>
      <w:r w:rsidRPr="008F004C">
        <w:rPr>
          <w:i/>
          <w:iCs/>
          <w:lang w:val="uk-UA"/>
        </w:rPr>
        <w:t>11 нових проектів в Україні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із них непідписним залишився лише один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муніципальний Проект переробки твердих відходів у Харкові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Найважливішими серед них є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Балкани Газтранзит Фаза ІІ</w:t>
      </w:r>
      <w:r w:rsidR="008F004C">
        <w:rPr>
          <w:lang w:val="uk-UA"/>
        </w:rPr>
        <w:t>" (</w:t>
      </w:r>
      <w:r w:rsidRPr="008F004C">
        <w:rPr>
          <w:lang w:val="uk-UA"/>
        </w:rPr>
        <w:t>107</w:t>
      </w:r>
      <w:r w:rsidR="008F004C">
        <w:rPr>
          <w:lang w:val="uk-UA"/>
        </w:rPr>
        <w:t>.4</w:t>
      </w:r>
      <w:r w:rsidRPr="008F004C">
        <w:rPr>
          <w:lang w:val="uk-UA"/>
        </w:rPr>
        <w:t xml:space="preserve">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один із найбільш важливих проектів ЄБРР у 2000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Цей проект, спрямований на покращення пропускної здатності української газотранспортної системи на південно-європейському напрямку, передбачає спорудження паралельних газотранспортних потужностей довжиною 70 км у південно-західній Україні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має великий демонстраційний ефект, оскільки він є першим прикладом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разом з першою фазою проекту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приватного фінансування із залученням іноземних інвестицій і кредитів у газотранспортному секторі України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Крім цього, проект розглядається керівництвом ЄБРР як вдала модель проектного фінансування у цьому важливому секторі, яка поєднує у одному проекті інтереси Росії, України та західних сторін, а також міжнародні фінансові інститути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Позика Дніпропетровському олієекстракційному заводу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48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ухвалена у 2001 році кредитна угода є третім кредитним проектом між ЄБРР та ДОЕЗ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Даний кредит дозволить підприємству профінансувати потреби в оборотному капіталі та здійснити розширення обсягів експорту, зокрема Росії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ISTIL Україна</w:t>
      </w:r>
      <w:r w:rsidR="008F004C">
        <w:rPr>
          <w:lang w:val="uk-UA"/>
        </w:rPr>
        <w:t>" (</w:t>
      </w:r>
      <w:r w:rsidRPr="008F004C">
        <w:rPr>
          <w:lang w:val="uk-UA"/>
        </w:rPr>
        <w:t>27,5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кредитна лінія для першого в Україні приватизованого сталепрокатного підприємства спрямована на підвищення обсягів продажу продукції підприємства, в тому числі збільшення експорту, а також на покращення якості спеціалізованої стале продукції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переробки твердих відходів у Харкові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проект передбачає створення у Харкові нового сміттєпереробного підприємства, реструктуризацію системи придбання сміття та оплати цих робіт із залученням приватних підприємств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на даний момент ще не підписано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Позика пивзаводу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Славутич</w:t>
      </w:r>
      <w:r w:rsidR="008F004C">
        <w:rPr>
          <w:lang w:val="uk-UA"/>
        </w:rPr>
        <w:t>" (</w:t>
      </w:r>
      <w:r w:rsidRPr="008F004C">
        <w:rPr>
          <w:lang w:val="uk-UA"/>
        </w:rPr>
        <w:t>18,4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позика ЗАТ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Славутич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має на меті фінансування інвестиційної діяльності підприємства у 2001-2002 роках та реструктуризацію структури капіталу ЗАТ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фінансування франшизної мережі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Bosch Україна</w:t>
      </w:r>
      <w:r w:rsidR="008F004C">
        <w:rPr>
          <w:lang w:val="uk-UA"/>
        </w:rPr>
        <w:t>" (</w:t>
      </w:r>
      <w:r w:rsidRPr="008F004C">
        <w:rPr>
          <w:lang w:val="uk-UA"/>
        </w:rPr>
        <w:t>15</w:t>
      </w:r>
      <w:r w:rsidR="00DC497E" w:rsidRPr="008F004C">
        <w:rPr>
          <w:lang w:val="uk-UA"/>
        </w:rPr>
        <w:t>,</w:t>
      </w:r>
      <w:r w:rsidRPr="008F004C">
        <w:rPr>
          <w:lang w:val="uk-UA"/>
        </w:rPr>
        <w:t>4 млн</w:t>
      </w:r>
      <w:r w:rsidR="008F004C" w:rsidRPr="008F004C">
        <w:rPr>
          <w:lang w:val="uk-UA"/>
        </w:rPr>
        <w:t xml:space="preserve">. </w:t>
      </w:r>
      <w:r w:rsidR="00DC497E" w:rsidRPr="008F004C">
        <w:rPr>
          <w:lang w:val="uk-UA"/>
        </w:rPr>
        <w:t>є</w:t>
      </w:r>
      <w:r w:rsidRPr="008F004C">
        <w:rPr>
          <w:lang w:val="uk-UA"/>
        </w:rPr>
        <w:t>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перший проект по фінансуванню франшизної мережі у СНД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надає систему фінансування для створення і розширення мережі майстерень автомобільного обслуговування європейського стандарту під маркою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Bosch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по всій території України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Позика Гостомельському склозаводу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13,7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проект складається із позики підприємству на переобладнання та підвищення якості продукції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має право на переоформлення частини позики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у акції підприємства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високо оцінений відповідними підрозділами ЄБРР як такий, що підтримує українське підприємство, яке відрізняється високою якістю менеджменту та високим рівнем виробничих та ринкових стандартів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Збільшення частки ЄБРР у проекті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Radisson SAS Kyiv Hotel</w:t>
      </w:r>
      <w:r w:rsidR="008F004C">
        <w:rPr>
          <w:lang w:val="uk-UA"/>
        </w:rPr>
        <w:t>" (</w:t>
      </w:r>
      <w:r w:rsidRPr="008F004C">
        <w:rPr>
          <w:lang w:val="uk-UA"/>
        </w:rPr>
        <w:t>8,1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проект передбачає спорудження та експлуатацію у центрі Києва чотирьох-зіркового готелю на 271 номер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збільшив власну частку у проекті на додаток до своєї участі у початковому проекті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підписаному у 1998 році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у розмірі 39</w:t>
      </w:r>
      <w:r w:rsidR="00DC497E" w:rsidRPr="008F004C">
        <w:rPr>
          <w:lang w:val="uk-UA"/>
        </w:rPr>
        <w:t>,</w:t>
      </w:r>
      <w:r w:rsidRPr="008F004C">
        <w:rPr>
          <w:lang w:val="uk-UA"/>
        </w:rPr>
        <w:t>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Позика для компанії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Топфер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Україна</w:t>
      </w:r>
      <w:r w:rsidR="008F004C">
        <w:rPr>
          <w:lang w:val="uk-UA"/>
        </w:rPr>
        <w:t xml:space="preserve">)": </w:t>
      </w:r>
      <w:r w:rsidRPr="008F004C">
        <w:rPr>
          <w:lang w:val="uk-UA"/>
        </w:rPr>
        <w:t>проект передбачає кредитування у розмірі 80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з яких 48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надаватимуться безпосередньо ЄБРР, а 32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за рахунок співфінансування з боку комерційних банків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є надзвичайно перспективним та корисним з точки зору сприяння трансформаційним процесам в українській економіці, зокрема, у сільському господарстві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фінансування компаній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Молтюроп Україна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та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Молтюроп Східна Україна</w:t>
      </w:r>
      <w:r w:rsidR="008F004C">
        <w:rPr>
          <w:lang w:val="uk-UA"/>
        </w:rPr>
        <w:t xml:space="preserve">": </w:t>
      </w:r>
      <w:r w:rsidRPr="008F004C">
        <w:rPr>
          <w:lang w:val="uk-UA"/>
        </w:rPr>
        <w:t>проект, загальною вартістю 28,5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13,7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 буде розподілено для співфінансування з боку інших учасників проекту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дозволить привнести сучасні солодопереробні технології в українську харчову промисловість та, завдяки програмі авансованого фінансування, агротехнічної допомоги та навчання для відповідних фермерських господарств, сприятиме зміцненню господарств, які вирощують ячмінь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Серед проблемних проектів можна назвати</w:t>
      </w:r>
      <w:r w:rsidR="008F004C" w:rsidRPr="008F004C">
        <w:rPr>
          <w:lang w:val="uk-UA"/>
        </w:rPr>
        <w:t xml:space="preserve"> [</w:t>
      </w:r>
      <w:r w:rsidR="00924E1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модернізації Старобешевської ТЕС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Кредитна угода ЄБРР на суму 113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під суверенну гарантію, яка була підписана у 1996р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мала фінансувати модернізацію Старобешевської ТЕС із впровадженням найсучаснішої технології спалювання низькосортного вугілля та шламу у киплячому шарі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Окупність проекту розраховувалась на основі фінансової моделі єдиного позичальника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Донбасенерго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Після того, як активи Донбасенерго були розпродані за борги, з фінансуванням проекту виникли серйозні проблеми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квітні 2002 року Уряд України повністю виконав дві вимоги, висунуті раніше Банком для відновлення фінансування проекту</w:t>
      </w:r>
      <w:r w:rsidR="008F004C" w:rsidRPr="008F004C">
        <w:rPr>
          <w:lang w:val="uk-UA"/>
        </w:rPr>
        <w:t>: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було ухвалено Закон про заборону примусового продажу активів підприємств, у яких доля держави складає більше 25%</w:t>
      </w:r>
      <w:r w:rsidR="008F004C" w:rsidRPr="008F004C">
        <w:rPr>
          <w:lang w:val="uk-UA"/>
        </w:rPr>
        <w:t>;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відбулось відповідне підвищення відпускного тарифу Донбасенерго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ЄБРР вважає, що український Уряд робить все можливе з метою визначення активів, які будуть передані Донбасенерго, але у керівництва Банку залишається певна занепокоєність щодо невирішеності цього питання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Проект переробки твердих відходів у Харкові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Проект на суму 23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 під суверену гарантію, який було затверджено Радою Директорів ЄБРР 10 липня 2001 року, і який мав на меті створення в Україні нової системи утилізації твердих відходів, включно із створенням першого в Україні сміттєсховища у відповідності до стандартів Євросоюзу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Після затвердження проекту виявилось, що він фактично, не має підтримки місцевої влади, яка не зацікавлена у реалізації проекту у існуючому форматі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точки зору Банку, подальша реалізація проекту є малоймовірною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Приклади успішного співробітництва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малого та середнього бізнесу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Проведення конкурсу на найкращій проект малого та середнього бізнесу, результати було оголошено у березні 2002 року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Технічна допомога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У 2001 році Україна посіла друге місце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після Росії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 розміром наданої технічної допомоги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21 проект на суму 10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 сумарному показнику Україна також знаходиться на другому місці, отримавши за 10 років існування ЄБРР технічної допомоги на суму більше 43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Участь у робочих групах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сьогоднішній день успішно функціонують Робочі групи, створені за ініціативою та активною участю ЄБРР, такі як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Робоча група з питань реформи та приватизації енергетичного сектора, Робоча група з питань енергозбереження, робочі групи по розробці законодавства у галузі іпотечного фінансування, фінансування під складські розписки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Належну підтримку з боку ЄБРР також отримала ініціатива, висунута українською стороною, щодо створення Робочої групи з питань муніципального фінансування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Очікується, що результатом діяльності групи має стати створення в Україні всіх умов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законодавчих, адміністративних та інфраструктурних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для переходу до якісно нового рівня кредитних відносин між органами місцевого самоврядування та міжнародними кредиторами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Проблемні питання співробітництва України з ЄБРР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Стан інвестиційного середовища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ході ухвалення на початку вересня 2002 року нової стратегії ЄБРР в Україні керівництво та акціонери Банку зазначили, що на сьогоднішній день обсяги іноземних інвестицій в Україні є надзвичайно низькими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Тому, як було проголошено, рівень майбутніх інвестицій Банку безпосередньо залежатиме від того, якою мірою наша держава зможе покращити інвестиційне середовище за рахунок реальних зрушень у напрямку послідовного поліпшення режиму оподаткування, належного управління регулятивними процесами та створення дійсно незалежної судової системи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на сьогоднішній день залишається проблема корупції, зокрема, після доповіді організації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Трансперенсі Інтернешнл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та проблема невідповідності українських компаній світовим стандартам корпоративного управління та фінансової прозорості</w:t>
      </w:r>
      <w:r w:rsidR="008F004C" w:rsidRPr="008F004C">
        <w:rPr>
          <w:lang w:val="uk-UA"/>
        </w:rPr>
        <w:t xml:space="preserve"> [</w:t>
      </w:r>
      <w:r w:rsidR="00924E1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Ефективність активів ЄБРР в Україні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Викликає занепокоєння той факт, що при загальному, досить динамічному зростанні зобов'язань ЄБРР по проектах в Україні, частка у портфелі так званих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працюючих активів</w:t>
      </w:r>
      <w:r w:rsidR="008F004C">
        <w:rPr>
          <w:lang w:val="uk-UA"/>
        </w:rPr>
        <w:t>" (</w:t>
      </w:r>
      <w:r w:rsidRPr="008F004C">
        <w:rPr>
          <w:lang w:val="uk-UA"/>
        </w:rPr>
        <w:t>тобто вибраних і реально розміщених у проектах</w:t>
      </w:r>
      <w:r w:rsidR="008F004C" w:rsidRPr="008F004C">
        <w:rPr>
          <w:lang w:val="uk-UA"/>
        </w:rPr>
        <w:t>)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менше 40%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є нижчою, ніж середній показник по країнам операцій Банку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57%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 визначив основні причини цього явища, які притаманні, насамперед, для проектів у державному секторі, а саме</w:t>
      </w:r>
      <w:r w:rsidR="008F004C" w:rsidRPr="008F004C">
        <w:rPr>
          <w:lang w:val="uk-UA"/>
        </w:rPr>
        <w:t xml:space="preserve"> [</w:t>
      </w:r>
      <w:r w:rsidR="00924E1F" w:rsidRPr="008F004C">
        <w:rPr>
          <w:lang w:val="uk-UA"/>
        </w:rPr>
        <w:t>18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затримки із виконанням українською стороною проектних умов, особливо, що стосується контрагентних фінансових зобов'язань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Старобешівська ТЕС</w:t>
      </w:r>
      <w:r w:rsidR="008F004C" w:rsidRPr="008F004C">
        <w:rPr>
          <w:lang w:val="uk-UA"/>
        </w:rPr>
        <w:t>);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затримки із ратифікацією проектів Верховною Радою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адміністративні зміни, що приводили до зміни позичальника, обсягу, інших параметрів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помилки у підготовці деяких проектів, особливо що стосувалося вибору іноземних спонсорів тощо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Очевидно, що успішна співпраця з ЄБРР залежить від прискорення темпів зростання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працюючих активів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Банку, що залежатиме від усунення вищезазначених причин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Скорочення обсягу фінансування ЄБРР проектів в Україні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Протягом 2000-2002 років спостерігалося суттєве скорочення загального обсягу фінансування Банком проектів в Україні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2000 рік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291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євро, 2001 рік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175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євро, 8 місяців 2002 року 108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євро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Серед основних причин такого стану можна назвати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політичний тиск з боку США та Євросоюзу, що призвів до певного перерозподілу потоків фінансування ЄБРР, відміна проекту Паливного кредиту, який збільшив на 100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зобов'язання ЄБРР в Україні у 2000 році, відкладення ухвалення проекту добудови Рівненської та Хмельницької АЕС, який мав збільшити український портфель ЄБРР на 215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>Повернення ПДВ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Ще одним проблемним питання співробітництва України з ЄБРР, що ускладнює виконання деяких проектів Банку є несвоєчасне повернення цим та іншим підприємствам податку на добавлену вартість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питання ставилось інвесторами та керівництвом ЄБРР при багатьох нагодах, зокрема, на засіданні Дорадчої ради по іноземних інвестиціях при Президентові України, в ході роботи над новою Стратегією ЄБРР в Україні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smallCaps/>
          <w:lang w:val="uk-UA"/>
        </w:rPr>
      </w:pPr>
    </w:p>
    <w:p w:rsid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1" w:name="_Toc275359941"/>
      <w:r>
        <w:rPr>
          <w:lang w:val="uk-UA"/>
        </w:rPr>
        <w:t xml:space="preserve">3.3 </w:t>
      </w:r>
      <w:r w:rsidR="000C2FFE" w:rsidRPr="008F004C">
        <w:rPr>
          <w:lang w:val="uk-UA"/>
        </w:rPr>
        <w:t>Чорноморський банк торгівлі і розвитку</w:t>
      </w:r>
      <w:r>
        <w:rPr>
          <w:lang w:val="uk-UA"/>
        </w:rPr>
        <w:t xml:space="preserve"> (</w:t>
      </w:r>
      <w:r w:rsidR="000C2FFE" w:rsidRPr="008F004C">
        <w:rPr>
          <w:lang w:val="uk-UA"/>
        </w:rPr>
        <w:t>ЧБТР</w:t>
      </w:r>
      <w:r w:rsidRPr="008F004C">
        <w:rPr>
          <w:lang w:val="uk-UA"/>
        </w:rPr>
        <w:t>)</w:t>
      </w:r>
      <w:bookmarkEnd w:id="21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</w:pPr>
      <w:bookmarkStart w:id="22" w:name="_Toc275359942"/>
      <w:r>
        <w:rPr>
          <w:lang w:val="uk-UA"/>
        </w:rPr>
        <w:t xml:space="preserve">3.3.1 </w:t>
      </w:r>
      <w:r w:rsidR="000C2FFE" w:rsidRPr="008F004C">
        <w:rPr>
          <w:lang w:val="uk-UA"/>
        </w:rPr>
        <w:t>Структура, цілі та напрямки діяльності ЧБТР</w:t>
      </w:r>
      <w:bookmarkEnd w:id="22"/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Створення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Чорноморський банк торгівлі та розвитку </w:t>
      </w:r>
      <w:r w:rsidR="008F004C">
        <w:rPr>
          <w:lang w:val="uk-UA"/>
        </w:rPr>
        <w:t>-</w:t>
      </w:r>
      <w:r w:rsidR="006C7456" w:rsidRPr="008F004C">
        <w:rPr>
          <w:lang w:val="uk-UA"/>
        </w:rPr>
        <w:t xml:space="preserve"> </w:t>
      </w:r>
      <w:r w:rsidRPr="008F004C">
        <w:rPr>
          <w:lang w:val="uk-UA"/>
        </w:rPr>
        <w:t>ЧБТР</w:t>
      </w:r>
      <w:r w:rsidR="008F004C">
        <w:rPr>
          <w:lang w:val="uk-UA"/>
        </w:rPr>
        <w:t xml:space="preserve"> (</w:t>
      </w:r>
      <w:r w:rsidR="006C7456" w:rsidRPr="008F004C">
        <w:rPr>
          <w:lang w:val="en-US"/>
        </w:rPr>
        <w:t>Black</w:t>
      </w:r>
      <w:r w:rsidR="006C7456" w:rsidRPr="008F004C">
        <w:rPr>
          <w:lang w:val="uk-UA"/>
        </w:rPr>
        <w:t xml:space="preserve"> </w:t>
      </w:r>
      <w:r w:rsidR="006C7456" w:rsidRPr="008F004C">
        <w:rPr>
          <w:lang w:val="en-US"/>
        </w:rPr>
        <w:t>Sea</w:t>
      </w:r>
      <w:r w:rsidR="006C7456" w:rsidRPr="008F004C">
        <w:rPr>
          <w:lang w:val="uk-UA"/>
        </w:rPr>
        <w:t xml:space="preserve"> </w:t>
      </w:r>
      <w:r w:rsidR="006C7456" w:rsidRPr="008F004C">
        <w:rPr>
          <w:lang w:val="en-US"/>
        </w:rPr>
        <w:t>Trade</w:t>
      </w:r>
      <w:r w:rsidR="006C7456" w:rsidRPr="008F004C">
        <w:rPr>
          <w:lang w:val="uk-UA"/>
        </w:rPr>
        <w:t xml:space="preserve"> </w:t>
      </w:r>
      <w:r w:rsidR="006C7456" w:rsidRPr="008F004C">
        <w:rPr>
          <w:lang w:val="en-US"/>
        </w:rPr>
        <w:t>and</w:t>
      </w:r>
      <w:r w:rsidR="006C7456" w:rsidRPr="008F004C">
        <w:rPr>
          <w:lang w:val="uk-UA"/>
        </w:rPr>
        <w:t xml:space="preserve"> </w:t>
      </w:r>
      <w:r w:rsidR="006C7456" w:rsidRPr="008F004C">
        <w:rPr>
          <w:lang w:val="en-US"/>
        </w:rPr>
        <w:t>Development</w:t>
      </w:r>
      <w:r w:rsidR="006C7456" w:rsidRPr="008F004C">
        <w:rPr>
          <w:lang w:val="uk-UA"/>
        </w:rPr>
        <w:t xml:space="preserve"> </w:t>
      </w:r>
      <w:r w:rsidR="006C7456" w:rsidRPr="008F004C">
        <w:rPr>
          <w:lang w:val="en-US"/>
        </w:rPr>
        <w:t>Bank</w:t>
      </w:r>
      <w:r w:rsidR="008F004C" w:rsidRPr="008F004C">
        <w:rPr>
          <w:lang w:val="uk-UA"/>
        </w:rPr>
        <w:t xml:space="preserve"> - </w:t>
      </w:r>
      <w:r w:rsidR="00305473" w:rsidRPr="008F004C">
        <w:rPr>
          <w:lang w:val="en-US"/>
        </w:rPr>
        <w:t>BSTDB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був заснований в 1998 році на підставі відповідної Угоди між країнами-членами ОЧЕС, підписаної в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Тбілісі 30 червня 1994 року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Співзасновниками банку стали 11 країн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Албанія, Вірменія, Азербайджан, Болгарія, Грузія, Греція, Молдова, Румунія, Російська Федерація, Туреччина та Україна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Найбільшими акціонерами Банку є Греція, Росія і Туреччина, частка яких у статутному капіталі складає по 16,5%, а також Болгарія, Румунія та Україна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по 13,5%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Частка інших країн становить по 2%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Початковий статутний капітал Банку, який склада</w:t>
      </w:r>
      <w:r w:rsidR="007319ED" w:rsidRPr="008F004C">
        <w:rPr>
          <w:lang w:val="uk-UA"/>
        </w:rPr>
        <w:t>в</w:t>
      </w:r>
      <w:r w:rsidRPr="008F004C">
        <w:rPr>
          <w:lang w:val="uk-UA"/>
        </w:rPr>
        <w:t xml:space="preserve"> 1,2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США, планується збільшити на 300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і довести його до 1,5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 xml:space="preserve">; 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Наприкінці 1997 року Україна здійснила усі внутрішньодержавні процедури, необхідні для вступу до ЧБТР, та перерахувала свій внесок до початкового статутного капіталу Банку у розмірі 18,15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цілі ЧБТР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згідно з установчими документами, ця потужна міжнародна фінансова установа покликана, перш за все, забезпечити фінансову підтримку пріоритетних проектів у Чорноморському регіоні, насамперед у транспортній, телекомунікаційній, енергетичній галузях, а також у сфері захисту Чорного моря і довкілля, розвитку підприємницьких зв'язків між країнами-членами ОЧЕС</w:t>
      </w:r>
      <w:r w:rsidR="008F004C" w:rsidRPr="008F004C">
        <w:rPr>
          <w:lang w:val="uk-UA"/>
        </w:rPr>
        <w:t xml:space="preserve"> [</w:t>
      </w:r>
      <w:r w:rsidR="007319ED" w:rsidRPr="008F004C">
        <w:rPr>
          <w:lang w:val="uk-UA"/>
        </w:rPr>
        <w:t>1</w:t>
      </w:r>
      <w:r w:rsidR="00EB078F" w:rsidRPr="008F004C">
        <w:rPr>
          <w:lang w:val="uk-UA"/>
        </w:rPr>
        <w:t>6</w:t>
      </w:r>
      <w:r w:rsidR="008F004C" w:rsidRPr="008F004C">
        <w:rPr>
          <w:lang w:val="uk-UA"/>
        </w:rPr>
        <w:t xml:space="preserve">; </w:t>
      </w:r>
      <w:r w:rsidR="00325FBF" w:rsidRPr="008F004C">
        <w:rPr>
          <w:lang w:val="uk-UA"/>
        </w:rPr>
        <w:t>3, с</w:t>
      </w:r>
      <w:r w:rsidR="008F004C">
        <w:rPr>
          <w:lang w:val="uk-UA"/>
        </w:rPr>
        <w:t>.3</w:t>
      </w:r>
      <w:r w:rsidR="00325FBF" w:rsidRPr="008F004C">
        <w:rPr>
          <w:lang w:val="uk-UA"/>
        </w:rPr>
        <w:t>96</w:t>
      </w:r>
      <w:r w:rsidR="008F004C" w:rsidRPr="008F004C">
        <w:rPr>
          <w:lang w:val="uk-UA"/>
        </w:rPr>
        <w:t xml:space="preserve">] </w:t>
      </w:r>
      <w:r w:rsidRPr="008F004C">
        <w:rPr>
          <w:lang w:val="uk-UA"/>
        </w:rPr>
        <w:t>тощо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Формально Банк розпочав свою роботу з 1 червня 1999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хоча урочиста церемонія його відкриття відбулася 21 червня 1999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Салоніки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Греція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де сьогодні знаходиться Центральний офіс ЧБТР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Керівними органами банку є Рада керуючих та Рада директорів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керуючих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по 1 представнику від кожної країни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 своїх засіданнях визначає головні напрямки діяльності Банку, призначає президента Банку та розглядає і затверджує основні результати фінансової діяльності цієї установи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сьогодні Президентом ЧБТР є Мустафа Гюртін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Туреччина</w:t>
      </w:r>
      <w:r w:rsidR="008F004C" w:rsidRPr="008F004C">
        <w:rPr>
          <w:lang w:val="uk-UA"/>
        </w:rPr>
        <w:t>).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Рада директорів, до якої також входять по 1 представнику від кожної країни, здійснює нагляд над проведенням Банком операцій у відповідності зі Статутом Банку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Першим представником у Раді керуючих ЧБТР від України був тогочасний Голова правління Національного банку України В</w:t>
      </w:r>
      <w:r w:rsidR="008F004C">
        <w:rPr>
          <w:lang w:val="uk-UA"/>
        </w:rPr>
        <w:t xml:space="preserve">.А. </w:t>
      </w:r>
      <w:r w:rsidRPr="008F004C">
        <w:rPr>
          <w:lang w:val="uk-UA"/>
        </w:rPr>
        <w:t>Ющенко, який очолював її протягом 1998 та 1999 років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</w:t>
      </w:r>
      <w:r w:rsidR="004427F4" w:rsidRPr="008F004C">
        <w:rPr>
          <w:lang w:val="uk-UA"/>
        </w:rPr>
        <w:t xml:space="preserve"> ЧБТР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ЧБТР здійснює свою діяльність на основі загальноприйнятої практики великих міжнародних банківських інституцій, зокрема стосовно фінансування проектів та надання кредитів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Так, станом на початок 2002 року Банком було розглянуто понад 200 різноманітних проектів на загальну суму понад 150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Якщо взяти до уваги той факт, що Банк почав здійснювати фінансування проектів з грудня 1999 року, то за такий короткий термін використано значні кошти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Довідково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ще 40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для фінансування цього проекту виділив ЄБРР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Загальна вартість першої черги реконструкції складає 78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Друга черга реконструкції газопроводу дозволить збільшити його пропускну здатність ще на 17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куб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 газу на рік</w:t>
      </w:r>
      <w:r w:rsidR="008F004C">
        <w:rPr>
          <w:lang w:val="uk-UA"/>
        </w:rPr>
        <w:t>.6</w:t>
      </w:r>
      <w:r w:rsidRPr="008F004C">
        <w:rPr>
          <w:lang w:val="uk-UA"/>
        </w:rPr>
        <w:t xml:space="preserve">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для реалізації цього проекту знову планується отримати у вигляді кредиту ЧБТР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ЄБРР вже виділив з цією метою кредит у розмірі 51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10 серпня 2000 року між ЧБТР та Avin International S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A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Греція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було підписано угоду про надання позички на суму 10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США з метою побудови судна для перевезення нафти та нафтопродуктів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Замовником виступає зазначена компанія Avin International S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A</w:t>
      </w:r>
      <w:r w:rsidR="008F004C" w:rsidRPr="008F004C">
        <w:rPr>
          <w:lang w:val="uk-UA"/>
        </w:rPr>
        <w:t>.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входить до складу Vardinoyannis Group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однієї з найкрупніших грецьких корпорацій, сфера інтересів якої простягається від видобутку й переробки нафти та перевезення вантажів до банківської діяльності, операцій з нерухомістю, засобів масової інформації, готельного бізнесу та спорту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Виконавцем замовлення виступає Чорноморська суднобудівна верф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Миколаїв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P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3" w:name="_Toc275359943"/>
      <w:r>
        <w:rPr>
          <w:lang w:val="uk-UA"/>
        </w:rPr>
        <w:t xml:space="preserve">3.3.2 </w:t>
      </w:r>
      <w:r w:rsidR="000C2FFE" w:rsidRPr="008F004C">
        <w:rPr>
          <w:lang w:val="uk-UA"/>
        </w:rPr>
        <w:t>Стан та перспективи співробітництва України з ЧБТР</w:t>
      </w:r>
      <w:bookmarkEnd w:id="23"/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Необхідно зазначити, що першим проектом, який був профінансований ЧБТР, став проект реконструкції газопроводу, що проходить територією України і яким постачається російський газ на Балкани та до Туреччини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цією метою у 2000 році ЧБТР було виділено кредит у сумі 12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США для проведення реконструкції газокомпресорної станції в селищі </w:t>
      </w:r>
      <w:r w:rsidR="004427F4" w:rsidRPr="008F004C">
        <w:rPr>
          <w:lang w:val="uk-UA"/>
        </w:rPr>
        <w:t>Тарутине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Україна</w:t>
      </w:r>
      <w:r w:rsidR="008F004C" w:rsidRPr="008F004C">
        <w:rPr>
          <w:lang w:val="uk-UA"/>
        </w:rPr>
        <w:t>)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Серед останніх проектів Банку в Україні слід відзначити відкриття кредитної лінії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затверджено Радою Директорів ЧБТР в ході 27 засідання 07</w:t>
      </w:r>
      <w:r w:rsidR="008F004C">
        <w:rPr>
          <w:lang w:val="uk-UA"/>
        </w:rPr>
        <w:t>.04.20</w:t>
      </w:r>
      <w:r w:rsidRPr="008F004C">
        <w:rPr>
          <w:lang w:val="uk-UA"/>
        </w:rPr>
        <w:t>02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 користь Хайпоферайнзбанку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до 2002 року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Банк Австрія Кредитанштальт Україна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Хайпоферайнзбанк є фінансовим посередником у наданні короткотермінових інструментів фінансування торгівлі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преекспортне фінансування та множинний споживчий кредит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 загальну суму 5 мільйонів доларів США терміном до 360 днів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Перелік проектів, які реалізуються в Україні з допомогою ЧБТР, наведений у таблиці 3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Вже на прикладі цих проектів видно, що Україна є активним партнером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Подальше співробітництво нашої держави з ЧБТР є взаємовигідним і повинне сприяти залученню коштів в українську економіку через механізм банківського фінансування пріоритетних проектів у нашій державі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Таблиця 3</w:t>
      </w:r>
    </w:p>
    <w:p w:rsidR="000C2FFE" w:rsidRP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 ЧБТР в Україні</w:t>
      </w:r>
      <w:r w:rsidR="008F004C" w:rsidRPr="008F004C">
        <w:rPr>
          <w:lang w:val="uk-UA"/>
        </w:rPr>
        <w:t xml:space="preserve"> [</w:t>
      </w:r>
      <w:r w:rsidR="00EB078F" w:rsidRPr="008F004C">
        <w:rPr>
          <w:lang w:val="uk-UA"/>
        </w:rPr>
        <w:t>18</w:t>
      </w:r>
      <w:r w:rsidR="008F004C" w:rsidRPr="008F004C">
        <w:rPr>
          <w:lang w:val="uk-UA"/>
        </w:rPr>
        <w:t xml:space="preserve">]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866"/>
        <w:gridCol w:w="2537"/>
        <w:gridCol w:w="932"/>
        <w:gridCol w:w="952"/>
        <w:gridCol w:w="1570"/>
        <w:gridCol w:w="1132"/>
      </w:tblGrid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1B163A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ъ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Назва проекту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Короткий опис проекту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Загальна вартість проекту</w:t>
            </w:r>
            <w:r w:rsidR="008F004C" w:rsidRPr="0040196F">
              <w:rPr>
                <w:lang w:val="uk-UA"/>
              </w:rPr>
              <w:t xml:space="preserve"> (</w:t>
            </w:r>
            <w:r w:rsidRPr="0040196F">
              <w:rPr>
                <w:lang w:val="uk-UA"/>
              </w:rPr>
              <w:t>млн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дол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США</w:t>
            </w:r>
            <w:r w:rsidR="008F004C" w:rsidRPr="0040196F">
              <w:rPr>
                <w:lang w:val="uk-UA"/>
              </w:rPr>
              <w:t xml:space="preserve">) 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Сума, виділена ЧБТР</w:t>
            </w:r>
            <w:r w:rsidR="008F004C" w:rsidRPr="0040196F">
              <w:rPr>
                <w:lang w:val="uk-UA"/>
              </w:rPr>
              <w:t xml:space="preserve"> (</w:t>
            </w:r>
            <w:r w:rsidRPr="0040196F">
              <w:rPr>
                <w:lang w:val="uk-UA"/>
              </w:rPr>
              <w:t>млн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дол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США</w:t>
            </w:r>
            <w:r w:rsidR="008F004C" w:rsidRPr="0040196F">
              <w:rPr>
                <w:lang w:val="uk-UA"/>
              </w:rPr>
              <w:t xml:space="preserve">) 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4427F4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Витрати на закупівлю това</w:t>
            </w:r>
            <w:r w:rsidR="000C2FFE" w:rsidRPr="0040196F">
              <w:rPr>
                <w:lang w:val="uk-UA"/>
              </w:rPr>
              <w:t>рів і послуг в</w:t>
            </w:r>
            <w:r w:rsidRPr="0040196F">
              <w:rPr>
                <w:lang w:val="uk-UA"/>
              </w:rPr>
              <w:t xml:space="preserve"> Україні з метою реалізації про</w:t>
            </w:r>
            <w:r w:rsidR="000C2FFE" w:rsidRPr="0040196F">
              <w:rPr>
                <w:lang w:val="uk-UA"/>
              </w:rPr>
              <w:t>екту</w:t>
            </w:r>
            <w:r w:rsidR="008F004C" w:rsidRPr="0040196F">
              <w:rPr>
                <w:lang w:val="uk-UA"/>
              </w:rPr>
              <w:t xml:space="preserve"> (</w:t>
            </w:r>
            <w:r w:rsidR="000C2FFE" w:rsidRPr="0040196F">
              <w:rPr>
                <w:lang w:val="uk-UA"/>
              </w:rPr>
              <w:t>млн</w:t>
            </w:r>
            <w:r w:rsidR="008F004C" w:rsidRPr="0040196F">
              <w:rPr>
                <w:lang w:val="uk-UA"/>
              </w:rPr>
              <w:t xml:space="preserve">. </w:t>
            </w:r>
            <w:r w:rsidR="000C2FFE" w:rsidRPr="0040196F">
              <w:rPr>
                <w:lang w:val="uk-UA"/>
              </w:rPr>
              <w:t>дол</w:t>
            </w:r>
            <w:r w:rsidR="008F004C" w:rsidRPr="0040196F">
              <w:rPr>
                <w:lang w:val="uk-UA"/>
              </w:rPr>
              <w:t xml:space="preserve">. </w:t>
            </w:r>
            <w:r w:rsidR="000C2FFE" w:rsidRPr="0040196F">
              <w:rPr>
                <w:lang w:val="uk-UA"/>
              </w:rPr>
              <w:t>США</w:t>
            </w:r>
            <w:r w:rsidR="008F004C" w:rsidRPr="0040196F">
              <w:rPr>
                <w:lang w:val="uk-UA"/>
              </w:rPr>
              <w:t xml:space="preserve">) 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Кількість робочих місць, що будуть створені в Україні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8F004C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"</w:t>
            </w:r>
            <w:r w:rsidR="000C2FFE" w:rsidRPr="0040196F">
              <w:rPr>
                <w:lang w:val="uk-UA"/>
              </w:rPr>
              <w:t>Трансбалкан-1</w:t>
            </w:r>
            <w:r w:rsidRPr="0040196F">
              <w:rPr>
                <w:lang w:val="uk-UA"/>
              </w:rPr>
              <w:t>" - "</w:t>
            </w:r>
            <w:r w:rsidR="000C2FFE" w:rsidRPr="0040196F">
              <w:rPr>
                <w:lang w:val="uk-UA"/>
              </w:rPr>
              <w:t>Газтранзит</w:t>
            </w:r>
            <w:r w:rsidRPr="0040196F">
              <w:rPr>
                <w:lang w:val="uk-UA"/>
              </w:rPr>
              <w:t>"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Будівництво газокомпресорної станції в Одеській обл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з метою збільшення транзитних поставок газу з Росії на Балкани і до Туреччини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78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12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22, 9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90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AVIN</w:t>
            </w:r>
            <w:r w:rsidR="008F004C" w:rsidRPr="0040196F">
              <w:rPr>
                <w:lang w:val="uk-UA"/>
              </w:rPr>
              <w:t xml:space="preserve"> - </w:t>
            </w:r>
            <w:r w:rsidRPr="0040196F">
              <w:rPr>
                <w:lang w:val="uk-UA"/>
              </w:rPr>
              <w:t>Чорноморський суднобудівний завод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Будівництво танкера на суднобудівному заводі в м</w:t>
            </w:r>
            <w:r w:rsidR="008F004C" w:rsidRPr="0040196F">
              <w:rPr>
                <w:lang w:val="uk-UA"/>
              </w:rPr>
              <w:t xml:space="preserve">. </w:t>
            </w:r>
            <w:r w:rsidRPr="0040196F">
              <w:rPr>
                <w:lang w:val="uk-UA"/>
              </w:rPr>
              <w:t>Миколаїв для міжнародної групи Вардіннояніс-Авін</w:t>
            </w:r>
            <w:r w:rsidR="008F004C" w:rsidRPr="0040196F">
              <w:rPr>
                <w:lang w:val="uk-UA"/>
              </w:rPr>
              <w:t xml:space="preserve"> (</w:t>
            </w:r>
            <w:r w:rsidRPr="0040196F">
              <w:rPr>
                <w:lang w:val="uk-UA"/>
              </w:rPr>
              <w:t>Греція</w:t>
            </w:r>
            <w:r w:rsidR="008F004C" w:rsidRPr="0040196F">
              <w:rPr>
                <w:lang w:val="uk-UA"/>
              </w:rPr>
              <w:t xml:space="preserve">) 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36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немає даних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Термінал для перевантаження та зберігання зерна в Іллічівськом порту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Реконструкція терміналу для перевантаження та зберігання зерна в Іллічівському порту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27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9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4,5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 визначено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4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8F004C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"</w:t>
            </w:r>
            <w:r w:rsidR="000C2FFE" w:rsidRPr="0040196F">
              <w:rPr>
                <w:lang w:val="uk-UA"/>
              </w:rPr>
              <w:t>Трансбалкан-2</w:t>
            </w:r>
            <w:r w:rsidRPr="0040196F">
              <w:rPr>
                <w:lang w:val="uk-UA"/>
              </w:rPr>
              <w:t>" - "</w:t>
            </w:r>
            <w:r w:rsidR="000C2FFE" w:rsidRPr="0040196F">
              <w:rPr>
                <w:lang w:val="uk-UA"/>
              </w:rPr>
              <w:t>Газтранзит</w:t>
            </w:r>
            <w:r w:rsidRPr="0040196F">
              <w:rPr>
                <w:lang w:val="uk-UA"/>
              </w:rPr>
              <w:t>"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Будівництво другої гілки</w:t>
            </w:r>
            <w:r w:rsidR="008F004C" w:rsidRPr="0040196F">
              <w:rPr>
                <w:lang w:val="uk-UA"/>
              </w:rPr>
              <w:t xml:space="preserve"> (</w:t>
            </w:r>
            <w:r w:rsidRPr="0040196F">
              <w:rPr>
                <w:lang w:val="uk-UA"/>
              </w:rPr>
              <w:t>Ананьїв-Ізмаїл</w:t>
            </w:r>
            <w:r w:rsidR="008F004C" w:rsidRPr="0040196F">
              <w:rPr>
                <w:lang w:val="uk-UA"/>
              </w:rPr>
              <w:t xml:space="preserve">) </w:t>
            </w:r>
            <w:r w:rsidRPr="0040196F">
              <w:rPr>
                <w:lang w:val="uk-UA"/>
              </w:rPr>
              <w:t>транзитного газопроводу, яким транспортується газ з Росії на Балкани і до Туреччини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116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6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46,6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 визначено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5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АТ</w:t>
            </w:r>
            <w:r w:rsidR="008F004C" w:rsidRPr="0040196F">
              <w:rPr>
                <w:lang w:val="uk-UA"/>
              </w:rPr>
              <w:t xml:space="preserve"> "</w:t>
            </w:r>
            <w:r w:rsidRPr="0040196F">
              <w:rPr>
                <w:lang w:val="uk-UA"/>
              </w:rPr>
              <w:t>Лінос</w:t>
            </w:r>
            <w:r w:rsidR="008F004C" w:rsidRPr="0040196F">
              <w:rPr>
                <w:lang w:val="uk-UA"/>
              </w:rPr>
              <w:t>"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Встановлення установки вісбрекінгу з метою збільшення виробництва дизпалива та мазуту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38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13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9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30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6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Банк</w:t>
            </w:r>
            <w:r w:rsidR="008F004C" w:rsidRPr="0040196F">
              <w:rPr>
                <w:lang w:val="uk-UA"/>
              </w:rPr>
              <w:t xml:space="preserve"> "</w:t>
            </w:r>
            <w:r w:rsidRPr="0040196F">
              <w:rPr>
                <w:lang w:val="uk-UA"/>
              </w:rPr>
              <w:t>Надра</w:t>
            </w:r>
            <w:r w:rsidR="008F004C" w:rsidRPr="0040196F">
              <w:rPr>
                <w:lang w:val="uk-UA"/>
              </w:rPr>
              <w:t>"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Кредитна лінія для підтримки доекспортного фінансування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2,5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2,5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 визначено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 визначено</w:t>
            </w:r>
          </w:p>
        </w:tc>
      </w:tr>
      <w:tr w:rsidR="000C2FFE" w:rsidRPr="0040196F" w:rsidTr="0040196F">
        <w:trPr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7</w:t>
            </w:r>
            <w:r w:rsidR="008F004C" w:rsidRPr="0040196F">
              <w:rPr>
                <w:lang w:val="uk-UA"/>
              </w:rPr>
              <w:t xml:space="preserve">. </w:t>
            </w:r>
          </w:p>
        </w:tc>
        <w:tc>
          <w:tcPr>
            <w:tcW w:w="1936" w:type="dxa"/>
            <w:shd w:val="clear" w:color="auto" w:fill="auto"/>
          </w:tcPr>
          <w:p w:rsidR="000C2FFE" w:rsidRPr="0040196F" w:rsidRDefault="008F004C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"</w:t>
            </w:r>
            <w:r w:rsidR="000C2FFE" w:rsidRPr="0040196F">
              <w:rPr>
                <w:lang w:val="uk-UA"/>
              </w:rPr>
              <w:t>Алроса</w:t>
            </w:r>
            <w:r w:rsidRPr="0040196F">
              <w:rPr>
                <w:lang w:val="uk-UA"/>
              </w:rPr>
              <w:t>"</w:t>
            </w: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Закупівля російською компанією</w:t>
            </w:r>
            <w:r w:rsidR="008F004C" w:rsidRPr="0040196F">
              <w:rPr>
                <w:lang w:val="uk-UA"/>
              </w:rPr>
              <w:t xml:space="preserve"> "</w:t>
            </w:r>
            <w:r w:rsidRPr="0040196F">
              <w:rPr>
                <w:lang w:val="uk-UA"/>
              </w:rPr>
              <w:t>Алмази Росії-Саха</w:t>
            </w:r>
            <w:r w:rsidR="008F004C" w:rsidRPr="0040196F">
              <w:rPr>
                <w:lang w:val="uk-UA"/>
              </w:rPr>
              <w:t xml:space="preserve">" </w:t>
            </w:r>
            <w:r w:rsidRPr="0040196F">
              <w:rPr>
                <w:lang w:val="uk-UA"/>
              </w:rPr>
              <w:t>видобувного обладнання в Україні з метою збільшення видобутку алмазної руди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60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18,5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18,5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не визначено</w:t>
            </w:r>
          </w:p>
        </w:tc>
      </w:tr>
      <w:tr w:rsidR="000C2FFE" w:rsidRPr="0040196F" w:rsidTr="0040196F">
        <w:trPr>
          <w:trHeight w:val="553"/>
          <w:jc w:val="center"/>
        </w:trPr>
        <w:tc>
          <w:tcPr>
            <w:tcW w:w="39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</w:p>
        </w:tc>
        <w:tc>
          <w:tcPr>
            <w:tcW w:w="19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</w:p>
        </w:tc>
        <w:tc>
          <w:tcPr>
            <w:tcW w:w="2636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Всього</w:t>
            </w:r>
            <w:r w:rsidR="008F004C" w:rsidRPr="0040196F">
              <w:rPr>
                <w:lang w:val="uk-UA"/>
              </w:rPr>
              <w:t xml:space="preserve">: </w:t>
            </w:r>
          </w:p>
        </w:tc>
        <w:tc>
          <w:tcPr>
            <w:tcW w:w="962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357,5</w:t>
            </w:r>
          </w:p>
        </w:tc>
        <w:tc>
          <w:tcPr>
            <w:tcW w:w="983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71</w:t>
            </w:r>
          </w:p>
        </w:tc>
        <w:tc>
          <w:tcPr>
            <w:tcW w:w="1627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110,5</w:t>
            </w:r>
          </w:p>
        </w:tc>
        <w:tc>
          <w:tcPr>
            <w:tcW w:w="1170" w:type="dxa"/>
            <w:shd w:val="clear" w:color="auto" w:fill="auto"/>
          </w:tcPr>
          <w:p w:rsidR="000C2FFE" w:rsidRPr="0040196F" w:rsidRDefault="000C2FFE" w:rsidP="0040196F">
            <w:pPr>
              <w:pStyle w:val="af7"/>
              <w:widowControl w:val="0"/>
              <w:rPr>
                <w:lang w:val="uk-UA"/>
              </w:rPr>
            </w:pPr>
            <w:r w:rsidRPr="0040196F">
              <w:rPr>
                <w:lang w:val="uk-UA"/>
              </w:rPr>
              <w:t>120</w:t>
            </w:r>
          </w:p>
        </w:tc>
      </w:tr>
    </w:tbl>
    <w:p w:rsidR="000C2FFE" w:rsidRPr="008F004C" w:rsidRDefault="000C2FFE" w:rsidP="002321D8">
      <w:pPr>
        <w:widowControl w:val="0"/>
        <w:ind w:firstLine="709"/>
        <w:rPr>
          <w:lang w:val="uk-UA"/>
        </w:rPr>
      </w:pPr>
    </w:p>
    <w:p w:rsid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4" w:name="_Toc275359944"/>
      <w:r>
        <w:rPr>
          <w:lang w:val="uk-UA"/>
        </w:rPr>
        <w:t xml:space="preserve">3.4 </w:t>
      </w:r>
      <w:r w:rsidR="000C2FFE" w:rsidRPr="008F004C">
        <w:rPr>
          <w:lang w:val="uk-UA"/>
        </w:rPr>
        <w:t>Міжамериканський банк розвитку</w:t>
      </w:r>
      <w:r>
        <w:rPr>
          <w:lang w:val="uk-UA"/>
        </w:rPr>
        <w:t xml:space="preserve"> (</w:t>
      </w:r>
      <w:r w:rsidR="000C2FFE" w:rsidRPr="008F004C">
        <w:rPr>
          <w:lang w:val="uk-UA"/>
        </w:rPr>
        <w:t>МаБР</w:t>
      </w:r>
      <w:r w:rsidRPr="008F004C">
        <w:rPr>
          <w:lang w:val="uk-UA"/>
        </w:rPr>
        <w:t>)</w:t>
      </w:r>
      <w:bookmarkEnd w:id="24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Міжамериканський банк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МаБР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Inter</w:t>
      </w:r>
      <w:r w:rsidRPr="008F004C">
        <w:rPr>
          <w:lang w:val="uk-UA"/>
        </w:rPr>
        <w:t>-</w:t>
      </w:r>
      <w:r w:rsidRPr="008F004C">
        <w:rPr>
          <w:lang w:val="en-US"/>
        </w:rPr>
        <w:t>American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IDB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 xml:space="preserve">утворено в 1959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Вашингтон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нього входять 28 країн Латинської Америки і 18 нерегіональних членів, включаючи Бельгію, Великобританію, Німеччину, Данію, Ізраїль, Іспанію, Італію, Канаду, Нідерланди, Норвегію, США, Фінляндію, Францію, Швецію, Японію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87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Основною метою МаБР є фінансування проектів технічного й економічного характеру в країнах цього регіону, що розвиваються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Для цього банк надає кредити і гарантії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Ресурси банка складаються із внесків країн-членів і запозичених коштів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Сплачена частка уставного капіталу складає 10%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Капітал банка поділяється на ординарні кошти, позарегіональні кошти і спеціальні фонди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i/>
          <w:iCs/>
          <w:lang w:val="uk-UA"/>
        </w:rPr>
        <w:t xml:space="preserve">Ординарний </w:t>
      </w:r>
      <w:r w:rsidRPr="008F004C">
        <w:rPr>
          <w:lang w:val="uk-UA"/>
        </w:rPr>
        <w:t>капітал утворюють країни регіону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він складає майже половину загальних коштів</w:t>
      </w:r>
      <w:r w:rsidR="008F004C" w:rsidRPr="008F004C">
        <w:rPr>
          <w:lang w:val="uk-UA"/>
        </w:rPr>
        <w:t xml:space="preserve">. </w:t>
      </w:r>
      <w:r w:rsidRPr="008F004C">
        <w:rPr>
          <w:i/>
          <w:iCs/>
          <w:lang w:val="uk-UA"/>
        </w:rPr>
        <w:t>Позарегіональні</w:t>
      </w:r>
      <w:r w:rsidRPr="008F004C">
        <w:rPr>
          <w:lang w:val="uk-UA"/>
        </w:rPr>
        <w:t xml:space="preserve"> кошти утворюються за рахунок країн, що не належать до цього регіону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Банк має також численні </w:t>
      </w:r>
      <w:r w:rsidRPr="008F004C">
        <w:rPr>
          <w:i/>
          <w:iCs/>
          <w:lang w:val="uk-UA"/>
        </w:rPr>
        <w:t>фонди</w:t>
      </w:r>
      <w:r w:rsidRPr="008F004C">
        <w:rPr>
          <w:lang w:val="uk-UA"/>
        </w:rPr>
        <w:t>, найважливіший з котрих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Фонд для спеціальних операцій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У відповідності з квотами в уставному капіталі банка розподіляються число голосів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Кожна країна має 135 базисних голосів плюс 1 голос на кожну акцію своєї частки в капіталі банку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Понад третина голосів належить США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діяльність</w:t>
      </w:r>
      <w:r w:rsidR="004427F4" w:rsidRPr="008F004C">
        <w:rPr>
          <w:lang w:val="uk-UA"/>
        </w:rPr>
        <w:t xml:space="preserve"> МаБР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надає позики для фінансування будівництва народногосподарського об'єкта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позика при цьому складає половину загальної вартості об'єкта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Процентна ставка по кредитах ординарного і позарегіонального капіталу дорівнює в середньому 10%, строк кредитів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10 до 15 років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Ставка кредитів із спеціального фонду коливається в межах 1-4%, строк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20 до 40 років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МАБР мають цільове призначення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основна їх частина прямується в енергетику, сільське господарство і рибальство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Найбільшу кількість коштів одержали нові індустріальні країни регіону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Бразилія, Мексика і Аргентина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88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Створено філію МаБР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Міжамериканську інвестиційну корпорацію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МАІК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до складу якої входить 34 держави, серед яких нерегіональні члени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Австрія, Німеччина, Ізраїль, Іспанія, Італія, Нідерланди, США, Франція, Японія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2,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43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напрямки діяльності МАІК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надання позик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у залученні фінансових ресурсів з інших джерел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проектів і придбання акціонерного капіталу</w:t>
      </w:r>
      <w:r w:rsidR="008F004C" w:rsidRPr="008F004C">
        <w:rPr>
          <w:lang w:val="uk-UA"/>
        </w:rPr>
        <w:t>.</w:t>
      </w:r>
    </w:p>
    <w:p w:rsidR="002321D8" w:rsidRDefault="002321D8" w:rsidP="002321D8">
      <w:pPr>
        <w:pStyle w:val="2"/>
        <w:keepNext w:val="0"/>
        <w:widowControl w:val="0"/>
        <w:rPr>
          <w:lang w:val="uk-UA"/>
        </w:rPr>
      </w:pPr>
    </w:p>
    <w:p w:rsid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5" w:name="_Toc275359945"/>
      <w:r>
        <w:rPr>
          <w:lang w:val="uk-UA"/>
        </w:rPr>
        <w:t xml:space="preserve">3.5 </w:t>
      </w:r>
      <w:r w:rsidR="000C2FFE" w:rsidRPr="008F004C">
        <w:rPr>
          <w:lang w:val="uk-UA"/>
        </w:rPr>
        <w:t>Африканський банк розвитку</w:t>
      </w:r>
      <w:r>
        <w:rPr>
          <w:lang w:val="uk-UA"/>
        </w:rPr>
        <w:t xml:space="preserve"> (</w:t>
      </w:r>
      <w:r w:rsidR="000C2FFE" w:rsidRPr="008F004C">
        <w:rPr>
          <w:lang w:val="uk-UA"/>
        </w:rPr>
        <w:t>АфБР</w:t>
      </w:r>
      <w:r w:rsidRPr="008F004C">
        <w:rPr>
          <w:lang w:val="uk-UA"/>
        </w:rPr>
        <w:t>)</w:t>
      </w:r>
      <w:bookmarkEnd w:id="25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Африканський банк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АфБР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African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ADB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заснований в 1964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 його членів входять 53 африканських країн і 24 неафриканських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Абіджан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Кот Д'Івуар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Спочатку, згідно зі Статутом банку, його членами мали бути лише африканські держави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Але гостра нестача коштів </w:t>
      </w:r>
      <w:r w:rsidR="008270F1" w:rsidRPr="008F004C">
        <w:rPr>
          <w:lang w:val="uk-UA"/>
        </w:rPr>
        <w:t>змусила Банк</w:t>
      </w:r>
      <w:r w:rsidRPr="008F004C">
        <w:rPr>
          <w:lang w:val="uk-UA"/>
        </w:rPr>
        <w:t xml:space="preserve"> залучити й деякі розвинуті країни до формування капіталу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88</w:t>
      </w:r>
      <w:r w:rsidR="008F004C" w:rsidRPr="008F004C">
        <w:rPr>
          <w:lang w:val="uk-UA"/>
        </w:rPr>
        <w:t xml:space="preserve">]. </w:t>
      </w:r>
      <w:r w:rsidRPr="008F004C">
        <w:rPr>
          <w:lang w:val="uk-UA"/>
        </w:rPr>
        <w:t>В 1973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було створено Африканський фонд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АФР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формально незалежний, але по суті він є складовою частиною структури АфБР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Членами фонду стали високо розвинуті держави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США, Японія, Канада, деякі західноєвропейські держави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а також Саудівська Аравія і Кувейт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2,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75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Цілі </w:t>
      </w:r>
      <w:r w:rsidR="004810FA" w:rsidRPr="008F004C">
        <w:rPr>
          <w:lang w:val="uk-UA"/>
        </w:rPr>
        <w:t>Аф</w:t>
      </w:r>
      <w:r w:rsidRPr="008F004C">
        <w:rPr>
          <w:lang w:val="uk-UA"/>
        </w:rPr>
        <w:t>БР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економічному й соціальному розвитку африканських країн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інвестиційних програм і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державним і приватним інвестиціям та інші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Цілі АФР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на пільгових умовах проектів і надання технічної допомоги з метою сприяння внеску Африканського банку розвитку в економічний і соціальний розвиток найбідніших африканських держав-членів Банку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їх число складає близько 40</w:t>
      </w:r>
      <w:r w:rsidR="008F004C" w:rsidRPr="008F004C">
        <w:rPr>
          <w:lang w:val="uk-UA"/>
        </w:rPr>
        <w:t>);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з метою сприяння розвитку співробітництва на регіональному і субрегіональному рівнях і сприяння розвитку міжнародної торгівлі, особливо між країнами-членами АФР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Ресурси </w:t>
      </w:r>
      <w:r w:rsidR="004810FA" w:rsidRPr="008F004C">
        <w:rPr>
          <w:lang w:val="uk-UA"/>
        </w:rPr>
        <w:t>АфБР</w:t>
      </w:r>
      <w:r w:rsidRPr="008F004C">
        <w:rPr>
          <w:lang w:val="uk-UA"/>
        </w:rPr>
        <w:t xml:space="preserve"> складаються із внесків, переважну частину яких дають розвинуті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розмірами капіталу АфБР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найбільший серед регіональних банків розвитку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Найбільша квота в уставному капіталі АфБР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у США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17,0%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Японія має 14,0</w:t>
      </w:r>
      <w:r w:rsidR="008F004C" w:rsidRPr="008F004C">
        <w:rPr>
          <w:lang w:val="uk-UA"/>
        </w:rPr>
        <w:t>%</w:t>
      </w:r>
      <w:r w:rsidRPr="008F004C">
        <w:rPr>
          <w:lang w:val="uk-UA"/>
        </w:rPr>
        <w:t>, Німеччина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10,5</w:t>
      </w:r>
      <w:r w:rsidR="008F004C" w:rsidRPr="008F004C">
        <w:rPr>
          <w:lang w:val="uk-UA"/>
        </w:rPr>
        <w:t>%</w:t>
      </w:r>
      <w:r w:rsidRPr="008F004C">
        <w:rPr>
          <w:lang w:val="uk-UA"/>
        </w:rPr>
        <w:t>, Франція й Канада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 9,0%</w:t>
      </w:r>
      <w:r w:rsidR="008F004C" w:rsidRPr="008F004C">
        <w:rPr>
          <w:lang w:val="uk-UA"/>
        </w:rPr>
        <w:t xml:space="preserve"> [</w:t>
      </w:r>
      <w:r w:rsidR="00A0772F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A0772F" w:rsidRPr="008F004C">
        <w:rPr>
          <w:lang w:val="uk-UA"/>
        </w:rPr>
        <w:t>89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діяльність</w:t>
      </w:r>
      <w:r w:rsidR="004810FA" w:rsidRPr="008F004C">
        <w:rPr>
          <w:lang w:val="uk-UA"/>
        </w:rPr>
        <w:t xml:space="preserve"> АфБР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Кредити надаються тільки африканським країнам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Звичайний кредит надається строком на 12-20 років, з рахунку 9,5% щорічних плюс комісія в розмірі 1%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пільговий кредит стягується збирання в 0,75%</w:t>
      </w:r>
      <w:r w:rsidR="008F004C" w:rsidRPr="008F004C">
        <w:rPr>
          <w:lang w:val="uk-UA"/>
        </w:rPr>
        <w:t>,</w:t>
      </w:r>
      <w:r w:rsidRPr="008F004C">
        <w:rPr>
          <w:lang w:val="uk-UA"/>
        </w:rPr>
        <w:t xml:space="preserve"> період пільги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від 3 до 5 років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smallCaps/>
          <w:lang w:val="uk-UA"/>
        </w:rPr>
      </w:pPr>
    </w:p>
    <w:p w:rsidR="008F004C" w:rsidRDefault="008F004C" w:rsidP="002321D8">
      <w:pPr>
        <w:pStyle w:val="2"/>
        <w:keepNext w:val="0"/>
        <w:widowControl w:val="0"/>
        <w:rPr>
          <w:lang w:val="uk-UA"/>
        </w:rPr>
      </w:pPr>
      <w:bookmarkStart w:id="26" w:name="_Toc275359946"/>
      <w:r>
        <w:rPr>
          <w:lang w:val="uk-UA"/>
        </w:rPr>
        <w:t>3.6</w:t>
      </w:r>
      <w:r w:rsidR="000C2FFE" w:rsidRPr="008F004C">
        <w:rPr>
          <w:lang w:val="uk-UA"/>
        </w:rPr>
        <w:t xml:space="preserve"> Азіатський банк розвитку</w:t>
      </w:r>
      <w:r>
        <w:rPr>
          <w:lang w:val="uk-UA"/>
        </w:rPr>
        <w:t xml:space="preserve"> (</w:t>
      </w:r>
      <w:r w:rsidR="000C2FFE" w:rsidRPr="008F004C">
        <w:rPr>
          <w:lang w:val="uk-UA"/>
        </w:rPr>
        <w:t>АзБР</w:t>
      </w:r>
      <w:r w:rsidRPr="008F004C">
        <w:rPr>
          <w:lang w:val="uk-UA"/>
        </w:rPr>
        <w:t>)</w:t>
      </w:r>
      <w:bookmarkEnd w:id="26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Азіатський банк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АзБР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Asian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ADB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 xml:space="preserve">засновано в 1965 </w:t>
      </w:r>
      <w:r w:rsidRPr="008F004C">
        <w:rPr>
          <w:lang w:val="en-US"/>
        </w:rPr>
        <w:t>p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Маніла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Філіппіни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Членами банка є 56 держав, в тому числі 16 неазіатських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Австралія, Бельгія, Великобританія, Німеччина, Данія, Іспанія, Італія, Канада, Нідерланди, Норвегія, США, Туреччина, Фінляндія, Франція, Швейцарія, Швеція</w:t>
      </w:r>
      <w:r w:rsidR="008F004C" w:rsidRPr="008F004C">
        <w:rPr>
          <w:lang w:val="uk-UA"/>
        </w:rPr>
        <w:t>) [</w:t>
      </w:r>
      <w:r w:rsidR="009432E2" w:rsidRPr="008F004C">
        <w:rPr>
          <w:lang w:val="uk-UA"/>
        </w:rPr>
        <w:t>2, с</w:t>
      </w:r>
      <w:r w:rsidR="008F004C">
        <w:rPr>
          <w:lang w:val="uk-UA"/>
        </w:rPr>
        <w:t>.1</w:t>
      </w:r>
      <w:r w:rsidR="009432E2" w:rsidRPr="008F004C">
        <w:rPr>
          <w:lang w:val="uk-UA"/>
        </w:rPr>
        <w:t>57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Основний напрямок діяльності Банку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фінансування регіональних, субрегіональних і національних проектів і програм, що сприяють економічному росту країн регіону, які розвиваються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t>Пр</w:t>
      </w:r>
      <w:r w:rsidR="00991808">
        <w:rPr>
          <w:lang w:val="uk-UA"/>
        </w:rPr>
        <w:t>і</w:t>
      </w:r>
      <w:r w:rsidRPr="008F004C">
        <w:rPr>
          <w:lang w:val="uk-UA"/>
        </w:rPr>
        <w:t>ор</w:t>
      </w:r>
      <w:r w:rsidR="00991808">
        <w:rPr>
          <w:lang w:val="uk-UA"/>
        </w:rPr>
        <w:t>і</w:t>
      </w:r>
      <w:r w:rsidRPr="008F004C">
        <w:rPr>
          <w:lang w:val="uk-UA"/>
        </w:rPr>
        <w:t>тетне значення надається розвитку наступних галузей економіки</w:t>
      </w:r>
      <w:r w:rsidR="008F004C" w:rsidRPr="008F004C">
        <w:rPr>
          <w:lang w:val="uk-UA"/>
        </w:rPr>
        <w:t xml:space="preserve"> [</w:t>
      </w:r>
      <w:r w:rsidR="009432E2" w:rsidRPr="008F004C">
        <w:rPr>
          <w:lang w:val="uk-UA"/>
        </w:rPr>
        <w:t>2, с</w:t>
      </w:r>
      <w:r w:rsidR="008F004C">
        <w:rPr>
          <w:lang w:val="uk-UA"/>
        </w:rPr>
        <w:t>.1</w:t>
      </w:r>
      <w:r w:rsidR="009432E2" w:rsidRPr="008F004C">
        <w:rPr>
          <w:lang w:val="uk-UA"/>
        </w:rPr>
        <w:t>58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сільське господарство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іригація, розвиток сільських районів, рибальство, тваринництво, лісівництво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енергетика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проекти в галузі енергетики, видобуток природного газу та вугілля, створення нафтопереробних підприємств і мереж газопроводів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транспорт і зв'язок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порти і судноплавство, дороги, залізні дороги, аеропорти, телекомунікації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інфраструктура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водопостачання, санітарія, інфраструктура міського господарства, проекти у сфері освіти та охорони здоров'я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Ресурси банка формуються за рахунок внесків, переважно розвинутих країн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Найбільша квота в уставному капіталі належить Японії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26%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Австралія має 11%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Частка неазіатських держав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крім Австралії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складає 33%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Таким чином, на всі країни, що розвиваються, припадає лише 30% від усієї квоти</w:t>
      </w:r>
      <w:r w:rsidR="008F004C" w:rsidRPr="008F004C">
        <w:rPr>
          <w:lang w:val="uk-UA"/>
        </w:rPr>
        <w:t xml:space="preserve"> [</w:t>
      </w:r>
      <w:r w:rsidR="009432E2" w:rsidRPr="008F004C">
        <w:rPr>
          <w:lang w:val="uk-UA"/>
        </w:rPr>
        <w:t>5, с</w:t>
      </w:r>
      <w:r w:rsidR="008F004C">
        <w:rPr>
          <w:lang w:val="uk-UA"/>
        </w:rPr>
        <w:t>.1</w:t>
      </w:r>
      <w:r w:rsidR="009432E2" w:rsidRPr="008F004C">
        <w:rPr>
          <w:lang w:val="uk-UA"/>
        </w:rPr>
        <w:t>89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Діяльність АзБР полягає в мобілізації засобів і наданні позик для реалізації суворо обговорених проектів у країнах регіону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Вибір проектів і порядок одержання позик визначаються в такий спосіб і припускають</w:t>
      </w:r>
      <w:r w:rsidR="008F004C" w:rsidRPr="008F004C">
        <w:rPr>
          <w:lang w:val="uk-UA"/>
        </w:rPr>
        <w:t>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ідентифікацію проекту, в т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ч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вибір проекту після проведення консультацій з відповідною країною і узгодження з позикодавцями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складання проекту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вивчення ситуації на місці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оцінка вартості проекту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підготовка документації і проекту угоди про позику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проведення переговорів про позику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поширення документації про позику серед членів керівних органів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затвердження рішення про надання позики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підписання угоди про позику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ефективне використання позики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реалізація проекту організацією виконавця і Банком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завершення проекту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аналіз та оцінка ефективності проекту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підготовка показників і результатів виконання проекту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звіт про перевірку виконання проекту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аналіз економічних, фінансових і соціальних вигод від реалізації проекту, його впливу на навколишнє середовище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діяльність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АзБР здійснює довгострокове кредитування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 1995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практикує надання часткових гарантій по некомерційним ризикам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Пріоритетним об'єктом кредитування є енергетика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Банк керує трьома </w:t>
      </w:r>
      <w:r w:rsidRPr="008F004C">
        <w:rPr>
          <w:i/>
          <w:iCs/>
          <w:lang w:val="uk-UA"/>
        </w:rPr>
        <w:t>спеціальними фондами</w:t>
      </w:r>
      <w:r w:rsidR="008F004C" w:rsidRPr="008F004C">
        <w:rPr>
          <w:i/>
          <w:iCs/>
          <w:lang w:val="uk-UA"/>
        </w:rPr>
        <w:t xml:space="preserve"> [</w:t>
      </w:r>
      <w:r w:rsidR="009432E2" w:rsidRPr="008F004C">
        <w:rPr>
          <w:lang w:val="uk-UA"/>
        </w:rPr>
        <w:t>2, с</w:t>
      </w:r>
      <w:r w:rsidR="008F004C">
        <w:rPr>
          <w:lang w:val="uk-UA"/>
        </w:rPr>
        <w:t>.1</w:t>
      </w:r>
      <w:r w:rsidR="009432E2" w:rsidRPr="008F004C">
        <w:rPr>
          <w:lang w:val="uk-UA"/>
        </w:rPr>
        <w:t>59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Фонд азіатського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ФАР, створений у 1974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промислово розвиненими країнами-членами АзБР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крім Франції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На долю Японії приходиться 52% коштів фонду, США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16, Німеччини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9, Канади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5, Великобританії і Австралії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по 4%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Фонд надає позики на пільгових умовах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безпроцентні кредити на строк до 40 років з виплатою комісії в 1% щороку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найбіднішим азіатським країнам, що розвиваються, з низьким ВВП на душу населення і обмежених можливостей погашення заборгованості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Спеціальний фонд технічної допомоги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СФТД, що фінансується переважно за рахунок добровільних внесків країн-членів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видає субсидії для фінансового забезпечення операцій Банку з надання технічної допомоги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Фонд надає також</w:t>
      </w:r>
      <w:r w:rsidR="008F004C">
        <w:rPr>
          <w:lang w:val="uk-UA"/>
        </w:rPr>
        <w:t xml:space="preserve"> "</w:t>
      </w:r>
      <w:r w:rsidRPr="008F004C">
        <w:rPr>
          <w:lang w:val="uk-UA"/>
        </w:rPr>
        <w:t>зв'язані</w:t>
      </w:r>
      <w:r w:rsidR="008F004C">
        <w:rPr>
          <w:lang w:val="uk-UA"/>
        </w:rPr>
        <w:t xml:space="preserve">" </w:t>
      </w:r>
      <w:r w:rsidRPr="008F004C">
        <w:rPr>
          <w:lang w:val="uk-UA"/>
        </w:rPr>
        <w:t>позики, що містять зобов'язання закуповувати товари в країнах-донорах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Японський спеціальний фонд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ЯСФ, створений у 1988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 основі угоди між Банком і Японією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надає допомогу країнам-членам Банку, що розвиваються, для структурної перебудови економіки і розширення можливостей залучення нових інвестицій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сприяє країнам, що розвиваються, у таких галузях, як індустріалізація, розвиток природних ресурсів, передача технологій на безоплатній основі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розвиток людських ресурсів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1995 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виділив кредит Казахстану на суму 120 млн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доларів, залучаючи, таким чином, в свою сферу азіатські республіки колишнього СРСР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Найбільшу суму кредитів за весь час існування банка одержали Індонезія, Республіка Корея, Філіппіни, Пакистан і Таїланд, тобто країни, що відрізняються динамізмом розвитку</w:t>
      </w:r>
      <w:r w:rsidR="008F004C" w:rsidRPr="008F004C">
        <w:rPr>
          <w:lang w:val="uk-UA"/>
        </w:rPr>
        <w:t>.</w:t>
      </w:r>
    </w:p>
    <w:p w:rsidR="001B163A" w:rsidRDefault="001B163A" w:rsidP="002321D8">
      <w:pPr>
        <w:widowControl w:val="0"/>
        <w:ind w:firstLine="709"/>
        <w:rPr>
          <w:smallCaps/>
          <w:lang w:val="uk-UA"/>
        </w:rPr>
      </w:pPr>
    </w:p>
    <w:p w:rsidR="008F004C" w:rsidRDefault="001B163A" w:rsidP="002321D8">
      <w:pPr>
        <w:pStyle w:val="2"/>
        <w:keepNext w:val="0"/>
        <w:widowControl w:val="0"/>
        <w:rPr>
          <w:lang w:val="uk-UA"/>
        </w:rPr>
      </w:pPr>
      <w:bookmarkStart w:id="27" w:name="_Toc275359947"/>
      <w:r>
        <w:rPr>
          <w:lang w:val="uk-UA"/>
        </w:rPr>
        <w:t>3</w:t>
      </w:r>
      <w:r w:rsidR="008F004C">
        <w:rPr>
          <w:lang w:val="uk-UA"/>
        </w:rPr>
        <w:t xml:space="preserve">.7 </w:t>
      </w:r>
      <w:r w:rsidR="000C2FFE" w:rsidRPr="008F004C">
        <w:rPr>
          <w:lang w:val="uk-UA"/>
        </w:rPr>
        <w:t>Ісламський банк розвитку</w:t>
      </w:r>
      <w:r w:rsidR="008F004C">
        <w:rPr>
          <w:lang w:val="uk-UA"/>
        </w:rPr>
        <w:t xml:space="preserve"> (</w:t>
      </w:r>
      <w:r w:rsidR="000C2FFE" w:rsidRPr="008F004C">
        <w:rPr>
          <w:lang w:val="uk-UA"/>
        </w:rPr>
        <w:t>ІБР</w:t>
      </w:r>
      <w:r w:rsidR="008F004C" w:rsidRPr="008F004C">
        <w:rPr>
          <w:lang w:val="uk-UA"/>
        </w:rPr>
        <w:t>)</w:t>
      </w:r>
      <w:bookmarkEnd w:id="27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Ісламський банк розвитку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ІБР</w:t>
      </w:r>
      <w:r w:rsidR="008F004C">
        <w:rPr>
          <w:lang w:val="uk-UA"/>
        </w:rPr>
        <w:t xml:space="preserve"> (</w:t>
      </w:r>
      <w:r w:rsidRPr="008F004C">
        <w:rPr>
          <w:lang w:val="en-US"/>
        </w:rPr>
        <w:t>Islamic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Development</w:t>
      </w:r>
      <w:r w:rsidRPr="008F004C">
        <w:rPr>
          <w:lang w:val="uk-UA"/>
        </w:rPr>
        <w:t xml:space="preserve"> </w:t>
      </w:r>
      <w:r w:rsidRPr="008F004C">
        <w:rPr>
          <w:lang w:val="en-US"/>
        </w:rPr>
        <w:t>Bank</w:t>
      </w:r>
      <w:r w:rsidR="008F004C" w:rsidRPr="008F004C">
        <w:rPr>
          <w:lang w:val="uk-UA"/>
        </w:rPr>
        <w:t xml:space="preserve"> - </w:t>
      </w:r>
      <w:r w:rsidRPr="008F004C">
        <w:rPr>
          <w:lang w:val="en-US"/>
        </w:rPr>
        <w:t>IDB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Засновано в 1974 році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Місцезнаходження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Джідда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Саудівська Аравія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 xml:space="preserve">Банк </w:t>
      </w:r>
      <w:r w:rsidR="009432E2" w:rsidRPr="008F004C">
        <w:rPr>
          <w:lang w:val="uk-UA"/>
        </w:rPr>
        <w:t>утво</w:t>
      </w:r>
      <w:r w:rsidRPr="008F004C">
        <w:rPr>
          <w:lang w:val="uk-UA"/>
        </w:rPr>
        <w:t>рено за рішенням Організації Ісламська конференція, яка нараховує 51 державу</w:t>
      </w:r>
      <w:r w:rsidR="008F004C" w:rsidRPr="008F004C">
        <w:rPr>
          <w:lang w:val="uk-UA"/>
        </w:rPr>
        <w:t xml:space="preserve"> [</w:t>
      </w:r>
      <w:r w:rsidR="009432E2" w:rsidRPr="008F004C">
        <w:rPr>
          <w:lang w:val="uk-UA"/>
        </w:rPr>
        <w:t>5, с</w:t>
      </w:r>
      <w:r w:rsidR="008F004C">
        <w:rPr>
          <w:lang w:val="uk-UA"/>
        </w:rPr>
        <w:t>. 19</w:t>
      </w:r>
      <w:r w:rsidR="009432E2" w:rsidRPr="008F004C">
        <w:rPr>
          <w:lang w:val="uk-UA"/>
        </w:rPr>
        <w:t>0</w:t>
      </w:r>
      <w:r w:rsidR="008F004C" w:rsidRPr="008F004C">
        <w:rPr>
          <w:lang w:val="uk-UA"/>
        </w:rPr>
        <w:t>].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Мета ІБР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сприяти економічному і соціальному розвитку ісламських держав і мусульманських громад відповідно до принципів шаріату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Банк має спеціальний рахунок допомоги, призначений для фінансування професійного навчання і проведення досліджень з метою надання допомоги країнам-членам у переорієнтації їхньої економіки, фінансової і банківської системи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Основні напрямки діяльності ІБР</w:t>
      </w:r>
      <w:r w:rsidR="008F004C" w:rsidRPr="008F004C">
        <w:rPr>
          <w:lang w:val="uk-UA"/>
        </w:rPr>
        <w:t xml:space="preserve"> [</w:t>
      </w:r>
      <w:r w:rsidR="009432E2" w:rsidRPr="008F004C">
        <w:rPr>
          <w:lang w:val="uk-UA"/>
        </w:rPr>
        <w:t>2, с</w:t>
      </w:r>
      <w:r w:rsidR="008F004C">
        <w:rPr>
          <w:lang w:val="uk-UA"/>
        </w:rPr>
        <w:t>.8</w:t>
      </w:r>
      <w:r w:rsidR="009432E2" w:rsidRPr="008F004C">
        <w:rPr>
          <w:lang w:val="uk-UA"/>
        </w:rPr>
        <w:t>1</w:t>
      </w:r>
      <w:r w:rsidR="008F004C">
        <w:rPr>
          <w:lang w:val="uk-UA"/>
        </w:rPr>
        <w:t>]: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виробничих підприємств і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інвестування коштів в акціонерний капітал промислових і сільськогосподарських підприємств і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проектів, що забезпечують швидку віддачу шляхом пайової участі в прибутках, лізингу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технічної допомоги, наданої країнам-членам з підготовки техніко-економічного обґрунтування проектів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співробітництво з арабськими національними і регіональними фінансовими інститутами розвитку і Фондом міжнародного розвитку ОПЕК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керування спеціальними фондами, створюваними для конкретних цілей, включаючи Фонд допомоги мусульманським громадам в не мусульманських країнах</w:t>
      </w:r>
      <w:r w:rsidR="008F004C" w:rsidRPr="008F004C">
        <w:rPr>
          <w:lang w:val="uk-UA"/>
        </w:rPr>
        <w:t>;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імпорту шляхом надання короткострокових кредитів імпортерові і посередництва Банку з наданням відстрочки платежу імпортерові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Кредитна діяльність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Банк надає ресурси для фінансування зовнішньоторговельних операцій і проектів в інших сферах економіки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Особливістю банка є те, що він не стягує процентів за наданий кредит, оскільки це суперечить принципам шаріату, який забороняє одержання прибутку, не основаному на власний праці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Позики надаються безпроцентно, лише за обслуговування встановлена деяка винагорода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Водночас банк здійснює інвестиції в об’єкти промислового і сільськогосподарського призначення, від чого одержує відповідний прибуток</w:t>
      </w:r>
      <w:r w:rsidR="008F004C" w:rsidRPr="008F004C">
        <w:rPr>
          <w:lang w:val="uk-UA"/>
        </w:rPr>
        <w:t>.</w:t>
      </w:r>
    </w:p>
    <w:p w:rsidR="008F004C" w:rsidRPr="008F004C" w:rsidRDefault="000C2FFE" w:rsidP="002321D8">
      <w:pPr>
        <w:pStyle w:val="2"/>
        <w:keepNext w:val="0"/>
        <w:widowControl w:val="0"/>
        <w:rPr>
          <w:caps/>
          <w:lang w:val="uk-UA"/>
        </w:rPr>
      </w:pPr>
      <w:r w:rsidRPr="008F004C">
        <w:rPr>
          <w:lang w:val="uk-UA"/>
        </w:rPr>
        <w:br w:type="page"/>
      </w:r>
      <w:bookmarkStart w:id="28" w:name="_Toc275359948"/>
      <w:r w:rsidR="001B163A" w:rsidRPr="008F004C">
        <w:rPr>
          <w:lang w:val="uk-UA"/>
        </w:rPr>
        <w:t>Висновки</w:t>
      </w:r>
      <w:bookmarkEnd w:id="28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На початку </w:t>
      </w:r>
      <w:r w:rsidRPr="008F004C">
        <w:rPr>
          <w:lang w:val="en-US"/>
        </w:rPr>
        <w:t>XXI</w:t>
      </w:r>
      <w:r w:rsidRPr="008F004C">
        <w:rPr>
          <w:lang w:val="uk-UA"/>
        </w:rPr>
        <w:t xml:space="preserve"> сторіччя кількість міжнародних організацій вже вимірюється тисячами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Вони дуже різноманітні за складом учасників, цілями, функціями, місцем в інституційному середовищі міжнародного бізнесу та впливом на міжнародні відносини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Приблизно в середині ХІХ ст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почалося формування цілісної системи міжнародних організацій, яка відтоді й до нашого часу пройшла певні етапи становлення й розвитку</w:t>
      </w:r>
      <w:r w:rsidR="008F004C" w:rsidRPr="008F004C">
        <w:rPr>
          <w:lang w:val="uk-UA"/>
        </w:rPr>
        <w:t>.</w:t>
      </w:r>
    </w:p>
    <w:p w:rsidR="00B16E92" w:rsidRP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Розмаїття організацій утруднює їх класифікацію і виокремлення типів організацій за якоюсь однією схемою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Типологія міжнародних організацій відображає такі аспекти, за якими аналізується суть і діяльність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Тобто, існують певні критерії визначення типу організації, основними для розгляду з яких є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членство суб'єктів міжнародних відносин і юридичний статус організації</w:t>
      </w:r>
      <w:r w:rsidR="008F004C" w:rsidRPr="008F004C">
        <w:rPr>
          <w:lang w:val="uk-UA"/>
        </w:rPr>
        <w:t>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географічне поширення</w:t>
      </w:r>
      <w:r w:rsidR="008F004C" w:rsidRPr="008F004C">
        <w:rPr>
          <w:lang w:val="uk-UA"/>
        </w:rPr>
        <w:t>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функціональна спрямованість</w:t>
      </w:r>
      <w:r w:rsidR="008F004C" w:rsidRPr="008F004C">
        <w:rPr>
          <w:lang w:val="uk-UA"/>
        </w:rPr>
        <w:t>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характер діяльності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Велика частка в системі міжнародних організацій належить економічним організаціям, серед яких значиме місце посідають спеціалізовані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валютно-кредитне регулювання, фінансова підтримка країн, що розвиваються, та країн з перехідною економікою</w:t>
      </w:r>
      <w:r w:rsidR="008F004C" w:rsidRPr="008F004C">
        <w:rPr>
          <w:lang w:val="uk-UA"/>
        </w:rPr>
        <w:t xml:space="preserve">). </w:t>
      </w:r>
      <w:r w:rsidRPr="008F004C">
        <w:rPr>
          <w:lang w:val="uk-UA"/>
        </w:rPr>
        <w:t>Попри звуження кола проблем, що вирішують такі організації, окремі з них відіграють суттєву роль в міжнародній економіці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Світовий банк, МВФ</w:t>
      </w:r>
      <w:r w:rsidR="008F004C" w:rsidRPr="008F004C">
        <w:rPr>
          <w:lang w:val="uk-UA"/>
        </w:rPr>
        <w:t>).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Всі ті організації, діяльність яких вивчалась і була стисло викладена в курсовій роботі, здебільшого мають різні структуру, функції, види діяльності і механізми її здійснення, але всіх їх поєднує одна мета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для окремих організацій вона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головна</w:t>
      </w:r>
      <w:r w:rsidR="008F004C" w:rsidRPr="008F004C">
        <w:rPr>
          <w:lang w:val="uk-UA"/>
        </w:rPr>
        <w:t xml:space="preserve">)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допомога найбіднішим країнам і країнам, що розвиваються, спрямована на їх стабільне економічне зростання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Окремі організації значну увагу приділяють також соціальному зростанню країн-членів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Ісламський банк розвитку, Африканський банк розвитку тощо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вирішенню екологічних проблем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так, наприклад, в діяльності ЄБРР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це одна з найважливіших цілей</w:t>
      </w:r>
      <w:r w:rsidR="008F004C" w:rsidRPr="008F004C">
        <w:rPr>
          <w:lang w:val="uk-UA"/>
        </w:rPr>
        <w:t>).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Допомога фінансовими організаціями може надаватися у вигляді</w:t>
      </w:r>
      <w:r w:rsidR="008F004C" w:rsidRPr="008F004C">
        <w:rPr>
          <w:lang w:val="uk-UA"/>
        </w:rPr>
        <w:t>: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кредитів та позичок</w:t>
      </w:r>
      <w:r w:rsidR="008F004C" w:rsidRPr="008F004C">
        <w:rPr>
          <w:lang w:val="uk-UA"/>
        </w:rPr>
        <w:t>;</w:t>
      </w:r>
    </w:p>
    <w:p w:rsidR="00B16E92" w:rsidRP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фінансування розвитку інфраструктури, певних галузей економіки і проектів,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 тому числі проектів, які не одержали б коштів з інших джерел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напр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МФК фінансує розвиток освіти, охорони здоров'я, транспорту тощо</w:t>
      </w:r>
      <w:r w:rsidR="008F004C" w:rsidRPr="008F004C">
        <w:rPr>
          <w:lang w:val="uk-UA"/>
        </w:rPr>
        <w:t>);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сприяння збільшенню притоку інвестицій через надання гарантій, включно страхування, по некомерційним ризикам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БАГІ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 через створення умов для примирення й урегулювання спорів між урядами й іноземними інвесторами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МЦУІС</w:t>
      </w:r>
      <w:r w:rsidR="008F004C" w:rsidRPr="008F004C">
        <w:rPr>
          <w:lang w:val="uk-UA"/>
        </w:rPr>
        <w:t>);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консультацій з інвестиційних та інших питань</w:t>
      </w:r>
      <w:r w:rsidR="008F004C" w:rsidRPr="008F004C">
        <w:rPr>
          <w:lang w:val="uk-UA"/>
        </w:rPr>
        <w:t>;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технічної допомоги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 тому числі запровадження нових технологій, використання діяльності висококваліфікованих спеціалістів тощо</w:t>
      </w:r>
      <w:r w:rsidR="008F004C" w:rsidRPr="008F004C">
        <w:rPr>
          <w:lang w:val="uk-UA"/>
        </w:rPr>
        <w:t>).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та позики можуть бути надані у повному обсязі або частками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траншами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Так, наприклад проводять фінансування МВФ, МБРР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Фінансові операції можуть здійснюватись як з урядами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їх центральним банкам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і під гарантії уряду країни-позичальника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операції так здійснюють, наприклад, МБРР, МАР, МВФ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так і без гарантій уряду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Наприклад, МФК для інвестування коштів не вимагає урядових гарантій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відгороджує приватні компанії від державного контролю, що може в цілому позитивно впливати на розвиток економіки країни, яка потребує допомоги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Також ЄБРР не вимагає урядових гарантій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>для надання кредиту, а отримання наступної позики залежить на від стану економіки країни, а від рівня готовності окремого проекту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Кредити країнам, що розвиваються, як правило, надаються на пільгових умовах, які являють собою і подовжений строк кредитування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від 5 до 20 років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з пільговим періодом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від 5 до 10 років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і невисока ставка кредиту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Найбіднішим країнам здебільшого надаються безвідсоткові кредити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Допомога надається всім країнам-членам організації, але вони повинні виконувати певні умови договору, укладеному з цією організацією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 разі, коли країни-позичальники не виконують свої зобов’язання, допомога може бути призупинена або взагалі зупинена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Так, наприклад, якщо країна не виконує рекомендацій МВФ або використовує кредит на цілі, не передбачені кредитною угодою, Фонд може скоротити або припинити кредитування країни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Величина фінансової допомоги, на яку може розраховувати країна-позичальник, може залежати від її квоти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яка, наприклад, в МВФ визначається у </w:t>
      </w:r>
      <w:r w:rsidRPr="008F004C">
        <w:rPr>
          <w:lang w:val="en-US"/>
        </w:rPr>
        <w:t>SDR</w:t>
      </w:r>
      <w:r w:rsidRPr="008F004C">
        <w:rPr>
          <w:lang w:val="uk-UA"/>
        </w:rPr>
        <w:t xml:space="preserve">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спеціальних правах запозичення</w:t>
      </w:r>
      <w:r w:rsidR="008F004C" w:rsidRPr="008F004C">
        <w:rPr>
          <w:lang w:val="uk-UA"/>
        </w:rPr>
        <w:t>),</w:t>
      </w:r>
      <w:r w:rsidRPr="008F004C">
        <w:rPr>
          <w:lang w:val="uk-UA"/>
        </w:rPr>
        <w:t xml:space="preserve"> тобто, загалом кажучи, від частки участі даної країни у формуванні статутного капіталу певної міжнародної фінансової організації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Перед фінансуванням проекти розвитку ретельно розглядаються, вирішуються питання доцільності їх фінансування і тільки після цього приймається рішення надання позики чи відмови у ній за умови погодження з цим зацікавлених країн і країн-донорів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Регіональні фінансові організації вирішують проблеми розвитку окремого регіону, але серед членів цих організацій здебільшого є і нерегіональні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Так, наприклад, серед країн-учасниць МаБР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28 країн Латинської Америки і 18 нерегіональних, серед країн-учасниць АфРБ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53 африканських і 24 неафриканських країни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Але кредити, напр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в АфБР надаються тільки африканським країнам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Нерегіональні члени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це, в основному, високорозвинені країни, що виконують роль країн-донорів в даній організації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Їх квота у статутному капіталі фінансової організації значна і тому від них залежить рішення про надання допомоги країні, що розвивається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 xml:space="preserve">так, в уставному капіталі АфБР, який є найбільшим серед регіональних банків розвитку за розмірами капіталу, найбільша квота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у США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17,0%</w:t>
      </w:r>
      <w:r w:rsidR="008F004C" w:rsidRPr="008F004C">
        <w:rPr>
          <w:lang w:val="uk-UA"/>
        </w:rPr>
        <w:t xml:space="preserve">); </w:t>
      </w:r>
      <w:r w:rsidRPr="008F004C">
        <w:rPr>
          <w:lang w:val="uk-UA"/>
        </w:rPr>
        <w:t>Японія має 14,0</w:t>
      </w:r>
      <w:r w:rsidR="008F004C" w:rsidRPr="008F004C">
        <w:rPr>
          <w:lang w:val="uk-UA"/>
        </w:rPr>
        <w:t>%</w:t>
      </w:r>
      <w:r w:rsidRPr="008F004C">
        <w:rPr>
          <w:lang w:val="uk-UA"/>
        </w:rPr>
        <w:t xml:space="preserve">, Німеччина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10,5</w:t>
      </w:r>
      <w:r w:rsidR="008F004C" w:rsidRPr="008F004C">
        <w:rPr>
          <w:lang w:val="uk-UA"/>
        </w:rPr>
        <w:t>%</w:t>
      </w:r>
      <w:r w:rsidRPr="008F004C">
        <w:rPr>
          <w:lang w:val="uk-UA"/>
        </w:rPr>
        <w:t xml:space="preserve">, Франція й Канада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по 9,0%</w:t>
      </w:r>
      <w:r w:rsidR="008F004C" w:rsidRPr="008F004C">
        <w:rPr>
          <w:lang w:val="uk-UA"/>
        </w:rPr>
        <w:t>).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 xml:space="preserve">Україна є членом багатьох міжнародних фінансових організацій, зокрема, вступила до МВФ та МБРР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у 1992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до МАР, МФК та ЄБРР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у 1993 р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до ЧБТР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у 1997 р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Міжнародний валютний фонд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МВФ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є найбільшим іноземним кредитором України, його частка становить понад 60% всіх кредитів міжнародних організацій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За станом на 1999 рік МВФ виділив Україні 4,8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доларів, з них отримано 3,2 млрд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доларів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Кредити МВФ спрямовуються на економічну трансформацію в Україні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Перш за все, вони призначені для покриття дефіцитів платіжного балансу України та для погашення внутрішнього боргу уряду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Тобто кредити Фонду у виробництво не йдуть і не дають можливості одержати прибуток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Це має застерегти уряд від надмірного користування коштами МВФ, здійснювати ретельні макроекономічні розрахунки перш ніж звертатися з проханням про нові кредити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Серед міжнародних кредитно-фінансових організацій Міжнародний банк реконструкції та розвитку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МБРР</w:t>
      </w:r>
      <w:r w:rsidR="008F004C" w:rsidRPr="008F004C">
        <w:rPr>
          <w:lang w:val="uk-UA"/>
        </w:rPr>
        <w:t xml:space="preserve">) </w:t>
      </w:r>
      <w:r w:rsidRPr="008F004C">
        <w:rPr>
          <w:lang w:val="uk-UA"/>
        </w:rPr>
        <w:t>є другим, після МВФ, кредитором України</w:t>
      </w:r>
      <w:r w:rsidR="008F004C" w:rsidRPr="008F004C">
        <w:rPr>
          <w:lang w:val="uk-UA"/>
        </w:rPr>
        <w:t xml:space="preserve">; </w:t>
      </w:r>
      <w:r w:rsidRPr="008F004C">
        <w:rPr>
          <w:lang w:val="uk-UA"/>
        </w:rPr>
        <w:t>його частка становить 32,8% всіх позичок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При цьому спостерігається тенденція зростання частки кредитів МБРР, умови якого менш обтяжливі для країни, за рахунок зменшення частки МВФ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Слід зазначити, що МБРР сьогодні є одним з провідних партнерів України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Третім фінансовим донором України і також її провідним партнером є ЄБРР, який зокрема, є каталізатором розвитку ринкової економіки в Україні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Він є найбільшим інвестором в Україну</w:t>
      </w:r>
      <w:r w:rsidR="008F004C" w:rsidRPr="008F004C">
        <w:rPr>
          <w:lang w:val="uk-UA"/>
        </w:rPr>
        <w:t xml:space="preserve"> - </w:t>
      </w:r>
      <w:r w:rsidRPr="008F004C">
        <w:rPr>
          <w:lang w:val="uk-UA"/>
        </w:rPr>
        <w:t>близько 10</w:t>
      </w:r>
      <w:r w:rsidR="008F004C" w:rsidRPr="008F004C">
        <w:rPr>
          <w:lang w:val="uk-UA"/>
        </w:rPr>
        <w:t>%</w:t>
      </w:r>
      <w:r w:rsidRPr="008F004C">
        <w:rPr>
          <w:lang w:val="uk-UA"/>
        </w:rPr>
        <w:t xml:space="preserve"> від загального рівня надходження прямих іноземних інвестицій</w:t>
      </w:r>
      <w:r w:rsidR="008F004C" w:rsidRPr="008F004C">
        <w:rPr>
          <w:lang w:val="uk-UA"/>
        </w:rPr>
        <w:t>.</w:t>
      </w:r>
    </w:p>
    <w:p w:rsidR="008F004C" w:rsidRDefault="00B16E92" w:rsidP="002321D8">
      <w:pPr>
        <w:widowControl w:val="0"/>
        <w:ind w:firstLine="709"/>
        <w:rPr>
          <w:lang w:val="uk-UA"/>
        </w:rPr>
      </w:pPr>
      <w:r w:rsidRPr="008F004C">
        <w:rPr>
          <w:lang w:val="uk-UA"/>
        </w:rPr>
        <w:t>З огляду на майбутнє Україна має намір продовжувати стосунки з групою Світового банку, з ЄБРР та ЧБТР</w:t>
      </w:r>
      <w:r w:rsidR="008F004C" w:rsidRPr="008F004C">
        <w:rPr>
          <w:lang w:val="uk-UA"/>
        </w:rPr>
        <w:t>.</w:t>
      </w:r>
    </w:p>
    <w:p w:rsidR="008F004C" w:rsidRPr="008F004C" w:rsidRDefault="000C2FFE" w:rsidP="002321D8">
      <w:pPr>
        <w:pStyle w:val="2"/>
        <w:keepNext w:val="0"/>
        <w:widowControl w:val="0"/>
        <w:rPr>
          <w:caps/>
          <w:lang w:val="uk-UA"/>
        </w:rPr>
      </w:pPr>
      <w:r w:rsidRPr="008F004C">
        <w:rPr>
          <w:lang w:val="uk-UA"/>
        </w:rPr>
        <w:br w:type="page"/>
      </w:r>
      <w:bookmarkStart w:id="29" w:name="_Toc275359949"/>
      <w:r w:rsidR="001B163A" w:rsidRPr="008F004C">
        <w:rPr>
          <w:lang w:val="uk-UA"/>
        </w:rPr>
        <w:t>Перелік використаних джерел</w:t>
      </w:r>
      <w:bookmarkEnd w:id="29"/>
    </w:p>
    <w:p w:rsidR="001B163A" w:rsidRDefault="001B163A" w:rsidP="002321D8">
      <w:pPr>
        <w:widowControl w:val="0"/>
        <w:ind w:firstLine="709"/>
        <w:rPr>
          <w:lang w:val="uk-UA"/>
        </w:rPr>
      </w:pPr>
    </w:p>
    <w:p w:rsidR="008F004C" w:rsidRDefault="000C2FFE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Бочан І</w:t>
      </w:r>
      <w:r w:rsidR="008F004C">
        <w:rPr>
          <w:lang w:val="uk-UA"/>
        </w:rPr>
        <w:t xml:space="preserve">.О., </w:t>
      </w:r>
      <w:r w:rsidRPr="008F004C">
        <w:rPr>
          <w:lang w:val="uk-UA"/>
        </w:rPr>
        <w:t>Михасюк І</w:t>
      </w:r>
      <w:r w:rsidR="008F004C">
        <w:rPr>
          <w:lang w:val="uk-UA"/>
        </w:rPr>
        <w:t xml:space="preserve">.Р. </w:t>
      </w:r>
      <w:r w:rsidRPr="008F004C">
        <w:rPr>
          <w:lang w:val="uk-UA"/>
        </w:rPr>
        <w:t>Глобальна економіка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Підручник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>Знання, 2007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403 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Воронкова А</w:t>
      </w:r>
      <w:r w:rsidR="008F004C">
        <w:rPr>
          <w:lang w:val="uk-UA"/>
        </w:rPr>
        <w:t xml:space="preserve">.Е., </w:t>
      </w:r>
      <w:r w:rsidRPr="008F004C">
        <w:rPr>
          <w:lang w:val="uk-UA"/>
        </w:rPr>
        <w:t>Єрохіна Л</w:t>
      </w:r>
      <w:r w:rsidR="008F004C">
        <w:rPr>
          <w:lang w:val="uk-UA"/>
        </w:rPr>
        <w:t xml:space="preserve">.В., </w:t>
      </w:r>
      <w:r w:rsidRPr="008F004C">
        <w:rPr>
          <w:lang w:val="uk-UA"/>
        </w:rPr>
        <w:t>Рябенко Л</w:t>
      </w:r>
      <w:r w:rsidR="008F004C">
        <w:rPr>
          <w:lang w:val="uk-UA"/>
        </w:rPr>
        <w:t xml:space="preserve">.І. </w:t>
      </w:r>
      <w:r w:rsidRPr="008F004C">
        <w:rPr>
          <w:lang w:val="uk-UA"/>
        </w:rPr>
        <w:t>Міжнародні економічні організації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Навчальний посібник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>ВД „Професіонал”, 2006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352 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Кухарська Н</w:t>
      </w:r>
      <w:r w:rsidR="008F004C">
        <w:rPr>
          <w:lang w:val="uk-UA"/>
        </w:rPr>
        <w:t xml:space="preserve">.О., </w:t>
      </w:r>
      <w:r w:rsidRPr="008F004C">
        <w:rPr>
          <w:lang w:val="uk-UA"/>
        </w:rPr>
        <w:t>Харічков С</w:t>
      </w:r>
      <w:r w:rsidR="008F004C">
        <w:rPr>
          <w:lang w:val="uk-UA"/>
        </w:rPr>
        <w:t xml:space="preserve">.К. </w:t>
      </w:r>
      <w:r w:rsidRPr="008F004C">
        <w:rPr>
          <w:lang w:val="uk-UA"/>
        </w:rPr>
        <w:t>Міжнародна економічна діяльність України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Навчальний посібник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„Одіссей</w:t>
      </w:r>
      <w:r w:rsidR="008F004C">
        <w:rPr>
          <w:lang w:val="uk-UA"/>
        </w:rPr>
        <w:t xml:space="preserve">", </w:t>
      </w:r>
      <w:r w:rsidRPr="008F004C">
        <w:rPr>
          <w:lang w:val="uk-UA"/>
        </w:rPr>
        <w:t>2006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455 с</w:t>
      </w:r>
      <w:r w:rsidR="008F004C" w:rsidRPr="008F004C">
        <w:rPr>
          <w:lang w:val="uk-UA"/>
        </w:rPr>
        <w:t>.</w:t>
      </w:r>
    </w:p>
    <w:p w:rsidR="000C2FFE" w:rsidRPr="008F004C" w:rsidRDefault="000C2FFE" w:rsidP="002321D8">
      <w:pPr>
        <w:pStyle w:val="a"/>
        <w:widowControl w:val="0"/>
      </w:pPr>
      <w:r w:rsidRPr="008F004C">
        <w:t>Международные валютно-кредитные и финансовые отношения</w:t>
      </w:r>
      <w:r w:rsidR="008F004C" w:rsidRPr="008F004C">
        <w:t xml:space="preserve">. </w:t>
      </w:r>
      <w:r w:rsidRPr="008F004C">
        <w:t>/ Под ред</w:t>
      </w:r>
      <w:r w:rsidR="008F004C" w:rsidRPr="008F004C">
        <w:t xml:space="preserve">. </w:t>
      </w:r>
      <w:r w:rsidRPr="008F004C">
        <w:t xml:space="preserve">Красавиной </w:t>
      </w:r>
      <w:r w:rsidR="00EE30B3" w:rsidRPr="008F004C">
        <w:t>Л</w:t>
      </w:r>
      <w:r w:rsidR="008F004C">
        <w:t>.Н. -</w:t>
      </w:r>
      <w:r w:rsidR="00EE30B3" w:rsidRPr="008F004C">
        <w:t xml:space="preserve"> М</w:t>
      </w:r>
      <w:r w:rsidR="008F004C">
        <w:t>.:</w:t>
      </w:r>
      <w:r w:rsidR="008F004C" w:rsidRPr="008F004C">
        <w:t xml:space="preserve"> </w:t>
      </w:r>
      <w:r w:rsidR="00EE30B3" w:rsidRPr="008F004C">
        <w:t>Финансы и статистика</w:t>
      </w:r>
      <w:r w:rsidR="00EE30B3" w:rsidRPr="008F004C">
        <w:rPr>
          <w:lang w:val="uk-UA"/>
        </w:rPr>
        <w:t>,</w:t>
      </w:r>
      <w:r w:rsidRPr="008F004C">
        <w:t xml:space="preserve"> </w:t>
      </w:r>
      <w:r w:rsidR="00EE30B3" w:rsidRPr="008F004C">
        <w:t>2000</w:t>
      </w:r>
    </w:p>
    <w:p w:rsidR="008F004C" w:rsidRDefault="000C2FFE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Міжнародні організації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Навчальний посібник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/ За ред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Ю</w:t>
      </w:r>
      <w:r w:rsidR="008F004C">
        <w:rPr>
          <w:lang w:val="uk-UA"/>
        </w:rPr>
        <w:t xml:space="preserve">.Г. </w:t>
      </w:r>
      <w:r w:rsidRPr="008F004C">
        <w:rPr>
          <w:lang w:val="uk-UA"/>
        </w:rPr>
        <w:t>Козака, В</w:t>
      </w:r>
      <w:r w:rsidR="008F004C">
        <w:rPr>
          <w:lang w:val="uk-UA"/>
        </w:rPr>
        <w:t xml:space="preserve">.В. </w:t>
      </w:r>
      <w:r w:rsidRPr="008F004C">
        <w:rPr>
          <w:lang w:val="uk-UA"/>
        </w:rPr>
        <w:t>Ковалевського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>ЦУЛ, 2003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288 с</w:t>
      </w:r>
      <w:r w:rsidR="008F004C" w:rsidRPr="008F004C">
        <w:rPr>
          <w:lang w:val="uk-UA"/>
        </w:rPr>
        <w:t>.</w:t>
      </w:r>
    </w:p>
    <w:p w:rsidR="008F004C" w:rsidRDefault="008B6A39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Опарін В</w:t>
      </w:r>
      <w:r w:rsidR="008F004C">
        <w:rPr>
          <w:lang w:val="uk-UA"/>
        </w:rPr>
        <w:t xml:space="preserve">.М. </w:t>
      </w:r>
      <w:r w:rsidRPr="008F004C">
        <w:rPr>
          <w:lang w:val="uk-UA"/>
        </w:rPr>
        <w:t>Фінанси</w:t>
      </w:r>
      <w:r w:rsidR="008F004C">
        <w:rPr>
          <w:lang w:val="uk-UA"/>
        </w:rPr>
        <w:t xml:space="preserve"> (</w:t>
      </w:r>
      <w:r w:rsidRPr="008F004C">
        <w:rPr>
          <w:lang w:val="uk-UA"/>
        </w:rPr>
        <w:t>Загальна теорія</w:t>
      </w:r>
      <w:r w:rsidR="008F004C" w:rsidRPr="008F004C">
        <w:rPr>
          <w:lang w:val="uk-UA"/>
        </w:rPr>
        <w:t xml:space="preserve">): </w:t>
      </w:r>
      <w:r w:rsidRPr="008F004C">
        <w:rPr>
          <w:lang w:val="uk-UA"/>
        </w:rPr>
        <w:t>Навч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посібник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2-ге вид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доп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і перероб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>КНЕУ, 2001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240 с</w:t>
      </w:r>
      <w:r w:rsidR="008F004C" w:rsidRPr="008F004C">
        <w:rPr>
          <w:lang w:val="uk-UA"/>
        </w:rPr>
        <w:t>.</w:t>
      </w:r>
    </w:p>
    <w:p w:rsidR="008F004C" w:rsidRDefault="000D4CA9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Державне регулювання економіки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Навч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 xml:space="preserve">посібник / </w:t>
      </w:r>
      <w:r w:rsidRPr="008F004C">
        <w:t>С</w:t>
      </w:r>
      <w:r w:rsidR="008F004C">
        <w:rPr>
          <w:lang w:val="uk-UA"/>
        </w:rPr>
        <w:t xml:space="preserve">.М. </w:t>
      </w:r>
      <w:r w:rsidRPr="008F004C">
        <w:t xml:space="preserve">Чистов, </w:t>
      </w:r>
      <w:r w:rsidRPr="008F004C">
        <w:rPr>
          <w:lang w:val="uk-UA"/>
        </w:rPr>
        <w:t>А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Є</w:t>
      </w:r>
      <w:r w:rsidR="008F004C" w:rsidRPr="008F004C">
        <w:rPr>
          <w:lang w:val="uk-UA"/>
        </w:rPr>
        <w:t xml:space="preserve">. </w:t>
      </w:r>
      <w:r w:rsidRPr="008F004C">
        <w:t xml:space="preserve">Никифоров, </w:t>
      </w:r>
      <w:r w:rsidRPr="008F004C">
        <w:rPr>
          <w:lang w:val="uk-UA"/>
        </w:rPr>
        <w:t>Т</w:t>
      </w:r>
      <w:r w:rsidR="008F004C">
        <w:rPr>
          <w:lang w:val="uk-UA"/>
        </w:rPr>
        <w:t xml:space="preserve">.Ф. </w:t>
      </w:r>
      <w:r w:rsidRPr="008F004C">
        <w:rPr>
          <w:lang w:val="uk-UA"/>
        </w:rPr>
        <w:t>Куценко та ін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t xml:space="preserve"> </w:t>
      </w:r>
      <w:r w:rsidRPr="008F004C">
        <w:rPr>
          <w:lang w:val="uk-UA"/>
        </w:rPr>
        <w:t>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 xml:space="preserve">КНЕУ, </w:t>
      </w:r>
      <w:r w:rsidRPr="008F004C">
        <w:t>2006</w:t>
      </w:r>
      <w:r w:rsidR="008F004C" w:rsidRPr="008F004C">
        <w:t xml:space="preserve">. </w:t>
      </w:r>
      <w:r w:rsidR="008F004C">
        <w:rPr>
          <w:lang w:val="uk-UA"/>
        </w:rPr>
        <w:t>-</w:t>
      </w:r>
      <w:r w:rsidRPr="008F004C">
        <w:t xml:space="preserve"> 440 с</w:t>
      </w:r>
      <w:r w:rsidR="008F004C" w:rsidRPr="008F004C">
        <w:rPr>
          <w:lang w:val="uk-UA"/>
        </w:rPr>
        <w:t>.</w:t>
      </w:r>
    </w:p>
    <w:p w:rsidR="008F004C" w:rsidRDefault="000C2FFE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Шелудько В</w:t>
      </w:r>
      <w:r w:rsidR="008F004C">
        <w:rPr>
          <w:lang w:val="uk-UA"/>
        </w:rPr>
        <w:t xml:space="preserve">.М. </w:t>
      </w:r>
      <w:r w:rsidRPr="008F004C">
        <w:rPr>
          <w:lang w:val="uk-UA"/>
        </w:rPr>
        <w:t>Фінансів ринок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Навчальний посібник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2-ге вид</w:t>
      </w:r>
      <w:r w:rsidR="008F004C">
        <w:rPr>
          <w:lang w:val="uk-UA"/>
        </w:rPr>
        <w:t>.,</w:t>
      </w:r>
      <w:r w:rsidRPr="008F004C">
        <w:rPr>
          <w:lang w:val="uk-UA"/>
        </w:rPr>
        <w:t xml:space="preserve"> випр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і доп</w:t>
      </w:r>
      <w:r w:rsidR="008F004C" w:rsidRPr="008F004C">
        <w:rPr>
          <w:lang w:val="uk-UA"/>
        </w:rPr>
        <w:t xml:space="preserve">.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К</w:t>
      </w:r>
      <w:r w:rsidR="008F004C">
        <w:rPr>
          <w:lang w:val="uk-UA"/>
        </w:rPr>
        <w:t>.:</w:t>
      </w:r>
      <w:r w:rsidR="008F004C" w:rsidRPr="008F004C">
        <w:rPr>
          <w:lang w:val="uk-UA"/>
        </w:rPr>
        <w:t xml:space="preserve"> </w:t>
      </w:r>
      <w:r w:rsidRPr="008F004C">
        <w:rPr>
          <w:lang w:val="uk-UA"/>
        </w:rPr>
        <w:t xml:space="preserve">Знання-Прес, 2006 </w:t>
      </w:r>
      <w:r w:rsidR="008F004C">
        <w:rPr>
          <w:lang w:val="uk-UA"/>
        </w:rPr>
        <w:t>-</w:t>
      </w:r>
      <w:r w:rsidRPr="008F004C">
        <w:rPr>
          <w:lang w:val="uk-UA"/>
        </w:rPr>
        <w:t xml:space="preserve"> 535 с</w:t>
      </w:r>
      <w:r w:rsidR="008F004C" w:rsidRPr="008F004C">
        <w:rPr>
          <w:lang w:val="uk-UA"/>
        </w:rPr>
        <w:t>.</w:t>
      </w:r>
    </w:p>
    <w:p w:rsidR="008F004C" w:rsidRDefault="005C135B" w:rsidP="002321D8">
      <w:pPr>
        <w:pStyle w:val="a"/>
        <w:widowControl w:val="0"/>
        <w:rPr>
          <w:lang w:val="uk-UA"/>
        </w:rPr>
      </w:pPr>
      <w:r w:rsidRPr="008F004C">
        <w:rPr>
          <w:lang w:val="uk-UA"/>
        </w:rPr>
        <w:t>Україна</w:t>
      </w:r>
      <w:r w:rsidR="008F004C" w:rsidRPr="008F004C">
        <w:rPr>
          <w:lang w:val="uk-UA"/>
        </w:rPr>
        <w:t xml:space="preserve">: </w:t>
      </w:r>
      <w:r w:rsidRPr="008F004C">
        <w:rPr>
          <w:lang w:val="uk-UA"/>
        </w:rPr>
        <w:t>підсумки соціально-економічного розвитку та погляд у майбутнє</w:t>
      </w:r>
      <w:r w:rsidR="008F004C" w:rsidRPr="008F004C">
        <w:rPr>
          <w:lang w:val="uk-UA"/>
        </w:rPr>
        <w:t xml:space="preserve">. </w:t>
      </w:r>
      <w:r w:rsidRPr="008F004C">
        <w:rPr>
          <w:lang w:val="uk-UA"/>
        </w:rPr>
        <w:t>Виступ Президента України Л</w:t>
      </w:r>
      <w:r w:rsidR="008F004C">
        <w:rPr>
          <w:lang w:val="uk-UA"/>
        </w:rPr>
        <w:t xml:space="preserve">.Д. </w:t>
      </w:r>
      <w:r w:rsidRPr="008F004C">
        <w:rPr>
          <w:lang w:val="uk-UA"/>
        </w:rPr>
        <w:t>Кучми на науковій конференції 16 листопада 2000 року</w:t>
      </w:r>
      <w:r w:rsidR="008F004C">
        <w:rPr>
          <w:lang w:val="uk-UA"/>
        </w:rPr>
        <w:t xml:space="preserve"> // </w:t>
      </w:r>
      <w:r w:rsidRPr="008F004C">
        <w:rPr>
          <w:lang w:val="uk-UA"/>
        </w:rPr>
        <w:t>Урядовий кур'єр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2000</w:t>
      </w:r>
      <w:r w:rsidR="008F004C" w:rsidRPr="008F004C">
        <w:rPr>
          <w:lang w:val="uk-UA"/>
        </w:rPr>
        <w:t>. -</w:t>
      </w:r>
      <w:r w:rsidR="008F004C">
        <w:rPr>
          <w:lang w:val="uk-UA"/>
        </w:rPr>
        <w:t xml:space="preserve"> </w:t>
      </w:r>
      <w:r w:rsidRPr="008F004C">
        <w:rPr>
          <w:lang w:val="uk-UA"/>
        </w:rPr>
        <w:t>№ 216</w:t>
      </w:r>
      <w:r w:rsidR="008F004C" w:rsidRPr="008F004C">
        <w:rPr>
          <w:lang w:val="uk-UA"/>
        </w:rPr>
        <w:t>.</w:t>
      </w:r>
    </w:p>
    <w:p w:rsidR="000C2FFE" w:rsidRPr="008F004C" w:rsidRDefault="008F004C" w:rsidP="002321D8">
      <w:pPr>
        <w:pStyle w:val="a"/>
        <w:widowControl w:val="0"/>
        <w:rPr>
          <w:lang w:val="uk-UA"/>
        </w:rPr>
      </w:pPr>
      <w:r>
        <w:rPr>
          <w:color w:val="000000"/>
          <w:lang w:val="en-US"/>
        </w:rPr>
        <w:t>http</w:t>
      </w:r>
      <w:r w:rsidRPr="008F004C">
        <w:rPr>
          <w:color w:val="000000"/>
          <w:lang w:val="uk-UA"/>
        </w:rPr>
        <w:t>://</w:t>
      </w:r>
      <w:r>
        <w:rPr>
          <w:color w:val="000000"/>
          <w:lang w:val="en-US"/>
        </w:rPr>
        <w:t>www</w:t>
      </w:r>
      <w:r w:rsidRPr="008F004C">
        <w:rPr>
          <w:color w:val="000000"/>
          <w:lang w:val="uk-UA"/>
        </w:rPr>
        <w:t>.</w:t>
      </w:r>
      <w:r w:rsidR="000C2FFE" w:rsidRPr="008F004C">
        <w:rPr>
          <w:color w:val="000000"/>
          <w:lang w:val="en-US"/>
        </w:rPr>
        <w:t>annews</w:t>
      </w:r>
      <w:r w:rsidRPr="008F004C">
        <w:rPr>
          <w:color w:val="000000"/>
          <w:lang w:val="uk-UA"/>
        </w:rPr>
        <w:t>.</w:t>
      </w:r>
      <w:r>
        <w:rPr>
          <w:color w:val="000000"/>
        </w:rPr>
        <w:t>ru</w:t>
      </w:r>
    </w:p>
    <w:p w:rsidR="000C2FFE" w:rsidRPr="008F004C" w:rsidRDefault="008F004C" w:rsidP="002321D8">
      <w:pPr>
        <w:pStyle w:val="a"/>
        <w:widowControl w:val="0"/>
        <w:rPr>
          <w:lang w:val="uk-UA"/>
        </w:rPr>
      </w:pPr>
      <w:r>
        <w:rPr>
          <w:color w:val="000000"/>
          <w:lang w:val="en-US"/>
        </w:rPr>
        <w:t>http</w:t>
      </w:r>
      <w:r w:rsidRPr="008F004C">
        <w:rPr>
          <w:color w:val="000000"/>
          <w:lang w:val="uk-UA"/>
        </w:rPr>
        <w:t>://</w:t>
      </w:r>
      <w:r>
        <w:rPr>
          <w:color w:val="000000"/>
          <w:lang w:val="en-US"/>
        </w:rPr>
        <w:t>www</w:t>
      </w:r>
      <w:r w:rsidRPr="008F004C">
        <w:rPr>
          <w:color w:val="000000"/>
          <w:lang w:val="uk-UA"/>
        </w:rPr>
        <w:t>.</w:t>
      </w:r>
      <w:r w:rsidR="000C2FFE" w:rsidRPr="008F004C">
        <w:rPr>
          <w:color w:val="000000"/>
          <w:lang w:val="en-US"/>
        </w:rPr>
        <w:t>businesspress</w:t>
      </w:r>
      <w:r w:rsidRPr="008F004C">
        <w:rPr>
          <w:color w:val="000000"/>
          <w:lang w:val="uk-UA"/>
        </w:rPr>
        <w:t>.</w:t>
      </w:r>
      <w:r>
        <w:rPr>
          <w:color w:val="000000"/>
        </w:rPr>
        <w:t>ru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expert</w:t>
      </w:r>
      <w:r w:rsidRPr="008F004C">
        <w:rPr>
          <w:color w:val="000000"/>
          <w:lang w:val="en-US"/>
        </w:rPr>
        <w:t>.ru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A058DE" w:rsidRPr="008F004C">
        <w:rPr>
          <w:color w:val="000000"/>
          <w:lang w:val="en-US"/>
        </w:rPr>
        <w:t>glavred</w:t>
      </w:r>
      <w:r w:rsidRPr="008F004C">
        <w:rPr>
          <w:color w:val="000000"/>
          <w:lang w:val="en-US"/>
        </w:rPr>
        <w:t xml:space="preserve">. </w:t>
      </w:r>
      <w:r w:rsidR="00A058DE" w:rsidRPr="008F004C">
        <w:rPr>
          <w:color w:val="000000"/>
          <w:lang w:val="en-US"/>
        </w:rPr>
        <w:t>info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glossary</w:t>
      </w:r>
      <w:r w:rsidRPr="008F004C">
        <w:rPr>
          <w:color w:val="000000"/>
          <w:lang w:val="en-US"/>
        </w:rPr>
        <w:t>.ru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i2r</w:t>
      </w:r>
      <w:r w:rsidRPr="008F004C">
        <w:rPr>
          <w:color w:val="000000"/>
          <w:lang w:val="en-US"/>
        </w:rPr>
        <w:t>.ru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krugosvet</w:t>
      </w:r>
      <w:r w:rsidRPr="008F004C">
        <w:rPr>
          <w:color w:val="000000"/>
          <w:lang w:val="en-US"/>
        </w:rPr>
        <w:t>.ru</w:t>
      </w:r>
    </w:p>
    <w:p w:rsidR="006247C2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6247C2" w:rsidRPr="008F004C">
        <w:rPr>
          <w:color w:val="000000"/>
          <w:lang w:val="en-US"/>
        </w:rPr>
        <w:t>larouchepub</w:t>
      </w:r>
      <w:r w:rsidRPr="008F004C">
        <w:rPr>
          <w:color w:val="000000"/>
          <w:lang w:val="en-US"/>
        </w:rPr>
        <w:t>.com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mfa</w:t>
      </w:r>
      <w:r w:rsidRPr="008F004C">
        <w:rPr>
          <w:color w:val="000000"/>
          <w:lang w:val="en-US"/>
        </w:rPr>
        <w:t>.gov.ua</w:t>
      </w:r>
    </w:p>
    <w:p w:rsidR="000C2FFE" w:rsidRPr="008F004C" w:rsidRDefault="008F004C" w:rsidP="002321D8">
      <w:pPr>
        <w:pStyle w:val="a"/>
        <w:widowControl w:val="0"/>
        <w:rPr>
          <w:lang w:val="en-US"/>
        </w:rPr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opec</w:t>
      </w:r>
      <w:r w:rsidRPr="008F004C">
        <w:rPr>
          <w:color w:val="000000"/>
          <w:lang w:val="en-US"/>
        </w:rPr>
        <w:t>.ru</w:t>
      </w:r>
    </w:p>
    <w:p w:rsidR="000C2FFE" w:rsidRPr="008F004C" w:rsidRDefault="008F004C" w:rsidP="002321D8">
      <w:pPr>
        <w:pStyle w:val="a"/>
        <w:widowControl w:val="0"/>
      </w:pPr>
      <w:r>
        <w:rPr>
          <w:color w:val="000000"/>
          <w:lang w:val="en-US"/>
        </w:rPr>
        <w:t>http://www.</w:t>
      </w:r>
      <w:r w:rsidR="000C2FFE" w:rsidRPr="008F004C">
        <w:rPr>
          <w:color w:val="000000"/>
          <w:lang w:val="en-US"/>
        </w:rPr>
        <w:t>podrobnosti</w:t>
      </w:r>
      <w:r>
        <w:rPr>
          <w:color w:val="000000"/>
        </w:rPr>
        <w:t>.ua</w:t>
      </w:r>
      <w:bookmarkStart w:id="30" w:name="_GoBack"/>
      <w:bookmarkEnd w:id="30"/>
    </w:p>
    <w:sectPr w:rsidR="000C2FFE" w:rsidRPr="008F004C" w:rsidSect="008F004C">
      <w:headerReference w:type="first" r:id="rId7"/>
      <w:footerReference w:type="firs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6F" w:rsidRDefault="0040196F">
      <w:pPr>
        <w:ind w:firstLine="709"/>
      </w:pPr>
      <w:r>
        <w:separator/>
      </w:r>
    </w:p>
    <w:p w:rsidR="0040196F" w:rsidRDefault="0040196F"/>
    <w:p w:rsidR="0040196F" w:rsidRDefault="0040196F" w:rsidP="002321D8"/>
  </w:endnote>
  <w:endnote w:type="continuationSeparator" w:id="0">
    <w:p w:rsidR="0040196F" w:rsidRDefault="0040196F">
      <w:pPr>
        <w:ind w:firstLine="709"/>
      </w:pPr>
      <w:r>
        <w:continuationSeparator/>
      </w:r>
    </w:p>
    <w:p w:rsidR="0040196F" w:rsidRDefault="0040196F"/>
    <w:p w:rsidR="0040196F" w:rsidRDefault="0040196F" w:rsidP="00232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04C" w:rsidRDefault="008F004C">
    <w:pPr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6F" w:rsidRDefault="0040196F">
      <w:pPr>
        <w:ind w:firstLine="709"/>
      </w:pPr>
      <w:r>
        <w:separator/>
      </w:r>
    </w:p>
    <w:p w:rsidR="0040196F" w:rsidRDefault="0040196F"/>
    <w:p w:rsidR="0040196F" w:rsidRDefault="0040196F" w:rsidP="002321D8"/>
  </w:footnote>
  <w:footnote w:type="continuationSeparator" w:id="0">
    <w:p w:rsidR="0040196F" w:rsidRDefault="0040196F">
      <w:pPr>
        <w:ind w:firstLine="709"/>
      </w:pPr>
      <w:r>
        <w:continuationSeparator/>
      </w:r>
    </w:p>
    <w:p w:rsidR="0040196F" w:rsidRDefault="0040196F"/>
    <w:p w:rsidR="0040196F" w:rsidRDefault="0040196F" w:rsidP="002321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04C" w:rsidRDefault="008F004C">
    <w:pPr>
      <w:ind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CC4"/>
    <w:rsid w:val="00000192"/>
    <w:rsid w:val="00002836"/>
    <w:rsid w:val="0000487F"/>
    <w:rsid w:val="00005D7A"/>
    <w:rsid w:val="00010307"/>
    <w:rsid w:val="00012CC3"/>
    <w:rsid w:val="00016F14"/>
    <w:rsid w:val="000200FD"/>
    <w:rsid w:val="0002177B"/>
    <w:rsid w:val="00031BFE"/>
    <w:rsid w:val="000374DD"/>
    <w:rsid w:val="000520E8"/>
    <w:rsid w:val="0005452B"/>
    <w:rsid w:val="00056F0B"/>
    <w:rsid w:val="00057FD7"/>
    <w:rsid w:val="0006424F"/>
    <w:rsid w:val="00070C46"/>
    <w:rsid w:val="00072B78"/>
    <w:rsid w:val="00077463"/>
    <w:rsid w:val="000836BF"/>
    <w:rsid w:val="00084F20"/>
    <w:rsid w:val="000868F7"/>
    <w:rsid w:val="00087869"/>
    <w:rsid w:val="0009418C"/>
    <w:rsid w:val="000A16DC"/>
    <w:rsid w:val="000A21C0"/>
    <w:rsid w:val="000B2B93"/>
    <w:rsid w:val="000B2C5D"/>
    <w:rsid w:val="000B54CC"/>
    <w:rsid w:val="000B6B6C"/>
    <w:rsid w:val="000B7484"/>
    <w:rsid w:val="000C222B"/>
    <w:rsid w:val="000C2FFE"/>
    <w:rsid w:val="000C58AA"/>
    <w:rsid w:val="000D230B"/>
    <w:rsid w:val="000D4CA9"/>
    <w:rsid w:val="000E188D"/>
    <w:rsid w:val="000E2EEF"/>
    <w:rsid w:val="000F3265"/>
    <w:rsid w:val="000F56CA"/>
    <w:rsid w:val="000F72DD"/>
    <w:rsid w:val="00105F4F"/>
    <w:rsid w:val="00127ABF"/>
    <w:rsid w:val="001328B4"/>
    <w:rsid w:val="001374E2"/>
    <w:rsid w:val="00151750"/>
    <w:rsid w:val="00152840"/>
    <w:rsid w:val="0015338C"/>
    <w:rsid w:val="00156B3B"/>
    <w:rsid w:val="001571F7"/>
    <w:rsid w:val="00164BFE"/>
    <w:rsid w:val="00164CF1"/>
    <w:rsid w:val="00172F74"/>
    <w:rsid w:val="00177912"/>
    <w:rsid w:val="00187C9C"/>
    <w:rsid w:val="00191B7A"/>
    <w:rsid w:val="001A2F24"/>
    <w:rsid w:val="001B163A"/>
    <w:rsid w:val="001B724A"/>
    <w:rsid w:val="001D0EF0"/>
    <w:rsid w:val="001D4A1E"/>
    <w:rsid w:val="001F494E"/>
    <w:rsid w:val="00201DF3"/>
    <w:rsid w:val="002103CD"/>
    <w:rsid w:val="00211653"/>
    <w:rsid w:val="00224E5D"/>
    <w:rsid w:val="00227985"/>
    <w:rsid w:val="00227F3E"/>
    <w:rsid w:val="002321D8"/>
    <w:rsid w:val="0024090F"/>
    <w:rsid w:val="00253E04"/>
    <w:rsid w:val="00254D9A"/>
    <w:rsid w:val="00256685"/>
    <w:rsid w:val="002622B3"/>
    <w:rsid w:val="0026705A"/>
    <w:rsid w:val="002844F9"/>
    <w:rsid w:val="00296942"/>
    <w:rsid w:val="002A1EB0"/>
    <w:rsid w:val="002B11D7"/>
    <w:rsid w:val="002C48F4"/>
    <w:rsid w:val="002D1E98"/>
    <w:rsid w:val="002D39F4"/>
    <w:rsid w:val="002D40D5"/>
    <w:rsid w:val="002E52B3"/>
    <w:rsid w:val="00303F5E"/>
    <w:rsid w:val="00305473"/>
    <w:rsid w:val="003132CB"/>
    <w:rsid w:val="00325B12"/>
    <w:rsid w:val="00325D86"/>
    <w:rsid w:val="00325FBF"/>
    <w:rsid w:val="00327472"/>
    <w:rsid w:val="00332B25"/>
    <w:rsid w:val="00333EC8"/>
    <w:rsid w:val="003353AA"/>
    <w:rsid w:val="00336450"/>
    <w:rsid w:val="003377DA"/>
    <w:rsid w:val="00372D45"/>
    <w:rsid w:val="00396F7B"/>
    <w:rsid w:val="003A562D"/>
    <w:rsid w:val="003B2200"/>
    <w:rsid w:val="003B61D2"/>
    <w:rsid w:val="003B7F38"/>
    <w:rsid w:val="003C2D92"/>
    <w:rsid w:val="003F2136"/>
    <w:rsid w:val="003F2B02"/>
    <w:rsid w:val="00401765"/>
    <w:rsid w:val="0040196F"/>
    <w:rsid w:val="004025FC"/>
    <w:rsid w:val="004137FC"/>
    <w:rsid w:val="004157EF"/>
    <w:rsid w:val="004158D6"/>
    <w:rsid w:val="00415D9B"/>
    <w:rsid w:val="00431F04"/>
    <w:rsid w:val="00432652"/>
    <w:rsid w:val="004329FD"/>
    <w:rsid w:val="004427F4"/>
    <w:rsid w:val="004434C8"/>
    <w:rsid w:val="00446D6C"/>
    <w:rsid w:val="00452EE4"/>
    <w:rsid w:val="00452F6C"/>
    <w:rsid w:val="00453102"/>
    <w:rsid w:val="0046306A"/>
    <w:rsid w:val="00470602"/>
    <w:rsid w:val="004810FA"/>
    <w:rsid w:val="00487C17"/>
    <w:rsid w:val="004909B7"/>
    <w:rsid w:val="00491F6B"/>
    <w:rsid w:val="00494928"/>
    <w:rsid w:val="004A75E0"/>
    <w:rsid w:val="004B0FF4"/>
    <w:rsid w:val="004B2E40"/>
    <w:rsid w:val="004B374D"/>
    <w:rsid w:val="004C0E94"/>
    <w:rsid w:val="004C1953"/>
    <w:rsid w:val="004D1D2B"/>
    <w:rsid w:val="004D21FA"/>
    <w:rsid w:val="004E040D"/>
    <w:rsid w:val="004E62F3"/>
    <w:rsid w:val="004F508F"/>
    <w:rsid w:val="0050124C"/>
    <w:rsid w:val="005062E0"/>
    <w:rsid w:val="00510ADE"/>
    <w:rsid w:val="00514315"/>
    <w:rsid w:val="0051773F"/>
    <w:rsid w:val="00517EB7"/>
    <w:rsid w:val="005514A9"/>
    <w:rsid w:val="005564C9"/>
    <w:rsid w:val="005648E5"/>
    <w:rsid w:val="005664F6"/>
    <w:rsid w:val="00571FC3"/>
    <w:rsid w:val="00575251"/>
    <w:rsid w:val="0057584E"/>
    <w:rsid w:val="00575A08"/>
    <w:rsid w:val="005762D8"/>
    <w:rsid w:val="00577B77"/>
    <w:rsid w:val="005812FD"/>
    <w:rsid w:val="00590CA4"/>
    <w:rsid w:val="005924B3"/>
    <w:rsid w:val="00597442"/>
    <w:rsid w:val="005A248A"/>
    <w:rsid w:val="005A457C"/>
    <w:rsid w:val="005B1F61"/>
    <w:rsid w:val="005C135B"/>
    <w:rsid w:val="005C6975"/>
    <w:rsid w:val="005D4538"/>
    <w:rsid w:val="005D5D41"/>
    <w:rsid w:val="005D764A"/>
    <w:rsid w:val="005E5687"/>
    <w:rsid w:val="005F5B15"/>
    <w:rsid w:val="005F6808"/>
    <w:rsid w:val="005F7623"/>
    <w:rsid w:val="006018A2"/>
    <w:rsid w:val="00604052"/>
    <w:rsid w:val="0061617F"/>
    <w:rsid w:val="00620A50"/>
    <w:rsid w:val="00621389"/>
    <w:rsid w:val="00623F22"/>
    <w:rsid w:val="006247C2"/>
    <w:rsid w:val="0063014F"/>
    <w:rsid w:val="006368BA"/>
    <w:rsid w:val="006371CC"/>
    <w:rsid w:val="00643F1A"/>
    <w:rsid w:val="00654CC4"/>
    <w:rsid w:val="00660ED3"/>
    <w:rsid w:val="0066793D"/>
    <w:rsid w:val="00670A99"/>
    <w:rsid w:val="00670F6F"/>
    <w:rsid w:val="00685C27"/>
    <w:rsid w:val="0069532C"/>
    <w:rsid w:val="006B2D1C"/>
    <w:rsid w:val="006C1E85"/>
    <w:rsid w:val="006C7456"/>
    <w:rsid w:val="006D2B50"/>
    <w:rsid w:val="006E143E"/>
    <w:rsid w:val="006E2FE3"/>
    <w:rsid w:val="006F1C1B"/>
    <w:rsid w:val="006F5EAD"/>
    <w:rsid w:val="00704BF5"/>
    <w:rsid w:val="00707FE2"/>
    <w:rsid w:val="00712B4D"/>
    <w:rsid w:val="007319ED"/>
    <w:rsid w:val="007330FA"/>
    <w:rsid w:val="007371A8"/>
    <w:rsid w:val="007403DD"/>
    <w:rsid w:val="007414F5"/>
    <w:rsid w:val="0074176F"/>
    <w:rsid w:val="0074775C"/>
    <w:rsid w:val="00751711"/>
    <w:rsid w:val="0075593B"/>
    <w:rsid w:val="00755C4F"/>
    <w:rsid w:val="00755F2D"/>
    <w:rsid w:val="00760A7F"/>
    <w:rsid w:val="007713A4"/>
    <w:rsid w:val="00773E4C"/>
    <w:rsid w:val="00774251"/>
    <w:rsid w:val="00776DE0"/>
    <w:rsid w:val="00781654"/>
    <w:rsid w:val="007978E2"/>
    <w:rsid w:val="007A03CE"/>
    <w:rsid w:val="007A7ADD"/>
    <w:rsid w:val="007C1B61"/>
    <w:rsid w:val="007C5E48"/>
    <w:rsid w:val="007C71DB"/>
    <w:rsid w:val="007D474B"/>
    <w:rsid w:val="00802B52"/>
    <w:rsid w:val="00812BD1"/>
    <w:rsid w:val="008145C1"/>
    <w:rsid w:val="00823465"/>
    <w:rsid w:val="0082490F"/>
    <w:rsid w:val="008270F1"/>
    <w:rsid w:val="00836D70"/>
    <w:rsid w:val="008439D3"/>
    <w:rsid w:val="00867B34"/>
    <w:rsid w:val="00871238"/>
    <w:rsid w:val="0087238A"/>
    <w:rsid w:val="008727DE"/>
    <w:rsid w:val="008804C6"/>
    <w:rsid w:val="008906E1"/>
    <w:rsid w:val="008A288B"/>
    <w:rsid w:val="008A4B25"/>
    <w:rsid w:val="008B0924"/>
    <w:rsid w:val="008B6A39"/>
    <w:rsid w:val="008D7152"/>
    <w:rsid w:val="008E00BD"/>
    <w:rsid w:val="008F004C"/>
    <w:rsid w:val="008F12DE"/>
    <w:rsid w:val="008F415C"/>
    <w:rsid w:val="008F72BD"/>
    <w:rsid w:val="0090350B"/>
    <w:rsid w:val="009057B8"/>
    <w:rsid w:val="0091201C"/>
    <w:rsid w:val="00920D19"/>
    <w:rsid w:val="0092121D"/>
    <w:rsid w:val="00924B0D"/>
    <w:rsid w:val="00924E1F"/>
    <w:rsid w:val="009275E8"/>
    <w:rsid w:val="009432E2"/>
    <w:rsid w:val="00945DF0"/>
    <w:rsid w:val="009527EA"/>
    <w:rsid w:val="00953EC2"/>
    <w:rsid w:val="009545C1"/>
    <w:rsid w:val="00962942"/>
    <w:rsid w:val="009657FB"/>
    <w:rsid w:val="00980C6E"/>
    <w:rsid w:val="00991808"/>
    <w:rsid w:val="009933D1"/>
    <w:rsid w:val="009A0614"/>
    <w:rsid w:val="009A5AA2"/>
    <w:rsid w:val="009B62EC"/>
    <w:rsid w:val="009D79E1"/>
    <w:rsid w:val="009E709A"/>
    <w:rsid w:val="009F0E49"/>
    <w:rsid w:val="00A058DE"/>
    <w:rsid w:val="00A0772F"/>
    <w:rsid w:val="00A16432"/>
    <w:rsid w:val="00A20838"/>
    <w:rsid w:val="00A219DE"/>
    <w:rsid w:val="00A2296C"/>
    <w:rsid w:val="00A2645D"/>
    <w:rsid w:val="00A35BAB"/>
    <w:rsid w:val="00A51ADC"/>
    <w:rsid w:val="00A53CFB"/>
    <w:rsid w:val="00A5448D"/>
    <w:rsid w:val="00A557B0"/>
    <w:rsid w:val="00A55AE1"/>
    <w:rsid w:val="00A64CF0"/>
    <w:rsid w:val="00A72CE0"/>
    <w:rsid w:val="00A73EA1"/>
    <w:rsid w:val="00A75C16"/>
    <w:rsid w:val="00A76F84"/>
    <w:rsid w:val="00A85DEC"/>
    <w:rsid w:val="00A939AA"/>
    <w:rsid w:val="00A9527A"/>
    <w:rsid w:val="00A96547"/>
    <w:rsid w:val="00A9761A"/>
    <w:rsid w:val="00AA1492"/>
    <w:rsid w:val="00AB11FA"/>
    <w:rsid w:val="00AB30B4"/>
    <w:rsid w:val="00AB7199"/>
    <w:rsid w:val="00AC0E25"/>
    <w:rsid w:val="00AC4966"/>
    <w:rsid w:val="00AC5CD7"/>
    <w:rsid w:val="00AC5D46"/>
    <w:rsid w:val="00AC7B7F"/>
    <w:rsid w:val="00AD07E7"/>
    <w:rsid w:val="00AD1E78"/>
    <w:rsid w:val="00AD6EB9"/>
    <w:rsid w:val="00AE3638"/>
    <w:rsid w:val="00AE5AA7"/>
    <w:rsid w:val="00AE5CBA"/>
    <w:rsid w:val="00AF167B"/>
    <w:rsid w:val="00B046B1"/>
    <w:rsid w:val="00B10813"/>
    <w:rsid w:val="00B16E92"/>
    <w:rsid w:val="00B20415"/>
    <w:rsid w:val="00B21169"/>
    <w:rsid w:val="00B33E70"/>
    <w:rsid w:val="00B36DCF"/>
    <w:rsid w:val="00B403B1"/>
    <w:rsid w:val="00B41DF7"/>
    <w:rsid w:val="00B44BC6"/>
    <w:rsid w:val="00B522E2"/>
    <w:rsid w:val="00B53AC7"/>
    <w:rsid w:val="00B5647E"/>
    <w:rsid w:val="00B57215"/>
    <w:rsid w:val="00B650BB"/>
    <w:rsid w:val="00B80378"/>
    <w:rsid w:val="00B82068"/>
    <w:rsid w:val="00B870FB"/>
    <w:rsid w:val="00B87F8E"/>
    <w:rsid w:val="00BA2748"/>
    <w:rsid w:val="00BA7414"/>
    <w:rsid w:val="00BC0161"/>
    <w:rsid w:val="00BC3C41"/>
    <w:rsid w:val="00BC3C6A"/>
    <w:rsid w:val="00BC6056"/>
    <w:rsid w:val="00BD1D77"/>
    <w:rsid w:val="00BD3D03"/>
    <w:rsid w:val="00BF1374"/>
    <w:rsid w:val="00BF45DD"/>
    <w:rsid w:val="00C12098"/>
    <w:rsid w:val="00C16675"/>
    <w:rsid w:val="00C20062"/>
    <w:rsid w:val="00C20E0B"/>
    <w:rsid w:val="00C26BD1"/>
    <w:rsid w:val="00C43006"/>
    <w:rsid w:val="00C52D27"/>
    <w:rsid w:val="00C7224F"/>
    <w:rsid w:val="00C74778"/>
    <w:rsid w:val="00C77D37"/>
    <w:rsid w:val="00C8020F"/>
    <w:rsid w:val="00C81FBE"/>
    <w:rsid w:val="00C87540"/>
    <w:rsid w:val="00C9429B"/>
    <w:rsid w:val="00C9622A"/>
    <w:rsid w:val="00C9789B"/>
    <w:rsid w:val="00CA350E"/>
    <w:rsid w:val="00CA396D"/>
    <w:rsid w:val="00CA6989"/>
    <w:rsid w:val="00CB0EF1"/>
    <w:rsid w:val="00CB1A9D"/>
    <w:rsid w:val="00CB3681"/>
    <w:rsid w:val="00CC0F72"/>
    <w:rsid w:val="00CD01F1"/>
    <w:rsid w:val="00CD2F5D"/>
    <w:rsid w:val="00CD35AC"/>
    <w:rsid w:val="00CD6D5D"/>
    <w:rsid w:val="00CE00D5"/>
    <w:rsid w:val="00D03E91"/>
    <w:rsid w:val="00D03EB5"/>
    <w:rsid w:val="00D150EF"/>
    <w:rsid w:val="00D21531"/>
    <w:rsid w:val="00D307B1"/>
    <w:rsid w:val="00D30E55"/>
    <w:rsid w:val="00D333AE"/>
    <w:rsid w:val="00D361BF"/>
    <w:rsid w:val="00D36502"/>
    <w:rsid w:val="00D37852"/>
    <w:rsid w:val="00D37B4C"/>
    <w:rsid w:val="00D50196"/>
    <w:rsid w:val="00D53137"/>
    <w:rsid w:val="00D5540C"/>
    <w:rsid w:val="00D63D18"/>
    <w:rsid w:val="00D70CA2"/>
    <w:rsid w:val="00D7668F"/>
    <w:rsid w:val="00D805E7"/>
    <w:rsid w:val="00D81796"/>
    <w:rsid w:val="00D87723"/>
    <w:rsid w:val="00DB0637"/>
    <w:rsid w:val="00DC21D4"/>
    <w:rsid w:val="00DC43DE"/>
    <w:rsid w:val="00DC497E"/>
    <w:rsid w:val="00DD2E80"/>
    <w:rsid w:val="00DE2E64"/>
    <w:rsid w:val="00DE6FA9"/>
    <w:rsid w:val="00DF2BB7"/>
    <w:rsid w:val="00DF6C81"/>
    <w:rsid w:val="00E041C7"/>
    <w:rsid w:val="00E0448A"/>
    <w:rsid w:val="00E07014"/>
    <w:rsid w:val="00E1215B"/>
    <w:rsid w:val="00E3067C"/>
    <w:rsid w:val="00E31D52"/>
    <w:rsid w:val="00E40BF1"/>
    <w:rsid w:val="00E46E39"/>
    <w:rsid w:val="00E52998"/>
    <w:rsid w:val="00E56104"/>
    <w:rsid w:val="00E571F2"/>
    <w:rsid w:val="00E62577"/>
    <w:rsid w:val="00E64164"/>
    <w:rsid w:val="00E67AB3"/>
    <w:rsid w:val="00E724A5"/>
    <w:rsid w:val="00E86D92"/>
    <w:rsid w:val="00E96810"/>
    <w:rsid w:val="00EA2135"/>
    <w:rsid w:val="00EB078F"/>
    <w:rsid w:val="00EC3575"/>
    <w:rsid w:val="00EC49AE"/>
    <w:rsid w:val="00ED5920"/>
    <w:rsid w:val="00ED6DCD"/>
    <w:rsid w:val="00EE218A"/>
    <w:rsid w:val="00EE30B3"/>
    <w:rsid w:val="00EE3DC0"/>
    <w:rsid w:val="00EF4CC5"/>
    <w:rsid w:val="00EF63BD"/>
    <w:rsid w:val="00EF7FE5"/>
    <w:rsid w:val="00F05375"/>
    <w:rsid w:val="00F10397"/>
    <w:rsid w:val="00F143AB"/>
    <w:rsid w:val="00F15BFD"/>
    <w:rsid w:val="00F16188"/>
    <w:rsid w:val="00F25B59"/>
    <w:rsid w:val="00F264E6"/>
    <w:rsid w:val="00F27688"/>
    <w:rsid w:val="00F33D3E"/>
    <w:rsid w:val="00F41C78"/>
    <w:rsid w:val="00F42D78"/>
    <w:rsid w:val="00F45B24"/>
    <w:rsid w:val="00F46178"/>
    <w:rsid w:val="00F471BB"/>
    <w:rsid w:val="00F552F1"/>
    <w:rsid w:val="00F55FDA"/>
    <w:rsid w:val="00F61D8E"/>
    <w:rsid w:val="00F70C01"/>
    <w:rsid w:val="00F712A4"/>
    <w:rsid w:val="00F71A0F"/>
    <w:rsid w:val="00F72727"/>
    <w:rsid w:val="00F727B4"/>
    <w:rsid w:val="00F72A1B"/>
    <w:rsid w:val="00F82B94"/>
    <w:rsid w:val="00F85FC4"/>
    <w:rsid w:val="00F86F8F"/>
    <w:rsid w:val="00F876A3"/>
    <w:rsid w:val="00FA0598"/>
    <w:rsid w:val="00FA7DAD"/>
    <w:rsid w:val="00FB1424"/>
    <w:rsid w:val="00FB1FCE"/>
    <w:rsid w:val="00FB3A11"/>
    <w:rsid w:val="00FB6B1C"/>
    <w:rsid w:val="00FC4299"/>
    <w:rsid w:val="00FE0969"/>
    <w:rsid w:val="00FE3CEB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BE29A7-532B-413A-866C-B8B65D3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F004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F004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F004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8F004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F004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F004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F004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F004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F004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8F004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8F004C"/>
    <w:rPr>
      <w:rFonts w:cs="Times New Roman"/>
      <w:noProof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8F004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F004C"/>
    <w:pPr>
      <w:ind w:firstLine="709"/>
    </w:pPr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sz w:val="28"/>
      <w:szCs w:val="28"/>
    </w:rPr>
  </w:style>
  <w:style w:type="character" w:styleId="a9">
    <w:name w:val="footnote reference"/>
    <w:uiPriority w:val="99"/>
    <w:semiHidden/>
    <w:rsid w:val="008F004C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8F004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8F004C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8F004C"/>
    <w:pPr>
      <w:ind w:firstLine="0"/>
    </w:pPr>
  </w:style>
  <w:style w:type="paragraph" w:customStyle="1" w:styleId="ad">
    <w:name w:val="литера"/>
    <w:uiPriority w:val="99"/>
    <w:rsid w:val="008F004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uiPriority w:val="99"/>
    <w:rsid w:val="008F004C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8F004C"/>
    <w:rPr>
      <w:rFonts w:cs="Times New Roman"/>
      <w:sz w:val="28"/>
      <w:szCs w:val="28"/>
    </w:rPr>
  </w:style>
  <w:style w:type="paragraph" w:styleId="af0">
    <w:name w:val="Normal (Web)"/>
    <w:basedOn w:val="a0"/>
    <w:uiPriority w:val="99"/>
    <w:rsid w:val="008F004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8F004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8F004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8F004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8F004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F004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F004C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8F004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8F004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8F004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4">
    <w:name w:val="Table Grid"/>
    <w:basedOn w:val="a2"/>
    <w:uiPriority w:val="99"/>
    <w:rsid w:val="008F004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8F004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F004C"/>
    <w:pPr>
      <w:numPr>
        <w:numId w:val="2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F004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F004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F004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F004C"/>
    <w:rPr>
      <w:i/>
      <w:iCs/>
    </w:rPr>
  </w:style>
  <w:style w:type="table" w:customStyle="1" w:styleId="14">
    <w:name w:val="Стиль таблицы1"/>
    <w:uiPriority w:val="99"/>
    <w:rsid w:val="008F004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8F004C"/>
    <w:pPr>
      <w:jc w:val="center"/>
    </w:pPr>
  </w:style>
  <w:style w:type="paragraph" w:customStyle="1" w:styleId="af7">
    <w:name w:val="ТАБЛИЦА"/>
    <w:next w:val="a0"/>
    <w:autoRedefine/>
    <w:uiPriority w:val="99"/>
    <w:rsid w:val="008F004C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8F004C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Pr>
      <w:rFonts w:cs="Times New Roman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8F004C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8F004C"/>
    <w:rPr>
      <w:rFonts w:cs="Times New Roman"/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8F004C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1B163A"/>
    <w:rPr>
      <w:rFonts w:cs="Times New Roman"/>
      <w:color w:val="0000FF"/>
      <w:u w:val="single"/>
    </w:rPr>
  </w:style>
  <w:style w:type="paragraph" w:styleId="afe">
    <w:name w:val="footer"/>
    <w:basedOn w:val="a0"/>
    <w:link w:val="aff"/>
    <w:uiPriority w:val="99"/>
    <w:rsid w:val="006E2FE3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link w:val="afe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19451</Words>
  <Characters>110876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Diapsalmata</Company>
  <LinksUpToDate>false</LinksUpToDate>
  <CharactersWithSpaces>130067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admin</cp:lastModifiedBy>
  <cp:revision>2</cp:revision>
  <cp:lastPrinted>2007-04-19T21:17:00Z</cp:lastPrinted>
  <dcterms:created xsi:type="dcterms:W3CDTF">2014-02-28T03:13:00Z</dcterms:created>
  <dcterms:modified xsi:type="dcterms:W3CDTF">2014-02-28T03:13:00Z</dcterms:modified>
</cp:coreProperties>
</file>