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887" w:rsidRDefault="001E2887">
      <w:pPr>
        <w:ind w:firstLine="567"/>
        <w:jc w:val="center"/>
        <w:rPr>
          <w:sz w:val="40"/>
          <w:lang w:val="uk-UA"/>
        </w:rPr>
      </w:pPr>
    </w:p>
    <w:p w:rsidR="001E2887" w:rsidRDefault="001E2887">
      <w:pPr>
        <w:ind w:firstLine="567"/>
        <w:rPr>
          <w:lang w:val="uk-UA"/>
        </w:rPr>
      </w:pPr>
    </w:p>
    <w:p w:rsidR="001E2887" w:rsidRDefault="001E2887">
      <w:pPr>
        <w:ind w:firstLine="567"/>
        <w:rPr>
          <w:lang w:val="uk-UA"/>
        </w:rPr>
      </w:pPr>
    </w:p>
    <w:p w:rsidR="001E2887" w:rsidRDefault="001E2887">
      <w:pPr>
        <w:ind w:firstLine="567"/>
        <w:rPr>
          <w:lang w:val="uk-UA"/>
        </w:rPr>
      </w:pPr>
    </w:p>
    <w:p w:rsidR="001E2887" w:rsidRDefault="001E2887">
      <w:pPr>
        <w:ind w:firstLine="567"/>
        <w:rPr>
          <w:lang w:val="uk-UA"/>
        </w:rPr>
      </w:pPr>
    </w:p>
    <w:p w:rsidR="001E2887" w:rsidRDefault="001E2887">
      <w:pPr>
        <w:ind w:firstLine="567"/>
        <w:rPr>
          <w:lang w:val="uk-UA"/>
        </w:rPr>
      </w:pPr>
    </w:p>
    <w:p w:rsidR="001E2887" w:rsidRDefault="001E2887">
      <w:pPr>
        <w:ind w:firstLine="567"/>
        <w:rPr>
          <w:lang w:val="uk-UA"/>
        </w:rPr>
      </w:pPr>
    </w:p>
    <w:p w:rsidR="001E2887" w:rsidRDefault="001E2887">
      <w:pPr>
        <w:ind w:firstLine="567"/>
        <w:rPr>
          <w:lang w:val="uk-UA"/>
        </w:rPr>
      </w:pPr>
    </w:p>
    <w:p w:rsidR="001E2887" w:rsidRDefault="001E2887">
      <w:pPr>
        <w:ind w:firstLine="567"/>
        <w:rPr>
          <w:lang w:val="uk-UA"/>
        </w:rPr>
      </w:pPr>
    </w:p>
    <w:p w:rsidR="001E2887" w:rsidRDefault="001E2887">
      <w:pPr>
        <w:ind w:firstLine="567"/>
        <w:rPr>
          <w:lang w:val="uk-UA"/>
        </w:rPr>
      </w:pPr>
    </w:p>
    <w:p w:rsidR="001E2887" w:rsidRDefault="00175463">
      <w:pPr>
        <w:pStyle w:val="1"/>
        <w:rPr>
          <w:sz w:val="52"/>
        </w:rPr>
      </w:pPr>
      <w:r>
        <w:rPr>
          <w:sz w:val="52"/>
        </w:rPr>
        <w:t>Реферат</w:t>
      </w:r>
    </w:p>
    <w:p w:rsidR="001E2887" w:rsidRDefault="00175463">
      <w:pPr>
        <w:ind w:firstLine="567"/>
        <w:jc w:val="center"/>
        <w:rPr>
          <w:sz w:val="52"/>
          <w:lang w:val="uk-UA"/>
        </w:rPr>
      </w:pPr>
      <w:r>
        <w:rPr>
          <w:sz w:val="52"/>
          <w:lang w:val="uk-UA"/>
        </w:rPr>
        <w:t>на тему:</w:t>
      </w:r>
    </w:p>
    <w:p w:rsidR="001E2887" w:rsidRDefault="00175463">
      <w:pPr>
        <w:pStyle w:val="a3"/>
        <w:rPr>
          <w:sz w:val="52"/>
        </w:rPr>
      </w:pPr>
      <w:r>
        <w:rPr>
          <w:sz w:val="52"/>
        </w:rPr>
        <w:t>“Гострі  інфекційні захворювання в дерматовенерології”</w:t>
      </w:r>
    </w:p>
    <w:p w:rsidR="001E2887" w:rsidRDefault="001E2887">
      <w:pPr>
        <w:pStyle w:val="a3"/>
        <w:rPr>
          <w:sz w:val="52"/>
        </w:rPr>
      </w:pPr>
    </w:p>
    <w:p w:rsidR="001E2887" w:rsidRDefault="001E2887">
      <w:pPr>
        <w:pStyle w:val="a3"/>
        <w:rPr>
          <w:sz w:val="52"/>
        </w:rPr>
      </w:pPr>
    </w:p>
    <w:p w:rsidR="001E2887" w:rsidRDefault="001E2887">
      <w:pPr>
        <w:pStyle w:val="a3"/>
        <w:rPr>
          <w:sz w:val="52"/>
        </w:rPr>
      </w:pPr>
    </w:p>
    <w:p w:rsidR="001E2887" w:rsidRDefault="001E2887">
      <w:pPr>
        <w:pStyle w:val="a3"/>
        <w:rPr>
          <w:sz w:val="52"/>
        </w:rPr>
      </w:pPr>
    </w:p>
    <w:p w:rsidR="001E2887" w:rsidRDefault="001E2887">
      <w:pPr>
        <w:pStyle w:val="a3"/>
        <w:rPr>
          <w:sz w:val="52"/>
        </w:rPr>
      </w:pPr>
    </w:p>
    <w:p w:rsidR="001E2887" w:rsidRDefault="001E2887">
      <w:pPr>
        <w:pStyle w:val="a3"/>
        <w:rPr>
          <w:sz w:val="52"/>
        </w:rPr>
      </w:pPr>
    </w:p>
    <w:p w:rsidR="001E2887" w:rsidRDefault="001E2887">
      <w:pPr>
        <w:ind w:firstLine="567"/>
        <w:rPr>
          <w:sz w:val="36"/>
          <w:lang w:val="uk-UA"/>
        </w:rPr>
      </w:pPr>
    </w:p>
    <w:p w:rsidR="001E2887" w:rsidRDefault="001E2887">
      <w:pPr>
        <w:ind w:firstLine="567"/>
        <w:jc w:val="right"/>
        <w:rPr>
          <w:sz w:val="34"/>
          <w:lang w:val="uk-UA"/>
        </w:rPr>
      </w:pPr>
    </w:p>
    <w:p w:rsidR="001E2887" w:rsidRDefault="00175463">
      <w:pPr>
        <w:ind w:firstLine="567"/>
        <w:rPr>
          <w:lang w:val="uk-UA"/>
        </w:rPr>
      </w:pPr>
      <w:r>
        <w:rPr>
          <w:lang w:val="uk-UA"/>
        </w:rPr>
        <w:t xml:space="preserve"> </w:t>
      </w:r>
    </w:p>
    <w:p w:rsidR="001E2887" w:rsidRDefault="001E2887">
      <w:pPr>
        <w:ind w:firstLine="567"/>
        <w:rPr>
          <w:lang w:val="uk-UA"/>
        </w:rPr>
      </w:pPr>
    </w:p>
    <w:p w:rsidR="001E2887" w:rsidRDefault="001E2887">
      <w:pPr>
        <w:ind w:firstLine="567"/>
        <w:rPr>
          <w:lang w:val="uk-UA"/>
        </w:rPr>
      </w:pPr>
    </w:p>
    <w:p w:rsidR="001E2887" w:rsidRDefault="001E2887">
      <w:pPr>
        <w:ind w:firstLine="567"/>
        <w:rPr>
          <w:lang w:val="uk-UA"/>
        </w:rPr>
      </w:pPr>
    </w:p>
    <w:p w:rsidR="001E2887" w:rsidRDefault="001E2887">
      <w:pPr>
        <w:ind w:firstLine="567"/>
        <w:rPr>
          <w:lang w:val="uk-UA"/>
        </w:rPr>
      </w:pPr>
    </w:p>
    <w:p w:rsidR="001E2887" w:rsidRDefault="001E2887">
      <w:pPr>
        <w:ind w:firstLine="567"/>
        <w:rPr>
          <w:lang w:val="uk-UA"/>
        </w:rPr>
      </w:pPr>
    </w:p>
    <w:p w:rsidR="001E2887" w:rsidRDefault="001E2887">
      <w:pPr>
        <w:ind w:firstLine="567"/>
        <w:rPr>
          <w:lang w:val="uk-UA"/>
        </w:rPr>
      </w:pPr>
    </w:p>
    <w:p w:rsidR="001E2887" w:rsidRDefault="001E2887">
      <w:pPr>
        <w:ind w:firstLine="567"/>
        <w:rPr>
          <w:lang w:val="uk-UA"/>
        </w:rPr>
      </w:pPr>
    </w:p>
    <w:p w:rsidR="001E2887" w:rsidRDefault="001E2887">
      <w:pPr>
        <w:ind w:firstLine="567"/>
        <w:rPr>
          <w:lang w:val="uk-UA"/>
        </w:rPr>
      </w:pPr>
    </w:p>
    <w:p w:rsidR="001E2887" w:rsidRDefault="001E2887">
      <w:pPr>
        <w:ind w:firstLine="567"/>
        <w:rPr>
          <w:lang w:val="uk-UA"/>
        </w:rPr>
      </w:pPr>
    </w:p>
    <w:p w:rsidR="001E2887" w:rsidRDefault="001E2887">
      <w:pPr>
        <w:ind w:firstLine="567"/>
        <w:rPr>
          <w:lang w:val="uk-UA"/>
        </w:rPr>
      </w:pPr>
    </w:p>
    <w:p w:rsidR="001E2887" w:rsidRDefault="00175463">
      <w:pPr>
        <w:pStyle w:val="2"/>
        <w:spacing w:line="480" w:lineRule="auto"/>
      </w:pPr>
      <w:r>
        <w:t>Хломідії</w:t>
      </w:r>
    </w:p>
    <w:p w:rsidR="001E2887" w:rsidRDefault="001E2887">
      <w:pPr>
        <w:spacing w:line="480" w:lineRule="auto"/>
        <w:ind w:firstLine="567"/>
        <w:jc w:val="both"/>
        <w:rPr>
          <w:lang w:val="uk-UA"/>
        </w:rPr>
      </w:pPr>
    </w:p>
    <w:p w:rsidR="001E2887" w:rsidRDefault="00175463">
      <w:pPr>
        <w:spacing w:line="480" w:lineRule="auto"/>
        <w:ind w:firstLine="567"/>
        <w:jc w:val="both"/>
        <w:rPr>
          <w:lang w:val="uk-UA"/>
        </w:rPr>
      </w:pPr>
      <w:r>
        <w:rPr>
          <w:lang w:val="uk-UA"/>
        </w:rPr>
        <w:t>Хломідії – це збудники урогенітальних хламідіозів. Основними формами  хламідій є елементарні і ретикулярні тільця. Зрілою формою збудника урогенітальних хламадіозів є сферичне елементарне тільце (1980 р.)</w:t>
      </w:r>
    </w:p>
    <w:p w:rsidR="001E2887" w:rsidRDefault="00175463">
      <w:pPr>
        <w:spacing w:line="480" w:lineRule="auto"/>
        <w:ind w:firstLine="567"/>
        <w:jc w:val="both"/>
        <w:rPr>
          <w:lang w:val="uk-UA"/>
        </w:rPr>
      </w:pPr>
      <w:r>
        <w:rPr>
          <w:lang w:val="uk-UA"/>
        </w:rPr>
        <w:t>Хламідна урогенітальна інфекція передається статевим шляхом. Нестатевий шлях передачі (забруднені інфікованими виділеннями руки, рушники, білизна) суттєвого епідеміологічного значення не мають, хоч також потребують уваги.</w:t>
      </w:r>
    </w:p>
    <w:p w:rsidR="001E2887" w:rsidRDefault="00175463">
      <w:pPr>
        <w:spacing w:line="480" w:lineRule="auto"/>
        <w:ind w:firstLine="567"/>
        <w:jc w:val="both"/>
        <w:rPr>
          <w:lang w:val="uk-UA"/>
        </w:rPr>
      </w:pPr>
      <w:r>
        <w:rPr>
          <w:lang w:val="uk-UA"/>
        </w:rPr>
        <w:t>Клінічні прояви хломідної інфекції є урогенітального (біль, свербіння в сечовипускному каналі та виділення із статевих органів серозного або серозно-гнійного характеру) та екстрагенітального характеру (очна форма, суглобова, пораження лімфовузлів і т.д.).</w:t>
      </w:r>
    </w:p>
    <w:p w:rsidR="001E2887" w:rsidRDefault="00175463">
      <w:pPr>
        <w:spacing w:line="480" w:lineRule="auto"/>
        <w:ind w:firstLine="567"/>
        <w:jc w:val="both"/>
        <w:rPr>
          <w:lang w:val="uk-UA"/>
        </w:rPr>
      </w:pPr>
      <w:r>
        <w:rPr>
          <w:lang w:val="uk-UA"/>
        </w:rPr>
        <w:t>Захворюваність на хломідійну інфекцію (дані по Коломийському ШВД):</w:t>
      </w:r>
    </w:p>
    <w:p w:rsidR="001E2887" w:rsidRDefault="00175463">
      <w:pPr>
        <w:spacing w:line="480" w:lineRule="auto"/>
        <w:ind w:firstLine="567"/>
        <w:jc w:val="both"/>
        <w:rPr>
          <w:lang w:val="uk-UA"/>
        </w:rPr>
      </w:pPr>
      <w:r>
        <w:rPr>
          <w:lang w:val="uk-UA"/>
        </w:rPr>
        <w:t>2000 р. – 12 чол.</w:t>
      </w:r>
    </w:p>
    <w:p w:rsidR="001E2887" w:rsidRDefault="00175463">
      <w:pPr>
        <w:spacing w:line="480" w:lineRule="auto"/>
        <w:ind w:firstLine="567"/>
        <w:jc w:val="both"/>
        <w:rPr>
          <w:lang w:val="uk-UA"/>
        </w:rPr>
      </w:pPr>
      <w:r>
        <w:rPr>
          <w:lang w:val="uk-UA"/>
        </w:rPr>
        <w:t>2001 р. (за 9 місяців) – 17 чол.</w:t>
      </w:r>
    </w:p>
    <w:p w:rsidR="001E2887" w:rsidRDefault="00175463">
      <w:pPr>
        <w:spacing w:line="480" w:lineRule="auto"/>
        <w:ind w:firstLine="567"/>
        <w:jc w:val="both"/>
        <w:rPr>
          <w:lang w:val="uk-UA"/>
        </w:rPr>
      </w:pPr>
      <w:r>
        <w:rPr>
          <w:lang w:val="uk-UA"/>
        </w:rPr>
        <w:t>Лікування: Антибіотики тетрациклінового ряду тривалими курсами (тетрациклін, доксациклін, юнідокс, плюс неспецифічна терапія (вітаміни, імуномодулятори і т.д.).</w:t>
      </w:r>
    </w:p>
    <w:p w:rsidR="001E2887" w:rsidRDefault="001E2887">
      <w:pPr>
        <w:spacing w:line="360" w:lineRule="auto"/>
        <w:ind w:firstLine="567"/>
        <w:jc w:val="both"/>
        <w:rPr>
          <w:lang w:val="uk-UA"/>
        </w:rPr>
      </w:pPr>
    </w:p>
    <w:p w:rsidR="001E2887" w:rsidRDefault="001E2887">
      <w:pPr>
        <w:spacing w:line="360" w:lineRule="auto"/>
        <w:ind w:firstLine="567"/>
        <w:jc w:val="center"/>
        <w:rPr>
          <w:b/>
          <w:lang w:val="uk-UA"/>
        </w:rPr>
        <w:sectPr w:rsidR="001E2887">
          <w:pgSz w:w="11906" w:h="16838"/>
          <w:pgMar w:top="1134" w:right="1134" w:bottom="1134" w:left="1134" w:header="720" w:footer="720" w:gutter="0"/>
          <w:cols w:space="720"/>
        </w:sectPr>
      </w:pPr>
    </w:p>
    <w:p w:rsidR="001E2887" w:rsidRDefault="00175463">
      <w:pPr>
        <w:spacing w:line="360" w:lineRule="auto"/>
        <w:ind w:firstLine="567"/>
        <w:jc w:val="center"/>
        <w:rPr>
          <w:b/>
          <w:lang w:val="en-US"/>
        </w:rPr>
      </w:pPr>
      <w:r>
        <w:rPr>
          <w:b/>
          <w:lang w:val="uk-UA"/>
        </w:rPr>
        <w:t>Сифіліс</w:t>
      </w:r>
    </w:p>
    <w:p w:rsidR="001E2887" w:rsidRDefault="001E2887">
      <w:pPr>
        <w:spacing w:line="360" w:lineRule="auto"/>
        <w:ind w:firstLine="567"/>
        <w:jc w:val="center"/>
        <w:rPr>
          <w:lang w:val="uk-UA"/>
        </w:rPr>
      </w:pP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Сифіліс – найтяжча і найнебезпечніша недуга з групи венеричних хворіб.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Сифіліс – це хронічне рецидивуюче інфекційне захворювання, що уражає усі органи і тканини організму людини. Він передається, в основному статевим шляхом і на відміну від інших венеричних хворіб – внутрішньоутробно.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Історія сифілісу нараховує не одне століття. Та джерела його первісного походження не зовсім з’ясовані. Щороку у світі хворіє 20 млн. чоловік сифілісом і 100 млн. чоловік гонореєю.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Збудник сифілісу – бліда трепонема – одержала таке найменування тому, що погано сприймає забарвлення. Сифілісом заражаються переважно при випадкових статевих зносинах, рідше побутовим шляхом (через поцілунки, зубну щітку, губну помаду і т.д.).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Сифіліс виліковується після вчасного проведення повноцінної терапії. Такі пацієнти навіть мають здорове потомство.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Захворюваність на сифіліс по роках: 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(дані по Коломийському ШВД)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1992 р. – 31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1994 р. – 50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1995 р. – 175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1996 р. – 269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1998 р. – 270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1999 р. – 122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2000 р. – 112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Лікування: Специфічне: антибіотики (пеніцилін, ретарпен і т.д.) та неспецифічне (імуномодулятори, вітаміни і т.д.).</w:t>
      </w:r>
    </w:p>
    <w:p w:rsidR="001E2887" w:rsidRDefault="001E2887">
      <w:pPr>
        <w:spacing w:line="360" w:lineRule="auto"/>
        <w:ind w:firstLine="567"/>
        <w:jc w:val="both"/>
        <w:rPr>
          <w:lang w:val="uk-UA"/>
        </w:rPr>
      </w:pPr>
    </w:p>
    <w:p w:rsidR="001E2887" w:rsidRDefault="001E2887">
      <w:pPr>
        <w:spacing w:line="360" w:lineRule="auto"/>
        <w:ind w:firstLine="567"/>
        <w:jc w:val="center"/>
        <w:rPr>
          <w:b/>
          <w:lang w:val="uk-UA"/>
        </w:rPr>
        <w:sectPr w:rsidR="001E2887">
          <w:pgSz w:w="11906" w:h="16838"/>
          <w:pgMar w:top="1134" w:right="1134" w:bottom="1134" w:left="1134" w:header="720" w:footer="720" w:gutter="0"/>
          <w:cols w:space="720"/>
        </w:sectPr>
      </w:pPr>
    </w:p>
    <w:p w:rsidR="001E2887" w:rsidRDefault="00175463">
      <w:pPr>
        <w:spacing w:line="360" w:lineRule="auto"/>
        <w:ind w:firstLine="567"/>
        <w:jc w:val="center"/>
        <w:rPr>
          <w:b/>
          <w:lang w:val="en-US"/>
        </w:rPr>
      </w:pPr>
      <w:r>
        <w:rPr>
          <w:b/>
          <w:lang w:val="uk-UA"/>
        </w:rPr>
        <w:t>Короста</w:t>
      </w:r>
    </w:p>
    <w:p w:rsidR="001E2887" w:rsidRDefault="001E2887">
      <w:pPr>
        <w:spacing w:line="360" w:lineRule="auto"/>
        <w:ind w:firstLine="567"/>
        <w:jc w:val="both"/>
        <w:rPr>
          <w:lang w:val="uk-UA"/>
        </w:rPr>
      </w:pP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Короста – заразне паразитарне захворювання. Викликається воно кліщем, який попадає в шкіру і розміщується в ній.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Зараження коростою відбувається шляхом контакту з людьми, які хворі на цю хворобу. При користуванні спільною білизною, через речі, якими користувався хворий, іграшки, книги та інші.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Ознаки захворювання: свербіння, яке посилюється вночі, висипка у вигляді міхурців, кров’янистих кірочок, екскоріацій на згинальній поверхні рук, ніг, животі. Може бути висипка в складках між пальцями рук. При затяжному протіканні на місці розчухів появляються гнійнички, які засихають в жовті кірочки.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Слід пам’ятати, що на речах людини, яка перехворіла коростою, залишаються кліщі. Ось тому необхідно всі речі хворого продезинфікувати: білизну слід кип’ятити, а одяг прасувати гарячою праскою.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Від корости можна швидко вилікуватись, якщо вчасно звернутися до лікаря дерматолога.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Захворюваність на коросту по роках (дані по Коломийському ШВД).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1975 р. -  141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1976 р. – 107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1977 р. – 82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1980 р. – 52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1985 р. – 18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1991 р. – 21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1995 р. – 68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2000 р. – 33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Лікування: 1) крем бензил-бензоит 25%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                   2) 33% сірчана мазь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                   3) спремаль  </w:t>
      </w:r>
    </w:p>
    <w:p w:rsidR="001E2887" w:rsidRDefault="001E2887">
      <w:pPr>
        <w:spacing w:line="360" w:lineRule="auto"/>
        <w:ind w:firstLine="567"/>
        <w:jc w:val="both"/>
        <w:rPr>
          <w:lang w:val="uk-UA"/>
        </w:rPr>
      </w:pPr>
    </w:p>
    <w:p w:rsidR="001E2887" w:rsidRDefault="00175463">
      <w:pPr>
        <w:spacing w:line="360" w:lineRule="auto"/>
        <w:ind w:firstLine="567"/>
        <w:jc w:val="center"/>
        <w:rPr>
          <w:b/>
          <w:lang w:val="en-US"/>
        </w:rPr>
      </w:pPr>
      <w:r>
        <w:rPr>
          <w:b/>
          <w:lang w:val="uk-UA"/>
        </w:rPr>
        <w:t>Гонорея</w:t>
      </w:r>
    </w:p>
    <w:p w:rsidR="001E2887" w:rsidRDefault="001E2887">
      <w:pPr>
        <w:spacing w:line="360" w:lineRule="auto"/>
        <w:ind w:firstLine="567"/>
        <w:jc w:val="both"/>
        <w:rPr>
          <w:lang w:val="uk-UA"/>
        </w:rPr>
      </w:pP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Гонорея відноситься до найбільш розповсюджених венеричних хворіб, що передаються статевим шляхом.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Гіппократ детально описав ознаки хвороби, названої знаменитим Галеном гонореєю, що буквально означає – сім'явитікання. Згодом було доведено, що витікає не сім'я, а гнійні виділення, але назва хвороби так і залишилася.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Збудники гонореї – гонокок, - був відкритий в 1979 році – німецьким вченим Нейссером.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Джерелом зараження є хвора людина. Зараження відбувається, в основному, при статевих зносинах. Нестатевим шляхом інфекція може передаватися при користуванні  спільною постільною білизною, предметами вжитку і туалету.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Ознаки хвороби: паління в сечівнику, яке посилюється при сечовипусканні, серозні, або серозно-гнійні виділення із статевих органів.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Гонорея – захворювання, яке повністю виліковується у шкірвендиспансерах.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Захворюваність на гонорею по роках (дані по Коломийському ШВД).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1978 р. – 68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1982 р. – 72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1985 р. – 76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1989 р. – 44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1990 р. – 33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2000 р. – 69 чол.</w:t>
      </w:r>
    </w:p>
    <w:p w:rsidR="001E2887" w:rsidRDefault="0017546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Лікування: антибіотики: флемонсин, макропен, юнідокс, цепорін, плюс неспецифічна терапія (аутогемотерапія, імунотерапія, місцева терапія).</w:t>
      </w:r>
    </w:p>
    <w:p w:rsidR="001E2887" w:rsidRDefault="001E2887">
      <w:pPr>
        <w:ind w:firstLine="567"/>
        <w:jc w:val="both"/>
        <w:rPr>
          <w:lang w:val="uk-UA"/>
        </w:rPr>
      </w:pPr>
    </w:p>
    <w:p w:rsidR="001E2887" w:rsidRDefault="001E2887">
      <w:pPr>
        <w:ind w:firstLine="567"/>
        <w:jc w:val="both"/>
        <w:rPr>
          <w:lang w:val="uk-UA"/>
        </w:rPr>
      </w:pPr>
    </w:p>
    <w:p w:rsidR="001E2887" w:rsidRDefault="00175463">
      <w:pPr>
        <w:ind w:firstLine="567"/>
        <w:jc w:val="both"/>
        <w:rPr>
          <w:lang w:val="uk-UA"/>
        </w:rPr>
      </w:pPr>
      <w:r>
        <w:rPr>
          <w:lang w:val="uk-UA"/>
        </w:rPr>
        <w:t xml:space="preserve">  </w:t>
      </w:r>
    </w:p>
    <w:p w:rsidR="001E2887" w:rsidRDefault="001E2887">
      <w:pPr>
        <w:ind w:firstLine="567"/>
        <w:jc w:val="both"/>
        <w:rPr>
          <w:lang w:val="uk-UA"/>
        </w:rPr>
      </w:pPr>
    </w:p>
    <w:p w:rsidR="001E2887" w:rsidRDefault="001E2887">
      <w:pPr>
        <w:ind w:firstLine="567"/>
        <w:jc w:val="both"/>
        <w:rPr>
          <w:lang w:val="uk-UA"/>
        </w:rPr>
      </w:pPr>
    </w:p>
    <w:p w:rsidR="001E2887" w:rsidRDefault="00175463">
      <w:pPr>
        <w:ind w:firstLine="567"/>
        <w:jc w:val="both"/>
        <w:rPr>
          <w:lang w:val="en-US"/>
        </w:rPr>
      </w:pPr>
      <w:r>
        <w:rPr>
          <w:lang w:val="uk-UA"/>
        </w:rPr>
        <w:t xml:space="preserve">    </w:t>
      </w:r>
      <w:bookmarkStart w:id="0" w:name="_GoBack"/>
      <w:bookmarkEnd w:id="0"/>
    </w:p>
    <w:sectPr w:rsidR="001E2887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5463"/>
    <w:rsid w:val="00175463"/>
    <w:rsid w:val="001E2887"/>
    <w:rsid w:val="00F4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FB890-87BF-4995-8817-72AD1318B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firstLine="567"/>
      <w:jc w:val="center"/>
      <w:outlineLvl w:val="0"/>
    </w:pPr>
    <w:rPr>
      <w:caps/>
      <w:sz w:val="44"/>
      <w:lang w:val="uk-UA"/>
    </w:rPr>
  </w:style>
  <w:style w:type="paragraph" w:styleId="2">
    <w:name w:val="heading 2"/>
    <w:basedOn w:val="a"/>
    <w:next w:val="a"/>
    <w:qFormat/>
    <w:pPr>
      <w:keepNext/>
      <w:ind w:firstLine="567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67"/>
      <w:jc w:val="center"/>
    </w:pPr>
    <w:rPr>
      <w:b/>
      <w:sz w:val="4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4578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Irina</cp:lastModifiedBy>
  <cp:revision>2</cp:revision>
  <cp:lastPrinted>2001-12-04T13:13:00Z</cp:lastPrinted>
  <dcterms:created xsi:type="dcterms:W3CDTF">2014-10-01T14:14:00Z</dcterms:created>
  <dcterms:modified xsi:type="dcterms:W3CDTF">2014-10-01T14:14:00Z</dcterms:modified>
  <cp:category>Медицина. Безпека життєдіяльності</cp:category>
</cp:coreProperties>
</file>