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A4" w:rsidRDefault="00C11238">
      <w:pPr>
        <w:pStyle w:val="a3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Передчасні пологи</w:t>
      </w:r>
    </w:p>
    <w:p w:rsidR="00B211A4" w:rsidRDefault="00B211A4">
      <w:pPr>
        <w:pStyle w:val="a3"/>
        <w:rPr>
          <w:lang w:val="en-US"/>
        </w:rPr>
      </w:pPr>
    </w:p>
    <w:p w:rsidR="00B211A4" w:rsidRDefault="00B211A4">
      <w:pPr>
        <w:pStyle w:val="a3"/>
      </w:pPr>
      <w:r>
        <w:t xml:space="preserve">       Передчасне розродження є однією з невідкладних проблем медицини. Їх профілактика і, по можливості, лікування, є однією з найважливіших частин акушерського догляду. Наслідки передчасного розродження  тим частіше і серйозніші, чим менший гестаційний вік новонародженого. Новонароджені, що народилися передчасно, можуть бути з малою або відповідною до терміну гестації масою тіла. Перинатальна смертність для недоношених новонароджених із затримкою внутрішньоутробного розвитку в 40 разів перевищує таку серед доношених дітей з нормальною масою тіла.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Найбільш поширеними ускладненнями передчасних пологів для новонароджених є респіраторний дистрес-синдром ( РДС-синдром, хвороба гіалінових мембран), інтракраніальні кровотечі, некротизуючий коліт, сепсис, судоми. Частота дитячого церебрального паралічу в 10 разів і розумової відсталості в 5 разів перевищує таку серед доношених новонароджених. Розлади слуху, зору, емоціональна лабільність і соціальна дезадаптація далеко перевищують ці ускладнення у зрілих дітей. Тому за відсутності протипоказань слід намагатися продовжувати внутрішньоутробний розвиток плода.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На підставі цих наслідків передчасних пологів важливо розрізняти поняття “новонароджений з малою масою тіла” і “незрілий” новонароджений. Поняття “незрілий” відображує гестаційний вік, в той час як “мала маса тіла” базується лише на показниках маси тіла (звичайно </w:t>
      </w:r>
      <w:r>
        <w:rPr>
          <w:sz w:val="28"/>
          <w:szCs w:val="28"/>
        </w:rPr>
        <w:t>&lt;</w:t>
      </w:r>
      <w:r>
        <w:rPr>
          <w:sz w:val="28"/>
          <w:szCs w:val="28"/>
          <w:lang w:val="uk-UA"/>
        </w:rPr>
        <w:t xml:space="preserve"> 2500 г). Так, наприклад, новонароджений з ЗВРП від матері з гіпертензією може мати масу тіла до 2500 г в термін 40 тижнів. Такий новонароджений з малою масою тіла не буде вважатися недоношеним і буде зазнавати лише впливу малої маси тіла і материнської гіпертензії, але не передчасних пологів. З іншого боку, новонароджений від матері з цукровим діабетом може народитися передчасно з масою 2500 г і більше і мати великий ризик перинатальної захворюваності, пов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язаної з передчасними пологами.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>Передчасні пологи</w:t>
      </w:r>
      <w:r>
        <w:rPr>
          <w:sz w:val="28"/>
          <w:szCs w:val="28"/>
          <w:lang w:val="uk-UA"/>
        </w:rPr>
        <w:t xml:space="preserve"> -  розродження між 28 і 36 тижнями гестації. Новонароджені з масою тіла </w:t>
      </w:r>
      <w:r>
        <w:rPr>
          <w:sz w:val="28"/>
          <w:szCs w:val="28"/>
        </w:rPr>
        <w:t>&lt;</w:t>
      </w:r>
      <w:r>
        <w:rPr>
          <w:sz w:val="28"/>
          <w:szCs w:val="28"/>
          <w:lang w:val="uk-UA"/>
        </w:rPr>
        <w:t xml:space="preserve"> 500 г ( віком </w:t>
      </w:r>
      <w:r>
        <w:rPr>
          <w:sz w:val="28"/>
          <w:szCs w:val="28"/>
        </w:rPr>
        <w:t>&lt;</w:t>
      </w:r>
      <w:r>
        <w:rPr>
          <w:sz w:val="28"/>
          <w:szCs w:val="28"/>
          <w:lang w:val="uk-UA"/>
        </w:rPr>
        <w:t xml:space="preserve"> 20 тижнів гестації) вважаються плодами (абортусами).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 клінічній практиці часто дуже нелегко визначити справжній початок передчасних пологів. З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ясування цього моменту є вирішальним в ранньому початку терапії, що сприяє її ефективності і припиненню передчасних пологів. Очікуючи змін “зрілості” і розкриття шийки матки для встановлення точного діагнозу, можна втратити час для успішної терапії. Маткова активність, не пов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язана з передчасними пологами, може бути спричинена дегідрацією або інфекцією сечовивідних шляхів. Відповідне лікування в цих випадках приводить до припинення скоротливої діяльності матки.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Етіологія і профілактика передчасних пологів</w:t>
      </w:r>
      <w:r>
        <w:rPr>
          <w:sz w:val="28"/>
          <w:szCs w:val="28"/>
          <w:lang w:val="uk-UA"/>
        </w:rPr>
        <w:t>. З передчасними пологами  пов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язана велика кількість причин і факторів ризику.</w:t>
      </w:r>
    </w:p>
    <w:p w:rsidR="00B211A4" w:rsidRDefault="00B211A4">
      <w:pPr>
        <w:spacing w:line="360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Основні стани, пов</w:t>
      </w:r>
      <w:r>
        <w:rPr>
          <w:sz w:val="28"/>
          <w:szCs w:val="28"/>
          <w:u w:val="single"/>
        </w:rPr>
        <w:t>’</w:t>
      </w:r>
      <w:r>
        <w:rPr>
          <w:sz w:val="28"/>
          <w:szCs w:val="28"/>
          <w:u w:val="single"/>
          <w:lang w:val="uk-UA"/>
        </w:rPr>
        <w:t>язані з передчасними пологами: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Інфекції амніотичної рідини.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Спонтанний розрив плодових оболонок.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Попередні передчасні пологи або пізні аборти.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Перерозтягнення матки.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Смерть плода.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Некомпетентність шийки матки (істмікоцервікальна недостатність).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Аномалії розвитку матки.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Порушення плацентації.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Системні материнські хвороби.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Ятрогенна індукція пологів.</w:t>
      </w:r>
    </w:p>
    <w:p w:rsidR="00B211A4" w:rsidRDefault="00B211A4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Невідомі причини.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На жаль, в більшості випадків передчасні пологи є ідіоматичними, тобто причина їх залишаеться невідомою. Для виявлення ранніх ознак і симптомів передчасних пологів дуже важливою є ідентифікація пацієнток з високим ризиком їх розвитку. Це дозволяє проводити профілактику передчасних пологів або лікувати їх на початковій стадії, запобігаючи народженню недоношених дітей. Передчасні пологи при минулих вагітностях є найважливішим фактором ризику для повторнородящих жінок.</w:t>
      </w:r>
    </w:p>
    <w:p w:rsidR="00B211A4" w:rsidRDefault="00B211A4">
      <w:pPr>
        <w:spacing w:line="360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Фактори ризику передчасних пологів:</w:t>
      </w:r>
    </w:p>
    <w:p w:rsidR="00B211A4" w:rsidRDefault="00B211A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Соціально-економічний статус</w:t>
      </w:r>
    </w:p>
    <w:p w:rsidR="00B211A4" w:rsidRDefault="00B211A4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Перебіг минулих вагітностей:</w:t>
      </w:r>
    </w:p>
    <w:p w:rsidR="00B211A4" w:rsidRDefault="00B211A4">
      <w:pPr>
        <w:spacing w:line="360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спонтанні аборти в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val="uk-UA"/>
        </w:rPr>
        <w:t xml:space="preserve"> триместрі</w:t>
      </w:r>
    </w:p>
    <w:p w:rsidR="00B211A4" w:rsidRDefault="00B211A4">
      <w:pPr>
        <w:spacing w:line="360" w:lineRule="auto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пієлонефрит</w:t>
      </w:r>
    </w:p>
    <w:p w:rsidR="00B211A4" w:rsidRDefault="00B211A4">
      <w:pPr>
        <w:spacing w:line="360" w:lineRule="auto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інтервал між пологами  </w:t>
      </w:r>
      <w:r>
        <w:rPr>
          <w:sz w:val="28"/>
          <w:szCs w:val="28"/>
        </w:rPr>
        <w:t>&lt;</w:t>
      </w:r>
      <w:r>
        <w:rPr>
          <w:sz w:val="28"/>
          <w:szCs w:val="28"/>
          <w:lang w:val="uk-UA"/>
        </w:rPr>
        <w:t xml:space="preserve"> 1 року</w:t>
      </w:r>
    </w:p>
    <w:p w:rsidR="00B211A4" w:rsidRDefault="00B211A4">
      <w:pPr>
        <w:spacing w:line="360" w:lineRule="auto"/>
        <w:ind w:left="144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передчасні пологи при попередніх вагітностях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Перебіг даної вагітності</w:t>
      </w:r>
    </w:p>
    <w:p w:rsidR="00B211A4" w:rsidRDefault="00B211A4">
      <w:pPr>
        <w:tabs>
          <w:tab w:val="left" w:pos="3270"/>
        </w:tabs>
        <w:spacing w:line="360" w:lineRule="auto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вагінальна кровотеча в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триместрі</w:t>
      </w:r>
    </w:p>
    <w:p w:rsidR="00B211A4" w:rsidRDefault="00B211A4">
      <w:pPr>
        <w:tabs>
          <w:tab w:val="left" w:pos="3270"/>
        </w:tabs>
        <w:spacing w:line="360" w:lineRule="auto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дилятація внутрішнього зіву шийки матки</w:t>
      </w:r>
    </w:p>
    <w:p w:rsidR="00B211A4" w:rsidRDefault="00B211A4">
      <w:pPr>
        <w:tabs>
          <w:tab w:val="left" w:pos="3270"/>
        </w:tabs>
        <w:spacing w:line="360" w:lineRule="auto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велика фіброміома матки</w:t>
      </w:r>
    </w:p>
    <w:p w:rsidR="00B211A4" w:rsidRDefault="00B211A4">
      <w:pPr>
        <w:numPr>
          <w:ilvl w:val="0"/>
          <w:numId w:val="12"/>
        </w:numPr>
        <w:tabs>
          <w:tab w:val="left" w:pos="3270"/>
        </w:tabs>
        <w:spacing w:line="360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Відповідно до початку перинатального догляду, оцінка в терміні 24-28 тижнів. Ризик передчасних пологів: високий 10 і більше; </w:t>
      </w:r>
    </w:p>
    <w:p w:rsidR="00B211A4" w:rsidRDefault="00B211A4">
      <w:pPr>
        <w:tabs>
          <w:tab w:val="left" w:pos="3270"/>
        </w:tabs>
        <w:spacing w:line="360" w:lineRule="auto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середній  6-9;</w:t>
      </w:r>
    </w:p>
    <w:p w:rsidR="00B211A4" w:rsidRDefault="00B211A4">
      <w:pPr>
        <w:tabs>
          <w:tab w:val="left" w:pos="3270"/>
        </w:tabs>
        <w:spacing w:line="360" w:lineRule="auto"/>
        <w:ind w:left="8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низький 5 і менше.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 xml:space="preserve">Клінічні симптоми </w:t>
      </w:r>
      <w:r>
        <w:rPr>
          <w:sz w:val="28"/>
          <w:szCs w:val="28"/>
          <w:lang w:val="uk-UA"/>
        </w:rPr>
        <w:t>передчасних пологів включають частіше болючі, ніж безболісні скорочення матки, що приводять до структурних змін шийки (пом’якшення, розкриття і згладжування ) і супроводжуються тупим або спазмоподібним болем або напругою в животі, в тазу, попереку; збільшенням або зміною характеру вагінальних виділень. А також відродження навколоплідних вод.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/>
        </w:rPr>
        <w:t>Обстеження</w:t>
      </w:r>
      <w:r>
        <w:rPr>
          <w:sz w:val="28"/>
          <w:szCs w:val="28"/>
          <w:lang w:val="uk-UA"/>
        </w:rPr>
        <w:t xml:space="preserve"> вагітної з симптомами передчасних пологів повинно бути негайним і ретельним. Зовнішній моніторинг скоротливої активності матки може допомогти в оцінці частоти і тривалості маткових скорочень але, на жаль, не може визначити їх ефективність.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Стан </w:t>
      </w:r>
      <w:r>
        <w:rPr>
          <w:i/>
          <w:iCs/>
          <w:sz w:val="28"/>
          <w:szCs w:val="28"/>
          <w:lang w:val="uk-UA"/>
        </w:rPr>
        <w:t>шийки матки</w:t>
      </w:r>
      <w:r>
        <w:rPr>
          <w:sz w:val="28"/>
          <w:szCs w:val="28"/>
          <w:lang w:val="uk-UA"/>
        </w:rPr>
        <w:t xml:space="preserve"> визначають при огляді її в дзеркалах і за допомогою пальцевого дослідження.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Зміни консистенції, згладжування і розкриття шийки матки дуже важливі для встановлення діагнозу передчасних пологів і оцінки ефективності терапії. 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i/>
          <w:iCs/>
          <w:sz w:val="28"/>
          <w:szCs w:val="28"/>
          <w:lang w:val="uk-UA"/>
        </w:rPr>
        <w:t>Лабораторні дослідження</w:t>
      </w:r>
      <w:r>
        <w:rPr>
          <w:sz w:val="28"/>
          <w:szCs w:val="28"/>
          <w:lang w:val="uk-UA"/>
        </w:rPr>
        <w:t xml:space="preserve"> включають загальний аналіз крові, сечі, сироваткові електроліти, рівень глюкози, бактеріологічне дослідження сечі і цервікальних виділень.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Ультразвукове дослідження може бути корисним для визначення гестаційного віку, маси плода, об’єму амніотичної рідини, аномалій розвитку, передлежання плода, локалізації і стану плаценти. Передчасний розрив плодових оболонок з втратою амніотичної рідини може передувати передчасним пологам і не бути поміченим вагітною.</w:t>
      </w:r>
    </w:p>
    <w:p w:rsidR="00B211A4" w:rsidRDefault="00B211A4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Ведення і лікування вагітних з передчасними пологами.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Метою лікування вагітних з передчасними пологами є їх відкладення, по можливості, до досягнення зрілості легенів плода. Лікування включає два основних завдання:</w:t>
      </w:r>
    </w:p>
    <w:p w:rsidR="00B211A4" w:rsidRDefault="00B211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визначення і лікування розладів, пов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язаних з передчасними пологами;</w:t>
      </w:r>
    </w:p>
    <w:p w:rsidR="00B211A4" w:rsidRDefault="00B211A4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лікування самих передчасних пологів.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Хоча більш ніж у 50 % вагітних з передчасними скороченнями матки аномальна маткова активність припиняється спонтанно, це ускладнення потребує детальної оцінки і лікування. Так, спочатку спостереження досить складно визначити характер активності матки ( фізіологічний чи патологічний). Інколи також складно встановити, внаслідок лікування чи спонтанно припиняється така патологічна активність матки.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Враховуючи, що дегідратація може призводити до збільшення чутливості матки, терапія передчасних пологів завжди починається з внутрішньовенної гідратації та ліжкового режиму. У значної частини пацієнток лише одна гідратаційна терапія викликає припинення маткових скорочень. Важливим етапом є седативна терапія (валеріана, мазепам, седуксен). При неефективності зазначених заходів застосовують токоліз :сульфат магнію,бета-адреноміметики (Бриканіл, Партусистен, Алупент, Ритодрин), інгібітори простагландинсинтетази (індометацин).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Протипоказання до токолізу включають прогресуючі пологи, зрілість плода, вади його розвитку, внутрішньоматкову інфекцію, значну вагінальну кровотечу, інші соматичні та акушерські ускладнення, при яких шкідливі ефекти токолізу можуть посилюватись.</w:t>
      </w:r>
    </w:p>
    <w:p w:rsidR="00B211A4" w:rsidRDefault="00B211A4">
      <w:pPr>
        <w:spacing w:line="360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u w:val="single"/>
          <w:lang w:val="uk-UA"/>
        </w:rPr>
        <w:t>Відносні протипоказання до стримування пологів: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зрілий плід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можливі летальні вади плода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смерть плода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дистрес плода ( включаючи розвиток його під час токолізу )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хоріоамніоніт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розрив плодових оболонок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випинання плодового міхура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розкриття шийки матки </w:t>
      </w:r>
      <w:r>
        <w:rPr>
          <w:sz w:val="28"/>
          <w:szCs w:val="28"/>
          <w:lang w:val="uk-UA"/>
        </w:rPr>
        <w:sym w:font="Symbol" w:char="F03E"/>
      </w:r>
      <w:r>
        <w:rPr>
          <w:sz w:val="28"/>
          <w:szCs w:val="28"/>
          <w:lang w:val="uk-UA"/>
        </w:rPr>
        <w:t xml:space="preserve"> 4 см і згладжування </w:t>
      </w:r>
      <w:r>
        <w:rPr>
          <w:sz w:val="28"/>
          <w:szCs w:val="28"/>
          <w:lang w:val="uk-UA"/>
        </w:rPr>
        <w:sym w:font="Symbol" w:char="F03E"/>
      </w:r>
      <w:r>
        <w:rPr>
          <w:sz w:val="28"/>
          <w:szCs w:val="28"/>
          <w:lang w:val="uk-UA"/>
        </w:rPr>
        <w:t xml:space="preserve"> 80 %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полігідрамніон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еритробластоз плода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тяжка затримка внутрішньоутробного розвитку плода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тяжка гіпертензія, викликана вагітністю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респіраторні та серцеві хвороби матері ( набряк легенів, серцева недостатність )</w:t>
      </w:r>
    </w:p>
    <w:p w:rsidR="00B211A4" w:rsidRDefault="00B211A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кровотечі у матері ( передлежання або відшарування плаценти, дисемінована внутрішньосудинна  коагуляція.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 термін 28-32 тижні вагітності лікування вагітних з передчасними пологами повинно включати призначення стероїдів ( бетаметазон, дексаметазон ), котрі можуть сприяти підвищенню зрілості легенів плода.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Розродження при передчасних пологах. </w:t>
      </w:r>
      <w:r>
        <w:rPr>
          <w:sz w:val="28"/>
          <w:szCs w:val="28"/>
          <w:lang w:val="uk-UA"/>
        </w:rPr>
        <w:t>З відсутності ефекту від токолізу або протипоказання до останнього постає питання передчасного розродження. Проблема полягає в тому, що чим більш незрілим є плід, тим більший ризик існує  для нього при пологах. Сідничне перед лежання, яке є звичайним для недоношеного плода, набагато збільшує ризик при розродженні.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>Основні принципи ведення передчасних пологів</w:t>
      </w:r>
      <w:r>
        <w:rPr>
          <w:sz w:val="28"/>
          <w:szCs w:val="28"/>
          <w:lang w:val="uk-UA"/>
        </w:rPr>
        <w:t xml:space="preserve"> будуть такими :</w:t>
      </w:r>
    </w:p>
    <w:p w:rsidR="00B211A4" w:rsidRDefault="00B211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слід надмірно посилювати пологи при необхідності їх індукції.</w:t>
      </w:r>
    </w:p>
    <w:p w:rsidR="00B211A4" w:rsidRDefault="00B211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спонтанних або індукованих пологах слід проводити моніторинг серцевої діяльності плода негайно виявляти аномалії маткової активності, серцевого ритму.</w:t>
      </w:r>
    </w:p>
    <w:p w:rsidR="00B211A4" w:rsidRDefault="00B211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відсутності релаксації м’яких пологових шляхів при досягненні голівкою плода промежини проводиться епізіотомія або перінеотомія.</w:t>
      </w:r>
    </w:p>
    <w:p w:rsidR="00B211A4" w:rsidRDefault="00B211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Акушерка повинна пом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ятати, що не  можна проводити захист промежини, щоб уникнути травми плоду.</w:t>
      </w:r>
    </w:p>
    <w:p w:rsidR="00B211A4" w:rsidRDefault="00B211A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Вихідні щипці відповідного розміру застосовуються лише під адекватною анестезією і при безуспішності зусиль, спрямованих на вільну експульсію плода. Щипці не повинні застосовуватись для протягнення плода через піхву і міцну промежину.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</w:p>
    <w:p w:rsidR="00B211A4" w:rsidRDefault="00B211A4">
      <w:pPr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Перелік використаної літератури.</w:t>
      </w:r>
    </w:p>
    <w:p w:rsidR="00B211A4" w:rsidRDefault="00B211A4">
      <w:pPr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В.М. Запорожан, М.Р. Цегельський     “ Акушерство і гінекологія “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Л.Б. Маркін, В.І. Пирогов     “ Вагітність та пологи “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А.В. Жарких, Є.П. Гребенніков, В.О. Залізняк     “ Акушерство і гінекологія “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B211A4" w:rsidRDefault="00B211A4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B211A4" w:rsidRDefault="00B211A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</w:p>
    <w:sectPr w:rsidR="00B211A4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5684A"/>
    <w:multiLevelType w:val="hybridMultilevel"/>
    <w:tmpl w:val="46BC2AA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C2234E3"/>
    <w:multiLevelType w:val="hybridMultilevel"/>
    <w:tmpl w:val="4C583DB8"/>
    <w:lvl w:ilvl="0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">
    <w:nsid w:val="11BA3DCA"/>
    <w:multiLevelType w:val="hybridMultilevel"/>
    <w:tmpl w:val="6088C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6157E9"/>
    <w:multiLevelType w:val="hybridMultilevel"/>
    <w:tmpl w:val="BB24D17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166D1473"/>
    <w:multiLevelType w:val="hybridMultilevel"/>
    <w:tmpl w:val="5A642DAC"/>
    <w:lvl w:ilvl="0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5">
    <w:nsid w:val="2A4C58A8"/>
    <w:multiLevelType w:val="hybridMultilevel"/>
    <w:tmpl w:val="F884887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2DA42058"/>
    <w:multiLevelType w:val="hybridMultilevel"/>
    <w:tmpl w:val="4DAE7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CF35DB"/>
    <w:multiLevelType w:val="hybridMultilevel"/>
    <w:tmpl w:val="F64C5BB4"/>
    <w:lvl w:ilvl="0" w:tplc="15A00C0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>
    <w:nsid w:val="31901E7A"/>
    <w:multiLevelType w:val="hybridMultilevel"/>
    <w:tmpl w:val="7632C9D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8D8B5B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39786405"/>
    <w:multiLevelType w:val="hybridMultilevel"/>
    <w:tmpl w:val="9F9A706A"/>
    <w:lvl w:ilvl="0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0">
    <w:nsid w:val="418E2351"/>
    <w:multiLevelType w:val="hybridMultilevel"/>
    <w:tmpl w:val="F64C5BB4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1">
    <w:nsid w:val="546B4AC9"/>
    <w:multiLevelType w:val="hybridMultilevel"/>
    <w:tmpl w:val="9ECC74D0"/>
    <w:lvl w:ilvl="0" w:tplc="0419000D">
      <w:start w:val="1"/>
      <w:numFmt w:val="bullet"/>
      <w:lvlText w:val=""/>
      <w:lvlJc w:val="left"/>
      <w:pPr>
        <w:tabs>
          <w:tab w:val="num" w:pos="1230"/>
        </w:tabs>
        <w:ind w:left="123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cs="Wingdings" w:hint="default"/>
      </w:rPr>
    </w:lvl>
  </w:abstractNum>
  <w:abstractNum w:abstractNumId="12">
    <w:nsid w:val="5D887DB8"/>
    <w:multiLevelType w:val="hybridMultilevel"/>
    <w:tmpl w:val="B17C7BDE"/>
    <w:lvl w:ilvl="0" w:tplc="1D8E21F2">
      <w:start w:val="1"/>
      <w:numFmt w:val="decimal"/>
      <w:lvlText w:val="%1)"/>
      <w:lvlJc w:val="left"/>
      <w:pPr>
        <w:tabs>
          <w:tab w:val="num" w:pos="1005"/>
        </w:tabs>
        <w:ind w:left="100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75CF4C9E"/>
    <w:multiLevelType w:val="hybridMultilevel"/>
    <w:tmpl w:val="42CE3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7"/>
  </w:num>
  <w:num w:numId="5">
    <w:abstractNumId w:val="10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238"/>
    <w:rsid w:val="003B00EC"/>
    <w:rsid w:val="00991433"/>
    <w:rsid w:val="00B211A4"/>
    <w:rsid w:val="00B64B1E"/>
    <w:rsid w:val="00C1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D2C85C-4783-40C3-9FDD-AA13E1F3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line="360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Передчасне розродження є однією з невідкладних проблем медицини</vt:lpstr>
    </vt:vector>
  </TitlesOfParts>
  <Company>Компьютерис</Company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Передчасне розродження є однією з невідкладних проблем медицини</dc:title>
  <dc:subject/>
  <dc:creator>ЖЕКА</dc:creator>
  <cp:keywords/>
  <dc:description/>
  <cp:lastModifiedBy>admin</cp:lastModifiedBy>
  <cp:revision>2</cp:revision>
  <dcterms:created xsi:type="dcterms:W3CDTF">2014-04-08T03:25:00Z</dcterms:created>
  <dcterms:modified xsi:type="dcterms:W3CDTF">2014-04-08T03:25:00Z</dcterms:modified>
</cp:coreProperties>
</file>