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404" w:rsidRDefault="00F26404">
      <w:pPr>
        <w:pStyle w:val="a4"/>
        <w:rPr>
          <w:sz w:val="36"/>
        </w:rPr>
      </w:pPr>
    </w:p>
    <w:p w:rsidR="00F26404" w:rsidRDefault="006A3B8F">
      <w:pPr>
        <w:pStyle w:val="a4"/>
        <w:rPr>
          <w:sz w:val="36"/>
        </w:rPr>
      </w:pPr>
      <w:r>
        <w:rPr>
          <w:sz w:val="36"/>
        </w:rPr>
        <w:t>Оглавление</w:t>
      </w:r>
    </w:p>
    <w:p w:rsidR="00F26404" w:rsidRDefault="00F26404">
      <w:pPr>
        <w:pStyle w:val="a4"/>
        <w:rPr>
          <w:sz w:val="36"/>
        </w:rPr>
      </w:pPr>
    </w:p>
    <w:p w:rsidR="00F26404" w:rsidRDefault="006A3B8F">
      <w:pPr>
        <w:pStyle w:val="a4"/>
        <w:jc w:val="left"/>
      </w:pPr>
      <w:r>
        <w:t>Характеристика заболевания………………………………2</w:t>
      </w:r>
    </w:p>
    <w:p w:rsidR="00F26404" w:rsidRDefault="00F26404">
      <w:pPr>
        <w:pStyle w:val="a4"/>
        <w:jc w:val="left"/>
      </w:pPr>
    </w:p>
    <w:p w:rsidR="00F26404" w:rsidRDefault="006A3B8F">
      <w:pPr>
        <w:pStyle w:val="a4"/>
        <w:jc w:val="left"/>
      </w:pPr>
      <w:r>
        <w:t>Причина его возникновения………………………………..3</w:t>
      </w:r>
    </w:p>
    <w:p w:rsidR="00F26404" w:rsidRDefault="00F26404">
      <w:pPr>
        <w:pStyle w:val="a4"/>
        <w:jc w:val="left"/>
      </w:pPr>
    </w:p>
    <w:p w:rsidR="00F26404" w:rsidRDefault="006A3B8F">
      <w:pPr>
        <w:pStyle w:val="a4"/>
        <w:jc w:val="left"/>
      </w:pPr>
      <w:r>
        <w:t>Течение заболевания………………………………………...3</w:t>
      </w:r>
    </w:p>
    <w:p w:rsidR="00F26404" w:rsidRDefault="00F26404">
      <w:pPr>
        <w:pStyle w:val="a4"/>
        <w:jc w:val="left"/>
      </w:pPr>
    </w:p>
    <w:p w:rsidR="00F26404" w:rsidRDefault="006A3B8F">
      <w:pPr>
        <w:pStyle w:val="a4"/>
        <w:jc w:val="left"/>
      </w:pPr>
      <w:r>
        <w:t>Оздоровительные упражнения при пороках сердца…….4</w:t>
      </w:r>
    </w:p>
    <w:p w:rsidR="00F26404" w:rsidRDefault="00F26404">
      <w:pPr>
        <w:pStyle w:val="a4"/>
        <w:jc w:val="left"/>
      </w:pPr>
    </w:p>
    <w:p w:rsidR="00F26404" w:rsidRDefault="006A3B8F">
      <w:pPr>
        <w:pStyle w:val="a4"/>
        <w:jc w:val="left"/>
      </w:pPr>
      <w:r>
        <w:t>Физические тренировки…………………………………….6</w:t>
      </w:r>
    </w:p>
    <w:p w:rsidR="00F26404" w:rsidRDefault="00F26404">
      <w:pPr>
        <w:pStyle w:val="a4"/>
        <w:jc w:val="left"/>
      </w:pPr>
    </w:p>
    <w:p w:rsidR="00F26404" w:rsidRDefault="006A3B8F">
      <w:pPr>
        <w:pStyle w:val="a4"/>
        <w:jc w:val="left"/>
        <w:rPr>
          <w:sz w:val="36"/>
        </w:rPr>
      </w:pPr>
      <w:r>
        <w:t>Список использованной литературы……………………11</w:t>
      </w:r>
    </w:p>
    <w:p w:rsidR="00F26404" w:rsidRDefault="00F26404">
      <w:pPr>
        <w:pStyle w:val="a4"/>
        <w:rPr>
          <w:sz w:val="36"/>
        </w:rPr>
      </w:pPr>
    </w:p>
    <w:p w:rsidR="00F26404" w:rsidRDefault="006A3B8F">
      <w:pPr>
        <w:pStyle w:val="a4"/>
        <w:rPr>
          <w:sz w:val="36"/>
        </w:rPr>
      </w:pPr>
      <w:r>
        <w:rPr>
          <w:sz w:val="36"/>
        </w:rPr>
        <w:t xml:space="preserve"> </w:t>
      </w: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F26404">
      <w:pPr>
        <w:pStyle w:val="a4"/>
        <w:rPr>
          <w:sz w:val="36"/>
        </w:rPr>
      </w:pPr>
    </w:p>
    <w:p w:rsidR="00F26404" w:rsidRDefault="006A3B8F">
      <w:pPr>
        <w:pStyle w:val="1"/>
      </w:pPr>
      <w:bookmarkStart w:id="0" w:name="_Toc151916198"/>
      <w:bookmarkStart w:id="1" w:name="_Toc151916979"/>
      <w:bookmarkStart w:id="2" w:name="_Toc151917028"/>
      <w:r>
        <w:t>Характеристика заболевания</w:t>
      </w:r>
      <w:bookmarkEnd w:id="0"/>
      <w:bookmarkEnd w:id="1"/>
      <w:bookmarkEnd w:id="2"/>
    </w:p>
    <w:p w:rsidR="00F26404" w:rsidRDefault="00F26404">
      <w:pPr>
        <w:tabs>
          <w:tab w:val="left" w:pos="1725"/>
        </w:tabs>
        <w:jc w:val="center"/>
        <w:rPr>
          <w:b/>
          <w:bCs/>
          <w:sz w:val="32"/>
        </w:rPr>
      </w:pPr>
    </w:p>
    <w:p w:rsidR="00F26404" w:rsidRDefault="006A3B8F">
      <w:pPr>
        <w:tabs>
          <w:tab w:val="left" w:pos="1725"/>
        </w:tabs>
        <w:jc w:val="both"/>
        <w:rPr>
          <w:i/>
          <w:sz w:val="28"/>
        </w:rPr>
      </w:pPr>
      <w:r>
        <w:rPr>
          <w:sz w:val="28"/>
        </w:rPr>
        <w:t xml:space="preserve">Врожденные пороки сердца (ВПС) – возникающие внутриутробно анатомические дефекты сердца и/или его сосудов.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Классификация. Предложено несколько классификаций врожденных пороков сердца, общим для к-рых является принцип подразделения пороков по их влиянию на гемо-динамику. Наиболее обобщающая систематизация пороков характеризуется объединением их, в основном по влиянию на легочный кровоток, в следующие 4 группы.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I. Пороки с неизмененным (или мало измененным) легочным кровотоком: аномалии расположения сердца, аномалии дуги аорты, ее коарктация взрослого типа, стеноз аорты, ат-резия аортального клапана; недостаточность клапана легочного ствола; митральные стеноз, атрезия и недостаточность клапана; трехпредсердное сердце, пороки венечных артерий и проводящей системы сердца.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II. Пороки с гиперволемией малого круга кровообращения: 1 )не сопровождающиеся ранним цианозом — открытый артериальный проток, дефекты межпредсердной и межжелудочковой перегородок, синдром Лютамбаше, аортолегочный свищ, коарктация аорты детского типа; 2) сопровождающиеся цианозом —трикуспидальная атрезия с большим дефектом межжелудочковой перегородки, открытый артериальный проток с выраженной легочной гипертензией и током крови из легочного ствола в аорту.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III. Пороки с гиповолемией малого круга кровообращения: 1) не сопровождающиеся цианозом — изолированный стеноз легочного ствола; 2) сопровождающиеся цианозом—триада, тетрада и пентада Фалло, трикуспидальная атрезия с сужением легочного ствола или малым дефектом межжелудочковой перегородки, аномалия Эбштейна (смещение створок трикуспидального клапана в правый желудочек), гипоп-лазия правого желудочка.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IV. Комбинированные пороки с нарушением взаимоотношений между различными отделами сердца и крупными сосудами: транспозиция аорты и легочного ствола (полная и корригированная), их отхождение </w:t>
      </w:r>
      <w:r>
        <w:rPr>
          <w:i/>
          <w:sz w:val="28"/>
        </w:rPr>
        <w:t xml:space="preserve">от </w:t>
      </w:r>
      <w:r>
        <w:rPr>
          <w:sz w:val="28"/>
        </w:rPr>
        <w:t xml:space="preserve">одного из желудочков, синдром Тауссиг — Бинга. общий артериальный ствол, трехка-мерное сердце с единым желудочком и др. </w:t>
      </w:r>
    </w:p>
    <w:p w:rsidR="00F26404" w:rsidRDefault="006A3B8F">
      <w:pPr>
        <w:pStyle w:val="a3"/>
        <w:jc w:val="both"/>
        <w:rPr>
          <w:sz w:val="28"/>
        </w:rPr>
      </w:pPr>
      <w:r>
        <w:rPr>
          <w:sz w:val="28"/>
        </w:rPr>
        <w:t xml:space="preserve">   Приведенное подразделение пороков имеет практическое значение для их клинической и особенно рентгенологической диагностики, т. к. отсутствие или наличие изменений гемо-динамики в малом круге кровообращения и их характер позволяют отнести порок к одной из групп I—III или предположить пороки IV группы, для диагностики к-рых необходима, как правило, ангиокардиография. Некоторые врожденные пороки сердца (особенно IV группы) встречаются весьма редко и только у детей. У взрослых из пороков I—II групп чаще выявляются аномалии расположения сердца (прежде всего декстрокардия), аномалии дуги аорты, ее коарктация, аортальный стеноз, открытый артериальный проток, дефекты межпредсердной и межжелудочковой перегородок; из пороков </w:t>
      </w:r>
    </w:p>
    <w:p w:rsidR="00F26404" w:rsidRDefault="00F26404">
      <w:pPr>
        <w:tabs>
          <w:tab w:val="left" w:pos="1725"/>
        </w:tabs>
        <w:rPr>
          <w:i/>
          <w:sz w:val="28"/>
        </w:rPr>
      </w:pPr>
    </w:p>
    <w:p w:rsidR="00F26404" w:rsidRDefault="00F26404">
      <w:pPr>
        <w:tabs>
          <w:tab w:val="left" w:pos="1725"/>
        </w:tabs>
        <w:rPr>
          <w:iCs/>
          <w:sz w:val="28"/>
        </w:rPr>
      </w:pPr>
    </w:p>
    <w:p w:rsidR="00F26404" w:rsidRDefault="006A3B8F">
      <w:pPr>
        <w:pStyle w:val="1"/>
      </w:pPr>
      <w:bookmarkStart w:id="3" w:name="_Toc151916199"/>
      <w:bookmarkStart w:id="4" w:name="_Toc151916980"/>
      <w:bookmarkStart w:id="5" w:name="_Toc151917029"/>
      <w:r>
        <w:t>Причины его возникновения</w:t>
      </w:r>
      <w:bookmarkEnd w:id="3"/>
      <w:bookmarkEnd w:id="4"/>
      <w:bookmarkEnd w:id="5"/>
    </w:p>
    <w:p w:rsidR="00F26404" w:rsidRDefault="00F26404">
      <w:pPr>
        <w:tabs>
          <w:tab w:val="left" w:pos="1725"/>
        </w:tabs>
        <w:rPr>
          <w:iCs/>
          <w:sz w:val="28"/>
        </w:rPr>
      </w:pPr>
    </w:p>
    <w:p w:rsidR="00F26404" w:rsidRDefault="006A3B8F">
      <w:pPr>
        <w:tabs>
          <w:tab w:val="left" w:pos="1725"/>
        </w:tabs>
        <w:jc w:val="both"/>
        <w:rPr>
          <w:sz w:val="28"/>
        </w:rPr>
      </w:pPr>
      <w:r>
        <w:rPr>
          <w:sz w:val="28"/>
        </w:rPr>
        <w:t>В возникновении ВПС имеют значение неблагоприятные факторы внешней среды, действующие на организм женщины в первый триместр беременности: это могут быть рентгеновское облучение, ионизирующая радиация, прием алкоголя, некоторые лекарственные препараты, перенесение беременной женщиной краснухи, ветрянки, оспы, цитомегалии. В последние годы доказана и возможность влияния здоровья отца (алкоголь, работа с бензином). К факторам риска ВПС у ребенка относят также пожилой возраст матери, токсикоз беременности, эндокринные нарушения у супругов, мертворождение в анамнезе, рождение других детей с ВПС.</w:t>
      </w:r>
      <w:r>
        <w:rPr>
          <w:sz w:val="28"/>
        </w:rPr>
        <w:br/>
        <w:t>ВПС формируется в результате нарушения эмбриогенеза на 2–8-й неделе беременности, имеет значение и наследственная предрасположенность.</w:t>
      </w:r>
    </w:p>
    <w:p w:rsidR="00F26404" w:rsidRDefault="00F26404">
      <w:pPr>
        <w:tabs>
          <w:tab w:val="left" w:pos="1725"/>
        </w:tabs>
        <w:jc w:val="both"/>
        <w:rPr>
          <w:i/>
          <w:sz w:val="28"/>
        </w:rPr>
      </w:pPr>
    </w:p>
    <w:p w:rsidR="00F26404" w:rsidRDefault="00F26404">
      <w:pPr>
        <w:tabs>
          <w:tab w:val="left" w:pos="1725"/>
        </w:tabs>
        <w:jc w:val="both"/>
        <w:rPr>
          <w:i/>
          <w:sz w:val="28"/>
        </w:rPr>
      </w:pPr>
    </w:p>
    <w:p w:rsidR="00F26404" w:rsidRDefault="006A3B8F">
      <w:pPr>
        <w:pStyle w:val="1"/>
      </w:pPr>
      <w:bookmarkStart w:id="6" w:name="_Toc151916200"/>
      <w:bookmarkStart w:id="7" w:name="_Toc151916981"/>
      <w:bookmarkStart w:id="8" w:name="_Toc151917030"/>
      <w:r>
        <w:t>Течение заболевания</w:t>
      </w:r>
      <w:bookmarkEnd w:id="6"/>
      <w:bookmarkEnd w:id="7"/>
      <w:bookmarkEnd w:id="8"/>
    </w:p>
    <w:p w:rsidR="00F26404" w:rsidRDefault="00F26404">
      <w:pPr>
        <w:tabs>
          <w:tab w:val="left" w:pos="1725"/>
        </w:tabs>
        <w:jc w:val="center"/>
        <w:rPr>
          <w:i/>
          <w:sz w:val="36"/>
        </w:rPr>
      </w:pPr>
    </w:p>
    <w:p w:rsidR="00F26404" w:rsidRDefault="006A3B8F">
      <w:pPr>
        <w:tabs>
          <w:tab w:val="left" w:pos="1725"/>
        </w:tabs>
        <w:jc w:val="both"/>
        <w:rPr>
          <w:i/>
          <w:sz w:val="28"/>
        </w:rPr>
      </w:pPr>
      <w:r>
        <w:rPr>
          <w:sz w:val="28"/>
        </w:rPr>
        <w:t xml:space="preserve">   Клиническая картина ВПС весьма разнообразна и определяется анатомическими особенностями порока, степенью компенсации и возникающими осложнениями. Симптомами ВПС могут быть одышка, иногда даже при небольшом физическом напряжении, сердцебиение, слабость, бледность или, напротив, цианотическая окраска щек, боли в области сердца, обмороки, отеки, отставание в физическом развитии.</w:t>
      </w:r>
      <w:r>
        <w:rPr>
          <w:sz w:val="28"/>
        </w:rPr>
        <w:br/>
        <w:t xml:space="preserve">   Существует определенная периодичность в течении ВПС, что позволяет выделить три фазы. Во время первой фазы (первичная адаптация) организм ребенка приспосабливается к нарушениям кровообращения, вызванным пороком. При небольших нарушениях клинические проявления болезни могут быть мало выражены. При значительных нарушениях гемодинамики легко развивается декомпенсация. У детей раннего возраста даже сравнительно простой анатомический порок (открытый артериальный проток, дефект перегородок сердца) может протекать очень тяжело и приводить к смерти.</w:t>
      </w:r>
      <w:r>
        <w:rPr>
          <w:sz w:val="28"/>
        </w:rPr>
        <w:br/>
        <w:t xml:space="preserve">   Если дети с ВПС не погибают в первую фазу болезни, то обычно после 2–3 лет наступает значительное улучшение в их состоянии и развитии. Вторая фаза – относительная компенсация, когда субъективные жалобы ребенка уменьшаются или отсутствуют, улучшается общее состояние, ребенок становится более активным, лучше прибавляет в весе, у него реже возникают простудные заболевания. Вслед за второй фазой, независимо от ее длительности, неизбежно развивается третья – терминальная, которая наступает при исчерпании компенсаторных возможностей и развитии дистрофических и дегенеративных изменений в сердечной мышце и различных органах, а также при присоединении осложнений. Как правило, третья фаза болезни заканчивается смертью больного.</w:t>
      </w:r>
      <w:r>
        <w:rPr>
          <w:sz w:val="28"/>
        </w:rPr>
        <w:br/>
        <w:t xml:space="preserve">   </w:t>
      </w:r>
    </w:p>
    <w:p w:rsidR="00F26404" w:rsidRDefault="006A3B8F">
      <w:pPr>
        <w:pStyle w:val="a5"/>
      </w:pPr>
      <w:r>
        <w:t xml:space="preserve">   Симптомы порока при небольшом дефекте могут отсутствовать В течение десятилетий. Более типичны ограничение с юности переносимости высокой физической нагрузки вследствие появления при ней одышки, ощущения тяжести или нарушений ритма сердца, а также повышенная склонность к респираторным инфекциям. По мере нарастания легочной гипертензии основной становится жалоба на одышку при все меньшей нагрузке, а при реверсии шунта появляется цианоз (вначале периодический—при нагрузке, затем стойкий) и постепенно нарастают проявления право-желудочковой сердечной недостаточности. У больных с большим дефектом может быть сердечный горб. Аускультативно определяются расщепление и акцент II тона над легочным стволом, у части больных — систолический шум во II—III межреберьях слева от грудины, который усиливается при задержке дыхания на выдохе. Возможна мерцательная аритмия, не характерная для других врожденных пороков сердца.</w:t>
      </w:r>
    </w:p>
    <w:p w:rsidR="00F26404" w:rsidRDefault="00F26404">
      <w:pPr>
        <w:rPr>
          <w:i/>
          <w:sz w:val="28"/>
        </w:rPr>
      </w:pPr>
    </w:p>
    <w:p w:rsidR="00F26404" w:rsidRDefault="00F26404">
      <w:pPr>
        <w:rPr>
          <w:i/>
          <w:sz w:val="36"/>
        </w:rPr>
      </w:pPr>
    </w:p>
    <w:p w:rsidR="00F26404" w:rsidRDefault="006A3B8F">
      <w:pPr>
        <w:pStyle w:val="1"/>
      </w:pPr>
      <w:bookmarkStart w:id="9" w:name="_Toc151916201"/>
      <w:bookmarkStart w:id="10" w:name="_Toc151916982"/>
      <w:bookmarkStart w:id="11" w:name="_Toc151917031"/>
      <w:r>
        <w:t>ОЗДОРОВИТЕЛЬНЫЕ УПРАЖНЕНИЯ ПРИ ПОРОКАХ  СЕРДЦА</w:t>
      </w:r>
      <w:bookmarkEnd w:id="9"/>
      <w:bookmarkEnd w:id="10"/>
      <w:bookmarkEnd w:id="11"/>
    </w:p>
    <w:p w:rsidR="00F26404" w:rsidRDefault="00F26404">
      <w:pPr>
        <w:widowControl w:val="0"/>
        <w:jc w:val="both"/>
        <w:rPr>
          <w:sz w:val="24"/>
          <w:szCs w:val="24"/>
          <w:u w:val="single"/>
        </w:rPr>
      </w:pPr>
    </w:p>
    <w:p w:rsidR="00F26404" w:rsidRDefault="006A3B8F">
      <w:pPr>
        <w:pStyle w:val="3"/>
      </w:pPr>
      <w:r>
        <w:t xml:space="preserve">Система физических упражнений, направленных на повышение функционального состояния до необходимого уровня (100% ДМПК и выше), называется оздоровительной, или физической, тренировкой (за рубежом - кондиционная тренировка). Первоочередной задачей оздоровительной тренировки является повышение уровня физического состояния до безопасных величин, гарантирующих стабильное здоровье. Важнейшей целью тренировки для людей всех возрастов является профилактика сердечно-сосудистых заболеваний, являющихся основной причиной нетрудоспособности и смертности в современном обществе. Кроме того, необходимо учитывать возрастные физиологические изменения в организме в процессе инволюции. Все это обусловливает специфику занятий оздоровительной физической культурой и требует соответствующего подбора тренировочных нагрузок, методов и средств тренировки. </w:t>
      </w:r>
    </w:p>
    <w:p w:rsidR="00F26404" w:rsidRDefault="006A3B8F">
      <w:pPr>
        <w:widowControl w:val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оздоровительной тренировке (так же, как и в спортивной) различают следующие основные компоненты нагрузки, определяющие ее эффективность: тип нагрузки, величину нагрузки, продолжительность (объем) и интенсивность, периодичность занятий (количество раз в неделю), продолжительность интервалов отдыха между занятиями. </w:t>
      </w:r>
    </w:p>
    <w:p w:rsidR="00F26404" w:rsidRDefault="006A3B8F">
      <w:pPr>
        <w:widowControl w:val="0"/>
        <w:jc w:val="both"/>
        <w:rPr>
          <w:sz w:val="28"/>
          <w:szCs w:val="24"/>
        </w:rPr>
      </w:pPr>
      <w:r>
        <w:rPr>
          <w:b/>
          <w:bCs/>
          <w:sz w:val="28"/>
          <w:szCs w:val="24"/>
        </w:rPr>
        <w:t xml:space="preserve"> </w:t>
      </w:r>
      <w:r>
        <w:rPr>
          <w:sz w:val="28"/>
          <w:szCs w:val="24"/>
        </w:rPr>
        <w:t xml:space="preserve">Характер воздействия физической тренировки на организм зависит прежде всего от вида упражнений, структуры двигательного акта. В оздоровительной тренировке различают три основных типа упражнений, обладающих различной избирательной направленностью: </w:t>
      </w:r>
    </w:p>
    <w:p w:rsidR="00F26404" w:rsidRDefault="006A3B8F">
      <w:pPr>
        <w:widowControl w:val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 тип -- циклические упражнения аэробной направленности, способствующие развитию общей выносливости; </w:t>
      </w:r>
    </w:p>
    <w:p w:rsidR="00F26404" w:rsidRDefault="006A3B8F">
      <w:pPr>
        <w:widowControl w:val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тип -- циклические упражнения смешанной аэробно- анаэробной направленности, развивающие общую и специальную (скоростную) выносливость; </w:t>
      </w:r>
    </w:p>
    <w:p w:rsidR="00F26404" w:rsidRDefault="006A3B8F">
      <w:pPr>
        <w:widowControl w:val="0"/>
        <w:jc w:val="both"/>
        <w:rPr>
          <w:sz w:val="28"/>
          <w:szCs w:val="24"/>
        </w:rPr>
      </w:pPr>
      <w:r>
        <w:rPr>
          <w:sz w:val="28"/>
          <w:szCs w:val="24"/>
        </w:rPr>
        <w:t>3 тип -- ациклические упражнения, повышающие силовую выносливость. Однако оздоровительным и профилактическим эффектом в отношении атеросклероза и сердечно-сосудистых заболеваний обладают лишь упражнения, направленные на развитие аэробных возможностей и общей выносливости. (Это положение особо подчеркивается в рекомендациях Американского института спортивной медицины.) В связи с этим основу любой оздоровительной программы должны составлять циклические упражнения, аэробной направленности.</w:t>
      </w:r>
    </w:p>
    <w:p w:rsidR="00F26404" w:rsidRDefault="006A3B8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Тренировка на выносливость в циклических видах возможна для людей, имеющих пороки сердца. Лечение этих больных в современных клиниках немыслимо без физической реабилитации, основой которой, как говорилось выше, являются аэробные упражнения постепенно возрастающей продолжительности и интенсивности. Так, например, в реабилитационном центре Торонто (Канада) в течение 10 лет, интенсивной физической тренировкой, включающей быструю ходьбу и медленный бег, под наблюдением опытных кардиологов успешно занималось более 5000 больных. Некоторые из них настолько повысили свои функциональные возможности, что смогли принять участие в марафоне. Конечно, это уже не массовая физкультура, а сложная система реабилитационных мероприятий. Однако после завершения больничного и санаторно-курортного этапов реабилитации в специализированных кардиологических учреждениях и перехода (примерно через 6-12 месяцев после выписки из стационара) к поддерживающему этапу, который должен продолжаться всю последующую жизнь, многие пациенты могут и должны заниматься оздоровительной тренировкой  в зависимости от своего функционального состояния. Дозировка тренировочных нагрузок производится в соответствии с данными тестирования по тем же принципам, что и у всех сердечно-сосудистых больных: интенсивность должна быть несколько ниже пороговой, показанной в велоэргометрическом тесте. Так, если при тестировании боли в области сердца или гипоксические изменения на ЭКГ появились при пульсе 130 уд/мин, то нужно тренироваться, снизив величину ЧСС на 10-20 уд/мин на ранних этапах реабилитации. За рубежом используются полностью контролируемые программы занятий в виде строго дозированной работы на велоэргометре или ходьбы на тредбане (бегущей дорожке) под наблюдением медицинского персонала (по 20-30 мин 3-4 раза в неделю). По мере роста тренированности и повышения функциональных возможностей системы кровообращения пациенты постепенно переводятся на частично контролируемые программы, когда 1 раз в неделю занятия проводятся под наблюдением врача, а 2 раза дома самостоятельно  быстрая ходьба и бег, чередующийся с ходьбой, при заданной ЧСС. И наконец, на поддерживающем этапе реабилитации (через год и более) можно переходить к самостоятельным занятиям ходьбой и бегом, периодически контролируя свое состояние у врача. Такая целенаправленная долговременная программа дает весьма обнадеживающие результаты. </w:t>
      </w:r>
    </w:p>
    <w:p w:rsidR="00F26404" w:rsidRDefault="00F26404">
      <w:pPr>
        <w:jc w:val="both"/>
        <w:rPr>
          <w:sz w:val="28"/>
          <w:szCs w:val="24"/>
        </w:rPr>
      </w:pPr>
    </w:p>
    <w:p w:rsidR="00F26404" w:rsidRDefault="006A3B8F">
      <w:pPr>
        <w:pStyle w:val="1"/>
      </w:pPr>
      <w:bookmarkStart w:id="12" w:name="_Toc151916202"/>
      <w:bookmarkStart w:id="13" w:name="_Toc151916983"/>
      <w:bookmarkStart w:id="14" w:name="_Toc151917032"/>
      <w:r>
        <w:t>Физические тренировки</w:t>
      </w:r>
      <w:bookmarkEnd w:id="12"/>
      <w:bookmarkEnd w:id="13"/>
      <w:bookmarkEnd w:id="14"/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Систематические физические тренировки больных значительно повышают толерантность к физическим нагрузкам, трудоспособность. 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Программа физических тренировок включает утреннюю гимнастику, дозированную ходьбу, бег трусцой (в поликлинических и домашних условиях). Вид и объем  физических тренировок устанавливаются индивидуально для каждого больного. Физические тренировки должны выполняться под наблюдением врача-кардиолога и методиста ЛФК с ежедневным анализом самочувствия больного. 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Тренирующий эффект наступает при активных занятиях </w:t>
      </w:r>
      <w:r>
        <w:rPr>
          <w:noProof/>
          <w:sz w:val="28"/>
          <w:szCs w:val="28"/>
        </w:rPr>
        <w:t>30-45</w:t>
      </w:r>
      <w:r>
        <w:rPr>
          <w:sz w:val="28"/>
          <w:szCs w:val="28"/>
        </w:rPr>
        <w:t xml:space="preserve"> мин</w:t>
      </w:r>
      <w:r>
        <w:rPr>
          <w:noProof/>
          <w:sz w:val="28"/>
          <w:szCs w:val="28"/>
        </w:rPr>
        <w:t xml:space="preserve"> 2-3</w:t>
      </w:r>
      <w:r>
        <w:rPr>
          <w:sz w:val="28"/>
          <w:szCs w:val="28"/>
        </w:rPr>
        <w:t xml:space="preserve"> раза в неделю. Ориентировочно уровень тренирующих нагрузок определяется по частоте сердечных сокращений. Практически пульс при тренировочных нагрузках должен быть </w:t>
      </w:r>
      <w:r>
        <w:rPr>
          <w:noProof/>
          <w:sz w:val="28"/>
          <w:szCs w:val="28"/>
        </w:rPr>
        <w:t>10-12</w:t>
      </w:r>
      <w:r>
        <w:rPr>
          <w:sz w:val="28"/>
          <w:szCs w:val="28"/>
        </w:rPr>
        <w:t xml:space="preserve"> мин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 ниже того уровня, при котором возникают (хм одышка, сердцебиение, усталость. При более продолжительщ упражнениях (свыше 5-10 мин) пульс должен быть ниже максимального уровня на  </w:t>
      </w:r>
      <w:r>
        <w:rPr>
          <w:noProof/>
          <w:sz w:val="28"/>
          <w:szCs w:val="28"/>
        </w:rPr>
        <w:t xml:space="preserve"> 20-30 мин</w:t>
      </w:r>
      <w:r>
        <w:rPr>
          <w:noProof/>
          <w:sz w:val="28"/>
          <w:szCs w:val="28"/>
          <w:vertAlign w:val="superscript"/>
        </w:rPr>
        <w:t>-1</w:t>
      </w:r>
      <w:r>
        <w:rPr>
          <w:noProof/>
          <w:sz w:val="28"/>
          <w:szCs w:val="28"/>
        </w:rPr>
        <w:t xml:space="preserve"> .</w:t>
      </w:r>
      <w:r>
        <w:rPr>
          <w:sz w:val="28"/>
          <w:szCs w:val="28"/>
        </w:rPr>
        <w:t xml:space="preserve"> 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Для физических тренировок можно использовать ходьбу, которая очень хорошо дозируется, и бег трусцой. Можно также пользовать ходьбу и бег в заданном темпе на тредмилле.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Н. А. Амосов</w:t>
      </w:r>
      <w:r>
        <w:rPr>
          <w:noProof/>
          <w:sz w:val="28"/>
          <w:szCs w:val="28"/>
        </w:rPr>
        <w:t xml:space="preserve"> (1989)</w:t>
      </w:r>
      <w:r>
        <w:rPr>
          <w:sz w:val="28"/>
          <w:szCs w:val="28"/>
        </w:rPr>
        <w:t xml:space="preserve"> рекомендует три программы ходьбы в зависимости от функционального состояния больного.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Программа</w:t>
      </w:r>
      <w:r>
        <w:rPr>
          <w:noProof/>
          <w:sz w:val="28"/>
          <w:szCs w:val="28"/>
        </w:rPr>
        <w:t xml:space="preserve"> № 1</w:t>
      </w:r>
      <w:r>
        <w:rPr>
          <w:sz w:val="28"/>
          <w:szCs w:val="28"/>
        </w:rPr>
        <w:t xml:space="preserve"> (табл.</w:t>
      </w:r>
      <w:r>
        <w:rPr>
          <w:noProof/>
          <w:sz w:val="28"/>
          <w:szCs w:val="28"/>
        </w:rPr>
        <w:t xml:space="preserve"> 24)</w:t>
      </w:r>
      <w:r>
        <w:rPr>
          <w:sz w:val="28"/>
          <w:szCs w:val="28"/>
        </w:rPr>
        <w:t xml:space="preserve"> является наиболее интенсивной рассчитана на</w:t>
      </w:r>
      <w:r>
        <w:rPr>
          <w:noProof/>
          <w:sz w:val="28"/>
          <w:szCs w:val="28"/>
        </w:rPr>
        <w:t xml:space="preserve"> 16</w:t>
      </w:r>
      <w:r>
        <w:rPr>
          <w:sz w:val="28"/>
          <w:szCs w:val="28"/>
        </w:rPr>
        <w:t xml:space="preserve"> недель. Программа</w:t>
      </w:r>
      <w:r>
        <w:rPr>
          <w:noProof/>
          <w:sz w:val="28"/>
          <w:szCs w:val="28"/>
        </w:rPr>
        <w:t xml:space="preserve"> № 2</w:t>
      </w:r>
      <w:r>
        <w:rPr>
          <w:sz w:val="28"/>
          <w:szCs w:val="28"/>
        </w:rPr>
        <w:t xml:space="preserve"> (табл.</w:t>
      </w:r>
      <w:r>
        <w:rPr>
          <w:noProof/>
          <w:sz w:val="28"/>
          <w:szCs w:val="28"/>
        </w:rPr>
        <w:t xml:space="preserve"> 25)</w:t>
      </w:r>
      <w:r>
        <w:rPr>
          <w:sz w:val="28"/>
          <w:szCs w:val="28"/>
        </w:rPr>
        <w:t xml:space="preserve"> менее интенсивна и рассчитана на</w:t>
      </w:r>
      <w:r>
        <w:rPr>
          <w:noProof/>
          <w:sz w:val="28"/>
          <w:szCs w:val="28"/>
        </w:rPr>
        <w:t xml:space="preserve"> 32</w:t>
      </w:r>
      <w:r>
        <w:rPr>
          <w:sz w:val="28"/>
          <w:szCs w:val="28"/>
        </w:rPr>
        <w:t xml:space="preserve"> недели. Программа</w:t>
      </w:r>
      <w:r>
        <w:rPr>
          <w:noProof/>
          <w:sz w:val="28"/>
          <w:szCs w:val="28"/>
        </w:rPr>
        <w:t xml:space="preserve"> № 3</w:t>
      </w:r>
      <w:r>
        <w:rPr>
          <w:sz w:val="28"/>
          <w:szCs w:val="28"/>
        </w:rPr>
        <w:t xml:space="preserve"> (табл.</w:t>
      </w:r>
      <w:r>
        <w:rPr>
          <w:noProof/>
          <w:sz w:val="28"/>
          <w:szCs w:val="28"/>
        </w:rPr>
        <w:t xml:space="preserve"> 26)</w:t>
      </w:r>
      <w:r>
        <w:rPr>
          <w:sz w:val="28"/>
          <w:szCs w:val="28"/>
        </w:rPr>
        <w:t xml:space="preserve"> наименее интенсивна и тоже рассчитана на</w:t>
      </w:r>
      <w:r>
        <w:rPr>
          <w:noProof/>
          <w:sz w:val="28"/>
          <w:szCs w:val="28"/>
        </w:rPr>
        <w:t xml:space="preserve"> 32</w:t>
      </w:r>
      <w:r>
        <w:rPr>
          <w:sz w:val="28"/>
          <w:szCs w:val="28"/>
        </w:rPr>
        <w:t xml:space="preserve"> недели.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В табл.</w:t>
      </w:r>
      <w:r>
        <w:rPr>
          <w:noProof/>
          <w:sz w:val="28"/>
          <w:szCs w:val="28"/>
        </w:rPr>
        <w:t xml:space="preserve"> 27</w:t>
      </w:r>
      <w:r>
        <w:rPr>
          <w:sz w:val="28"/>
          <w:szCs w:val="28"/>
        </w:rPr>
        <w:t xml:space="preserve"> приведены варианты дозированной ходьбы для| поддержания физического состояния, достигнутого после завершения одной из трех основных программ. 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|</w:t>
      </w:r>
    </w:p>
    <w:p w:rsidR="00F26404" w:rsidRDefault="006A3B8F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Табл.</w:t>
      </w:r>
      <w:r>
        <w:rPr>
          <w:i/>
          <w:iCs/>
          <w:noProof/>
          <w:sz w:val="28"/>
          <w:szCs w:val="28"/>
        </w:rPr>
        <w:t xml:space="preserve"> 27.</w:t>
      </w:r>
      <w:r>
        <w:rPr>
          <w:i/>
          <w:iCs/>
          <w:sz w:val="28"/>
          <w:szCs w:val="28"/>
        </w:rPr>
        <w:t xml:space="preserve"> Варианты минимальных требований для поддержания</w:t>
      </w:r>
    </w:p>
    <w:p w:rsidR="00F26404" w:rsidRDefault="006A3B8F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физического состояния после завершения программы ходьбы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9"/>
        <w:gridCol w:w="1777"/>
        <w:gridCol w:w="1587"/>
        <w:gridCol w:w="1333"/>
        <w:gridCol w:w="2379"/>
      </w:tblGrid>
      <w:tr w:rsidR="00F26404">
        <w:trPr>
          <w:trHeight w:val="460"/>
        </w:trPr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Расстояние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Время, 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>мин:с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Частота в неделю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Очки в неделю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Время прохож</w:t>
            </w:r>
            <w:r>
              <w:rPr>
                <w:rFonts w:ascii="Arial" w:hAnsi="Arial" w:cs="Arial"/>
                <w:sz w:val="28"/>
                <w:szCs w:val="28"/>
              </w:rPr>
              <w:softHyphen/>
              <w:t>дения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100</w:t>
            </w:r>
            <w:r>
              <w:rPr>
                <w:rFonts w:ascii="Arial" w:hAnsi="Arial" w:cs="Arial"/>
                <w:sz w:val="28"/>
                <w:szCs w:val="28"/>
              </w:rPr>
              <w:t xml:space="preserve"> м, с</w:t>
            </w:r>
          </w:p>
        </w:tc>
      </w:tr>
      <w:tr w:rsidR="00F26404">
        <w:trPr>
          <w:trHeight w:val="1421"/>
        </w:trPr>
        <w:tc>
          <w:tcPr>
            <w:tcW w:w="18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  <w:r>
              <w:rPr>
                <w:rFonts w:ascii="Arial" w:hAnsi="Arial" w:cs="Arial"/>
                <w:sz w:val="28"/>
                <w:szCs w:val="28"/>
              </w:rPr>
              <w:t xml:space="preserve"> км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3</w:t>
            </w:r>
            <w:r>
              <w:rPr>
                <w:rFonts w:ascii="Arial" w:hAnsi="Arial" w:cs="Arial"/>
                <w:sz w:val="28"/>
                <w:szCs w:val="28"/>
              </w:rPr>
              <w:t xml:space="preserve"> раза</w:t>
            </w:r>
          </w:p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вдень</w:t>
            </w:r>
          </w:p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З км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 xml:space="preserve"> км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6.5км</w:t>
            </w:r>
          </w:p>
          <w:p w:rsidR="00F26404" w:rsidRDefault="00F26404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км</w:t>
            </w:r>
          </w:p>
          <w:p w:rsidR="00F26404" w:rsidRDefault="00F26404">
            <w:pPr>
              <w:spacing w:before="40"/>
              <w:rPr>
                <w:rFonts w:ascii="Arial" w:hAnsi="Arial" w:cs="Arial"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км</w:t>
            </w:r>
          </w:p>
        </w:tc>
        <w:tc>
          <w:tcPr>
            <w:tcW w:w="1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17:15-21:00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22:30-27:00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37:30-45:15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48:45-59:00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60:00-72:30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72:30-100:00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8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30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32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30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32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30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30</w:t>
            </w:r>
          </w:p>
        </w:tc>
        <w:tc>
          <w:tcPr>
            <w:tcW w:w="2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45-54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45-56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45-54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45-54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45-54 </w:t>
            </w:r>
          </w:p>
          <w:p w:rsidR="00F26404" w:rsidRDefault="00F26404">
            <w:pPr>
              <w:spacing w:before="40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spacing w:before="4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45-75</w:t>
            </w:r>
          </w:p>
        </w:tc>
      </w:tr>
    </w:tbl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i/>
          <w:iCs/>
          <w:sz w:val="28"/>
          <w:szCs w:val="28"/>
        </w:rPr>
        <w:t>Табл.</w:t>
      </w:r>
      <w:r>
        <w:rPr>
          <w:i/>
          <w:iCs/>
          <w:noProof/>
          <w:sz w:val="28"/>
          <w:szCs w:val="28"/>
        </w:rPr>
        <w:t xml:space="preserve"> 24.</w:t>
      </w:r>
      <w:r>
        <w:rPr>
          <w:i/>
          <w:iCs/>
          <w:sz w:val="28"/>
          <w:szCs w:val="28"/>
        </w:rPr>
        <w:t xml:space="preserve"> Программа ходьбы</w:t>
      </w:r>
      <w:r>
        <w:rPr>
          <w:i/>
          <w:iCs/>
          <w:noProof/>
          <w:sz w:val="28"/>
          <w:szCs w:val="28"/>
        </w:rPr>
        <w:t xml:space="preserve"> № I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276"/>
        <w:gridCol w:w="1701"/>
        <w:gridCol w:w="1417"/>
        <w:gridCol w:w="2410"/>
      </w:tblGrid>
      <w:tr w:rsidR="00F26404">
        <w:trPr>
          <w:trHeight w:val="44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Неделя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Расстоя</w:t>
            </w:r>
            <w:r>
              <w:rPr>
                <w:rFonts w:ascii="Arial" w:hAnsi="Arial" w:cs="Arial"/>
                <w:sz w:val="28"/>
                <w:szCs w:val="28"/>
              </w:rPr>
              <w:softHyphen/>
              <w:t>ние,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Время,</w:t>
            </w:r>
          </w:p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Мин:с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Частота в неделю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Очки в неделю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Время прохождения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100</w:t>
            </w:r>
            <w:r>
              <w:rPr>
                <w:rFonts w:ascii="Arial" w:hAnsi="Arial" w:cs="Arial"/>
                <w:sz w:val="28"/>
                <w:szCs w:val="28"/>
              </w:rPr>
              <w:t xml:space="preserve"> м,с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17:30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70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15:30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61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14:15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6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25:45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7.5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61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24:0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7.5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57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23:30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7.5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6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30:00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60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29:00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58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38:30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12.5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58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12.5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55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37:30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26:45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17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37:00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55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36:00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46:30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26:15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26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45:15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35:06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439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41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6.5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58:00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</w:tbl>
    <w:p w:rsidR="00F26404" w:rsidRDefault="00F26404">
      <w:pPr>
        <w:rPr>
          <w:sz w:val="28"/>
          <w:szCs w:val="28"/>
        </w:rPr>
      </w:pPr>
    </w:p>
    <w:p w:rsidR="00F26404" w:rsidRDefault="00F26404">
      <w:pPr>
        <w:rPr>
          <w:sz w:val="28"/>
          <w:szCs w:val="28"/>
        </w:rPr>
      </w:pPr>
    </w:p>
    <w:p w:rsidR="00F26404" w:rsidRDefault="00F26404">
      <w:pPr>
        <w:pStyle w:val="FR3"/>
        <w:rPr>
          <w:sz w:val="28"/>
          <w:szCs w:val="28"/>
        </w:rPr>
      </w:pPr>
    </w:p>
    <w:p w:rsidR="00F26404" w:rsidRDefault="00F26404">
      <w:pPr>
        <w:rPr>
          <w:sz w:val="28"/>
          <w:szCs w:val="28"/>
        </w:rPr>
      </w:pPr>
    </w:p>
    <w:p w:rsidR="00F26404" w:rsidRDefault="00F26404">
      <w:pPr>
        <w:rPr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i/>
          <w:iCs/>
          <w:sz w:val="28"/>
          <w:szCs w:val="28"/>
        </w:rPr>
        <w:t>Табл.</w:t>
      </w:r>
      <w:r>
        <w:rPr>
          <w:i/>
          <w:iCs/>
          <w:noProof/>
          <w:sz w:val="28"/>
          <w:szCs w:val="28"/>
        </w:rPr>
        <w:t xml:space="preserve"> 25.</w:t>
      </w:r>
      <w:r>
        <w:rPr>
          <w:i/>
          <w:iCs/>
          <w:sz w:val="28"/>
          <w:szCs w:val="28"/>
        </w:rPr>
        <w:t xml:space="preserve"> Программа ходьбы</w:t>
      </w:r>
      <w:r>
        <w:rPr>
          <w:i/>
          <w:iCs/>
          <w:noProof/>
          <w:sz w:val="28"/>
          <w:szCs w:val="28"/>
        </w:rPr>
        <w:t xml:space="preserve"> №2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560"/>
        <w:gridCol w:w="1417"/>
        <w:gridCol w:w="1276"/>
        <w:gridCol w:w="2268"/>
      </w:tblGrid>
      <w:tr w:rsidR="00F26404">
        <w:trPr>
          <w:trHeight w:val="44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Неделя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Расстоя</w:t>
            </w:r>
            <w:r>
              <w:rPr>
                <w:rFonts w:ascii="Arial" w:hAnsi="Arial" w:cs="Arial"/>
                <w:sz w:val="28"/>
                <w:szCs w:val="28"/>
              </w:rPr>
              <w:softHyphen/>
              <w:t>ние, км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Время, мин:с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Частота в неделю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Очки в неделю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4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Время прохож</w:t>
            </w:r>
            <w:r>
              <w:rPr>
                <w:rFonts w:ascii="Arial" w:hAnsi="Arial" w:cs="Arial"/>
                <w:sz w:val="28"/>
                <w:szCs w:val="28"/>
              </w:rPr>
              <w:softHyphen/>
              <w:t>дения 100м, с</w:t>
            </w:r>
            <w:r>
              <w:rPr>
                <w:rFonts w:ascii="Arial" w:hAnsi="Arial" w:cs="Arial"/>
                <w:noProof/>
                <w:sz w:val="28"/>
                <w:szCs w:val="28"/>
              </w:rPr>
              <w:t xml:space="preserve"> '</w:t>
            </w:r>
          </w:p>
        </w:tc>
      </w:tr>
      <w:tr w:rsidR="00F26404">
        <w:trPr>
          <w:trHeight w:val="200"/>
        </w:trPr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18:45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75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3-4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16:30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65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5-6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14:00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7-8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24:00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7.5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57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9-10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23:30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7.5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11-12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29:00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58</w:t>
            </w:r>
          </w:p>
        </w:tc>
      </w:tr>
      <w:tr w:rsidR="00F26404">
        <w:trPr>
          <w:trHeight w:val="636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13-14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15-16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28:00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22:30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10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</w:t>
            </w: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6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17-18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22:00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20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19-20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  <w:p w:rsidR="00F26404" w:rsidRDefault="00F26404">
            <w:pPr>
              <w:spacing w:before="2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6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36:00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21-22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26:30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35:45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23-24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35:30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25-26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35:15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45:00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54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27-28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35:00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44:15</w:t>
            </w: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  <w:p w:rsidR="00F26404" w:rsidRDefault="00F2640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F26404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180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29-30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43:45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F26404" w:rsidRDefault="006A3B8F">
            <w:pPr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53</w:t>
            </w:r>
          </w:p>
        </w:tc>
      </w:tr>
      <w:tr w:rsidR="00F26404">
        <w:trPr>
          <w:trHeight w:val="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31-32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6.5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56:00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6404" w:rsidRDefault="006A3B8F">
            <w:pPr>
              <w:spacing w:before="2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52</w:t>
            </w:r>
          </w:p>
        </w:tc>
      </w:tr>
    </w:tbl>
    <w:p w:rsidR="00F26404" w:rsidRDefault="00F26404">
      <w:pPr>
        <w:rPr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F26404">
      <w:pPr>
        <w:rPr>
          <w:i/>
          <w:iCs/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i/>
          <w:iCs/>
          <w:sz w:val="28"/>
          <w:szCs w:val="28"/>
        </w:rPr>
        <w:t>Табл.</w:t>
      </w:r>
      <w:r>
        <w:rPr>
          <w:i/>
          <w:iCs/>
          <w:noProof/>
          <w:sz w:val="28"/>
          <w:szCs w:val="28"/>
        </w:rPr>
        <w:t xml:space="preserve"> 26.</w:t>
      </w:r>
      <w:r>
        <w:rPr>
          <w:i/>
          <w:iCs/>
          <w:sz w:val="28"/>
          <w:szCs w:val="28"/>
        </w:rPr>
        <w:t xml:space="preserve"> Программа ходьбы №</w:t>
      </w:r>
      <w:r>
        <w:rPr>
          <w:i/>
          <w:iCs/>
          <w:noProof/>
          <w:sz w:val="28"/>
          <w:szCs w:val="28"/>
        </w:rPr>
        <w:t xml:space="preserve">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1560"/>
        <w:gridCol w:w="1183"/>
        <w:gridCol w:w="1305"/>
        <w:gridCol w:w="1281"/>
        <w:gridCol w:w="1867"/>
      </w:tblGrid>
      <w:tr w:rsidR="00F26404">
        <w:trPr>
          <w:trHeight w:val="766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Время,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мин:с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Частота в неделю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Очки  в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неделю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Прохождения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м,с</w:t>
            </w:r>
          </w:p>
        </w:tc>
      </w:tr>
      <w:tr w:rsidR="00F26404">
        <w:trPr>
          <w:trHeight w:val="7335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15-16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19-20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21-22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23-24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25-26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27-28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22:30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18:45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45:00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59:00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F2640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15,5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  <w:p w:rsidR="00F26404" w:rsidRDefault="006A3B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F26404" w:rsidRDefault="00F26404">
            <w:pPr>
              <w:rPr>
                <w:sz w:val="28"/>
                <w:szCs w:val="28"/>
              </w:rPr>
            </w:pPr>
          </w:p>
          <w:p w:rsidR="00F26404" w:rsidRDefault="00F26404">
            <w:pPr>
              <w:rPr>
                <w:sz w:val="28"/>
                <w:szCs w:val="28"/>
              </w:rPr>
            </w:pPr>
          </w:p>
        </w:tc>
      </w:tr>
    </w:tbl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>Каждый больной перед началом занятий проходит инструктаж по методике ходьбы и, естественно, клиническое обследование.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При самостоятельных занятиях без непосредственного медицинского контроля Н. М. Амосов и Я. Д. Бендет</w:t>
      </w:r>
      <w:r>
        <w:rPr>
          <w:noProof/>
          <w:sz w:val="28"/>
          <w:szCs w:val="28"/>
        </w:rPr>
        <w:t xml:space="preserve"> (1989)</w:t>
      </w:r>
      <w:r>
        <w:rPr>
          <w:sz w:val="28"/>
          <w:szCs w:val="28"/>
        </w:rPr>
        <w:t xml:space="preserve"> допускают максимальную ЧСС во время ходьбы для лиц моложе</w:t>
      </w:r>
      <w:r>
        <w:rPr>
          <w:noProof/>
          <w:sz w:val="28"/>
          <w:szCs w:val="28"/>
        </w:rPr>
        <w:t xml:space="preserve"> 50</w:t>
      </w:r>
      <w:r>
        <w:rPr>
          <w:sz w:val="28"/>
          <w:szCs w:val="28"/>
        </w:rPr>
        <w:t xml:space="preserve"> лет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130 мин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, старше</w:t>
      </w:r>
      <w:r>
        <w:rPr>
          <w:noProof/>
          <w:sz w:val="28"/>
          <w:szCs w:val="28"/>
        </w:rPr>
        <w:t xml:space="preserve"> 50</w:t>
      </w:r>
      <w:r>
        <w:rPr>
          <w:sz w:val="28"/>
          <w:szCs w:val="28"/>
        </w:rPr>
        <w:t xml:space="preserve"> лет</w:t>
      </w:r>
      <w:r>
        <w:rPr>
          <w:noProof/>
          <w:sz w:val="28"/>
          <w:szCs w:val="28"/>
        </w:rPr>
        <w:t xml:space="preserve"> — 120</w:t>
      </w:r>
      <w:r>
        <w:rPr>
          <w:sz w:val="28"/>
          <w:szCs w:val="28"/>
        </w:rPr>
        <w:t xml:space="preserve"> мин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. Если больной не может увели</w:t>
      </w:r>
      <w:r>
        <w:rPr>
          <w:sz w:val="28"/>
          <w:szCs w:val="28"/>
        </w:rPr>
        <w:softHyphen/>
        <w:t>чивать нагрузки в указанном темпе, то каждый этап ходьбы продлевается.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  Также можно выбрать программу включающую в себя гимнастические упражнения, сочетающиеся с ходьбой и бегом. Программа состоит из ходьбы, бега трусцой и</w:t>
      </w:r>
      <w:r>
        <w:rPr>
          <w:noProof/>
          <w:sz w:val="28"/>
          <w:szCs w:val="28"/>
        </w:rPr>
        <w:t xml:space="preserve"> 11</w:t>
      </w:r>
      <w:r>
        <w:rPr>
          <w:sz w:val="28"/>
          <w:szCs w:val="28"/>
        </w:rPr>
        <w:t xml:space="preserve"> физических уп</w:t>
      </w:r>
      <w:r>
        <w:rPr>
          <w:sz w:val="28"/>
          <w:szCs w:val="28"/>
        </w:rPr>
        <w:softHyphen/>
        <w:t xml:space="preserve">ражнений. </w:t>
      </w:r>
    </w:p>
    <w:p w:rsidR="00F26404" w:rsidRDefault="00F26404">
      <w:pPr>
        <w:rPr>
          <w:sz w:val="28"/>
          <w:szCs w:val="28"/>
        </w:rPr>
      </w:pP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1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Разминка, быстрая ходьба, бег трусцой с  выбрасыванием рук вперед, ходьба на носках и пятках. Общая. продолжительность</w:t>
      </w:r>
      <w:r>
        <w:rPr>
          <w:noProof/>
          <w:sz w:val="28"/>
          <w:szCs w:val="28"/>
        </w:rPr>
        <w:t xml:space="preserve"> — 2-3</w:t>
      </w:r>
      <w:r>
        <w:rPr>
          <w:sz w:val="28"/>
          <w:szCs w:val="28"/>
        </w:rPr>
        <w:t xml:space="preserve"> мин.  </w:t>
      </w:r>
    </w:p>
    <w:p w:rsidR="00F26404" w:rsidRDefault="006A3B8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</w:t>
      </w:r>
      <w:r>
        <w:rPr>
          <w:i/>
          <w:iCs/>
          <w:noProof/>
          <w:sz w:val="28"/>
          <w:szCs w:val="28"/>
        </w:rPr>
        <w:t xml:space="preserve"> 2.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стоя. Наклоны туловища вперед и</w:t>
      </w:r>
      <w:r>
        <w:rPr>
          <w:noProof/>
          <w:sz w:val="28"/>
          <w:szCs w:val="28"/>
        </w:rPr>
        <w:t xml:space="preserve">. </w:t>
      </w:r>
      <w:r>
        <w:rPr>
          <w:sz w:val="28"/>
          <w:szCs w:val="28"/>
        </w:rPr>
        <w:t>назад</w:t>
      </w:r>
      <w:r>
        <w:rPr>
          <w:noProof/>
          <w:sz w:val="28"/>
          <w:szCs w:val="28"/>
        </w:rPr>
        <w:t xml:space="preserve"> 16</w:t>
      </w:r>
      <w:r>
        <w:rPr>
          <w:sz w:val="28"/>
          <w:szCs w:val="28"/>
        </w:rPr>
        <w:t xml:space="preserve"> раз, влево и вправо</w:t>
      </w:r>
      <w:r>
        <w:rPr>
          <w:noProof/>
          <w:sz w:val="28"/>
          <w:szCs w:val="28"/>
        </w:rPr>
        <w:t xml:space="preserve"> — 16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</w:t>
      </w:r>
      <w:r>
        <w:rPr>
          <w:i/>
          <w:iCs/>
          <w:noProof/>
          <w:sz w:val="28"/>
          <w:szCs w:val="28"/>
        </w:rPr>
        <w:t xml:space="preserve"> 3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стоя. Повороты туловища влево и вправо</w:t>
      </w:r>
      <w:r>
        <w:rPr>
          <w:noProof/>
          <w:sz w:val="28"/>
          <w:szCs w:val="28"/>
        </w:rPr>
        <w:t xml:space="preserve"> — 16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noProof/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4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стоя. Резкий подъем ноги, согнутой в коленном суставе (поочередно левой и правой),</w:t>
      </w:r>
      <w:r>
        <w:rPr>
          <w:noProof/>
          <w:sz w:val="28"/>
          <w:szCs w:val="28"/>
        </w:rPr>
        <w:t xml:space="preserve"> — 24</w:t>
      </w:r>
      <w:r>
        <w:rPr>
          <w:sz w:val="28"/>
          <w:szCs w:val="28"/>
        </w:rPr>
        <w:t xml:space="preserve"> раза. Доставание коленом локтя (кисти рук положены на затылок) пооче</w:t>
      </w:r>
      <w:r>
        <w:rPr>
          <w:sz w:val="28"/>
          <w:szCs w:val="28"/>
        </w:rPr>
        <w:softHyphen/>
        <w:t>редно слева и справа</w:t>
      </w:r>
      <w:r>
        <w:rPr>
          <w:noProof/>
          <w:sz w:val="28"/>
          <w:szCs w:val="28"/>
        </w:rPr>
        <w:t xml:space="preserve"> — 20</w:t>
      </w:r>
      <w:r>
        <w:rPr>
          <w:sz w:val="28"/>
          <w:szCs w:val="28"/>
        </w:rPr>
        <w:t xml:space="preserve"> раз.</w:t>
      </w:r>
      <w:r>
        <w:rPr>
          <w:noProof/>
          <w:sz w:val="28"/>
          <w:szCs w:val="28"/>
        </w:rPr>
        <w:t xml:space="preserve"> 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5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сидя. Подъем выпрямленной ноги (поочередно левой и правой)</w:t>
      </w:r>
      <w:r>
        <w:rPr>
          <w:noProof/>
          <w:sz w:val="28"/>
          <w:szCs w:val="28"/>
        </w:rPr>
        <w:t xml:space="preserve"> — 24</w:t>
      </w:r>
      <w:r>
        <w:rPr>
          <w:sz w:val="28"/>
          <w:szCs w:val="28"/>
        </w:rPr>
        <w:t xml:space="preserve"> раза, подтягивание колен к груди</w:t>
      </w:r>
      <w:r>
        <w:rPr>
          <w:noProof/>
          <w:sz w:val="28"/>
          <w:szCs w:val="28"/>
        </w:rPr>
        <w:t xml:space="preserve"> — 30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6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сидя при выпрямленных ногах. При</w:t>
      </w:r>
      <w:r>
        <w:rPr>
          <w:sz w:val="28"/>
          <w:szCs w:val="28"/>
        </w:rPr>
        <w:softHyphen/>
        <w:t>косновение к носку левой ноги кистью правой руки и наоборот</w:t>
      </w:r>
      <w:r>
        <w:rPr>
          <w:noProof/>
          <w:sz w:val="28"/>
          <w:szCs w:val="28"/>
        </w:rPr>
        <w:t xml:space="preserve"> — 20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7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лежа на левом боку. Подъем вверх правой ноги</w:t>
      </w:r>
      <w:r>
        <w:rPr>
          <w:noProof/>
          <w:sz w:val="28"/>
          <w:szCs w:val="28"/>
        </w:rPr>
        <w:t xml:space="preserve"> — 16</w:t>
      </w:r>
      <w:r>
        <w:rPr>
          <w:sz w:val="28"/>
          <w:szCs w:val="28"/>
        </w:rPr>
        <w:t xml:space="preserve"> раз, подтягивание правой ноги к груди</w:t>
      </w:r>
      <w:r>
        <w:rPr>
          <w:noProof/>
          <w:sz w:val="28"/>
          <w:szCs w:val="28"/>
        </w:rPr>
        <w:t xml:space="preserve"> — 16 </w:t>
      </w:r>
      <w:r>
        <w:rPr>
          <w:sz w:val="28"/>
          <w:szCs w:val="28"/>
        </w:rPr>
        <w:t>раз. Затем те же упражнения выполнять левой ногой в положении на правом боку.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8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лежа на животе, руки вытянуты вдоль туловища ладонями вниз. Подъем левой ноги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раз, пра</w:t>
      </w:r>
      <w:r>
        <w:rPr>
          <w:sz w:val="28"/>
          <w:szCs w:val="28"/>
        </w:rPr>
        <w:softHyphen/>
        <w:t>вой ноги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раз, прогибание туловища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9.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лежа на спине. Подъем разогнутой левой ноги в вертикальной положении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раз, то же правой</w:t>
      </w:r>
      <w:r>
        <w:rPr>
          <w:noProof/>
          <w:sz w:val="28"/>
          <w:szCs w:val="28"/>
        </w:rPr>
        <w:t xml:space="preserve"> — 8 </w:t>
      </w:r>
      <w:r>
        <w:rPr>
          <w:sz w:val="28"/>
          <w:szCs w:val="28"/>
        </w:rPr>
        <w:t>раз. Затем подтягивание левой ноги к груди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раз, правой</w:t>
      </w:r>
      <w:r>
        <w:rPr>
          <w:noProof/>
          <w:sz w:val="28"/>
          <w:szCs w:val="28"/>
        </w:rPr>
        <w:t xml:space="preserve"> — 8 </w:t>
      </w:r>
      <w:r>
        <w:rPr>
          <w:sz w:val="28"/>
          <w:szCs w:val="28"/>
        </w:rPr>
        <w:t>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10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лежа на спине, руки раскинуты на уровне плеч. Доставание носком левой ноги кисти правой руки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 и наоборот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раз.</w:t>
      </w:r>
    </w:p>
    <w:p w:rsidR="00F26404" w:rsidRDefault="00F26404">
      <w:pPr>
        <w:rPr>
          <w:sz w:val="28"/>
          <w:szCs w:val="28"/>
        </w:rPr>
      </w:pPr>
    </w:p>
    <w:p w:rsidR="00F26404" w:rsidRDefault="006A3B8F">
      <w:r>
        <w:rPr>
          <w:b/>
          <w:bCs/>
          <w:sz w:val="28"/>
          <w:szCs w:val="28"/>
        </w:rPr>
        <w:t>Упражнение</w:t>
      </w:r>
      <w:r>
        <w:rPr>
          <w:b/>
          <w:bCs/>
          <w:noProof/>
          <w:sz w:val="28"/>
          <w:szCs w:val="28"/>
        </w:rPr>
        <w:t xml:space="preserve"> № 11</w:t>
      </w:r>
      <w:r>
        <w:rPr>
          <w:i/>
          <w:iCs/>
          <w:noProof/>
          <w:sz w:val="28"/>
          <w:szCs w:val="28"/>
        </w:rPr>
        <w:t>.</w:t>
      </w:r>
      <w:r>
        <w:rPr>
          <w:sz w:val="28"/>
          <w:szCs w:val="28"/>
        </w:rPr>
        <w:t xml:space="preserve"> И. п.</w:t>
      </w:r>
      <w:r>
        <w:rPr>
          <w:noProof/>
          <w:sz w:val="28"/>
          <w:szCs w:val="28"/>
        </w:rPr>
        <w:t xml:space="preserve"> —</w:t>
      </w:r>
      <w:r>
        <w:rPr>
          <w:sz w:val="28"/>
          <w:szCs w:val="28"/>
        </w:rPr>
        <w:t xml:space="preserve"> стоя. Подъем на носках</w:t>
      </w:r>
      <w:r>
        <w:rPr>
          <w:noProof/>
          <w:sz w:val="28"/>
          <w:szCs w:val="28"/>
        </w:rPr>
        <w:t xml:space="preserve"> — 8</w:t>
      </w:r>
      <w:r>
        <w:rPr>
          <w:sz w:val="28"/>
          <w:szCs w:val="28"/>
        </w:rPr>
        <w:t xml:space="preserve"> раз, бег трусцой и быстрая ходьба</w:t>
      </w:r>
      <w:r>
        <w:rPr>
          <w:noProof/>
          <w:sz w:val="28"/>
          <w:szCs w:val="28"/>
        </w:rPr>
        <w:t xml:space="preserve"> — 30-50</w:t>
      </w:r>
      <w:r>
        <w:rPr>
          <w:sz w:val="28"/>
          <w:szCs w:val="28"/>
        </w:rPr>
        <w:t xml:space="preserve"> шагов.</w:t>
      </w:r>
    </w:p>
    <w:p w:rsidR="00F26404" w:rsidRDefault="006A3B8F">
      <w:pPr>
        <w:pStyle w:val="1"/>
      </w:pPr>
      <w:bookmarkStart w:id="15" w:name="_Toc151916984"/>
      <w:bookmarkStart w:id="16" w:name="_Toc151917033"/>
      <w:r>
        <w:t>Список использованной литературы</w:t>
      </w:r>
      <w:bookmarkEnd w:id="15"/>
      <w:bookmarkEnd w:id="16"/>
    </w:p>
    <w:p w:rsidR="00F26404" w:rsidRDefault="00F26404"/>
    <w:p w:rsidR="00F26404" w:rsidRDefault="006A3B8F">
      <w:pPr>
        <w:tabs>
          <w:tab w:val="left" w:pos="1725"/>
        </w:tabs>
        <w:rPr>
          <w:i/>
          <w:sz w:val="28"/>
        </w:rPr>
      </w:pPr>
      <w:r>
        <w:rPr>
          <w:i/>
          <w:sz w:val="28"/>
        </w:rPr>
        <w:t>1)Комаров.Ф.И. «Справочник терапевта». Москва: «Медицина»-1979г.</w:t>
      </w:r>
    </w:p>
    <w:p w:rsidR="00F26404" w:rsidRDefault="00F26404">
      <w:pPr>
        <w:tabs>
          <w:tab w:val="left" w:pos="1725"/>
        </w:tabs>
        <w:rPr>
          <w:i/>
          <w:sz w:val="28"/>
        </w:rPr>
      </w:pPr>
    </w:p>
    <w:p w:rsidR="00F26404" w:rsidRDefault="006A3B8F">
      <w:pPr>
        <w:tabs>
          <w:tab w:val="left" w:pos="1725"/>
        </w:tabs>
        <w:rPr>
          <w:i/>
          <w:sz w:val="28"/>
        </w:rPr>
      </w:pPr>
      <w:r>
        <w:rPr>
          <w:i/>
          <w:sz w:val="28"/>
        </w:rPr>
        <w:t>2)Василенко.В.Х, Гребенева.А.Л. «Пропедевтика внутренних болезней»-2-ое издательство. Москва: «Медицина»-1982г.</w:t>
      </w:r>
    </w:p>
    <w:p w:rsidR="00F26404" w:rsidRDefault="00F26404">
      <w:pPr>
        <w:tabs>
          <w:tab w:val="left" w:pos="1725"/>
        </w:tabs>
        <w:rPr>
          <w:i/>
          <w:sz w:val="28"/>
        </w:rPr>
      </w:pPr>
    </w:p>
    <w:p w:rsidR="00F26404" w:rsidRDefault="006A3B8F">
      <w:pPr>
        <w:tabs>
          <w:tab w:val="left" w:pos="1725"/>
        </w:tabs>
        <w:rPr>
          <w:i/>
          <w:sz w:val="28"/>
        </w:rPr>
      </w:pPr>
      <w:r>
        <w:rPr>
          <w:i/>
          <w:sz w:val="28"/>
        </w:rPr>
        <w:t>3)Ноздрачёв.А.Д. «Физиология сердечно-сосудистой системы» Ленинград-1972г.</w:t>
      </w:r>
    </w:p>
    <w:p w:rsidR="00F26404" w:rsidRDefault="00F26404">
      <w:pPr>
        <w:tabs>
          <w:tab w:val="left" w:pos="1725"/>
        </w:tabs>
        <w:rPr>
          <w:i/>
          <w:sz w:val="28"/>
        </w:rPr>
      </w:pPr>
    </w:p>
    <w:p w:rsidR="00F26404" w:rsidRDefault="006A3B8F">
      <w:pPr>
        <w:tabs>
          <w:tab w:val="left" w:pos="1725"/>
        </w:tabs>
        <w:rPr>
          <w:i/>
          <w:sz w:val="28"/>
        </w:rPr>
      </w:pPr>
      <w:r>
        <w:rPr>
          <w:i/>
          <w:sz w:val="28"/>
        </w:rPr>
        <w:t>4)А.Н. Окороков «Лечение болезней внутренних органов» Том 3 Книга 1 Москва – 2006г.</w:t>
      </w:r>
    </w:p>
    <w:p w:rsidR="00F26404" w:rsidRDefault="00F26404"/>
    <w:p w:rsidR="00F26404" w:rsidRDefault="006A3B8F">
      <w:pPr>
        <w:widowControl w:val="0"/>
        <w:jc w:val="both"/>
        <w:rPr>
          <w:i/>
          <w:iCs/>
          <w:sz w:val="28"/>
          <w:szCs w:val="24"/>
        </w:rPr>
      </w:pPr>
      <w:r>
        <w:rPr>
          <w:i/>
          <w:iCs/>
          <w:sz w:val="28"/>
          <w:szCs w:val="24"/>
        </w:rPr>
        <w:t>5)Абакумов С. А. Аллилуев И. Г. Маколкин В. И. «Боли в области сердца»  Медицина 1985.</w:t>
      </w:r>
    </w:p>
    <w:p w:rsidR="00F26404" w:rsidRDefault="00F26404">
      <w:pPr>
        <w:widowControl w:val="0"/>
        <w:jc w:val="both"/>
        <w:rPr>
          <w:b/>
          <w:bCs/>
          <w:sz w:val="24"/>
          <w:szCs w:val="24"/>
        </w:rPr>
      </w:pPr>
    </w:p>
    <w:p w:rsidR="00F26404" w:rsidRDefault="006A3B8F">
      <w:pPr>
        <w:rPr>
          <w:i/>
          <w:iCs/>
          <w:sz w:val="28"/>
        </w:rPr>
      </w:pPr>
      <w:r>
        <w:rPr>
          <w:i/>
          <w:iCs/>
          <w:sz w:val="28"/>
          <w:szCs w:val="24"/>
        </w:rPr>
        <w:t xml:space="preserve">6)Г.П. Матвейкова  Справочник семейного врача. «Внутренние болезни»  .  Минск - 1992. </w:t>
      </w:r>
      <w:bookmarkStart w:id="17" w:name="_GoBack"/>
      <w:bookmarkEnd w:id="17"/>
    </w:p>
    <w:sectPr w:rsidR="00F26404">
      <w:footerReference w:type="even" r:id="rId6"/>
      <w:foot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404" w:rsidRDefault="006A3B8F">
      <w:r>
        <w:separator/>
      </w:r>
    </w:p>
  </w:endnote>
  <w:endnote w:type="continuationSeparator" w:id="0">
    <w:p w:rsidR="00F26404" w:rsidRDefault="006A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04" w:rsidRDefault="006A3B8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6404" w:rsidRDefault="00F2640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404" w:rsidRDefault="006A3B8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11</w:t>
    </w:r>
    <w:r>
      <w:rPr>
        <w:rStyle w:val="a8"/>
      </w:rPr>
      <w:fldChar w:fldCharType="end"/>
    </w:r>
  </w:p>
  <w:p w:rsidR="00F26404" w:rsidRDefault="00F2640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404" w:rsidRDefault="006A3B8F">
      <w:r>
        <w:separator/>
      </w:r>
    </w:p>
  </w:footnote>
  <w:footnote w:type="continuationSeparator" w:id="0">
    <w:p w:rsidR="00F26404" w:rsidRDefault="006A3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B8F"/>
    <w:rsid w:val="006A3B8F"/>
    <w:rsid w:val="00EE2568"/>
    <w:rsid w:val="00F2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DC5A6-ADFE-411F-9257-80E178B0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1725"/>
      </w:tabs>
      <w:jc w:val="center"/>
      <w:outlineLvl w:val="0"/>
    </w:pPr>
    <w:rPr>
      <w:b/>
      <w:bCs/>
      <w:iCs/>
      <w:sz w:val="36"/>
    </w:rPr>
  </w:style>
  <w:style w:type="paragraph" w:styleId="2">
    <w:name w:val="heading 2"/>
    <w:basedOn w:val="a"/>
    <w:next w:val="a"/>
    <w:qFormat/>
    <w:pPr>
      <w:keepNext/>
      <w:tabs>
        <w:tab w:val="left" w:pos="1725"/>
      </w:tabs>
      <w:jc w:val="center"/>
      <w:outlineLvl w:val="1"/>
    </w:pPr>
    <w:rPr>
      <w:b/>
      <w:bCs/>
      <w:i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qFormat/>
    <w:pPr>
      <w:tabs>
        <w:tab w:val="left" w:pos="1725"/>
      </w:tabs>
      <w:jc w:val="center"/>
    </w:pPr>
    <w:rPr>
      <w:b/>
      <w:bCs/>
      <w:sz w:val="32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5">
    <w:name w:val="Body Text"/>
    <w:basedOn w:val="a"/>
    <w:semiHidden/>
    <w:rPr>
      <w:iCs/>
      <w:sz w:val="28"/>
    </w:rPr>
  </w:style>
  <w:style w:type="paragraph" w:styleId="20">
    <w:name w:val="Body Text 2"/>
    <w:basedOn w:val="a"/>
    <w:semiHidden/>
    <w:pPr>
      <w:widowControl w:val="0"/>
      <w:jc w:val="center"/>
    </w:pPr>
    <w:rPr>
      <w:b/>
      <w:bCs/>
      <w:sz w:val="24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b/>
      <w:bCs/>
      <w:i/>
      <w:iCs/>
      <w:sz w:val="24"/>
      <w:szCs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18"/>
      <w:szCs w:val="18"/>
    </w:rPr>
  </w:style>
  <w:style w:type="paragraph" w:styleId="3">
    <w:name w:val="Body Text 3"/>
    <w:basedOn w:val="a"/>
    <w:semiHidden/>
    <w:pPr>
      <w:widowControl w:val="0"/>
      <w:jc w:val="both"/>
    </w:pPr>
    <w:rPr>
      <w:sz w:val="28"/>
      <w:szCs w:val="24"/>
    </w:r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00"/>
    </w:pPr>
  </w:style>
  <w:style w:type="paragraph" w:styleId="30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">
    <w:name w:val="toc 6"/>
    <w:basedOn w:val="a"/>
    <w:next w:val="a"/>
    <w:autoRedefine/>
    <w:semiHidden/>
    <w:pPr>
      <w:ind w:left="1000"/>
    </w:pPr>
  </w:style>
  <w:style w:type="paragraph" w:styleId="7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">
    <w:name w:val="toc 9"/>
    <w:basedOn w:val="a"/>
    <w:next w:val="a"/>
    <w:autoRedefine/>
    <w:semiHidden/>
    <w:pPr>
      <w:ind w:left="1600"/>
    </w:p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заболевания</vt:lpstr>
    </vt:vector>
  </TitlesOfParts>
  <Company>home</Company>
  <LinksUpToDate>false</LinksUpToDate>
  <CharactersWithSpaces>17569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заболевания</dc:title>
  <dc:subject/>
  <dc:creator>user</dc:creator>
  <cp:keywords/>
  <dc:description/>
  <cp:lastModifiedBy>admin</cp:lastModifiedBy>
  <cp:revision>2</cp:revision>
  <dcterms:created xsi:type="dcterms:W3CDTF">2014-04-06T05:49:00Z</dcterms:created>
  <dcterms:modified xsi:type="dcterms:W3CDTF">2014-04-06T05:49:00Z</dcterms:modified>
</cp:coreProperties>
</file>