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239" w:rsidRDefault="00647239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right="-483"/>
        <w:jc w:val="center"/>
        <w:rPr>
          <w:sz w:val="28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right="-483"/>
        <w:jc w:val="center"/>
        <w:rPr>
          <w:sz w:val="28"/>
        </w:rPr>
      </w:pPr>
      <w:r>
        <w:rPr>
          <w:sz w:val="28"/>
        </w:rPr>
        <w:t>Челябинская Государственная Медицинская Академия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right="-483"/>
        <w:jc w:val="center"/>
        <w:rPr>
          <w:sz w:val="28"/>
        </w:rPr>
      </w:pPr>
      <w:r>
        <w:rPr>
          <w:sz w:val="28"/>
        </w:rPr>
        <w:t>Кафедра профессиональных болезней.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2530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2530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2530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2530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2530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2530" w:right="-483"/>
        <w:jc w:val="both"/>
        <w:rPr>
          <w:b/>
          <w:bCs/>
          <w:sz w:val="32"/>
        </w:rPr>
      </w:pPr>
      <w:r>
        <w:rPr>
          <w:b/>
          <w:bCs/>
          <w:sz w:val="32"/>
        </w:rPr>
        <w:t>ИСТОРИЯ БОЛЕЗНИ.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right="-483"/>
        <w:rPr>
          <w:sz w:val="22"/>
        </w:rPr>
      </w:pPr>
      <w:r>
        <w:rPr>
          <w:sz w:val="22"/>
        </w:rPr>
        <w:t xml:space="preserve">                          Больного </w:t>
      </w:r>
      <w:r>
        <w:rPr>
          <w:b/>
          <w:bCs/>
          <w:sz w:val="22"/>
        </w:rPr>
        <w:t>Зуева Валерия Владимировича</w:t>
      </w:r>
      <w:r>
        <w:rPr>
          <w:sz w:val="22"/>
        </w:rPr>
        <w:t xml:space="preserve">  49 лет</w:t>
      </w:r>
    </w:p>
    <w:p w:rsidR="002B0F37" w:rsidRDefault="002B0F37">
      <w:pPr>
        <w:tabs>
          <w:tab w:val="left" w:pos="10206"/>
          <w:tab w:val="left" w:pos="11624"/>
        </w:tabs>
        <w:suppressAutoHyphens/>
        <w:autoSpaceDE w:val="0"/>
        <w:autoSpaceDN w:val="0"/>
        <w:adjustRightInd w:val="0"/>
        <w:ind w:right="-483" w:firstLine="880"/>
        <w:jc w:val="both"/>
        <w:rPr>
          <w:sz w:val="22"/>
        </w:rPr>
      </w:pPr>
      <w:r>
        <w:rPr>
          <w:sz w:val="22"/>
        </w:rPr>
        <w:t xml:space="preserve">Диагноз: Силикоз I-II стадии, узелковая форма. ДН </w:t>
      </w:r>
      <w:r>
        <w:rPr>
          <w:sz w:val="22"/>
          <w:lang w:val="en-US"/>
        </w:rPr>
        <w:t>I</w:t>
      </w:r>
      <w:r>
        <w:rPr>
          <w:sz w:val="22"/>
        </w:rPr>
        <w:t>. Базальная эмфизема. Вибрационная болезнь I-II стадии от локальной вибрации (вегето-сенсор</w:t>
      </w:r>
      <w:r>
        <w:rPr>
          <w:sz w:val="22"/>
        </w:rPr>
        <w:softHyphen/>
        <w:t>ная полиневропатия, ангиодистонический синдром с редкими приступами побеления пальцев).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5060" w:right="-483" w:hanging="99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5060" w:right="-483" w:hanging="99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5060" w:right="-483" w:hanging="99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5060" w:right="-483" w:hanging="990"/>
        <w:jc w:val="right"/>
        <w:rPr>
          <w:sz w:val="22"/>
        </w:rPr>
      </w:pPr>
      <w:r>
        <w:rPr>
          <w:sz w:val="22"/>
        </w:rPr>
        <w:t>Куратор: Коростелев А.А. 521 гр.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888"/>
        <w:ind w:left="4070" w:right="-483"/>
        <w:jc w:val="center"/>
        <w:rPr>
          <w:sz w:val="22"/>
        </w:rPr>
      </w:pPr>
      <w:r>
        <w:rPr>
          <w:sz w:val="22"/>
        </w:rPr>
        <w:t>Ассистент</w:t>
      </w:r>
      <w:r>
        <w:rPr>
          <w:sz w:val="22"/>
          <w:lang w:val="en-US"/>
        </w:rPr>
        <w:t>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left="360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2640" w:right="-483"/>
        <w:rPr>
          <w:b/>
          <w:bCs/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2640" w:right="-483"/>
        <w:rPr>
          <w:b/>
          <w:bCs/>
          <w:sz w:val="22"/>
        </w:rPr>
      </w:pPr>
      <w:r>
        <w:rPr>
          <w:b/>
          <w:bCs/>
          <w:sz w:val="22"/>
        </w:rPr>
        <w:t>ПАСПОРТНАЯ ЧАСТЬ.</w:t>
      </w:r>
    </w:p>
    <w:p w:rsidR="002B0F37" w:rsidRDefault="002B0F37">
      <w:pPr>
        <w:numPr>
          <w:ilvl w:val="0"/>
          <w:numId w:val="1"/>
        </w:numPr>
        <w:tabs>
          <w:tab w:val="left" w:pos="10206"/>
        </w:tabs>
        <w:suppressAutoHyphens/>
        <w:autoSpaceDE w:val="0"/>
        <w:autoSpaceDN w:val="0"/>
        <w:adjustRightInd w:val="0"/>
        <w:ind w:right="-483"/>
        <w:rPr>
          <w:sz w:val="22"/>
        </w:rPr>
      </w:pPr>
      <w:r>
        <w:rPr>
          <w:sz w:val="22"/>
        </w:rPr>
        <w:t>ФИО: Зуев Валерий Владимирович</w:t>
      </w:r>
    </w:p>
    <w:p w:rsidR="002B0F37" w:rsidRDefault="002B0F37">
      <w:pPr>
        <w:numPr>
          <w:ilvl w:val="0"/>
          <w:numId w:val="1"/>
        </w:numPr>
        <w:tabs>
          <w:tab w:val="left" w:pos="10206"/>
        </w:tabs>
        <w:suppressAutoHyphens/>
        <w:autoSpaceDE w:val="0"/>
        <w:autoSpaceDN w:val="0"/>
        <w:adjustRightInd w:val="0"/>
        <w:ind w:right="-483"/>
        <w:rPr>
          <w:sz w:val="22"/>
        </w:rPr>
      </w:pPr>
      <w:r>
        <w:rPr>
          <w:sz w:val="22"/>
        </w:rPr>
        <w:t>Возраст: 49 год.</w:t>
      </w:r>
    </w:p>
    <w:p w:rsidR="002B0F37" w:rsidRDefault="002B0F37">
      <w:pPr>
        <w:numPr>
          <w:ilvl w:val="0"/>
          <w:numId w:val="1"/>
        </w:numPr>
        <w:tabs>
          <w:tab w:val="left" w:pos="10206"/>
        </w:tabs>
        <w:suppressAutoHyphens/>
        <w:autoSpaceDE w:val="0"/>
        <w:autoSpaceDN w:val="0"/>
        <w:adjustRightInd w:val="0"/>
        <w:ind w:right="-483"/>
        <w:rPr>
          <w:sz w:val="22"/>
        </w:rPr>
      </w:pPr>
      <w:r>
        <w:rPr>
          <w:sz w:val="22"/>
        </w:rPr>
        <w:t xml:space="preserve">Профессия: обрубщик </w:t>
      </w:r>
    </w:p>
    <w:p w:rsidR="002B0F37" w:rsidRDefault="002B0F37">
      <w:pPr>
        <w:numPr>
          <w:ilvl w:val="0"/>
          <w:numId w:val="1"/>
        </w:numPr>
        <w:tabs>
          <w:tab w:val="left" w:pos="10206"/>
        </w:tabs>
        <w:suppressAutoHyphens/>
        <w:autoSpaceDE w:val="0"/>
        <w:autoSpaceDN w:val="0"/>
        <w:adjustRightInd w:val="0"/>
        <w:ind w:right="-483"/>
        <w:rPr>
          <w:sz w:val="22"/>
        </w:rPr>
      </w:pPr>
      <w:r>
        <w:rPr>
          <w:sz w:val="22"/>
        </w:rPr>
        <w:t>Дом. адрес:  г. Усть-Катав, ул. Ленина 60-8</w:t>
      </w:r>
    </w:p>
    <w:p w:rsidR="002B0F37" w:rsidRDefault="002B0F37">
      <w:pPr>
        <w:numPr>
          <w:ilvl w:val="0"/>
          <w:numId w:val="1"/>
        </w:numPr>
        <w:tabs>
          <w:tab w:val="left" w:pos="10206"/>
        </w:tabs>
        <w:suppressAutoHyphens/>
        <w:autoSpaceDE w:val="0"/>
        <w:autoSpaceDN w:val="0"/>
        <w:adjustRightInd w:val="0"/>
        <w:spacing w:after="666"/>
        <w:ind w:right="-483"/>
        <w:rPr>
          <w:sz w:val="22"/>
        </w:rPr>
      </w:pPr>
      <w:r>
        <w:rPr>
          <w:sz w:val="22"/>
        </w:rPr>
        <w:t xml:space="preserve">Дата поступления:  19.03.02. </w:t>
      </w:r>
    </w:p>
    <w:p w:rsidR="002B0F37" w:rsidRDefault="002B0F37">
      <w:pPr>
        <w:pStyle w:val="2"/>
        <w:ind w:left="-284" w:right="-483"/>
        <w:jc w:val="center"/>
        <w:rPr>
          <w:sz w:val="22"/>
        </w:rPr>
      </w:pPr>
      <w:r>
        <w:rPr>
          <w:sz w:val="22"/>
        </w:rPr>
        <w:t>САНИТАРНО-ГИГИЕНИЧЕСКАЯ ХАРАКТЕРИСТИКА УСЛОВИЙ ТРУДА.</w:t>
      </w:r>
    </w:p>
    <w:p w:rsidR="002B0F37" w:rsidRDefault="002B0F37">
      <w:pPr>
        <w:ind w:left="-284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Зуев Валерий Владимирович 1952 года рождения, работает обрубщиком в сталефасонолитейном цехе ФГУП “Вагоностроительный завод имени С.М. Кирова”.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Общий стаж работы 29 лет, в том числе обрубщик – 15 лет.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 xml:space="preserve">Рабочее место Зуева расположено в отделении газорезки на термообрубном участке. Работа заключается в подчистке стальных отливок от земли с помощью пневматического молотка типа ИП-4009\ИП-4010 и пневмомашины типа ИП 2014-А с абразивным кругом </w:t>
      </w:r>
      <w:r>
        <w:rPr>
          <w:sz w:val="22"/>
        </w:rPr>
        <w:sym w:font="Symbol" w:char="F0C6"/>
      </w:r>
      <w:r>
        <w:rPr>
          <w:sz w:val="22"/>
        </w:rPr>
        <w:t>-150 мм. Все инструменты удерживает руками: пневмомолоток с зубилом – 8кг., пневмомашина с абразивным кругом – 6 кг. При работе обрубщик правой рукой удерживает пневмомолоток за металлическую рукоятку, а левой – за зубило. В последние 2 года для целей тепловиброизоляции на зубило надевается отрезок толстого резинового шланга, за который рабочий держится при работе. Рукоять и корпус в местах контакта с руками имеет виброгасящее покрытие. Воздух в пневмосистеме не подогревается струей выхлопа, при работе с инструментом руки не обдуваются и не смачиваются.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Рабочая поза в основном стоя, вынужденная, с наклоном туловища вперед на 45-90</w:t>
      </w:r>
      <w:r>
        <w:rPr>
          <w:sz w:val="22"/>
        </w:rPr>
        <w:sym w:font="Symbol" w:char="F0B0"/>
      </w:r>
      <w:r>
        <w:rPr>
          <w:sz w:val="22"/>
        </w:rPr>
        <w:t>. В последние годы для  рабочих виброопасных профессий, в том числе обрубщиков внедрены регламентированные перерывы, но их строгое соблюдение маловероятно, так как производство нестабильное, с дельной зарплатой и бригадным подрядом работы на участке.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Непосредственное время работы с виброинструментом в 80-е годы суммарно:</w:t>
      </w:r>
    </w:p>
    <w:p w:rsidR="002B0F37" w:rsidRDefault="002B0F37" w:rsidP="00647239">
      <w:pPr>
        <w:numPr>
          <w:ilvl w:val="0"/>
          <w:numId w:val="2"/>
        </w:num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1135"/>
        <w:jc w:val="both"/>
        <w:rPr>
          <w:sz w:val="22"/>
        </w:rPr>
      </w:pPr>
      <w:r>
        <w:rPr>
          <w:sz w:val="22"/>
        </w:rPr>
        <w:t>Пневмомолоток – 2-2,5 ч.</w:t>
      </w:r>
    </w:p>
    <w:p w:rsidR="002B0F37" w:rsidRDefault="002B0F37" w:rsidP="00647239">
      <w:pPr>
        <w:numPr>
          <w:ilvl w:val="0"/>
          <w:numId w:val="2"/>
        </w:num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1135"/>
        <w:jc w:val="both"/>
        <w:rPr>
          <w:sz w:val="22"/>
        </w:rPr>
      </w:pPr>
      <w:r>
        <w:rPr>
          <w:sz w:val="22"/>
        </w:rPr>
        <w:t>Пневмобормашина – 0,5-1,0 ч.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По данным санитарной лаборатории предприятия, эквивалентный корреляционный уровень виброскорости низко-, среднечастотной  локальной вибрации составляет 120 дБ, расчетная эквивалентная – 119 дБ. (превышение в 2-2, раза).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 xml:space="preserve">Эквивалентные уровни широкополосного прерывистого шума 82-105 дБА, доза за смену усредненная – 100 дБА.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Из профессиональных мероприятий организованна выдача витаминов, внедрение перерывов, приобретена установка для суховоздушного обогрева и самомассажа  кистей рук. Микроклимат на участке неудовлетворительный, зимой Т воздуха падает до +5 - +7</w:t>
      </w:r>
      <w:r>
        <w:rPr>
          <w:sz w:val="22"/>
        </w:rPr>
        <w:sym w:font="Symbol" w:char="F0B0"/>
      </w:r>
      <w:r>
        <w:rPr>
          <w:sz w:val="22"/>
        </w:rPr>
        <w:t>С и  ниже, а летом +25</w:t>
      </w:r>
      <w:r>
        <w:rPr>
          <w:sz w:val="22"/>
        </w:rPr>
        <w:sym w:font="Symbol" w:char="F0B0"/>
      </w:r>
      <w:r>
        <w:rPr>
          <w:sz w:val="22"/>
        </w:rPr>
        <w:t>С.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</w:p>
    <w:tbl>
      <w:tblPr>
        <w:tblW w:w="935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6"/>
        <w:gridCol w:w="425"/>
        <w:gridCol w:w="425"/>
        <w:gridCol w:w="568"/>
        <w:gridCol w:w="426"/>
        <w:gridCol w:w="425"/>
        <w:gridCol w:w="1276"/>
      </w:tblGrid>
      <w:tr w:rsidR="002B0F37">
        <w:tc>
          <w:tcPr>
            <w:tcW w:w="1560" w:type="dxa"/>
            <w:tcBorders>
              <w:top w:val="single" w:sz="18" w:space="0" w:color="00000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Газы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82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83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84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85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 w:right="-7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86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87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88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89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90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91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92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93</w:t>
            </w:r>
          </w:p>
        </w:tc>
        <w:tc>
          <w:tcPr>
            <w:tcW w:w="568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94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95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96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 w:right="72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  97    98</w:t>
            </w:r>
          </w:p>
        </w:tc>
      </w:tr>
      <w:tr w:rsidR="002B0F37">
        <w:tc>
          <w:tcPr>
            <w:tcW w:w="1560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Пыль-мг\м</w:t>
            </w:r>
            <w:r>
              <w:rPr>
                <w:b/>
                <w:bCs/>
                <w:sz w:val="22"/>
                <w:vertAlign w:val="superscript"/>
              </w:rPr>
              <w:t>3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rPr>
                <w:sz w:val="22"/>
              </w:rPr>
            </w:pPr>
            <w:r>
              <w:rPr>
                <w:sz w:val="22"/>
              </w:rPr>
              <w:t xml:space="preserve">14 </w:t>
            </w:r>
            <w:r>
              <w:rPr>
                <w:sz w:val="22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5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19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52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28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6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24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19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22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16</w:t>
            </w:r>
          </w:p>
        </w:tc>
        <w:tc>
          <w:tcPr>
            <w:tcW w:w="568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150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22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22</w:t>
            </w:r>
          </w:p>
        </w:tc>
        <w:tc>
          <w:tcPr>
            <w:tcW w:w="1276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rPr>
                <w:sz w:val="22"/>
              </w:rPr>
            </w:pPr>
            <w:r>
              <w:rPr>
                <w:sz w:val="22"/>
              </w:rPr>
              <w:t xml:space="preserve">      6      4</w:t>
            </w:r>
          </w:p>
        </w:tc>
      </w:tr>
      <w:tr w:rsidR="002B0F37">
        <w:tc>
          <w:tcPr>
            <w:tcW w:w="1560" w:type="dxa"/>
            <w:tcBorders>
              <w:top w:val="single" w:sz="6" w:space="0" w:color="C0C0C0"/>
              <w:left w:val="single" w:sz="18" w:space="0" w:color="00000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  <w:lang w:val="en-US"/>
              </w:rPr>
              <w:t>SiO</w:t>
            </w:r>
            <w:r>
              <w:rPr>
                <w:b/>
                <w:bCs/>
                <w:sz w:val="22"/>
                <w:vertAlign w:val="subscript"/>
                <w:lang w:val="en-US"/>
              </w:rPr>
              <w:t>2</w:t>
            </w:r>
            <w:r>
              <w:rPr>
                <w:b/>
                <w:bCs/>
                <w:sz w:val="22"/>
                <w:lang w:val="en-US"/>
              </w:rPr>
              <w:t>-%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62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  <w:lang w:val="en-US"/>
              </w:rPr>
              <w:t>33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  <w:lang w:val="en-US"/>
              </w:rPr>
              <w:t>15</w:t>
            </w:r>
          </w:p>
        </w:tc>
        <w:tc>
          <w:tcPr>
            <w:tcW w:w="568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  <w:lang w:val="en-US"/>
              </w:rPr>
              <w:t>55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6" w:space="0" w:color="C0C0C0"/>
              <w:bottom w:val="single" w:sz="18" w:space="0" w:color="000000"/>
              <w:right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  <w:lang w:val="en-US"/>
              </w:rPr>
              <w:t xml:space="preserve">  2      X</w:t>
            </w:r>
          </w:p>
        </w:tc>
      </w:tr>
      <w:tr w:rsidR="002B0F37">
        <w:tc>
          <w:tcPr>
            <w:tcW w:w="1560" w:type="dxa"/>
            <w:tcBorders>
              <w:top w:val="single" w:sz="6" w:space="0" w:color="C0C0C0"/>
              <w:left w:val="single" w:sz="18" w:space="0" w:color="00000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  <w:lang w:val="en-US"/>
              </w:rPr>
              <w:t>CO-</w:t>
            </w:r>
            <w:r>
              <w:rPr>
                <w:b/>
                <w:bCs/>
                <w:sz w:val="22"/>
              </w:rPr>
              <w:t>мг</w:t>
            </w:r>
            <w:r>
              <w:rPr>
                <w:b/>
                <w:bCs/>
                <w:sz w:val="22"/>
                <w:lang w:val="en-US"/>
              </w:rPr>
              <w:t>\</w:t>
            </w:r>
            <w:r>
              <w:rPr>
                <w:b/>
                <w:bCs/>
                <w:sz w:val="22"/>
              </w:rPr>
              <w:t>м</w:t>
            </w:r>
            <w:r>
              <w:rPr>
                <w:b/>
                <w:bCs/>
                <w:sz w:val="22"/>
                <w:vertAlign w:val="superscript"/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10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 10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60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10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11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16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16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5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5</w:t>
            </w:r>
          </w:p>
        </w:tc>
        <w:tc>
          <w:tcPr>
            <w:tcW w:w="568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6" w:space="0" w:color="C0C0C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25</w:t>
            </w:r>
          </w:p>
        </w:tc>
        <w:tc>
          <w:tcPr>
            <w:tcW w:w="1276" w:type="dxa"/>
            <w:tcBorders>
              <w:top w:val="single" w:sz="6" w:space="0" w:color="C0C0C0"/>
              <w:bottom w:val="single" w:sz="6" w:space="0" w:color="C0C0C0"/>
              <w:right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  <w:lang w:val="en-US"/>
              </w:rPr>
              <w:t xml:space="preserve">  X     X</w:t>
            </w:r>
          </w:p>
        </w:tc>
      </w:tr>
      <w:tr w:rsidR="002B0F37">
        <w:tc>
          <w:tcPr>
            <w:tcW w:w="1560" w:type="dxa"/>
            <w:tcBorders>
              <w:top w:val="single" w:sz="6" w:space="0" w:color="C0C0C0"/>
              <w:left w:val="single" w:sz="18" w:space="0" w:color="00000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  <w:lang w:val="en-US"/>
              </w:rPr>
              <w:t>SO</w:t>
            </w:r>
            <w:r>
              <w:rPr>
                <w:b/>
                <w:bCs/>
                <w:sz w:val="22"/>
                <w:vertAlign w:val="subscript"/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4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 51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10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18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9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10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20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7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13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10</w:t>
            </w:r>
          </w:p>
        </w:tc>
        <w:tc>
          <w:tcPr>
            <w:tcW w:w="568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20</w:t>
            </w:r>
          </w:p>
        </w:tc>
        <w:tc>
          <w:tcPr>
            <w:tcW w:w="426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  X</w:t>
            </w:r>
          </w:p>
        </w:tc>
        <w:tc>
          <w:tcPr>
            <w:tcW w:w="425" w:type="dxa"/>
            <w:tcBorders>
              <w:top w:val="single" w:sz="6" w:space="0" w:color="C0C0C0"/>
              <w:bottom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40</w:t>
            </w:r>
          </w:p>
        </w:tc>
        <w:tc>
          <w:tcPr>
            <w:tcW w:w="1276" w:type="dxa"/>
            <w:tcBorders>
              <w:top w:val="single" w:sz="6" w:space="0" w:color="C0C0C0"/>
              <w:bottom w:val="single" w:sz="18" w:space="0" w:color="000000"/>
              <w:right w:val="single" w:sz="18" w:space="0" w:color="000000"/>
            </w:tcBorders>
            <w:shd w:val="pct25" w:color="808080" w:fill="FFFFFF"/>
          </w:tcPr>
          <w:p w:rsidR="002B0F37" w:rsidRDefault="002B0F37">
            <w:pPr>
              <w:ind w:left="-284"/>
              <w:rPr>
                <w:sz w:val="22"/>
              </w:rPr>
            </w:pPr>
            <w:r>
              <w:rPr>
                <w:sz w:val="22"/>
              </w:rPr>
              <w:t xml:space="preserve">      20    9</w:t>
            </w:r>
          </w:p>
        </w:tc>
      </w:tr>
    </w:tbl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100" w:afterAutospacing="1"/>
        <w:ind w:left="-284" w:right="-482" w:firstLine="851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2" w:firstLine="851"/>
        <w:jc w:val="both"/>
        <w:rPr>
          <w:sz w:val="22"/>
        </w:rPr>
      </w:pPr>
      <w:r>
        <w:rPr>
          <w:sz w:val="22"/>
        </w:rPr>
        <w:t xml:space="preserve"> По характеру технологического процесса и обработки материала пыль представляет собой смесь пригаров, отливок, образива.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510" w:firstLine="851"/>
        <w:jc w:val="both"/>
        <w:rPr>
          <w:sz w:val="22"/>
        </w:rPr>
      </w:pPr>
      <w:r>
        <w:rPr>
          <w:sz w:val="22"/>
        </w:rPr>
        <w:t>Спецодежда: х\б костюм, ботинки кожаные с металлическим носком, рукавицы брезентовые.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2" w:firstLine="113"/>
        <w:jc w:val="both"/>
        <w:rPr>
          <w:sz w:val="22"/>
        </w:rPr>
      </w:pPr>
      <w:r>
        <w:rPr>
          <w:sz w:val="22"/>
        </w:rPr>
        <w:t>Средства защиты: очки, наушники, респиратор-лепесток.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100" w:afterAutospacing="1"/>
        <w:ind w:left="-284" w:right="-482" w:firstLine="851"/>
        <w:jc w:val="both"/>
        <w:rPr>
          <w:sz w:val="22"/>
        </w:rPr>
      </w:pPr>
      <w:r>
        <w:rPr>
          <w:sz w:val="22"/>
        </w:rPr>
        <w:t xml:space="preserve">Условия труда: </w:t>
      </w:r>
    </w:p>
    <w:p w:rsidR="002B0F37" w:rsidRDefault="002B0F37" w:rsidP="00647239">
      <w:pPr>
        <w:numPr>
          <w:ilvl w:val="0"/>
          <w:numId w:val="3"/>
        </w:numPr>
        <w:tabs>
          <w:tab w:val="left" w:pos="10206"/>
        </w:tabs>
        <w:suppressAutoHyphens/>
        <w:autoSpaceDE w:val="0"/>
        <w:autoSpaceDN w:val="0"/>
        <w:adjustRightInd w:val="0"/>
        <w:spacing w:after="100" w:afterAutospacing="1"/>
        <w:ind w:left="-284" w:right="-482"/>
        <w:jc w:val="both"/>
        <w:rPr>
          <w:sz w:val="22"/>
        </w:rPr>
      </w:pPr>
      <w:r>
        <w:rPr>
          <w:sz w:val="22"/>
        </w:rPr>
        <w:t>По шуму – 2 ст. вредности (3.2)</w:t>
      </w:r>
    </w:p>
    <w:p w:rsidR="002B0F37" w:rsidRDefault="002B0F37" w:rsidP="00647239">
      <w:pPr>
        <w:numPr>
          <w:ilvl w:val="0"/>
          <w:numId w:val="3"/>
        </w:numPr>
        <w:tabs>
          <w:tab w:val="left" w:pos="10206"/>
        </w:tabs>
        <w:suppressAutoHyphens/>
        <w:autoSpaceDE w:val="0"/>
        <w:autoSpaceDN w:val="0"/>
        <w:adjustRightInd w:val="0"/>
        <w:spacing w:after="100" w:afterAutospacing="1"/>
        <w:ind w:left="-284" w:right="-482"/>
        <w:jc w:val="both"/>
        <w:rPr>
          <w:sz w:val="22"/>
        </w:rPr>
      </w:pPr>
      <w:r>
        <w:rPr>
          <w:sz w:val="22"/>
        </w:rPr>
        <w:t>По показателям вибрации – 1-2 ст. вредности (3.1-3.2)</w:t>
      </w:r>
    </w:p>
    <w:p w:rsidR="002B0F37" w:rsidRDefault="002B0F37" w:rsidP="00647239">
      <w:pPr>
        <w:numPr>
          <w:ilvl w:val="0"/>
          <w:numId w:val="3"/>
        </w:numPr>
        <w:tabs>
          <w:tab w:val="left" w:pos="10206"/>
        </w:tabs>
        <w:suppressAutoHyphens/>
        <w:autoSpaceDE w:val="0"/>
        <w:autoSpaceDN w:val="0"/>
        <w:adjustRightInd w:val="0"/>
        <w:spacing w:after="100" w:afterAutospacing="1"/>
        <w:ind w:left="-284" w:right="-482"/>
        <w:jc w:val="both"/>
        <w:rPr>
          <w:sz w:val="22"/>
        </w:rPr>
      </w:pPr>
      <w:r>
        <w:rPr>
          <w:sz w:val="22"/>
        </w:rPr>
        <w:t>По аэрозолям фиброгенного действия – 3-4 ст. вредности (3.3-4)</w:t>
      </w:r>
    </w:p>
    <w:p w:rsidR="002B0F37" w:rsidRDefault="002B0F37" w:rsidP="00647239">
      <w:pPr>
        <w:numPr>
          <w:ilvl w:val="0"/>
          <w:numId w:val="3"/>
        </w:numPr>
        <w:tabs>
          <w:tab w:val="left" w:pos="10206"/>
        </w:tabs>
        <w:suppressAutoHyphens/>
        <w:autoSpaceDE w:val="0"/>
        <w:autoSpaceDN w:val="0"/>
        <w:adjustRightInd w:val="0"/>
        <w:spacing w:after="100" w:afterAutospacing="1"/>
        <w:ind w:left="-284" w:right="-482"/>
        <w:jc w:val="both"/>
        <w:rPr>
          <w:sz w:val="22"/>
        </w:rPr>
      </w:pPr>
      <w:r>
        <w:rPr>
          <w:sz w:val="22"/>
        </w:rPr>
        <w:t>По сернистому газу – от допустимых до 2 ст.</w:t>
      </w:r>
    </w:p>
    <w:p w:rsidR="002B0F37" w:rsidRDefault="002B0F37" w:rsidP="00647239">
      <w:pPr>
        <w:numPr>
          <w:ilvl w:val="0"/>
          <w:numId w:val="3"/>
        </w:numPr>
        <w:tabs>
          <w:tab w:val="left" w:pos="10206"/>
        </w:tabs>
        <w:suppressAutoHyphens/>
        <w:autoSpaceDE w:val="0"/>
        <w:autoSpaceDN w:val="0"/>
        <w:adjustRightInd w:val="0"/>
        <w:spacing w:after="100" w:afterAutospacing="1"/>
        <w:ind w:left="-284" w:right="-482"/>
        <w:jc w:val="both"/>
        <w:rPr>
          <w:sz w:val="22"/>
        </w:rPr>
      </w:pPr>
      <w:r>
        <w:rPr>
          <w:sz w:val="22"/>
        </w:rPr>
        <w:t>По физическим нагрузкам - 3-4 ст. вредности (3.3-4)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888"/>
        <w:ind w:left="-284" w:right="-483" w:firstLine="851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ЖАЛОБЫ.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На момент поступления: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-на чувство нехватки воздуха, кашель отрицает.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самопроизвольно возникающие боли и онемение кистей рук - на зябкость рук, приступы побеления пальцев при мытье холодной водой, на морозе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повышенную потливость ладоней, возникающую при физической нагрузке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тянущие, ломящие боли в плечевом поясе, больше слева, возникающие при повороте туловища влево, беспокоящие по ночам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Жалоб со стороны других органов и систем нет.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666"/>
        <w:ind w:left="-284" w:right="-483"/>
        <w:jc w:val="both"/>
        <w:rPr>
          <w:sz w:val="22"/>
        </w:rPr>
      </w:pPr>
      <w:r>
        <w:rPr>
          <w:sz w:val="22"/>
        </w:rPr>
        <w:t xml:space="preserve">На момент осмотра: жалобы те же.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b/>
          <w:bCs/>
          <w:i/>
          <w:iCs/>
          <w:sz w:val="22"/>
        </w:rPr>
        <w:t>АНАМНЕЗ ЗАБОЛЕВАНИЯ</w:t>
      </w:r>
      <w:r>
        <w:rPr>
          <w:sz w:val="22"/>
        </w:rPr>
        <w:t xml:space="preserve"> 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Больным себя считает с 1999г., когда прошел профосмотр на предмет профзаболевания. Лечил</w:t>
      </w:r>
      <w:r>
        <w:rPr>
          <w:sz w:val="22"/>
        </w:rPr>
        <w:softHyphen/>
        <w:t>ся по месту работу с диагнозом -- хронический обструктивный бронхит, не связанный с профессией. Подробности обследования и лечения больной не помнит.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В это же время появились на неприятные ощущения, а затем боли и онемение кистей рук (особенно левой) с редкими приступами побеления пальцев, на зябкость рук и потливость ладоней. К жало</w:t>
      </w:r>
      <w:r>
        <w:rPr>
          <w:sz w:val="22"/>
        </w:rPr>
        <w:softHyphen/>
        <w:t>бам присоединились ломящие, ноющие боли в плечевом поясе по ночам.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Вне клиники СПбГМА был поставлен диагноз -- силикоз и вибрацион</w:t>
      </w:r>
      <w:r>
        <w:rPr>
          <w:sz w:val="22"/>
        </w:rPr>
        <w:softHyphen/>
        <w:t>ная болезнь I-II стадии. Больной получил 30% утраты нетрудоспособности.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 w:firstLine="550"/>
        <w:jc w:val="both"/>
        <w:rPr>
          <w:sz w:val="22"/>
        </w:rPr>
      </w:pPr>
      <w:r>
        <w:rPr>
          <w:sz w:val="22"/>
        </w:rPr>
        <w:t>В клинику СПбГМА направлен для динамического наблюдения и переос</w:t>
      </w:r>
      <w:r>
        <w:rPr>
          <w:sz w:val="22"/>
        </w:rPr>
        <w:softHyphen/>
        <w:t>ведетельствования.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-284" w:right="-483"/>
        <w:jc w:val="both"/>
        <w:rPr>
          <w:sz w:val="22"/>
        </w:rPr>
      </w:pPr>
      <w:r>
        <w:rPr>
          <w:b/>
          <w:bCs/>
          <w:i/>
          <w:iCs/>
          <w:sz w:val="22"/>
        </w:rPr>
        <w:t>АНАМНЕЗ ЖИЗНИ</w:t>
      </w:r>
      <w:r>
        <w:rPr>
          <w:sz w:val="22"/>
        </w:rPr>
        <w:t>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right="-483" w:firstLine="266"/>
        <w:jc w:val="both"/>
        <w:rPr>
          <w:sz w:val="22"/>
        </w:rPr>
      </w:pPr>
      <w:r>
        <w:rPr>
          <w:sz w:val="22"/>
        </w:rPr>
        <w:t>Родился и вырос пациент в городе Усть-Катаве.  и за его пределы надолго не выезжал. По исполнению 18-летнего возраста поступил в училище, где получил техническое образование. Больной работает обрубщиком в сталефасонолитейном цехе ФГУП “Вагоностроительный завод имени С.М. Кирова”.</w:t>
      </w:r>
    </w:p>
    <w:p w:rsidR="002B0F37" w:rsidRDefault="002B0F37">
      <w:pPr>
        <w:jc w:val="both"/>
        <w:rPr>
          <w:sz w:val="22"/>
        </w:rPr>
      </w:pPr>
      <w:r>
        <w:rPr>
          <w:sz w:val="22"/>
        </w:rPr>
        <w:t xml:space="preserve">Работа его связана со значимым физическим трудом. Проживает в удовлетворительных социально-бытовых условиях. </w:t>
      </w:r>
    </w:p>
    <w:p w:rsidR="002B0F37" w:rsidRDefault="002B0F37">
      <w:pPr>
        <w:ind w:firstLine="720"/>
        <w:jc w:val="both"/>
        <w:rPr>
          <w:sz w:val="22"/>
        </w:rPr>
      </w:pPr>
      <w:r>
        <w:rPr>
          <w:sz w:val="22"/>
        </w:rPr>
        <w:t xml:space="preserve">Женат, имеет сына 9 лет. Родители больного живы и никакой примечательной патологией  не страдают. </w:t>
      </w:r>
    </w:p>
    <w:p w:rsidR="002B0F37" w:rsidRDefault="002B0F37">
      <w:pPr>
        <w:ind w:firstLine="720"/>
        <w:jc w:val="both"/>
        <w:rPr>
          <w:sz w:val="22"/>
        </w:rPr>
      </w:pPr>
      <w:r>
        <w:rPr>
          <w:sz w:val="22"/>
        </w:rPr>
        <w:t>В детстве редко болел острыми респираторными заболеваниями. В настоящее время болеет ими в среднем 1 раза в год.</w:t>
      </w:r>
    </w:p>
    <w:p w:rsidR="002B0F37" w:rsidRDefault="002B0F37">
      <w:pPr>
        <w:ind w:firstLine="720"/>
        <w:jc w:val="both"/>
        <w:rPr>
          <w:sz w:val="22"/>
        </w:rPr>
      </w:pPr>
      <w:r>
        <w:rPr>
          <w:sz w:val="22"/>
        </w:rPr>
        <w:t>В детстве  травм не было.</w:t>
      </w:r>
    </w:p>
    <w:p w:rsidR="002B0F37" w:rsidRDefault="002B0F37">
      <w:pPr>
        <w:ind w:firstLine="720"/>
        <w:jc w:val="both"/>
        <w:rPr>
          <w:sz w:val="22"/>
        </w:rPr>
      </w:pPr>
      <w:r>
        <w:rPr>
          <w:sz w:val="22"/>
          <w:lang w:val="en-US"/>
        </w:rPr>
        <w:t>Tbc</w:t>
      </w:r>
      <w:r>
        <w:rPr>
          <w:sz w:val="22"/>
        </w:rPr>
        <w:t>, венерические заболевания, гепатит у себя и близких родственников отрицает.</w:t>
      </w:r>
    </w:p>
    <w:p w:rsidR="002B0F37" w:rsidRDefault="002B0F37">
      <w:pPr>
        <w:ind w:firstLine="720"/>
        <w:jc w:val="both"/>
        <w:rPr>
          <w:sz w:val="22"/>
        </w:rPr>
      </w:pPr>
      <w:r>
        <w:rPr>
          <w:sz w:val="22"/>
        </w:rPr>
        <w:t xml:space="preserve">Вредные привычки: алкоголь употребляет по праздникам (со слов больного), курение – полпачки в день (бросил год назад). </w:t>
      </w:r>
    </w:p>
    <w:p w:rsidR="002B0F37" w:rsidRDefault="002B0F37">
      <w:pPr>
        <w:ind w:firstLine="720"/>
        <w:jc w:val="both"/>
        <w:rPr>
          <w:sz w:val="22"/>
        </w:rPr>
      </w:pPr>
      <w:r>
        <w:rPr>
          <w:sz w:val="22"/>
        </w:rPr>
        <w:t>Гемотрансфузий не производилось.</w:t>
      </w:r>
    </w:p>
    <w:p w:rsidR="002B0F37" w:rsidRDefault="002B0F37">
      <w:pPr>
        <w:pStyle w:val="31"/>
        <w:rPr>
          <w:sz w:val="22"/>
        </w:rPr>
      </w:pPr>
      <w:r>
        <w:rPr>
          <w:sz w:val="22"/>
        </w:rPr>
        <w:t>Аллергические реакции на лекарственные средства, пищевые продукты,  запахи и т.д. отрицает.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88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b/>
          <w:bCs/>
          <w:i/>
          <w:iCs/>
          <w:sz w:val="22"/>
        </w:rPr>
        <w:t>ОБЩИЙ ОСМОТР</w:t>
      </w:r>
      <w:r>
        <w:rPr>
          <w:sz w:val="22"/>
        </w:rPr>
        <w:t>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Состояние удовлетворительное, сознание ясное, положение активное. Температура тела нормальная.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Телосложение правильное. Рост 170 см, вес 76 кг, нормостениче</w:t>
      </w:r>
      <w:r>
        <w:rPr>
          <w:sz w:val="22"/>
        </w:rPr>
        <w:softHyphen/>
        <w:t>ский тип конституции.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Работоспособность затруднена из-за жалоб, аппетит хороший.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660"/>
        <w:jc w:val="both"/>
        <w:rPr>
          <w:sz w:val="22"/>
        </w:rPr>
      </w:pPr>
      <w:r>
        <w:rPr>
          <w:sz w:val="22"/>
        </w:rPr>
        <w:t>Слизистые  рта и мягкого нёба розового цвета, чистые, влажные. Зу</w:t>
      </w:r>
      <w:r>
        <w:rPr>
          <w:sz w:val="22"/>
        </w:rPr>
        <w:softHyphen/>
        <w:t>бы с желтоватым оттенком. Язык розовый, влажный, у корня обложен белым налётом.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660"/>
        <w:jc w:val="both"/>
        <w:rPr>
          <w:sz w:val="22"/>
        </w:rPr>
      </w:pPr>
      <w:r>
        <w:rPr>
          <w:sz w:val="22"/>
        </w:rPr>
        <w:t>Кожные покровы  обычной окраски, умеренно влажные, эластичные. Отёков нет.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Оволосение умеренное. Волосы здоровые, блестящие. слегка секутся. Подкожная жировая клетчатка  выражена умеренно. (Толщина кожной складки около пупка 3см).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 w:firstLine="660"/>
        <w:jc w:val="both"/>
        <w:rPr>
          <w:sz w:val="22"/>
        </w:rPr>
      </w:pPr>
      <w:r>
        <w:rPr>
          <w:sz w:val="22"/>
        </w:rPr>
        <w:t>Миндалины не увеличены, розовые, влажные. Периферические лимфати</w:t>
      </w:r>
      <w:r>
        <w:rPr>
          <w:sz w:val="22"/>
        </w:rPr>
        <w:softHyphen/>
        <w:t>ческие узлы (подчелюстные,  ярёмные,  шейные, затылочные, подмышечные, локтевые, паховые) не увеличены, безболезненные, эластичные, с окружа</w:t>
      </w:r>
      <w:r>
        <w:rPr>
          <w:sz w:val="22"/>
        </w:rPr>
        <w:softHyphen/>
        <w:t>ющими тканями и между собой не спаянные).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660"/>
        <w:jc w:val="both"/>
        <w:rPr>
          <w:sz w:val="22"/>
        </w:rPr>
      </w:pPr>
      <w:r>
        <w:rPr>
          <w:sz w:val="22"/>
        </w:rPr>
        <w:t>Мышечная система:  развитие удовлетворительное, тонус хороший, бо</w:t>
      </w:r>
      <w:r>
        <w:rPr>
          <w:sz w:val="22"/>
        </w:rPr>
        <w:softHyphen/>
        <w:t>лезненность при ощупывании мышц плечевого пояса,  гипертрофии/атрофии отдельных  групп мышц нет.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Деформации костей и суставов не наблюдается. Суставы подвижные, болезненность при движении плечевого и локтевого суставов. Движения сохранены в полном объёме.  Осанка ровная.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888"/>
        <w:ind w:left="-284" w:right="-483" w:firstLine="660"/>
        <w:jc w:val="both"/>
        <w:rPr>
          <w:sz w:val="22"/>
        </w:rPr>
      </w:pPr>
      <w:r>
        <w:rPr>
          <w:sz w:val="22"/>
        </w:rPr>
        <w:t>Щитовидная железа нормальной величины, обычной консистенции, без</w:t>
      </w:r>
      <w:r>
        <w:rPr>
          <w:sz w:val="22"/>
        </w:rPr>
        <w:softHyphen/>
        <w:t xml:space="preserve">болезненная.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-284" w:right="-483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ИССЛЕДОВАНИЕ СЕРДЕЧНО-СОСУДИСТОЙ СИСТЕМЫ.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Грудная клетка в области сердца не изменена. Усиление пульсации сонных артерий не наблюдается. Набухание и пульсация шейных вен от</w:t>
      </w:r>
      <w:r>
        <w:rPr>
          <w:sz w:val="22"/>
        </w:rPr>
        <w:softHyphen/>
        <w:t>сутствует. Верхушечный толчок пальпируется в V межреберье на 1.5см кнутри от l.medioclavicularis, площадью 1см, средней силы. Сердечный толчок не пальпируется. Эпигастральной пульсации нет. "Кошачье мурлы</w:t>
      </w:r>
      <w:r>
        <w:rPr>
          <w:sz w:val="22"/>
        </w:rPr>
        <w:softHyphen/>
        <w:t>канье" на аорте и верхушке сердца не пальпируется.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Патологической пульсации нет. Пульс одинаковый на обеих руках, ритмичный, удовлетворительного наполнения и напряжения, обычной формы. Частота -- 80 уд/мин. Сосудистая стенка вне пульсовой волны не пальпи</w:t>
      </w:r>
      <w:r>
        <w:rPr>
          <w:sz w:val="22"/>
        </w:rPr>
        <w:softHyphen/>
        <w:t>руется.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-284" w:right="-483"/>
        <w:jc w:val="both"/>
        <w:rPr>
          <w:sz w:val="22"/>
        </w:rPr>
      </w:pPr>
      <w:r>
        <w:rPr>
          <w:sz w:val="22"/>
        </w:rPr>
        <w:t>Границы  относительной сердечной тупости 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Правая :IV межреберье- правый край грудины.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660"/>
        <w:jc w:val="both"/>
        <w:rPr>
          <w:sz w:val="22"/>
        </w:rPr>
      </w:pPr>
      <w:r>
        <w:rPr>
          <w:sz w:val="22"/>
        </w:rPr>
        <w:t xml:space="preserve">   III межреберье - 1.5 см кнаружи от правого края грудины.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Верхняя : </w:t>
      </w:r>
      <w:r>
        <w:rPr>
          <w:sz w:val="22"/>
          <w:lang w:val="en-US"/>
        </w:rPr>
        <w:t>III</w:t>
      </w:r>
      <w:r>
        <w:rPr>
          <w:sz w:val="22"/>
        </w:rPr>
        <w:t xml:space="preserve"> ребро между </w:t>
      </w:r>
      <w:r>
        <w:rPr>
          <w:sz w:val="22"/>
          <w:lang w:val="en-US"/>
        </w:rPr>
        <w:t>l</w:t>
      </w:r>
      <w:r>
        <w:rPr>
          <w:sz w:val="22"/>
        </w:rPr>
        <w:t>.</w:t>
      </w:r>
      <w:r>
        <w:rPr>
          <w:sz w:val="22"/>
          <w:lang w:val="en-US"/>
        </w:rPr>
        <w:t>sternalis</w:t>
      </w:r>
      <w:r>
        <w:rPr>
          <w:sz w:val="22"/>
        </w:rPr>
        <w:t xml:space="preserve"> и </w:t>
      </w:r>
      <w:r>
        <w:rPr>
          <w:sz w:val="22"/>
          <w:lang w:val="en-US"/>
        </w:rPr>
        <w:t>l</w:t>
      </w:r>
      <w:r>
        <w:rPr>
          <w:sz w:val="22"/>
        </w:rPr>
        <w:t>.</w:t>
      </w:r>
      <w:r>
        <w:rPr>
          <w:sz w:val="22"/>
          <w:lang w:val="en-US"/>
        </w:rPr>
        <w:t>parasternalis</w:t>
      </w:r>
      <w:r>
        <w:rPr>
          <w:sz w:val="22"/>
        </w:rPr>
        <w:t>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Левая : </w:t>
      </w:r>
      <w:r>
        <w:rPr>
          <w:sz w:val="22"/>
          <w:lang w:val="en-US"/>
        </w:rPr>
        <w:t>V</w:t>
      </w:r>
      <w:r>
        <w:rPr>
          <w:sz w:val="22"/>
        </w:rPr>
        <w:t xml:space="preserve"> межреберье - 2 см кнутри от </w:t>
      </w:r>
      <w:r>
        <w:rPr>
          <w:sz w:val="22"/>
          <w:lang w:val="en-US"/>
        </w:rPr>
        <w:t>l</w:t>
      </w:r>
      <w:r>
        <w:rPr>
          <w:sz w:val="22"/>
        </w:rPr>
        <w:t xml:space="preserve">. </w:t>
      </w:r>
      <w:r>
        <w:rPr>
          <w:sz w:val="22"/>
          <w:lang w:val="en-US"/>
        </w:rPr>
        <w:t>medioclavicularis</w:t>
      </w:r>
      <w:r>
        <w:rPr>
          <w:sz w:val="22"/>
        </w:rPr>
        <w:t xml:space="preserve"> </w:t>
      </w:r>
      <w:r>
        <w:rPr>
          <w:sz w:val="22"/>
          <w:lang w:val="en-US"/>
        </w:rPr>
        <w:t>sinistra</w:t>
      </w:r>
      <w:r>
        <w:rPr>
          <w:sz w:val="22"/>
        </w:rPr>
        <w:t>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             IV межреберье - 1.5 см кнутри от l.medioclavicularis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              III </w:t>
      </w:r>
      <w:r>
        <w:rPr>
          <w:sz w:val="22"/>
        </w:rPr>
        <w:t>межреберье</w:t>
      </w:r>
      <w:r>
        <w:rPr>
          <w:sz w:val="22"/>
          <w:lang w:val="en-US"/>
        </w:rPr>
        <w:t xml:space="preserve"> - l.parasternalis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Сосудистый пучок не выходит за пределы грудины в I-м и II-м меж</w:t>
      </w:r>
      <w:r>
        <w:rPr>
          <w:sz w:val="22"/>
        </w:rPr>
        <w:softHyphen/>
        <w:t>реберьях. При  аускультации тоны сердца ясные, ритмичные. Шумов, патологи</w:t>
      </w:r>
      <w:r>
        <w:rPr>
          <w:sz w:val="22"/>
        </w:rPr>
        <w:softHyphen/>
        <w:t xml:space="preserve">ческих ритмов нет. Артериальное давление: 120/80 мм рт ст.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ИССЛЕДОВАНИЕ ДЫХАТЕЛЬНОЙ СИСТЕМЫ.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Грудная клетка правильной формы, симметричная, обе половины рав</w:t>
      </w:r>
      <w:r>
        <w:rPr>
          <w:sz w:val="22"/>
        </w:rPr>
        <w:softHyphen/>
        <w:t>номерно активно участвуют в акте дыхания. Надключичные и подключичные ямки симметричные, хорошо выраженные. Межрёберные промежутки хорошо контурируются, эластичные, безболезненные.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Нос не деформирован. Дыхание свободное, ровное, нормальной глуби</w:t>
      </w:r>
      <w:r>
        <w:rPr>
          <w:sz w:val="22"/>
        </w:rPr>
        <w:softHyphen/>
        <w:t>ны, ритмичное. Частота дыхательных движений -- 18 раз в минуту.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660"/>
        <w:jc w:val="both"/>
        <w:rPr>
          <w:sz w:val="22"/>
        </w:rPr>
      </w:pPr>
      <w:r>
        <w:rPr>
          <w:sz w:val="22"/>
        </w:rPr>
        <w:t>Пальпация грудной клетки безболезненная.  Грудная клетка эластич</w:t>
      </w:r>
      <w:r>
        <w:rPr>
          <w:sz w:val="22"/>
        </w:rPr>
        <w:softHyphen/>
        <w:t>ная. Голосовое  дрожание  одинаковое  с  обеих  сторон  в симметричных участках.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При  топографической перкуссии: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Границы правого лёгкого: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l. parasternalis: верхний край 6-го ребра.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l. medioclavicularis: нижний край 6-го ребра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- l. axillaris anterior: 7-</w:t>
      </w:r>
      <w:r>
        <w:rPr>
          <w:sz w:val="22"/>
        </w:rPr>
        <w:t>е</w:t>
      </w:r>
      <w:r>
        <w:rPr>
          <w:sz w:val="22"/>
          <w:lang w:val="en-US"/>
        </w:rPr>
        <w:t xml:space="preserve"> </w:t>
      </w:r>
      <w:r>
        <w:rPr>
          <w:sz w:val="22"/>
        </w:rPr>
        <w:t>ребро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- l. axillaris media: 8-</w:t>
      </w:r>
      <w:r>
        <w:rPr>
          <w:sz w:val="22"/>
        </w:rPr>
        <w:t>е</w:t>
      </w:r>
      <w:r>
        <w:rPr>
          <w:sz w:val="22"/>
          <w:lang w:val="en-US"/>
        </w:rPr>
        <w:t xml:space="preserve"> </w:t>
      </w:r>
      <w:r>
        <w:rPr>
          <w:sz w:val="22"/>
        </w:rPr>
        <w:t>ребро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- l. axillaris posterior: 9-</w:t>
      </w:r>
      <w:r>
        <w:rPr>
          <w:sz w:val="22"/>
        </w:rPr>
        <w:t>е</w:t>
      </w:r>
      <w:r>
        <w:rPr>
          <w:sz w:val="22"/>
          <w:lang w:val="en-US"/>
        </w:rPr>
        <w:t xml:space="preserve"> </w:t>
      </w:r>
      <w:r>
        <w:rPr>
          <w:sz w:val="22"/>
        </w:rPr>
        <w:t>ребро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- l. scapularis: 10-</w:t>
      </w:r>
      <w:r>
        <w:rPr>
          <w:sz w:val="22"/>
        </w:rPr>
        <w:t>е</w:t>
      </w:r>
      <w:r>
        <w:rPr>
          <w:sz w:val="22"/>
          <w:lang w:val="en-US"/>
        </w:rPr>
        <w:t xml:space="preserve"> </w:t>
      </w:r>
      <w:r>
        <w:rPr>
          <w:sz w:val="22"/>
        </w:rPr>
        <w:t>ребро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- l. paravertebralis: остистый отросток XI грудного позвонка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Границы левого лёгкого: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- l. axillaris anterior: 7-</w:t>
      </w:r>
      <w:r>
        <w:rPr>
          <w:sz w:val="22"/>
        </w:rPr>
        <w:t>е</w:t>
      </w:r>
      <w:r>
        <w:rPr>
          <w:sz w:val="22"/>
          <w:lang w:val="en-US"/>
        </w:rPr>
        <w:t xml:space="preserve"> </w:t>
      </w:r>
      <w:r>
        <w:rPr>
          <w:sz w:val="22"/>
        </w:rPr>
        <w:t>ребро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- l. axillaris media: 9-</w:t>
      </w:r>
      <w:r>
        <w:rPr>
          <w:sz w:val="22"/>
        </w:rPr>
        <w:t>е</w:t>
      </w:r>
      <w:r>
        <w:rPr>
          <w:sz w:val="22"/>
          <w:lang w:val="en-US"/>
        </w:rPr>
        <w:t xml:space="preserve"> </w:t>
      </w:r>
      <w:r>
        <w:rPr>
          <w:sz w:val="22"/>
        </w:rPr>
        <w:t>ребро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- l. axillaris posterior: 9-</w:t>
      </w:r>
      <w:r>
        <w:rPr>
          <w:sz w:val="22"/>
        </w:rPr>
        <w:t>е</w:t>
      </w:r>
      <w:r>
        <w:rPr>
          <w:sz w:val="22"/>
          <w:lang w:val="en-US"/>
        </w:rPr>
        <w:t xml:space="preserve"> </w:t>
      </w:r>
      <w:r>
        <w:rPr>
          <w:sz w:val="22"/>
        </w:rPr>
        <w:t>ребро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- l. scapularis: 10-</w:t>
      </w:r>
      <w:r>
        <w:rPr>
          <w:sz w:val="22"/>
        </w:rPr>
        <w:t>е</w:t>
      </w:r>
      <w:r>
        <w:rPr>
          <w:sz w:val="22"/>
          <w:lang w:val="en-US"/>
        </w:rPr>
        <w:t xml:space="preserve"> </w:t>
      </w:r>
      <w:r>
        <w:rPr>
          <w:sz w:val="22"/>
        </w:rPr>
        <w:t>ребро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- l. paravertebralis: остистый отросток XI грудного позвонка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Верхушки обоих лёгких спереди на 3 см выше ключиц, сзади -- на уровне VII шейного позвонка.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Подвижность нижнего края обоих лёгких по l.axillaris media сос</w:t>
      </w:r>
      <w:r>
        <w:rPr>
          <w:sz w:val="22"/>
        </w:rPr>
        <w:softHyphen/>
        <w:t>тавляет 5 см.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Ширина перешейков полей Кренинга -- 7 см справа и слева. Симптом Штернберга и Потенжера отрицательный.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При сравнительной перкуссии над нижними отделами лёгких определя</w:t>
      </w:r>
      <w:r>
        <w:rPr>
          <w:sz w:val="22"/>
        </w:rPr>
        <w:softHyphen/>
        <w:t>ется коробочный звук. Над остальной поверхностью лёгких --определяется ясный лёгочный звук, одинаковый в симметричных участках грудной клетки.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left="-284" w:right="-483" w:firstLine="550"/>
        <w:jc w:val="both"/>
        <w:rPr>
          <w:sz w:val="22"/>
        </w:rPr>
      </w:pPr>
      <w:r>
        <w:rPr>
          <w:sz w:val="22"/>
        </w:rPr>
        <w:t>При аускультации над всей поверхностью лёгких выслушивается жёст</w:t>
      </w:r>
      <w:r>
        <w:rPr>
          <w:sz w:val="22"/>
        </w:rPr>
        <w:softHyphen/>
        <w:t xml:space="preserve">кое дыхание. Выслушиваются единичные сухие хрипы.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-284" w:right="-483"/>
        <w:jc w:val="both"/>
        <w:rPr>
          <w:sz w:val="22"/>
        </w:rPr>
      </w:pPr>
      <w:r>
        <w:rPr>
          <w:b/>
          <w:bCs/>
          <w:i/>
          <w:iCs/>
          <w:sz w:val="22"/>
        </w:rPr>
        <w:t>ИССЛЕДОВАНИЕ ПИЩЕВАРИТЕЛЬНОЙ СИСТЕМЫ</w:t>
      </w:r>
      <w:r>
        <w:rPr>
          <w:sz w:val="22"/>
        </w:rPr>
        <w:t>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Слизистые рта и мягкого нёба розовые, чистые, влажные. Зубы с желтоватым оттенком, нижние шестёрки с участками кариозной пигментации. Язык розовый, влажный, у корня обложен белым налётом.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 w:firstLine="550"/>
        <w:jc w:val="both"/>
        <w:rPr>
          <w:sz w:val="22"/>
        </w:rPr>
      </w:pPr>
      <w:r>
        <w:rPr>
          <w:sz w:val="22"/>
        </w:rPr>
        <w:t>Живот правильной формы, активно участвует в акте дыхания. Пупок не выпуклый, вены не расширены. При  поверхностной пальпации: живот мягкий, безболезненный.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440"/>
        <w:jc w:val="both"/>
        <w:rPr>
          <w:sz w:val="22"/>
        </w:rPr>
      </w:pPr>
      <w:r>
        <w:rPr>
          <w:sz w:val="22"/>
        </w:rPr>
        <w:t>При глубокой пальпации: в левой подвздошной области определяется сигмовидная кишка  плотноэластической консистенции; безболезненная, подвижная, с ровной поверхностью, неурчащая.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     В правой подвздошной области пальпируется слепая кишка: безболезненная, подвижная, слегка урчащая.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Поперечно-ободочная кишка обычной кон</w:t>
      </w:r>
      <w:r>
        <w:rPr>
          <w:sz w:val="22"/>
        </w:rPr>
        <w:softHyphen/>
        <w:t>систенции, пальпируется на уровне пупка, безболезненная.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      Большая кривизна желудка пальпируется в виде валика с ровной поверхностью, расположенного на 2 см выше пупка по обе стороны от средней линии тела, привратник  не пальпируется, нижний край печени  не выступает из под рёберной дуги.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       Размеры печени по Курлову - 10:9:8 см. Селезёнка  не пальпируется. Перкуторно определяется по l. axillaris media с 9-го ребра.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-284" w:right="-483"/>
        <w:jc w:val="both"/>
        <w:rPr>
          <w:sz w:val="22"/>
        </w:rPr>
      </w:pPr>
      <w:r>
        <w:rPr>
          <w:b/>
          <w:bCs/>
          <w:i/>
          <w:iCs/>
          <w:sz w:val="22"/>
        </w:rPr>
        <w:t>ИССЛЕДОВАНИЕ МОЧЕВЫДЕЛИТЕЛЬНОЙ СИСТЕМЫ</w:t>
      </w:r>
      <w:r>
        <w:rPr>
          <w:sz w:val="22"/>
        </w:rPr>
        <w:t>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left="-284" w:right="-483" w:firstLine="550"/>
        <w:jc w:val="both"/>
        <w:rPr>
          <w:sz w:val="22"/>
        </w:rPr>
      </w:pPr>
      <w:r>
        <w:rPr>
          <w:sz w:val="22"/>
        </w:rPr>
        <w:t>Кожные покровы в поясничной области не изменены. Почки не пальпи</w:t>
      </w:r>
      <w:r>
        <w:rPr>
          <w:sz w:val="22"/>
        </w:rPr>
        <w:softHyphen/>
        <w:t xml:space="preserve">руются. Симптом поколачивания отрицательный с обеих сторон.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-284" w:right="-483"/>
        <w:jc w:val="both"/>
        <w:rPr>
          <w:sz w:val="22"/>
        </w:rPr>
      </w:pPr>
      <w:r>
        <w:rPr>
          <w:b/>
          <w:bCs/>
          <w:i/>
          <w:iCs/>
          <w:sz w:val="22"/>
        </w:rPr>
        <w:t>ЛОКАЛЬНЫЙ СТАТУС</w:t>
      </w:r>
      <w:r>
        <w:rPr>
          <w:sz w:val="22"/>
        </w:rPr>
        <w:t>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666"/>
        <w:ind w:left="-284" w:right="-483" w:firstLine="550"/>
        <w:jc w:val="both"/>
        <w:rPr>
          <w:sz w:val="22"/>
        </w:rPr>
      </w:pPr>
      <w:r>
        <w:rPr>
          <w:sz w:val="22"/>
        </w:rPr>
        <w:t>Кисти рук холодные, цианотичные с участками белого цвета, гипер</w:t>
      </w:r>
      <w:r>
        <w:rPr>
          <w:sz w:val="22"/>
        </w:rPr>
        <w:softHyphen/>
        <w:t>гидроз ладоней. Ладьевидность ладоней. Набухлость концевых фаланг. Дистальная гипалгезия до предплечья. Сильные боли в суставах верхних конечностей.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-284" w:right="-483"/>
        <w:jc w:val="center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ПРЕДВАРИТЕЛЬНАЙ ДИАГНОЗ.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-основное заболевание: Силикоз I-II стадии, узелковая форма. Вибрационная болезнь I-II стадии от локальной вибрации (вегето-сенсор</w:t>
      </w:r>
      <w:r>
        <w:rPr>
          <w:sz w:val="22"/>
        </w:rPr>
        <w:softHyphen/>
        <w:t>ная полиневропатия, ангиодистонический синдром с редкими приступами побеления пальцев).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 xml:space="preserve"> </w:t>
      </w:r>
    </w:p>
    <w:p w:rsidR="002B0F37" w:rsidRDefault="002B0F37">
      <w:pPr>
        <w:ind w:left="-426" w:right="-483" w:firstLine="568"/>
        <w:jc w:val="center"/>
        <w:rPr>
          <w:b/>
          <w:i/>
          <w:iCs/>
          <w:sz w:val="28"/>
        </w:rPr>
      </w:pPr>
      <w:r>
        <w:rPr>
          <w:b/>
          <w:i/>
          <w:iCs/>
          <w:sz w:val="28"/>
        </w:rPr>
        <w:t>Дифференциальный диагноз</w:t>
      </w:r>
    </w:p>
    <w:p w:rsidR="002B0F37" w:rsidRDefault="002B0F37" w:rsidP="00647239">
      <w:pPr>
        <w:pStyle w:val="a3"/>
        <w:numPr>
          <w:ilvl w:val="0"/>
          <w:numId w:val="4"/>
        </w:numPr>
        <w:tabs>
          <w:tab w:val="clear" w:pos="1270"/>
          <w:tab w:val="num" w:pos="284"/>
          <w:tab w:val="num" w:pos="1134"/>
        </w:tabs>
        <w:ind w:left="426" w:right="-483" w:hanging="426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С саркоидозом</w:t>
      </w:r>
    </w:p>
    <w:p w:rsidR="002B0F37" w:rsidRDefault="002B0F37">
      <w:pPr>
        <w:pStyle w:val="a3"/>
        <w:ind w:left="-426" w:right="-483" w:firstLine="56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саркоидозе у больных выражены внелегочные признаки: поражение наружных и внутрибрюшных лимфоузлов, кожи, опорно-двигательного аппарата. Заболевание начинается остро, с появления лихорадки, артралгии, узловой эритемы с последующим развитием медиастинальной лимфоаденопатии. В крови лейкопения и моноцитоз, эффективна глюкокортикостероидная терапия. На R-грамме значительное увеличение внутригрудных лимфоузлов, имеющих полициклические контуры, типичны интерстициальные изменения сетчатого характера с полиморфными мелко-очаговыми тенями в прикорневых зонах легких. В нашем случае - течение процесса вялое, не поддается АБ-терапии, рентгенологическая картина и картина крови также не укладываются в схему предположенного заболевания. Следовательно - наше предположение неверно.</w:t>
      </w:r>
    </w:p>
    <w:p w:rsidR="002B0F37" w:rsidRDefault="002B0F37">
      <w:pPr>
        <w:pStyle w:val="a3"/>
        <w:ind w:left="142" w:right="-483"/>
        <w:rPr>
          <w:rFonts w:ascii="Times New Roman" w:hAnsi="Times New Roman"/>
          <w:sz w:val="22"/>
        </w:rPr>
      </w:pPr>
    </w:p>
    <w:p w:rsidR="002B0F37" w:rsidRDefault="002B0F37" w:rsidP="00647239">
      <w:pPr>
        <w:pStyle w:val="a3"/>
        <w:numPr>
          <w:ilvl w:val="0"/>
          <w:numId w:val="5"/>
        </w:numPr>
        <w:tabs>
          <w:tab w:val="clear" w:pos="1270"/>
          <w:tab w:val="num" w:pos="426"/>
        </w:tabs>
        <w:ind w:left="426" w:right="-483" w:hanging="284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С диффузным фитрозирующим альвеолитом</w:t>
      </w:r>
    </w:p>
    <w:p w:rsidR="002B0F37" w:rsidRDefault="002B0F37">
      <w:pPr>
        <w:pStyle w:val="a3"/>
        <w:ind w:left="-426" w:right="-483" w:firstLine="56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этом случае характерна быстро возникающая прогрессирующая одышка, которая предшествует развитию рентгенологических изменений в легких, больных беспокоят чувство стеснения в груди, небольшой кашель, цианоз, «барабанные» пальцы. В крови - эозинофилия, повышено СОЭ. На рентгенограмме - интерстициальные изменения и узелковые тени, которые расположены преимущественно в нижних отделах. Таким образом - в совокупности признаков наблюдаются отличия от нашего случая. И значит - наше предположение неверно.</w:t>
      </w:r>
    </w:p>
    <w:p w:rsidR="002B0F37" w:rsidRDefault="002B0F37">
      <w:pPr>
        <w:pStyle w:val="a3"/>
        <w:tabs>
          <w:tab w:val="num" w:pos="1270"/>
        </w:tabs>
        <w:ind w:left="-142" w:right="-483"/>
        <w:rPr>
          <w:rFonts w:ascii="Times New Roman" w:hAnsi="Times New Roman"/>
          <w:sz w:val="22"/>
        </w:rPr>
      </w:pPr>
    </w:p>
    <w:p w:rsidR="002B0F37" w:rsidRDefault="002B0F37" w:rsidP="00647239">
      <w:pPr>
        <w:pStyle w:val="a3"/>
        <w:numPr>
          <w:ilvl w:val="0"/>
          <w:numId w:val="6"/>
        </w:numPr>
        <w:tabs>
          <w:tab w:val="clear" w:pos="1270"/>
          <w:tab w:val="num" w:pos="0"/>
          <w:tab w:val="num" w:pos="142"/>
        </w:tabs>
        <w:ind w:left="284" w:right="-483" w:hanging="284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>Между стадиями з/б</w:t>
      </w:r>
    </w:p>
    <w:p w:rsidR="002B0F37" w:rsidRDefault="002B0F37">
      <w:pPr>
        <w:pStyle w:val="a3"/>
        <w:ind w:left="-426" w:right="-483" w:firstLine="56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Для </w:t>
      </w:r>
      <w:r>
        <w:rPr>
          <w:rFonts w:ascii="Times New Roman" w:hAnsi="Times New Roman"/>
          <w:sz w:val="22"/>
          <w:lang w:val="en-US"/>
        </w:rPr>
        <w:t>II</w:t>
      </w:r>
      <w:r>
        <w:rPr>
          <w:rFonts w:ascii="Times New Roman" w:hAnsi="Times New Roman"/>
          <w:sz w:val="22"/>
        </w:rPr>
        <w:t xml:space="preserve"> стадии характерна более выраженая одышка, наличие постоянных болей в грудной клетки, более выраженность базальной эмфиземы, ослабление дыхания над участками эмфиземы.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1554"/>
        <w:ind w:left="-284" w:right="-483" w:firstLine="550"/>
        <w:jc w:val="both"/>
        <w:rPr>
          <w:sz w:val="22"/>
        </w:rPr>
      </w:pPr>
      <w:r>
        <w:rPr>
          <w:sz w:val="22"/>
        </w:rPr>
        <w:t xml:space="preserve">Для </w:t>
      </w:r>
      <w:r>
        <w:rPr>
          <w:sz w:val="22"/>
          <w:lang w:val="en-US"/>
        </w:rPr>
        <w:t>III</w:t>
      </w:r>
      <w:r>
        <w:rPr>
          <w:sz w:val="22"/>
        </w:rPr>
        <w:t xml:space="preserve"> стадии характерно наличие одышки в покое, достаточно тяжёлое общее состояние, постоянное отделение мокроты, расширение зоны эмфиземы на верхние отделы.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1554"/>
        <w:ind w:left="-284" w:right="-483"/>
        <w:jc w:val="center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ПЛАН ОБСЛЕДОВАНИЯ.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1. Клинический анализ крови.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2. Общий анализ мочи.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3. Биохимический анализ крови.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4. Анализ мокроты.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5. RW.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6. Бактериологическое исследование кала на дизентерийную и тифо</w:t>
      </w:r>
      <w:r>
        <w:rPr>
          <w:sz w:val="22"/>
        </w:rPr>
        <w:softHyphen/>
        <w:t>паратифозную группы.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7. Анализ кала на яйца глист.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8. ЭКГ.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9.R грудной полости.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10.R кистей рук.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11.Динамометрия.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12.Вибротестирование.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13.Исследование функции внешнего дыхания.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14.Консультация невропатолога.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15.Консультация фтизиатра.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16.Консультация отоларинголога.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17.Аудиограмма.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666"/>
        <w:ind w:left="-284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666"/>
        <w:ind w:left="-284" w:right="-483"/>
        <w:jc w:val="both"/>
        <w:rPr>
          <w:sz w:val="22"/>
        </w:rPr>
      </w:pPr>
      <w:r>
        <w:rPr>
          <w:b/>
          <w:bCs/>
          <w:i/>
          <w:iCs/>
          <w:sz w:val="22"/>
        </w:rPr>
        <w:t>РЕЗУЛЬТАТЫ ИССЛЕДОВАНИЙ И ЗАКЛЮЧЕНИЯ КОНСУЛЬТАНТОВ</w:t>
      </w:r>
      <w:r>
        <w:rPr>
          <w:sz w:val="22"/>
        </w:rPr>
        <w:t xml:space="preserve">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1.  Клинический анализ крови от 15.03.02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Hb - 130 г/л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Эритроциты - 5.3 *10 512 0 г/л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Цветной показатель - 0.96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Лейкоциты - 6.4 * 10 59 0 г/л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Палочки - 4%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Сегменты - 58%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Эозинофилы - 0%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Лимфоциты - 33%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Моноциты - 5%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1332"/>
        <w:ind w:left="-284" w:right="-483"/>
        <w:jc w:val="both"/>
        <w:rPr>
          <w:sz w:val="22"/>
        </w:rPr>
      </w:pPr>
      <w:r>
        <w:rPr>
          <w:sz w:val="22"/>
        </w:rPr>
        <w:t xml:space="preserve">СОЭ - 12 мм/час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2.  Общий анализ мочи от 16.03.02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Количество - 100 мл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Цвет - светло-жёлтый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Прозрачность - прозрачная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Удельный вес - 1024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Белок - нет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Сахар - нет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666"/>
        <w:ind w:left="-284" w:right="-483"/>
        <w:jc w:val="both"/>
        <w:rPr>
          <w:sz w:val="22"/>
        </w:rPr>
      </w:pPr>
      <w:r>
        <w:rPr>
          <w:sz w:val="22"/>
        </w:rPr>
        <w:t xml:space="preserve">Лейкоциты - ед. в поле зрения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3.  Биохимический анализ крови. 21.03.02</w:t>
      </w:r>
    </w:p>
    <w:p w:rsidR="002B0F37" w:rsidRDefault="002B0F37">
      <w:pPr>
        <w:tabs>
          <w:tab w:val="left" w:pos="1330"/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Общий белок - 70.7 г/л</w:t>
      </w:r>
    </w:p>
    <w:p w:rsidR="002B0F37" w:rsidRDefault="002B0F37">
      <w:pPr>
        <w:tabs>
          <w:tab w:val="left" w:pos="1330"/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АЛГ - 0.5</w:t>
      </w:r>
    </w:p>
    <w:p w:rsidR="002B0F37" w:rsidRDefault="002B0F37">
      <w:pPr>
        <w:tabs>
          <w:tab w:val="left" w:pos="1330"/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АСТ - 0.4</w:t>
      </w:r>
    </w:p>
    <w:p w:rsidR="002B0F37" w:rsidRDefault="002B0F37">
      <w:pPr>
        <w:tabs>
          <w:tab w:val="left" w:pos="1330"/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Общий биллирубин - 10.3 мкмоль/л</w:t>
      </w:r>
    </w:p>
    <w:p w:rsidR="002B0F37" w:rsidRDefault="002B0F37">
      <w:pPr>
        <w:tabs>
          <w:tab w:val="left" w:pos="1330"/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Сахар - 5.2 ммоль/л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Мочевина - 5.1 ммоль/л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Креатинин - 0.08 ммоль/л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left="-284" w:right="-483"/>
        <w:jc w:val="both"/>
        <w:rPr>
          <w:sz w:val="22"/>
        </w:rPr>
      </w:pPr>
      <w:r>
        <w:rPr>
          <w:sz w:val="22"/>
        </w:rPr>
        <w:t xml:space="preserve">Холестерин общий - 5.2 ммоль/л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220"/>
        <w:jc w:val="both"/>
        <w:rPr>
          <w:sz w:val="22"/>
        </w:rPr>
      </w:pPr>
      <w:r>
        <w:rPr>
          <w:sz w:val="22"/>
        </w:rPr>
        <w:t>4. RW. отрицательно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-284" w:right="-483" w:firstLine="220"/>
        <w:jc w:val="both"/>
        <w:rPr>
          <w:sz w:val="22"/>
        </w:rPr>
      </w:pPr>
      <w:r>
        <w:rPr>
          <w:sz w:val="22"/>
        </w:rPr>
        <w:t>5. Форма N 50. ВИЧ не инфицирован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-284" w:right="-483"/>
        <w:jc w:val="both"/>
        <w:rPr>
          <w:sz w:val="22"/>
        </w:rPr>
      </w:pPr>
      <w:r>
        <w:rPr>
          <w:sz w:val="22"/>
        </w:rPr>
        <w:t>6. Рентгенография органов грудной полости.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 w:firstLine="550"/>
        <w:jc w:val="both"/>
        <w:rPr>
          <w:sz w:val="22"/>
        </w:rPr>
      </w:pPr>
      <w:r>
        <w:rPr>
          <w:sz w:val="22"/>
        </w:rPr>
        <w:t>Инфильтративных изменений не выявлено. Лёгочный рисунок усилен и деформирован по сетчатому типу, преимущественно в нижних отделах. Сле</w:t>
      </w:r>
      <w:r>
        <w:rPr>
          <w:sz w:val="22"/>
        </w:rPr>
        <w:softHyphen/>
        <w:t>ва в среднем лёгочном поле единичные очаговые тени 0.3см в диаметре, плотные, чётко очерченные. Корни неструктурные, нерасширенные, с вклю</w:t>
      </w:r>
      <w:r>
        <w:rPr>
          <w:sz w:val="22"/>
        </w:rPr>
        <w:softHyphen/>
        <w:t>чениями извести. Синусы свободные. Тень средостения без особенностей.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left="-284" w:right="-483"/>
        <w:jc w:val="both"/>
        <w:rPr>
          <w:sz w:val="22"/>
        </w:rPr>
      </w:pPr>
      <w:r>
        <w:rPr>
          <w:sz w:val="22"/>
        </w:rPr>
        <w:t xml:space="preserve">9. Исследование функции внешнего дыхания.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440"/>
        <w:jc w:val="both"/>
        <w:rPr>
          <w:sz w:val="22"/>
        </w:rPr>
      </w:pPr>
      <w:r>
        <w:rPr>
          <w:sz w:val="22"/>
        </w:rPr>
        <w:t xml:space="preserve">Заключение: Бронхиальная проводимость в пределах условной нормы, без признаков экспираторного сужения дыхательных путей. ЖЁЛ в пределах нормы. Состояние аппарата вентиляции в пределах условной нормы.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-284" w:right="-483"/>
        <w:jc w:val="both"/>
        <w:rPr>
          <w:sz w:val="22"/>
        </w:rPr>
      </w:pPr>
      <w:r>
        <w:rPr>
          <w:sz w:val="22"/>
        </w:rPr>
        <w:t>10. Консультация фтизиатра.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По данным обследования специфических изменений нет.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i/>
          <w:iCs/>
          <w:sz w:val="22"/>
        </w:rPr>
      </w:pPr>
      <w:r>
        <w:rPr>
          <w:sz w:val="22"/>
        </w:rPr>
        <w:t>11</w:t>
      </w:r>
      <w:r>
        <w:rPr>
          <w:i/>
          <w:iCs/>
          <w:sz w:val="22"/>
        </w:rPr>
        <w:t>. Рентгенограмма от 26.02.02</w:t>
      </w:r>
    </w:p>
    <w:p w:rsidR="002B0F37" w:rsidRDefault="002B0F37">
      <w:pPr>
        <w:ind w:left="-426" w:right="-483" w:firstLine="568"/>
        <w:jc w:val="both"/>
        <w:rPr>
          <w:sz w:val="22"/>
        </w:rPr>
      </w:pPr>
      <w:r>
        <w:rPr>
          <w:sz w:val="22"/>
        </w:rPr>
        <w:t>Легочные поля: без свежих очаговых инфильтративных теней, легочный рисунок: умеренно усилен и деформирован по ячеистому типу с узелковыми тенями, корни: уплотнены.</w:t>
      </w:r>
    </w:p>
    <w:p w:rsidR="002B0F37" w:rsidRDefault="002B0F37">
      <w:pPr>
        <w:ind w:left="-426" w:right="-483" w:firstLine="568"/>
        <w:jc w:val="both"/>
        <w:rPr>
          <w:sz w:val="22"/>
        </w:rPr>
      </w:pPr>
      <w:r>
        <w:rPr>
          <w:sz w:val="22"/>
        </w:rPr>
        <w:t>Закл.: изменения соответствуют коду ПК силикоз (</w:t>
      </w:r>
      <w:r>
        <w:rPr>
          <w:sz w:val="22"/>
          <w:lang w:val="en-US"/>
        </w:rPr>
        <w:t>p</w:t>
      </w:r>
      <w:r>
        <w:rPr>
          <w:sz w:val="22"/>
        </w:rPr>
        <w:t>2+</w:t>
      </w:r>
      <w:r>
        <w:rPr>
          <w:sz w:val="22"/>
          <w:lang w:val="en-US"/>
        </w:rPr>
        <w:t>hi</w:t>
      </w:r>
      <w:r>
        <w:rPr>
          <w:sz w:val="22"/>
        </w:rPr>
        <w:t>+</w:t>
      </w:r>
      <w:r>
        <w:rPr>
          <w:sz w:val="22"/>
          <w:lang w:val="en-US"/>
        </w:rPr>
        <w:t>co</w:t>
      </w:r>
      <w:r>
        <w:rPr>
          <w:sz w:val="22"/>
        </w:rPr>
        <w:t>)</w:t>
      </w:r>
    </w:p>
    <w:p w:rsidR="002B0F37" w:rsidRDefault="002B0F37">
      <w:pPr>
        <w:ind w:left="-426" w:right="-483" w:firstLine="568"/>
        <w:jc w:val="both"/>
        <w:rPr>
          <w:sz w:val="22"/>
        </w:rPr>
      </w:pPr>
    </w:p>
    <w:p w:rsidR="002B0F37" w:rsidRDefault="002B0F37">
      <w:pPr>
        <w:ind w:left="-426" w:right="-483" w:firstLine="568"/>
        <w:jc w:val="center"/>
        <w:rPr>
          <w:b/>
          <w:sz w:val="22"/>
        </w:rPr>
      </w:pPr>
      <w:r>
        <w:rPr>
          <w:b/>
          <w:sz w:val="22"/>
        </w:rPr>
        <w:t>Окончательный диагноз с обоснованием</w:t>
      </w:r>
    </w:p>
    <w:p w:rsidR="002B0F37" w:rsidRDefault="002B0F37">
      <w:pPr>
        <w:ind w:left="-426" w:right="-483" w:firstLine="568"/>
        <w:rPr>
          <w:b/>
          <w:sz w:val="22"/>
        </w:rPr>
      </w:pPr>
      <w:r>
        <w:rPr>
          <w:b/>
          <w:sz w:val="22"/>
        </w:rPr>
        <w:t>На основании: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990"/>
        <w:jc w:val="both"/>
        <w:rPr>
          <w:sz w:val="22"/>
        </w:rPr>
      </w:pPr>
      <w:r>
        <w:rPr>
          <w:b/>
          <w:sz w:val="22"/>
        </w:rPr>
        <w:t>- Жалоб</w:t>
      </w:r>
      <w:r>
        <w:rPr>
          <w:sz w:val="22"/>
        </w:rPr>
        <w:t xml:space="preserve"> на момент поступления: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 на чувство нехватки воздуха, кашель отрицает.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самопроизвольно возникающие боли и онемение кистей рук - на зябкость рук, приступы побеления пальцев при мытье холодной водой, на морозе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повышенную потливость ладоней, возникающую при физической нагрузке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тянущие, ломящие боли в плечевом поясе, больше слева, возникающие при повороте туловища влево, беспокоящие по ночам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Жалоб со стороны других органов и систем нет.</w:t>
      </w:r>
    </w:p>
    <w:p w:rsidR="002B0F37" w:rsidRDefault="002B0F37">
      <w:pPr>
        <w:ind w:left="-426" w:right="-483" w:firstLine="568"/>
        <w:rPr>
          <w:sz w:val="22"/>
        </w:rPr>
      </w:pPr>
    </w:p>
    <w:p w:rsidR="002B0F37" w:rsidRDefault="002B0F37">
      <w:pPr>
        <w:pStyle w:val="50"/>
        <w:keepNext w:val="0"/>
        <w:ind w:left="-426" w:right="-483" w:firstLine="568"/>
        <w:jc w:val="left"/>
        <w:rPr>
          <w:sz w:val="22"/>
        </w:rPr>
      </w:pPr>
      <w:r>
        <w:rPr>
          <w:b/>
          <w:sz w:val="22"/>
        </w:rPr>
        <w:t>- Профанамнеза</w:t>
      </w:r>
      <w:r>
        <w:rPr>
          <w:sz w:val="22"/>
        </w:rPr>
        <w:t>: работает обрубщиком в сталефасонолитейном цехе ФГУП “Вагоностроительный завод имени С.М. Кирова”. 25 лет в непосредственном взаимодействии с вредным фактором. Основной вредный фактор – силикозоопасная пыль с содержанием свободного диоксида кремния 18-30%.</w:t>
      </w:r>
    </w:p>
    <w:p w:rsidR="002B0F37" w:rsidRDefault="002B0F37">
      <w:pPr>
        <w:pStyle w:val="50"/>
        <w:keepNext w:val="0"/>
        <w:ind w:left="-426" w:right="-483" w:firstLine="568"/>
        <w:jc w:val="left"/>
        <w:rPr>
          <w:sz w:val="22"/>
        </w:rPr>
      </w:pPr>
      <w:r>
        <w:rPr>
          <w:sz w:val="22"/>
        </w:rPr>
        <w:t>Концетрация пыли на рабочем месте:</w:t>
      </w:r>
    </w:p>
    <w:p w:rsidR="002B0F37" w:rsidRDefault="002B0F37">
      <w:r>
        <w:t>См. таблицу выше.</w:t>
      </w:r>
    </w:p>
    <w:p w:rsidR="002B0F37" w:rsidRDefault="002B0F37">
      <w:pPr>
        <w:ind w:left="-426" w:right="-483" w:firstLine="568"/>
        <w:jc w:val="both"/>
        <w:rPr>
          <w:sz w:val="22"/>
        </w:rPr>
      </w:pPr>
      <w:r>
        <w:rPr>
          <w:b/>
          <w:sz w:val="22"/>
        </w:rPr>
        <w:t>- Общего статуса</w:t>
      </w:r>
      <w:r>
        <w:rPr>
          <w:sz w:val="22"/>
        </w:rPr>
        <w:t>:</w:t>
      </w:r>
    </w:p>
    <w:p w:rsidR="002B0F37" w:rsidRDefault="002B0F37">
      <w:pPr>
        <w:ind w:left="-426" w:right="-483" w:firstLine="568"/>
        <w:jc w:val="both"/>
        <w:rPr>
          <w:sz w:val="22"/>
        </w:rPr>
      </w:pPr>
      <w:r>
        <w:rPr>
          <w:sz w:val="22"/>
          <w:u w:val="single"/>
        </w:rPr>
        <w:t>Органы дыхания</w:t>
      </w:r>
      <w:r>
        <w:rPr>
          <w:sz w:val="22"/>
        </w:rPr>
        <w:t>: При перкуссии над легкими звук с коробочным оттенком. Подвижность нижнего легочного края по правой среднеключичной линии 4 см , по передней подмышечной линии 4 см ,по среднеподмышечной линии 4см, по задней подмышечной линии 4см с обоих сторон; По лопаточной линии – 3см, по паравертебральной линии – 2 см с обоих сторон. При аускультации: дыхание жесткое, единичные сухие хрипы в нижних отделах на выдохе. Бронхофония не изменена. ЧД 18 в минуту. Экскурсия 5 см.</w:t>
      </w:r>
    </w:p>
    <w:p w:rsidR="002B0F37" w:rsidRDefault="002B0F37">
      <w:pPr>
        <w:ind w:left="-426" w:right="-483" w:firstLine="568"/>
        <w:rPr>
          <w:b/>
          <w:sz w:val="22"/>
        </w:rPr>
      </w:pPr>
      <w:r>
        <w:rPr>
          <w:b/>
          <w:sz w:val="22"/>
        </w:rPr>
        <w:t>- Данных дополнительного исследования:</w:t>
      </w:r>
    </w:p>
    <w:p w:rsidR="002B0F37" w:rsidRDefault="002B0F37">
      <w:pPr>
        <w:ind w:left="-426" w:right="-483" w:firstLine="568"/>
        <w:jc w:val="both"/>
        <w:rPr>
          <w:sz w:val="22"/>
        </w:rPr>
      </w:pPr>
      <w:r>
        <w:rPr>
          <w:sz w:val="22"/>
        </w:rPr>
        <w:t>1. Рентгенограмма от 26.02.02:</w:t>
      </w:r>
    </w:p>
    <w:p w:rsidR="002B0F37" w:rsidRDefault="002B0F37">
      <w:pPr>
        <w:ind w:left="-426" w:right="-483" w:firstLine="568"/>
        <w:jc w:val="both"/>
        <w:rPr>
          <w:sz w:val="22"/>
        </w:rPr>
      </w:pPr>
      <w:r>
        <w:rPr>
          <w:sz w:val="22"/>
        </w:rPr>
        <w:t>Легочные поля: без свежих очаговых инфильтративных теней, легочный рисунок: умеренно усилен и деформирован по ячеистому типу с узелковыми тенями, корни: уплотнены.</w:t>
      </w:r>
    </w:p>
    <w:p w:rsidR="002B0F37" w:rsidRDefault="002B0F37">
      <w:pPr>
        <w:ind w:left="-426" w:right="-483" w:firstLine="568"/>
        <w:jc w:val="both"/>
        <w:rPr>
          <w:sz w:val="22"/>
        </w:rPr>
      </w:pPr>
      <w:r>
        <w:rPr>
          <w:sz w:val="22"/>
        </w:rPr>
        <w:t>Закл.: изменения соответствуют коду ПК силикоз (</w:t>
      </w:r>
      <w:r>
        <w:rPr>
          <w:sz w:val="22"/>
          <w:lang w:val="en-US"/>
        </w:rPr>
        <w:t>p</w:t>
      </w:r>
      <w:r>
        <w:rPr>
          <w:sz w:val="22"/>
        </w:rPr>
        <w:t>2+</w:t>
      </w:r>
      <w:r>
        <w:rPr>
          <w:sz w:val="22"/>
          <w:lang w:val="en-US"/>
        </w:rPr>
        <w:t>hi</w:t>
      </w:r>
      <w:r>
        <w:rPr>
          <w:sz w:val="22"/>
        </w:rPr>
        <w:t>+</w:t>
      </w:r>
      <w:r>
        <w:rPr>
          <w:sz w:val="22"/>
          <w:lang w:val="en-US"/>
        </w:rPr>
        <w:t>co</w:t>
      </w:r>
      <w:r>
        <w:rPr>
          <w:sz w:val="22"/>
        </w:rPr>
        <w:t>)</w:t>
      </w:r>
    </w:p>
    <w:p w:rsidR="002B0F37" w:rsidRDefault="002B0F37">
      <w:pPr>
        <w:ind w:left="-426" w:right="-483" w:firstLine="568"/>
        <w:rPr>
          <w:b/>
          <w:sz w:val="22"/>
        </w:rPr>
      </w:pPr>
      <w:r>
        <w:rPr>
          <w:b/>
          <w:sz w:val="22"/>
        </w:rPr>
        <w:t>Можно выставить диагноз: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Силикоз I степени, узелковая форма. ДН</w:t>
      </w:r>
      <w:r>
        <w:rPr>
          <w:sz w:val="22"/>
          <w:lang w:val="en-US"/>
        </w:rPr>
        <w:t xml:space="preserve"> 0-I </w:t>
      </w:r>
      <w:r>
        <w:rPr>
          <w:sz w:val="22"/>
        </w:rPr>
        <w:t>ст</w:t>
      </w:r>
      <w:r>
        <w:rPr>
          <w:sz w:val="22"/>
          <w:lang w:val="en-US"/>
        </w:rPr>
        <w:t xml:space="preserve">. </w:t>
      </w:r>
      <w:r>
        <w:rPr>
          <w:sz w:val="22"/>
        </w:rPr>
        <w:t>Базальная эмфизема. Вибрационная болезнь I-II стадии от локальной вибрации (вегето-сенсор</w:t>
      </w:r>
      <w:r>
        <w:rPr>
          <w:sz w:val="22"/>
        </w:rPr>
        <w:softHyphen/>
        <w:t>ная полиневропатия, ангиодистонический синдром с редкими приступами побеления пальцев).</w:t>
      </w:r>
    </w:p>
    <w:p w:rsidR="002B0F37" w:rsidRDefault="002B0F37">
      <w:pPr>
        <w:pStyle w:val="20"/>
        <w:spacing w:line="240" w:lineRule="auto"/>
        <w:ind w:left="-426" w:right="-483" w:firstLine="568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 w:firstLine="55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-284" w:right="-483"/>
        <w:jc w:val="both"/>
        <w:rPr>
          <w:sz w:val="22"/>
        </w:rPr>
      </w:pPr>
      <w:r>
        <w:rPr>
          <w:sz w:val="22"/>
        </w:rPr>
        <w:t>ОБОСНОВАНИЕ ОКОНЧАТЕЛЬНОГО ДИАГНОЗА.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На основании: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  </w:t>
      </w:r>
      <w:r>
        <w:rPr>
          <w:b/>
          <w:bCs/>
          <w:sz w:val="22"/>
        </w:rPr>
        <w:t>- санитарно-гигиенической характеристики условий труда</w:t>
      </w:r>
      <w:r>
        <w:rPr>
          <w:sz w:val="22"/>
        </w:rPr>
        <w:t>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-работа заключается в подчистке стальных отливок от земли с помощью пневматического молотка типа ИП-4009\ИП-4010 и пневмомашины типа ИП 2014-А с абразивным кругом </w:t>
      </w:r>
      <w:r>
        <w:rPr>
          <w:sz w:val="22"/>
        </w:rPr>
        <w:sym w:font="Symbol" w:char="F0C6"/>
      </w:r>
      <w:r>
        <w:rPr>
          <w:sz w:val="22"/>
        </w:rPr>
        <w:t>-150 мм. Все инструменты удерживает руками: пневмомолоток с зубилом – 8кг., пневмомашина с абразивным кругом – 6 кг. При работе обрубщик правой рукой удерживает пневмомолоток за металлическую рукоятку, а левой – за зубило. В последние 2 года для целей тепловиброизоляции на зубило надевается отрезок толстого резинового шланга, за который рабочий держится при работе. Рукоять и корпус в местах контакта с руками имеет виброгасящее покрытие. Воздух в пневмосистеме не подогревается струей выхлопа, при работе с инструментом руки не обдуваются и не смачиваются.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Рабочая поза в основном стоя, вынужденная, с наклоном туловища вперед на 45-90</w:t>
      </w:r>
      <w:r>
        <w:rPr>
          <w:sz w:val="22"/>
        </w:rPr>
        <w:sym w:font="Symbol" w:char="F0B0"/>
      </w:r>
      <w:r>
        <w:rPr>
          <w:sz w:val="22"/>
        </w:rPr>
        <w:t>. В последние годы для  рабочих виброопасных профессий, в том числе обрубщиков внедрены регламентированные перерывы, но их строгое соблюдение маловероятно, так как производство нестабильное, с дельной зарплатой и бригадным подрядом работы на участке.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По данным санитарной лаборатории предприятия, эквивалентный корреляционный уровень виброскорости низко-, среднечастотной  локальной вибрации составляет 120 дБ, расчетная эквивалентная – 119 дБ. (превышение в 2-2, раза).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 xml:space="preserve">Эквивалентные уровни широкополосного прерывистого шума 82-105 дБА, доза за смену усредненная – 100 дБА.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hanging="32"/>
        <w:jc w:val="both"/>
        <w:rPr>
          <w:sz w:val="22"/>
        </w:rPr>
      </w:pPr>
      <w:r>
        <w:rPr>
          <w:sz w:val="22"/>
        </w:rPr>
        <w:t xml:space="preserve"> Микроклимат на участке неудовлетворительный, зимой Т воздуха падает до +5 - +7</w:t>
      </w:r>
      <w:r>
        <w:rPr>
          <w:sz w:val="22"/>
        </w:rPr>
        <w:sym w:font="Symbol" w:char="F0B0"/>
      </w:r>
      <w:r>
        <w:rPr>
          <w:sz w:val="22"/>
        </w:rPr>
        <w:t>С и  ниже, а летом +25</w:t>
      </w:r>
      <w:r>
        <w:rPr>
          <w:sz w:val="22"/>
        </w:rPr>
        <w:sym w:font="Symbol" w:char="F0B0"/>
      </w:r>
      <w:r>
        <w:rPr>
          <w:sz w:val="22"/>
        </w:rPr>
        <w:t>С.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hanging="32"/>
        <w:jc w:val="both"/>
        <w:rPr>
          <w:sz w:val="22"/>
        </w:rPr>
      </w:pPr>
      <w:r>
        <w:rPr>
          <w:sz w:val="22"/>
        </w:rPr>
        <w:t>По характеру технологического процесса и обработки материала пыль представляет собой смесь пригаров, отливок, образива.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hanging="32"/>
        <w:jc w:val="both"/>
        <w:rPr>
          <w:sz w:val="22"/>
          <w:lang w:val="en-US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hanging="32"/>
        <w:jc w:val="both"/>
        <w:rPr>
          <w:sz w:val="22"/>
        </w:rPr>
      </w:pPr>
      <w:r>
        <w:rPr>
          <w:sz w:val="22"/>
        </w:rPr>
        <w:t xml:space="preserve">      </w:t>
      </w:r>
      <w:r>
        <w:rPr>
          <w:b/>
          <w:bCs/>
          <w:sz w:val="22"/>
        </w:rPr>
        <w:t>- жалоб</w:t>
      </w:r>
      <w:r>
        <w:rPr>
          <w:sz w:val="22"/>
        </w:rPr>
        <w:t xml:space="preserve">   -  на сильный  кашель  с  обильным выделением слизистой, серой мокроты (за ночь - 100 мл), без запаха, возникающий при незначительной физической нагрузке (переодевание, мытьё в душе) или в горизонтальном положении. Кашель проходит самопроизвольно.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самопроизвольно возникающие боли и онемение кистей рук - на зябкость рук, приступы побеления пальцев при мытье холодной водой, на морозе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повышенную потливость ладоней, возникающую при физической нагрузке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тянущие, ломящие боли в плечевом поясе, больше слева, возникающие при повороте туловища влево, беспокоящие по ночам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142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b/>
          <w:bCs/>
          <w:sz w:val="22"/>
        </w:rPr>
        <w:t xml:space="preserve">    - анамнеза</w:t>
      </w:r>
      <w:r>
        <w:rPr>
          <w:sz w:val="22"/>
        </w:rPr>
        <w:t xml:space="preserve">  -  вне клиники СПбГМА был поставлен диагноз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силикоз I-II степени, больной получил  30% утраты трудоспособности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-284" w:right="-483"/>
        <w:jc w:val="both"/>
        <w:rPr>
          <w:sz w:val="22"/>
        </w:rPr>
      </w:pPr>
      <w:r>
        <w:rPr>
          <w:b/>
          <w:bCs/>
          <w:sz w:val="22"/>
        </w:rPr>
        <w:t xml:space="preserve">   -объективного осмотра</w:t>
      </w:r>
      <w:r>
        <w:rPr>
          <w:sz w:val="22"/>
        </w:rPr>
        <w:t xml:space="preserve">  - при сравнительной перкуссии над нижними отделами лёгких определяется коробочный звук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при топографической перкуссии снижена подвижность лёгочного края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при аускультации -- жёсткое дыхание, выслушиваются единичные сухие хрипы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b/>
          <w:bCs/>
          <w:sz w:val="22"/>
        </w:rPr>
        <w:t xml:space="preserve"> - данных дополнительного исследования</w:t>
      </w:r>
      <w:r>
        <w:rPr>
          <w:sz w:val="22"/>
        </w:rPr>
        <w:t>: - анализ крови: СОЭ - 12 мм/час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left="-567" w:right="-483"/>
        <w:jc w:val="both"/>
        <w:rPr>
          <w:sz w:val="22"/>
        </w:rPr>
      </w:pPr>
      <w:r>
        <w:rPr>
          <w:sz w:val="22"/>
        </w:rPr>
        <w:t xml:space="preserve">  инфильтративных  изменений не выявлено.  Лёгочный рисунок усилен и деформирован по сетчатому типу,  преимущественно в нижних отделах.  Слева в среднем лёгочном поле единичные очаговые тени 0.3см в диаметре, плотные, чётко очерченные. Корни неструктурные, нерасширенные, синусы свободные.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 xml:space="preserve">можно сформулировать  основное заболевание: Силикоз I-II степени, узелковая форма. ДН </w:t>
      </w:r>
      <w:r>
        <w:rPr>
          <w:sz w:val="22"/>
          <w:lang w:val="en-US"/>
        </w:rPr>
        <w:t>I</w:t>
      </w:r>
      <w:r>
        <w:rPr>
          <w:sz w:val="22"/>
        </w:rPr>
        <w:t xml:space="preserve">. Базальная эмфизема. 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b/>
          <w:bCs/>
          <w:sz w:val="22"/>
        </w:rPr>
      </w:pPr>
      <w:r>
        <w:rPr>
          <w:b/>
          <w:bCs/>
          <w:sz w:val="22"/>
        </w:rPr>
        <w:t>На основании  санитарно-гигиенической характеристики условий труда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- -работа заключается в подчистке стальных отливок от земли с помощью пневматического молотка типа ИП-4009\ИП-4010 и пневмомашины типа ИП 2014-А с абразивным кругом </w:t>
      </w:r>
      <w:r>
        <w:rPr>
          <w:sz w:val="22"/>
        </w:rPr>
        <w:sym w:font="Symbol" w:char="F0C6"/>
      </w:r>
      <w:r>
        <w:rPr>
          <w:sz w:val="22"/>
        </w:rPr>
        <w:t>-150 мм. Все инструменты удерживает руками: пневмомолоток с зубилом – 8кг., пневмомашина с абразивным кругом – 6 кг. При работе обрубщик правой рукой удерживает пневмомолоток за металлическую рукоятку, а левой – за зубило. В последние 2 года для целей тепловиброизоляции на зубило надевается отрезок толстого резинового шланга, за который рабочий держится при работе. Рукоять и корпус в местах контакта с руками имеет виброгасящее покрытие. Воздух в пневмосистеме не подогревается струей выхлопа, при работе с инструментом руки не обдуваются и не смачиваются.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Рабочая поза в основном стоя, вынужденная, с наклоном туловища вперед на 45-90</w:t>
      </w:r>
      <w:r>
        <w:rPr>
          <w:sz w:val="22"/>
        </w:rPr>
        <w:sym w:font="Symbol" w:char="F0B0"/>
      </w:r>
      <w:r>
        <w:rPr>
          <w:sz w:val="22"/>
        </w:rPr>
        <w:t>. В последние годы для  рабочих виброопасных профессий, в том числе обрубщиков внедрены регламентированные перерывы, но их строгое соблюдение маловероятно, так как производство нестабильное, с дельной зарплатой и бригадным подрядом работы на участке.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По данным санитарной лаборатории предприятия, эквивалентный корреляционный уровень виброскорости низко-, среднечастотной  локальной вибрации составляет 120 дБ, расчетная эквивалентная – 119 дБ. (превышение в 2-2, раза).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 xml:space="preserve">Эквивалентные уровни широкополосного прерывистого шума 82-105 дБА, доза за смену усредненная – 100 дБА.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hanging="32"/>
        <w:jc w:val="both"/>
        <w:rPr>
          <w:sz w:val="22"/>
        </w:rPr>
      </w:pPr>
      <w:r>
        <w:rPr>
          <w:sz w:val="22"/>
        </w:rPr>
        <w:t>Микроклимат на участке неудовлетворительный, зимой Т воздуха падает до +5 - +7</w:t>
      </w:r>
      <w:r>
        <w:rPr>
          <w:sz w:val="22"/>
        </w:rPr>
        <w:sym w:font="Symbol" w:char="F0B0"/>
      </w:r>
      <w:r>
        <w:rPr>
          <w:sz w:val="22"/>
        </w:rPr>
        <w:t>С и  ниже, а летом +25</w:t>
      </w:r>
      <w:r>
        <w:rPr>
          <w:sz w:val="22"/>
        </w:rPr>
        <w:sym w:font="Symbol" w:char="F0B0"/>
      </w:r>
      <w:r>
        <w:rPr>
          <w:sz w:val="22"/>
        </w:rPr>
        <w:t>С.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hanging="32"/>
        <w:jc w:val="both"/>
        <w:rPr>
          <w:sz w:val="22"/>
        </w:rPr>
      </w:pPr>
      <w:r>
        <w:rPr>
          <w:sz w:val="22"/>
        </w:rPr>
        <w:t>По характеру технологического процесса и обработки материала пыль представляет собой смесь пригаров, отливок, образива.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зябкость рук, приступы побеления пальцев при мытье холодной водой, на морозе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повышенную потливость ладоней, возникающую при физической нагрузке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на тянущие, ломящие боли в плечевом поясе, беспокоящие по ночам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b/>
          <w:bCs/>
          <w:sz w:val="22"/>
        </w:rPr>
        <w:t>данных анамнеза</w:t>
      </w:r>
      <w:r>
        <w:rPr>
          <w:sz w:val="22"/>
        </w:rPr>
        <w:t xml:space="preserve">  - заболевание развивалось постепен</w:t>
      </w:r>
      <w:r>
        <w:rPr>
          <w:sz w:val="22"/>
        </w:rPr>
        <w:softHyphen/>
        <w:t>но, начинаясь с неприятных ощущений в кистях рук во время отдыха вплоть до приступов побеления пальцев. - вне клиники СПбГМА больному был поставлен диагноз: Вибрационная болезнь I-II стадии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b/>
          <w:bCs/>
          <w:sz w:val="22"/>
        </w:rPr>
        <w:t>общего осмотра</w:t>
      </w:r>
      <w:r>
        <w:rPr>
          <w:sz w:val="22"/>
        </w:rPr>
        <w:t xml:space="preserve">  - работоспособность больного снижена за счёт вышеперечисленных жалоб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болезненность при ощупывании мышц плечевого пояса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- болезненность при движении плечево</w:t>
      </w:r>
      <w:r>
        <w:rPr>
          <w:sz w:val="22"/>
        </w:rPr>
        <w:softHyphen/>
        <w:t>го и локтевого суставов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b/>
          <w:bCs/>
          <w:sz w:val="22"/>
        </w:rPr>
        <w:t>объективного осмотра</w:t>
      </w:r>
      <w:r>
        <w:rPr>
          <w:sz w:val="22"/>
        </w:rPr>
        <w:t xml:space="preserve"> - кисти рук холодные, циано</w:t>
      </w:r>
      <w:r>
        <w:rPr>
          <w:sz w:val="22"/>
        </w:rPr>
        <w:softHyphen/>
        <w:t>тичные с участками белого цвета, гипергидроз ладоней. Ладьевидность ладоней.  Набухлость концевых фаланг. Дистальная гипал</w:t>
      </w:r>
      <w:r>
        <w:rPr>
          <w:sz w:val="22"/>
        </w:rPr>
        <w:softHyphen/>
        <w:t>гезия до предплечья.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b/>
          <w:bCs/>
          <w:sz w:val="22"/>
        </w:rPr>
        <w:t>данных дополнительного исследования</w:t>
      </w:r>
      <w:r>
        <w:rPr>
          <w:sz w:val="22"/>
        </w:rPr>
        <w:t xml:space="preserve"> - при вибротес</w:t>
      </w:r>
      <w:r>
        <w:rPr>
          <w:sz w:val="22"/>
        </w:rPr>
        <w:softHyphen/>
        <w:t>тировании: значительно снижена вибрационная чувствительность рук на высокой и средней частотах, умеренно снижена на низкой частоте.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- при холодовой пробе: кружевной рисунок пальцев рук. Спустя 15 минут -- побеление III пальца правой руки.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-284" w:right="-483" w:firstLine="550"/>
        <w:jc w:val="both"/>
        <w:rPr>
          <w:sz w:val="22"/>
        </w:rPr>
      </w:pPr>
      <w:r>
        <w:rPr>
          <w:sz w:val="22"/>
        </w:rPr>
        <w:t>можно сформулировать  основное заболевание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/>
        <w:ind w:left="-284" w:right="-483" w:firstLine="550"/>
        <w:jc w:val="both"/>
        <w:rPr>
          <w:sz w:val="22"/>
        </w:rPr>
      </w:pPr>
      <w:r>
        <w:rPr>
          <w:sz w:val="22"/>
        </w:rPr>
        <w:t xml:space="preserve">: Вибрационная болезнь I-II стадии от локальной вибрации ( вегето-сенсорная полиневропатия, ангиодистонический синдром с редкими приступами побеления пальцев).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 xml:space="preserve">Таким образом можно выставить </w:t>
      </w:r>
      <w:r>
        <w:rPr>
          <w:b/>
          <w:bCs/>
          <w:sz w:val="22"/>
        </w:rPr>
        <w:t>ОКОНЧАТЕЛЬНЫЙ ДИАГНОЗ</w:t>
      </w:r>
      <w:r>
        <w:rPr>
          <w:sz w:val="22"/>
        </w:rPr>
        <w:t>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- основное заболевание: Силикоз I-II стадии, узелковая форма. Вибрационная болезнь I-II стадии от локальной вибрации (вегето-сенсор</w:t>
      </w:r>
      <w:r>
        <w:rPr>
          <w:sz w:val="22"/>
        </w:rPr>
        <w:softHyphen/>
        <w:t>ная полиневропатия, ангиодистонический синдром с редкими приступами побеления пальцев).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before="222" w:after="222"/>
        <w:ind w:left="-284" w:right="-483"/>
        <w:jc w:val="center"/>
        <w:rPr>
          <w:sz w:val="22"/>
        </w:rPr>
      </w:pPr>
      <w:r>
        <w:rPr>
          <w:b/>
          <w:bCs/>
          <w:i/>
          <w:iCs/>
          <w:sz w:val="22"/>
        </w:rPr>
        <w:t>ЛЕЧЕНИЕ ДАННОГО БОЛЬНОГО</w:t>
      </w:r>
      <w:r>
        <w:rPr>
          <w:sz w:val="22"/>
        </w:rPr>
        <w:t>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1760"/>
        <w:jc w:val="both"/>
        <w:rPr>
          <w:sz w:val="22"/>
        </w:rPr>
      </w:pPr>
      <w:r>
        <w:rPr>
          <w:sz w:val="22"/>
        </w:rPr>
        <w:t>Лечение силикоза. (Лечебно - профилактические меропри</w:t>
      </w:r>
      <w:r>
        <w:rPr>
          <w:sz w:val="22"/>
        </w:rPr>
        <w:softHyphen/>
        <w:t>ятия)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1. Тепловлажные щелочные и соляно-щелочные ингаляции, можно в виде электроаэрозолей. Применять 2% раствор гидрокарбоната натрия, один сеанс в сутки продолжительностью 5-7  минут  при  температур  аэрозоля 38-40; на  курс  15-20 сеансов. Можно использовать щелочные и кальциевые минеральные воды.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2. Физиотерапевтические методы: облучение грудной клетки ультра</w:t>
      </w:r>
      <w:r>
        <w:rPr>
          <w:sz w:val="22"/>
        </w:rPr>
        <w:softHyphen/>
        <w:t>фиолетовыми лучами и электрическим полем высокой частоты, что повышает сопротивляемость организма и усиливает лимфо- и кровоток в малом круге.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УФО один раз в зимний период через день, на курс 20 сеансов.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 w:firstLine="550"/>
        <w:jc w:val="both"/>
        <w:rPr>
          <w:sz w:val="22"/>
        </w:rPr>
      </w:pPr>
      <w:r>
        <w:rPr>
          <w:sz w:val="22"/>
        </w:rPr>
        <w:t>3. Дыхательная гимнастика для улучшения дыхательной функции и элиминации депонированной пыли.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4. В качестве отхаркивающего средства: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Rp: Herbae Thermopsidis 0.01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Natrii hydrocarbonatis 0.25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D.t.d. N. 10 in tab.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666"/>
        <w:ind w:left="-284" w:right="-483"/>
        <w:jc w:val="both"/>
        <w:rPr>
          <w:sz w:val="22"/>
        </w:rPr>
      </w:pPr>
      <w:r>
        <w:rPr>
          <w:sz w:val="22"/>
        </w:rPr>
        <w:t xml:space="preserve">S. По 1 таблетке 4 раза в день.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Лечение вибрационной болезни.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Rp.: Dragee Aminasini 0.025 N.30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D.S. По 1 таблетке 3 раза в день после еды.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#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Rp.: Tab. Benzogexonii 0.1 N.20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D.S.По 1 таблетке 2 раза в день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#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Rp.: Tab. Halidori 0.1 N.20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D.S. По 2 таблетки 2 раза в день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Можно провести курс электорофореза 5% раствора новокаина на кисти рук или воротниковую зону, сила тока - 10 А, время - 15 мин.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Возможно УВЧ на воротниковую зону в слаботепловой дозе 10 мин че</w:t>
      </w:r>
      <w:r>
        <w:rPr>
          <w:sz w:val="22"/>
        </w:rPr>
        <w:softHyphen/>
        <w:t>рез день, 15 процедур на курс.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444"/>
        <w:ind w:left="-284" w:right="-483"/>
        <w:jc w:val="both"/>
        <w:rPr>
          <w:sz w:val="22"/>
        </w:rPr>
      </w:pPr>
      <w:r>
        <w:rPr>
          <w:sz w:val="22"/>
        </w:rPr>
        <w:t xml:space="preserve">Эффективен массаж рук и воротниковой зоны. 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Общеукрепляющая терапия.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1. Необходимо избавиться от вредных привычек, по возможности бро</w:t>
      </w:r>
      <w:r>
        <w:rPr>
          <w:sz w:val="22"/>
        </w:rPr>
        <w:softHyphen/>
        <w:t>сить курить и уменьшить потребление алкоголя, в качестве факторов, усугубляющих течение процесса.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 w:firstLine="550"/>
        <w:jc w:val="both"/>
        <w:rPr>
          <w:sz w:val="22"/>
        </w:rPr>
      </w:pPr>
      <w:r>
        <w:rPr>
          <w:sz w:val="22"/>
        </w:rPr>
        <w:t>2. Рекомендовано соблюдать диету с пониженным содержанием жиров, отдавать предпочтение нежирному мясу, молочным и растительным продук</w:t>
      </w:r>
      <w:r>
        <w:rPr>
          <w:sz w:val="22"/>
        </w:rPr>
        <w:softHyphen/>
        <w:t>там.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222"/>
        <w:ind w:left="-284" w:right="-483"/>
        <w:jc w:val="both"/>
        <w:rPr>
          <w:sz w:val="22"/>
        </w:rPr>
      </w:pPr>
      <w:r>
        <w:rPr>
          <w:sz w:val="22"/>
        </w:rPr>
        <w:t>3.Рекомендуется санаторно-курортное лечение в Пятигорске, Ялте.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Rp.: Sol.Acidi ascorbinici 5% 1.0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D.t.d. N. 20 in amp.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S. Вводить внутримышечно по 1 мл.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#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Rp.:Sol.Thiamini bromidi 6% 1.0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D.t.d. N. 20 in amp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</w:rPr>
      </w:pPr>
      <w:r>
        <w:rPr>
          <w:sz w:val="22"/>
        </w:rPr>
        <w:t>S. Вводить внутримышечно по 1 мл 1 раз в день.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#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Rp.: Sol.Pyridoxini 25% 1.0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ind w:left="-284" w:right="-483"/>
        <w:jc w:val="both"/>
        <w:rPr>
          <w:sz w:val="22"/>
          <w:lang w:val="en-US"/>
        </w:rPr>
      </w:pPr>
      <w:r>
        <w:rPr>
          <w:sz w:val="22"/>
          <w:lang w:val="en-US"/>
        </w:rPr>
        <w:t>D.t.d. N. 20 in amp</w:t>
      </w:r>
    </w:p>
    <w:p w:rsidR="002B0F37" w:rsidRDefault="002B0F37">
      <w:pPr>
        <w:tabs>
          <w:tab w:val="left" w:pos="10206"/>
        </w:tabs>
        <w:suppressAutoHyphens/>
        <w:autoSpaceDE w:val="0"/>
        <w:autoSpaceDN w:val="0"/>
        <w:adjustRightInd w:val="0"/>
        <w:spacing w:after="1332"/>
        <w:ind w:left="-284" w:right="-483"/>
        <w:jc w:val="both"/>
        <w:rPr>
          <w:sz w:val="22"/>
        </w:rPr>
      </w:pPr>
      <w:r>
        <w:rPr>
          <w:sz w:val="22"/>
        </w:rPr>
        <w:t xml:space="preserve">S. Вводить внутримышечно по 1 мл. </w:t>
      </w:r>
    </w:p>
    <w:p w:rsidR="002B0F37" w:rsidRDefault="002B0F37">
      <w:pPr>
        <w:pStyle w:val="ac"/>
        <w:spacing w:line="240" w:lineRule="auto"/>
        <w:ind w:left="-284" w:right="-483"/>
        <w:jc w:val="both"/>
        <w:rPr>
          <w:sz w:val="22"/>
        </w:rPr>
      </w:pPr>
      <w:bookmarkStart w:id="0" w:name="_GoBack"/>
      <w:bookmarkEnd w:id="0"/>
    </w:p>
    <w:sectPr w:rsidR="002B0F37">
      <w:headerReference w:type="even" r:id="rId7"/>
      <w:footerReference w:type="even" r:id="rId8"/>
      <w:footerReference w:type="default" r:id="rId9"/>
      <w:footerReference w:type="first" r:id="rId10"/>
      <w:pgSz w:w="10773" w:h="14742" w:code="9"/>
      <w:pgMar w:top="851" w:right="851" w:bottom="851" w:left="851" w:header="720" w:footer="720" w:gutter="34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239" w:rsidRDefault="00647239">
      <w:r>
        <w:separator/>
      </w:r>
    </w:p>
  </w:endnote>
  <w:endnote w:type="continuationSeparator" w:id="0">
    <w:p w:rsidR="00647239" w:rsidRDefault="0064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F37" w:rsidRDefault="002B0F37">
    <w:pPr>
      <w:pStyle w:val="a6"/>
      <w:framePr w:wrap="around" w:vAnchor="text" w:hAnchor="margin" w:xAlign="center" w:y="1"/>
      <w:rPr>
        <w:rStyle w:val="a7"/>
        <w:sz w:val="23"/>
      </w:rPr>
    </w:pPr>
    <w:r>
      <w:rPr>
        <w:rStyle w:val="a7"/>
        <w:sz w:val="23"/>
      </w:rPr>
      <w:fldChar w:fldCharType="begin"/>
    </w:r>
    <w:r>
      <w:rPr>
        <w:rStyle w:val="a7"/>
        <w:sz w:val="23"/>
      </w:rPr>
      <w:instrText xml:space="preserve">PAGE  </w:instrText>
    </w:r>
    <w:r>
      <w:rPr>
        <w:rStyle w:val="a7"/>
        <w:sz w:val="23"/>
      </w:rPr>
      <w:fldChar w:fldCharType="separate"/>
    </w:r>
    <w:r>
      <w:rPr>
        <w:rStyle w:val="a7"/>
        <w:noProof/>
        <w:sz w:val="23"/>
      </w:rPr>
      <w:t>1</w:t>
    </w:r>
    <w:r>
      <w:rPr>
        <w:rStyle w:val="a7"/>
        <w:sz w:val="23"/>
      </w:rPr>
      <w:fldChar w:fldCharType="end"/>
    </w:r>
  </w:p>
  <w:p w:rsidR="002B0F37" w:rsidRDefault="002B0F37">
    <w:pPr>
      <w:pStyle w:val="a6"/>
      <w:rPr>
        <w:sz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F37" w:rsidRDefault="002B0F37">
    <w:pPr>
      <w:pStyle w:val="a6"/>
      <w:framePr w:wrap="around" w:vAnchor="text" w:hAnchor="margin" w:xAlign="center" w:y="1"/>
      <w:rPr>
        <w:rStyle w:val="a7"/>
        <w:sz w:val="23"/>
      </w:rPr>
    </w:pPr>
  </w:p>
  <w:p w:rsidR="002B0F37" w:rsidRDefault="002B0F37">
    <w:pPr>
      <w:pStyle w:val="a6"/>
      <w:framePr w:wrap="around" w:vAnchor="text" w:hAnchor="margin" w:xAlign="center" w:y="1"/>
      <w:rPr>
        <w:rStyle w:val="a7"/>
        <w:sz w:val="23"/>
      </w:rPr>
    </w:pPr>
  </w:p>
  <w:p w:rsidR="002B0F37" w:rsidRDefault="002B0F37">
    <w:pPr>
      <w:pStyle w:val="a6"/>
      <w:jc w:val="center"/>
      <w:rPr>
        <w:sz w:val="28"/>
      </w:rPr>
    </w:pPr>
    <w:r>
      <w:rPr>
        <w:rStyle w:val="a7"/>
        <w:b/>
        <w:sz w:val="28"/>
      </w:rPr>
      <w:fldChar w:fldCharType="begin"/>
    </w:r>
    <w:r>
      <w:rPr>
        <w:rStyle w:val="a7"/>
        <w:b/>
        <w:sz w:val="28"/>
      </w:rPr>
      <w:instrText xml:space="preserve"> PAGE </w:instrText>
    </w:r>
    <w:r>
      <w:rPr>
        <w:rStyle w:val="a7"/>
        <w:b/>
        <w:sz w:val="28"/>
      </w:rPr>
      <w:fldChar w:fldCharType="separate"/>
    </w:r>
    <w:r w:rsidR="00647239">
      <w:rPr>
        <w:rStyle w:val="a7"/>
        <w:b/>
        <w:noProof/>
        <w:sz w:val="28"/>
      </w:rPr>
      <w:t>2</w:t>
    </w:r>
    <w:r>
      <w:rPr>
        <w:rStyle w:val="a7"/>
        <w:b/>
        <w:sz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F37" w:rsidRDefault="002B0F37">
    <w:pPr>
      <w:pStyle w:val="a6"/>
      <w:jc w:val="center"/>
      <w:rPr>
        <w:b/>
      </w:rPr>
    </w:pPr>
    <w:r>
      <w:rPr>
        <w:rFonts w:ascii="Arial" w:hAnsi="Arial"/>
        <w:b/>
        <w:sz w:val="32"/>
      </w:rPr>
      <w:t xml:space="preserve">Челябинск, 1999г.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239" w:rsidRDefault="00647239">
      <w:r>
        <w:separator/>
      </w:r>
    </w:p>
  </w:footnote>
  <w:footnote w:type="continuationSeparator" w:id="0">
    <w:p w:rsidR="00647239" w:rsidRDefault="00647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F37" w:rsidRDefault="002B0F3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0F37" w:rsidRDefault="002B0F37">
    <w:pPr>
      <w:pStyle w:val="a8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AF16C3"/>
    <w:multiLevelType w:val="hybridMultilevel"/>
    <w:tmpl w:val="EB245B9A"/>
    <w:lvl w:ilvl="0" w:tplc="0419000B">
      <w:start w:val="1"/>
      <w:numFmt w:val="bullet"/>
      <w:lvlText w:val=""/>
      <w:lvlJc w:val="left"/>
      <w:pPr>
        <w:tabs>
          <w:tab w:val="num" w:pos="1270"/>
        </w:tabs>
        <w:ind w:left="127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858F5"/>
    <w:multiLevelType w:val="hybridMultilevel"/>
    <w:tmpl w:val="4808C56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3C5211"/>
    <w:multiLevelType w:val="hybridMultilevel"/>
    <w:tmpl w:val="EB245B9A"/>
    <w:lvl w:ilvl="0" w:tplc="0419000B">
      <w:start w:val="1"/>
      <w:numFmt w:val="bullet"/>
      <w:lvlText w:val=""/>
      <w:lvlJc w:val="left"/>
      <w:pPr>
        <w:tabs>
          <w:tab w:val="num" w:pos="1270"/>
        </w:tabs>
        <w:ind w:left="127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8838C2"/>
    <w:multiLevelType w:val="hybridMultilevel"/>
    <w:tmpl w:val="EB245B9A"/>
    <w:lvl w:ilvl="0" w:tplc="0419000B">
      <w:start w:val="1"/>
      <w:numFmt w:val="bullet"/>
      <w:lvlText w:val=""/>
      <w:lvlJc w:val="left"/>
      <w:pPr>
        <w:tabs>
          <w:tab w:val="num" w:pos="1270"/>
        </w:tabs>
        <w:ind w:left="127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EE35F9"/>
    <w:multiLevelType w:val="hybridMultilevel"/>
    <w:tmpl w:val="E6A0246C"/>
    <w:lvl w:ilvl="0" w:tplc="0419000F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5">
    <w:nsid w:val="7C0477FB"/>
    <w:multiLevelType w:val="hybridMultilevel"/>
    <w:tmpl w:val="A4E44600"/>
    <w:lvl w:ilvl="0" w:tplc="04190001">
      <w:start w:val="1"/>
      <w:numFmt w:val="bullet"/>
      <w:lvlText w:val=""/>
      <w:lvlJc w:val="left"/>
      <w:pPr>
        <w:tabs>
          <w:tab w:val="num" w:pos="1270"/>
        </w:tabs>
        <w:ind w:left="1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0F37"/>
    <w:rsid w:val="00063254"/>
    <w:rsid w:val="002B0F37"/>
    <w:rsid w:val="00415A77"/>
    <w:rsid w:val="0064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D98AFE24-0750-4EA3-B42F-995DC1B1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  <w:sz w:val="1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lock Text"/>
    <w:basedOn w:val="a"/>
    <w:pPr>
      <w:spacing w:line="160" w:lineRule="atLeast"/>
      <w:ind w:left="28" w:right="50" w:firstLine="330"/>
      <w:jc w:val="both"/>
    </w:pPr>
    <w:rPr>
      <w:snapToGrid w:val="0"/>
    </w:rPr>
  </w:style>
  <w:style w:type="paragraph" w:styleId="20">
    <w:name w:val="Body Text Indent 2"/>
    <w:basedOn w:val="a"/>
    <w:pPr>
      <w:spacing w:line="360" w:lineRule="auto"/>
      <w:ind w:right="1699" w:firstLine="720"/>
      <w:jc w:val="both"/>
    </w:pPr>
  </w:style>
  <w:style w:type="paragraph" w:styleId="a5">
    <w:name w:val="Body Text Indent"/>
    <w:basedOn w:val="a"/>
    <w:pPr>
      <w:spacing w:line="360" w:lineRule="auto"/>
      <w:ind w:firstLine="720"/>
      <w:jc w:val="both"/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character" w:styleId="a9">
    <w:name w:val="Strong"/>
    <w:basedOn w:val="a0"/>
    <w:qFormat/>
    <w:rPr>
      <w:b/>
    </w:r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0">
    <w:name w:val="Body Text Indent 3"/>
    <w:basedOn w:val="a"/>
    <w:pPr>
      <w:spacing w:line="360" w:lineRule="auto"/>
      <w:ind w:right="104" w:firstLine="720"/>
      <w:jc w:val="both"/>
    </w:pPr>
    <w:rPr>
      <w:sz w:val="23"/>
    </w:rPr>
  </w:style>
  <w:style w:type="paragraph" w:styleId="ab">
    <w:name w:val="Body Text"/>
    <w:basedOn w:val="a"/>
    <w:rPr>
      <w:rFonts w:ascii="Arial" w:hAnsi="Arial"/>
      <w:sz w:val="18"/>
    </w:rPr>
  </w:style>
  <w:style w:type="paragraph" w:styleId="ac">
    <w:name w:val="Title"/>
    <w:basedOn w:val="a"/>
    <w:qFormat/>
    <w:pPr>
      <w:spacing w:line="360" w:lineRule="auto"/>
      <w:jc w:val="center"/>
    </w:pPr>
    <w:rPr>
      <w:sz w:val="40"/>
    </w:rPr>
  </w:style>
  <w:style w:type="paragraph" w:styleId="ad">
    <w:name w:val="Subtitle"/>
    <w:basedOn w:val="a"/>
    <w:qFormat/>
    <w:pPr>
      <w:spacing w:line="360" w:lineRule="auto"/>
      <w:jc w:val="center"/>
    </w:pPr>
    <w:rPr>
      <w:sz w:val="36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31">
    <w:name w:val="Body Text 3"/>
    <w:basedOn w:val="a"/>
    <w:pPr>
      <w:jc w:val="both"/>
    </w:pPr>
  </w:style>
  <w:style w:type="paragraph" w:styleId="ae">
    <w:name w:val="List"/>
    <w:basedOn w:val="a"/>
    <w:pPr>
      <w:ind w:left="283" w:hanging="283"/>
    </w:pPr>
    <w:rPr>
      <w:rFonts w:ascii="MS Sans Serif" w:hAnsi="MS Sans Serif"/>
      <w:sz w:val="20"/>
      <w:lang w:val="en-US"/>
    </w:rPr>
  </w:style>
  <w:style w:type="paragraph" w:styleId="af">
    <w:name w:val="List Continue"/>
    <w:basedOn w:val="a"/>
    <w:pPr>
      <w:spacing w:after="120"/>
      <w:ind w:left="283"/>
    </w:pPr>
    <w:rPr>
      <w:rFonts w:ascii="MS Sans Serif" w:hAnsi="MS Sans Serif"/>
      <w:sz w:val="20"/>
      <w:lang w:val="en-US"/>
    </w:rPr>
  </w:style>
  <w:style w:type="paragraph" w:customStyle="1" w:styleId="40">
    <w:name w:val="Основной текст 4"/>
    <w:basedOn w:val="a5"/>
    <w:pPr>
      <w:spacing w:after="120" w:line="240" w:lineRule="auto"/>
      <w:ind w:left="283" w:firstLine="0"/>
      <w:jc w:val="left"/>
    </w:pPr>
    <w:rPr>
      <w:rFonts w:ascii="MS Sans Serif" w:hAnsi="MS Sans Serif"/>
      <w:sz w:val="20"/>
      <w:lang w:val="en-US"/>
    </w:rPr>
  </w:style>
  <w:style w:type="paragraph" w:customStyle="1" w:styleId="50">
    <w:name w:val="заголовок 5"/>
    <w:basedOn w:val="a"/>
    <w:next w:val="a"/>
    <w:pPr>
      <w:keepNext/>
      <w:widowControl w:val="0"/>
      <w:overflowPunct w:val="0"/>
      <w:autoSpaceDE w:val="0"/>
      <w:autoSpaceDN w:val="0"/>
      <w:adjustRightInd w:val="0"/>
      <w:ind w:right="-58"/>
      <w:jc w:val="center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3916</Words>
  <Characters>22322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Крюковский юрий васильевич</vt:lpstr>
    </vt:vector>
  </TitlesOfParts>
  <Company> </Company>
  <LinksUpToDate>false</LinksUpToDate>
  <CharactersWithSpaces>26186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Крюковский юрий васильевич</dc:title>
  <dc:subject/>
  <dc:creator> Цветков </dc:creator>
  <cp:keywords/>
  <cp:lastModifiedBy>admin</cp:lastModifiedBy>
  <cp:revision>2</cp:revision>
  <cp:lastPrinted>1997-09-05T06:35:00Z</cp:lastPrinted>
  <dcterms:created xsi:type="dcterms:W3CDTF">2014-04-05T13:16:00Z</dcterms:created>
  <dcterms:modified xsi:type="dcterms:W3CDTF">2014-04-05T13:16:00Z</dcterms:modified>
</cp:coreProperties>
</file>