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782" w:rsidRPr="00972D00" w:rsidRDefault="00F25782" w:rsidP="00011FFA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Pr="00972D00" w:rsidRDefault="00514D87" w:rsidP="00011FFA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D00">
        <w:rPr>
          <w:rFonts w:ascii="Times New Roman" w:hAnsi="Times New Roman"/>
          <w:b/>
          <w:sz w:val="28"/>
          <w:szCs w:val="28"/>
        </w:rPr>
        <w:t xml:space="preserve">Строение клетки человека и функции ее органоидов. </w:t>
      </w:r>
    </w:p>
    <w:p w:rsidR="00514D87" w:rsidRPr="00972D00" w:rsidRDefault="00514D87" w:rsidP="00011F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D00">
        <w:rPr>
          <w:rFonts w:ascii="Times New Roman" w:hAnsi="Times New Roman"/>
          <w:b/>
          <w:sz w:val="28"/>
          <w:szCs w:val="28"/>
        </w:rPr>
        <w:t>Клеточная теория.</w:t>
      </w:r>
    </w:p>
    <w:p w:rsidR="00514D87" w:rsidRPr="00972D00" w:rsidRDefault="00514D87" w:rsidP="00011FFA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14D87" w:rsidRPr="00972D00" w:rsidRDefault="00514D87" w:rsidP="00011FFA">
      <w:pPr>
        <w:spacing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972D00">
        <w:rPr>
          <w:rFonts w:ascii="Times New Roman" w:hAnsi="Times New Roman"/>
          <w:i/>
          <w:sz w:val="28"/>
          <w:szCs w:val="28"/>
        </w:rPr>
        <w:t>Строение клетки:</w:t>
      </w:r>
    </w:p>
    <w:p w:rsidR="00514D87" w:rsidRPr="00972D00" w:rsidRDefault="00514D87" w:rsidP="00011F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Клетки  находятся  в   межклеточном   веществе,   обеспечивающем   их механическую прочность, питание и дыхание. Все клетки состоят из ядра и цитоплазмы. Цитоплазма представляет собой полужидкое основное вещество, в котором располагаются все органоиды и происходят все процессы жизнедеятельности.</w:t>
      </w:r>
    </w:p>
    <w:p w:rsidR="00514D87" w:rsidRPr="00972D00" w:rsidRDefault="00514D87" w:rsidP="00011FFA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Органоиды клетки человека:</w:t>
      </w:r>
    </w:p>
    <w:p w:rsidR="00514D87" w:rsidRPr="00972D00" w:rsidRDefault="00514D87" w:rsidP="00011FFA">
      <w:pPr>
        <w:numPr>
          <w:ilvl w:val="0"/>
          <w:numId w:val="1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Ядро – это самый крупный органоид, окруженный двухслойной мембраной, которая пронизывает ядерные поры. Содержимое ядра – хроматин. Он бывает двух видов: гетерохроматин (он более плотный) и эухроматин (более рыхлый). В ядре находится ядрышко. Функции ядра: 1 – хранение и передача наследствен информации (в виде мол-л ДНК и РНК), 2 – начальная стадия синтеза белка, 3 – ядрышки синтезируют рибосомы.</w:t>
      </w:r>
    </w:p>
    <w:p w:rsidR="00514D87" w:rsidRPr="00972D00" w:rsidRDefault="00514D87" w:rsidP="00011FFA">
      <w:pPr>
        <w:numPr>
          <w:ilvl w:val="0"/>
          <w:numId w:val="1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Эндоплазматическая сеть (рис 1) – состоит из уплощенных мембранных мешочков, которые называются цистерны, составляющие единое целое с внешней мембраной ядра. Эндоплазматическая сеть может быть двух видов – гладкая и шероховатая (на поверхности располагаются рибосомы). Основные функции: 1 – синтез и транспорт веществ, 2 – на гладкой синтезируются жиры и некоторые ферменты, на шероховатой – белки.</w:t>
      </w:r>
    </w:p>
    <w:p w:rsidR="00514D87" w:rsidRPr="00972D00" w:rsidRDefault="00514D87" w:rsidP="00011FFA">
      <w:pPr>
        <w:numPr>
          <w:ilvl w:val="0"/>
          <w:numId w:val="1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Рибосома – самый мелкий органоид клетки, состоит из 2-х субъединиц – большой и малой, заполнен белком и РНК, примерно в равных долях. Функции: синтез белка.</w:t>
      </w:r>
    </w:p>
    <w:p w:rsidR="00514D87" w:rsidRPr="00972D00" w:rsidRDefault="00514D87" w:rsidP="00011FFA">
      <w:pPr>
        <w:numPr>
          <w:ilvl w:val="0"/>
          <w:numId w:val="1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Митохондрия  – окружена двухслойной мембраной: внутренняя мембрана имеет выросты, которые называются кристы, для увеличения внутренней поверхности митохондрий. Внутреннее содержимое митохондрий называется матрикс, в нем содержится собственная кольцевая молекула ДНК, фосфатные гранулы и рибосомы. Функции – участие в процессе внутриклеточного дыхания.</w:t>
      </w:r>
    </w:p>
    <w:p w:rsidR="00514D87" w:rsidRPr="00972D00" w:rsidRDefault="00514D87" w:rsidP="00011FFA">
      <w:pPr>
        <w:numPr>
          <w:ilvl w:val="0"/>
          <w:numId w:val="1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Комплекс Гольджи  – представляет собой стопку уплощенных мембранных мешочков, которые также называются цистернами и окруженных пузырьками. Пузырьки на одном конце цистерны образуются, к другой прикрепляются, сливаясь с ней. Функция: синтез и транспорт различных веществ.</w:t>
      </w:r>
    </w:p>
    <w:p w:rsidR="00514D87" w:rsidRPr="00972D00" w:rsidRDefault="00514D87" w:rsidP="00011FFA">
      <w:pPr>
        <w:numPr>
          <w:ilvl w:val="0"/>
          <w:numId w:val="1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Лизосома представляет собой мембранный мешочек, заполненный пищеварительными ферментами. Функции: внутриклеточное переваривание. С помощью лизосом в клетке происходит два процесса: 1- автография – это частичное переваривание клетки или удаление ненужных структур, 2 – автолиз – полное разрушение клетки.</w:t>
      </w:r>
    </w:p>
    <w:p w:rsidR="00514D87" w:rsidRPr="00972D00" w:rsidRDefault="00514D87" w:rsidP="00877A3B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По строению клетки все живые организмы делятся на 2 группы: прокариоты и эукариоты. Прокариоты – доядерные организмы, не имеющие четко выраженного ядра, из органоидов имеются только рибосомы, функцию других органоидов выполняет временные структуры, образованные за счет выпячивания мембраны. К ним относятся бактерии и цианобактерии. Эукариоты – ядерные организмы с полным набором органоидов. К ним относятся грибы, растения, животные.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72D00">
        <w:rPr>
          <w:rFonts w:ascii="Times New Roman" w:hAnsi="Times New Roman"/>
          <w:i/>
          <w:sz w:val="28"/>
          <w:szCs w:val="28"/>
        </w:rPr>
        <w:t xml:space="preserve">        Функции клеток: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Клетка обладает различными функциями: деление клетки, обмен веществ и раздражимость.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72D00">
        <w:rPr>
          <w:rFonts w:ascii="Times New Roman" w:hAnsi="Times New Roman"/>
          <w:sz w:val="28"/>
          <w:szCs w:val="28"/>
        </w:rPr>
        <w:t xml:space="preserve">       </w:t>
      </w:r>
      <w:r w:rsidRPr="00972D00">
        <w:rPr>
          <w:rFonts w:ascii="Times New Roman" w:hAnsi="Times New Roman"/>
          <w:sz w:val="28"/>
          <w:szCs w:val="28"/>
          <w:u w:val="single"/>
        </w:rPr>
        <w:t>Деление клетки.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Деление – это вид размножения клеток. Во время деления клетки  хорошо заметны хромосомы. Набор хромосом в клетках тела,  характерный  для  данного вида растений и животных, называется кариотипом.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В  любом  многоклеточном  организме  существует  два  вида  клеток  – соматические (клетки тела) и половые клетки или гаметы.  В  половых  клетках число хромосом в  два  раза  меньше,  чем  в  соматических.  В  соматических клетках  все  хромосомы  представлены  парами  –  такой   набор   называется диплоидным и обозначается 2</w:t>
      </w:r>
      <w:r w:rsidRPr="00972D00">
        <w:rPr>
          <w:rFonts w:ascii="Times New Roman" w:hAnsi="Times New Roman"/>
          <w:sz w:val="28"/>
          <w:szCs w:val="28"/>
          <w:lang w:val="en-US"/>
        </w:rPr>
        <w:t>n</w:t>
      </w:r>
      <w:r w:rsidRPr="00972D00">
        <w:rPr>
          <w:rFonts w:ascii="Times New Roman" w:hAnsi="Times New Roman"/>
          <w:sz w:val="28"/>
          <w:szCs w:val="28"/>
        </w:rPr>
        <w:t>.  Парные  хромосомы  (одинаковые  по  величине, форме, строению) называются гомологичными.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В половых клетках каждая из хромосом в одинарном числе.  Такой  набор называется гаплоидным и обозначается </w:t>
      </w:r>
      <w:r w:rsidRPr="00972D00">
        <w:rPr>
          <w:rFonts w:ascii="Times New Roman" w:hAnsi="Times New Roman"/>
          <w:sz w:val="28"/>
          <w:szCs w:val="28"/>
          <w:lang w:val="en-US"/>
        </w:rPr>
        <w:t>n</w:t>
      </w:r>
      <w:r w:rsidRPr="00972D00">
        <w:rPr>
          <w:rFonts w:ascii="Times New Roman" w:hAnsi="Times New Roman"/>
          <w:sz w:val="28"/>
          <w:szCs w:val="28"/>
        </w:rPr>
        <w:t>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Наиболее  распространённым  способом  деления   соматических   клеток является митоз. Во время митоза клетка проходит ряд последовательных  стадий или фаз, в результате которых  каждая  дочерняя  клетка  получает  такой  же набор хромосом, какой был у материнской клетки.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Во время подготовки клетки к делению –  в  период  интерфазы  (период между  двумя  актами  деления)  число  хромосом  удваивается.  Вдоль  каждой исходной   хромосомы   из   имеющихся   в   клетке   химических   соединений синтезируется  её  точная  копия.  Удвоенная  хромосома  состоит   из   двух половинок – хроматид. Каждая из  хроматид  содержит  одну  молекулу  ДНК.  В период интерфазы в клетке происходит процесс биосинтеза  белка,  удваиваются также все важнейшие структуры клетки. Продолжительность интерфазы в  среднем 10-20 часов. Затем наступает процесс деления клетки – митоз.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Во время митоза  клетка  проходит  следующие  четыре  фазы:  профаза, метафаза, анафаза и телофаза.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В профазе хорошо видны центриоли – органоиды,  играющие  определённую роль в делении дочерних хромосом. Центриоли делятся и  расходятся  к  разным полюсам. От них протягиваются нити,  образующие  веретено  деления,  которое регулирует расхождение хромосом к полюсам делящейся клетки. В конце  профазы ядерная оболочка распадается, исчезает ядрышко,  хромосомы  спирализуются  и укорачиваются.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Метафаза   характеризуется   наличием   хорошо   видимых    хромосом, располагающихся в экваториальной плоскости клетки. Каждая хромосома  состоит из двух хроматид и имеет перетяжку –  центромеру,  к  которой  прикрепляются нити веретена деления. После деления центромеры каждая хроматида  становится самостоятельной дочерней хромосомой.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 В анафазе дочерние хромосомы расходятся к разным полюсам клетки.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В последней стадии – телофазе  –  хромосомы  вновь  раскручиваются  и приобретают  вид  длинных  тонких  нитей.  Вокруг  них   возникает   ядерная оболочка, в ядре формируется ядрышко.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В  процессе  деления   цитоплазмы   все   её   органоиды   равномерно распределяются между дочерними клетками. Весь  процесс  митоза  продолжается обычно 1-2 часа.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В результате митоза все дочерние  клетки  содержат  одинаковый  набор  хромосом и одни и те же гены. Следовательно,  митоз  –  это  способ  деления клетки, заключающийся в точном распределении генетического  материала  между дочерними клетками, обе дочерние клетки получают диплоидный набор хромосом.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Биологическое значение митоза  огромно.  Функционирование  органов  и тканей  многоклеточного  организма  было  бы  невозможно    без   сохранения одинакового генетического материала  в  бесчисленных  клеточных  поколениях. Митоз   обеспечивает   такие   важные   процессы   жизнедеятельности,    как эмбриональное развитие, рост,  поддержание  структурной  целостности  тканей при постоянной утрате  клеток  в  процессе  их  функционирования  (замещение погибших эритроцитов, эпителия кишечника и пр.),  восстановление  органов  и тканей после повреждения.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72D00">
        <w:rPr>
          <w:rFonts w:ascii="Times New Roman" w:hAnsi="Times New Roman"/>
          <w:sz w:val="28"/>
          <w:szCs w:val="28"/>
        </w:rPr>
        <w:t xml:space="preserve">       </w:t>
      </w:r>
      <w:r w:rsidRPr="00972D00">
        <w:rPr>
          <w:rFonts w:ascii="Times New Roman" w:hAnsi="Times New Roman"/>
          <w:sz w:val="28"/>
          <w:szCs w:val="28"/>
          <w:u w:val="single"/>
        </w:rPr>
        <w:t>Обмен веществ.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Основная функция клетки – обмен веществ. Из межклеточного вещества  в клетки постоянно поступают питательные  вещества  и  кислород  и  выделяются продукты распада. Так, клетки человека поглощают  кислород,  воду,  глюкозу, аминокислоты, минеральные соли, витамины, а выводят  углекислый  газ,  воду, мочевину, мочевую кислоту и т.д.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Набор  веществ, свойственный клеткам человека, присущ и многим другим клеткам живых организмов: всем животным клеткам, некоторым  микроорганизмам. У  клеток  зелёных  растений  характер  веществ  существенно  иной:  пищевые вещества у них составляют углекислый газ и вода, а  выделяется  кислород.  У некоторых бактерий, обитающих  на  корнях  бобовых  растений  (вика,  горох, клевер, соя), пищевым веществом служит  азот  атмосферы,  а  выводятся  соли азотной  кислоты.  У  микроорганизма,  селящегося  в  выгребных  ямах  и  на болотах, пищевым веществом служит сероводород, а выделяется  сера,  покрывая поверхность воды и почвы жёлтым налётом серы.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Таким  образом,  у  клеток  разных  организмов  характер  пищевых   и выделяемых веществ различается, но общий закон действителен для  всех:  пока клетка жива, происходит непрерывное движение веществ – из  внешней  среды  в клетку и из клетки во внешнюю среду.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Обмен веществ выполняет две функции.  Первая  функция  –  обеспечение клетки  строительным  материалом.  Из  веществ,  поступающих  в  клетку,   - аминокислот,  глюкозы,  органических  кислот,   нуклеотидов   –   в   клетке непрерывно происходит  биосинтез  белков,  углеводов,  липидов,  нуклеиновых кислот.  Биосинтез  –  это  образование  белков,  жиров,  углеводов   и   их соединений из  более  простых  веществ.  В  процессе  биосинтеза  образуются вещества, свойственные определённым клеткам организма. Например,  в  клетках мышц  синтезируются  белки,  обеспечивающие  их   сокращение.   Из   белков, углеводов,  липидов,  нуклеиновых  кислот  формируется   тело   клетки,   её мембраны, органоиды. Реакции биосинтеза особенно  активно  идут  в  молодых, растущих клетках. Однако биосинтез веществ постоянно происходит  в  клетках, закончивших рост и развитие, так как химический состав клетки в  течение  её жизни многократно обновляется.  Обнаружено,  что  «продолжительность  жизни» молекул белков клетки колеблется от 2-3  часов  до  нескольких  дней.  После этого срока они  разрушаются  и  заменяются  вновь  синтезированными.  Таким образом, клетка сохраняет функции и химический состав.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Совокупность реакций, способствующих построению клетки  и  обновлению её  состава,  носит  название  пластического  обмена  (греч.  «пластикос»  - лепной, скульптурный).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Вторая функция обмена веществ – обеспечение  клетки  энергией.  Любое проявление жизнедеятельности (движение, биосинтез веществ,  генерация  тепла и  др.)  нуждаются  в  затрате   энергии.   Для   энергообеспечения   клетки используется энергия химических реакций, которая освобождается в  результате расщепления поступающих веществ. Эта энергия  преобразуется  в  другие  виды энергии. Совокупность  реакций,  обеспечивающих  клетки  энергией,  называют энергетическим обменом.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Пластический и энергетический обмены неразрывно связаны между  собой. С одной стороны,  все  реакции  пластического  обмена  нуждаются  в  затрате энергии. С другой стороны, для осуществления реакции энергетического  обмена необходим постоянный синтез ферментов,  так  как  «продолжительность  жизни» молекул ферментов невелика.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Через пластический  и  энергетический  обмены  осуществляется   связь клетки  с  внешней  средой.  Эти   процессы   являются   основным   условием поддержания жизни клетки, источником её роста, развития и функционирования.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Живая клетка представляет собой  открытую  систему,  поскольку  между клеткой и окружающей средой постоянно происходит обмен веществ и энергии.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72D00">
        <w:rPr>
          <w:rFonts w:ascii="Times New Roman" w:hAnsi="Times New Roman"/>
          <w:sz w:val="28"/>
          <w:szCs w:val="28"/>
        </w:rPr>
        <w:t xml:space="preserve">       </w:t>
      </w:r>
      <w:r w:rsidRPr="00972D00">
        <w:rPr>
          <w:rFonts w:ascii="Times New Roman" w:hAnsi="Times New Roman"/>
          <w:sz w:val="28"/>
          <w:szCs w:val="28"/>
          <w:u w:val="single"/>
        </w:rPr>
        <w:t xml:space="preserve"> Раздражимость.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      Живые  клетки  способны  реагировать  на  физические   и   химические изменения   окружающей   их   среды.   Это   свойство   клеток    называется раздражимостью  или  возбудимостью.  При  этом  из  состояния  покоя  клетка переходит в рабочее состояние  –  возбуждение.  При  возбуждении  в  клетках меняется скорость  биосинтеза  и  распада  веществ,  потребление  кислорода, температура. В возбуждённом состоянии разные клетки  выполняют  свойственные им функции. Железистые клетки образуют и выделяют вещества, мышечные  клетки сокращаются, в нервных  клетках  возникает  слабый  электрический  сигнал  – нервный импульс, который может распространяться по клеточным мембранам.</w:t>
      </w:r>
    </w:p>
    <w:p w:rsidR="00514D87" w:rsidRPr="00972D00" w:rsidRDefault="00514D87" w:rsidP="00011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77A3B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u w:val="single"/>
        </w:rPr>
      </w:pPr>
      <w:r w:rsidRPr="00972D00">
        <w:rPr>
          <w:rFonts w:ascii="Times New Roman" w:hAnsi="Times New Roman"/>
          <w:sz w:val="28"/>
          <w:szCs w:val="28"/>
          <w:u w:val="single"/>
        </w:rPr>
        <w:t>Клеточная теория</w:t>
      </w:r>
    </w:p>
    <w:p w:rsidR="00514D87" w:rsidRPr="00972D00" w:rsidRDefault="00514D87" w:rsidP="00877A3B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Немецкий ученый Шлейден и шведский ученый Шванн собрали все знания о клетке и сформулировали клеточную теорию:</w:t>
      </w:r>
    </w:p>
    <w:p w:rsidR="00514D87" w:rsidRPr="00972D00" w:rsidRDefault="00514D87" w:rsidP="00877A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Клетка, как элементарная живая структура, способна к самообновлению, саморегуляции и самовоспроизведению, лежит в основе строения и развития всех живых организмов, за исключением вирусов.</w:t>
      </w:r>
    </w:p>
    <w:p w:rsidR="00514D87" w:rsidRPr="00972D00" w:rsidRDefault="00514D87" w:rsidP="00877A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Клетке присуще мембранное строение</w:t>
      </w:r>
    </w:p>
    <w:p w:rsidR="00514D87" w:rsidRPr="00972D00" w:rsidRDefault="00514D87" w:rsidP="00877A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Размножение клетки происходит путем их деления и каждая новая клетка образуется в результате деления исходной материнской клетки</w:t>
      </w:r>
    </w:p>
    <w:p w:rsidR="00514D87" w:rsidRPr="00972D00" w:rsidRDefault="00514D87" w:rsidP="00C923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У всех организмов клетки построены по единому принципу, сходны по химическому составу, характеру химической реакции, основному направлению жизнедеятельности и обмена веществ.                                       </w:t>
      </w: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Pr="00972D00" w:rsidRDefault="00514D87" w:rsidP="00972D00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D00">
        <w:rPr>
          <w:rFonts w:ascii="Times New Roman" w:hAnsi="Times New Roman"/>
          <w:b/>
          <w:sz w:val="28"/>
          <w:szCs w:val="28"/>
        </w:rPr>
        <w:t xml:space="preserve">Группы крови, переливание крови, резус-фактор. </w:t>
      </w:r>
    </w:p>
    <w:p w:rsidR="00514D87" w:rsidRPr="00972D00" w:rsidRDefault="00514D87" w:rsidP="00834EA8">
      <w:pPr>
        <w:pStyle w:val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D00">
        <w:rPr>
          <w:rFonts w:ascii="Times New Roman" w:hAnsi="Times New Roman"/>
          <w:b/>
          <w:sz w:val="28"/>
          <w:szCs w:val="28"/>
        </w:rPr>
        <w:t>Свертывание крови.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972D00">
        <w:rPr>
          <w:rFonts w:ascii="Times New Roman" w:hAnsi="Times New Roman"/>
          <w:i/>
          <w:sz w:val="28"/>
          <w:szCs w:val="28"/>
        </w:rPr>
        <w:t>Группа крови: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На эритроцитах имеются специальные белки - антигены групп крови. В плазме к этим антигенам имеются антитела. При встрече одноименных антигена и антитела происходит их взаимодействие и склеивание эритроцитов в монетные столбики. В таком виде они не могут переносить кислород. Поэтому в крови одного человека не встречаются одноименные антиген и антитело. Их комбинация - группа крови. Ее надо учитывать при переливании крови, т.е. переливать только одногруппную кровь, чтобы избежать склеивания. Антигены и антитела групп крови, как все белки организма, наследуются - именно белки, а не сами группы крови, поэтому комбинация этих белков у детей может отличаться от комбинации у родителей и получаться другая группа крови. Существует множество антигенов на эритроцитах и множество систем групп крови. В рутинной диагностике пользуются определением группы крови по системе АВ0.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Антигены: А, В; антитела: альфа, бета.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Наследование: ген IA кодирует синтез белка А, IB - белка В, i не кодирует синтез белков.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Группа крови I (0). Генотип ii. Отсутствие антигенов на эритроцитах, присутствие обоих антител в плазме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Группа крови II (А). Генотип IA\IA или IА\i. Антиген А на эритроцитах, антитело бета в плазме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Группа крови III (В). Генотип IB\IB или IВ\i. Антиген В на эритроцитах, антитело альфа в плазме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Группа крови IV (АВ). Генотип IA\IB. Оба антигена на эритроцитах, отсутствие антител в плазме.</w:t>
      </w:r>
    </w:p>
    <w:p w:rsidR="00514D87" w:rsidRPr="00972D00" w:rsidRDefault="00514D87" w:rsidP="00834EA8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34EA8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972D00">
        <w:rPr>
          <w:rFonts w:ascii="Times New Roman" w:hAnsi="Times New Roman"/>
          <w:i/>
          <w:sz w:val="28"/>
          <w:szCs w:val="28"/>
        </w:rPr>
        <w:t>Резус-фактор: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Название "резус-фактор" происходит от названия вида обезьяны - макак-резус. В 1940 году австралийским ученым Карлом Ландштейнером (он же в 1900 году открыл группы крови, за что в 1930 году получил нобелевскую премию) и американским ученым А.С. Винером в эритроцитах крови этой обезьяны был обнаружен антиген, названный резус фактором. 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Наличие или отсутствие резус фактора в эритроцитах людей обуславливает принадлежность их к резус-положительной (Rh+) или резус-отрицательной (Rh-) группе. 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Установлено, что 86% людей европеоидной ("белой") расы обладают резус-положительным (99% индейцев и азиатов), а 14% - резус-отрицательным фактором (7% африканцев). 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Резус-принадлежность не меняется в течение жизни человека. 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"Резус-положительные" свойства крови обусловлены влиянием доминантного гена, а "резус-отрицательные" - рецессивного гена. 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Кровь "резус-положительных" и "резус-отрицательных" людей несовместима. Так как при попадании в кровь "резус-отрицательного" индивидуума резус-фактора, антиген вызывает образование антител (иммунную реакцию), что может привести к такому тяжелому состоянию как анафилактический шок. 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"Резус-отрицательным" пациентам можно переливать только "резус-отрицательную" кровь, "резус-положительным" - как "резус-положительную", так и "резус-отрицательную".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972D00">
        <w:rPr>
          <w:rFonts w:ascii="Times New Roman" w:hAnsi="Times New Roman"/>
          <w:i/>
          <w:sz w:val="28"/>
          <w:szCs w:val="28"/>
        </w:rPr>
        <w:t>Свертывание крови:</w:t>
      </w:r>
    </w:p>
    <w:p w:rsidR="00514D87" w:rsidRPr="00972D00" w:rsidRDefault="00514D87" w:rsidP="008221B3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Свертывание крови -  процесс образования кровяного сгустка. Стимулом для этого может служить контакт крови с какой либо поврежденной внутренней поверхностью кровеносного сосуда (внутренней системой ) или с нарушением целостности мягких тканей (внешней системой). Свертывание крови происходит вследствие взаимодействия множества различных веществ (факторов коагуляции). Под влиянием тромбокиназы выделяющийся при разрушении тромбоцитов белок плазмы протромбин превращается в тромбин, под воздействием которого растворенный в плазме белок крови фибриноген превращается в нерастворимый фибрин, волокна которого образуют основу тромба. В результате этого кровь превращается из жидкости в студенистую массу. Процесс свертывания крови играет существенную роль при остановке кровотечений (гемостаз).</w:t>
      </w: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Default="00514D87" w:rsidP="00972D0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14D87" w:rsidRPr="00972D00" w:rsidRDefault="00514D87" w:rsidP="00972D00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D00">
        <w:rPr>
          <w:rFonts w:ascii="Times New Roman" w:hAnsi="Times New Roman"/>
          <w:b/>
          <w:sz w:val="28"/>
          <w:szCs w:val="28"/>
        </w:rPr>
        <w:t>Причины и профилактика заболевания органов пищеварения.</w:t>
      </w:r>
    </w:p>
    <w:p w:rsidR="00514D87" w:rsidRPr="00972D00" w:rsidRDefault="00514D87" w:rsidP="006B02D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Каждый человек хоть раз в жизни сталкивался с какими-либо нарушениями в работе пищеварительной системы. Боль, спазмы, метеоризм, кишечные колики или инфекции, болезней много, причина, в основном, одна – неправильное питание.</w:t>
      </w: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Современному человеку нужно иметь представление о строении и функциях пищеварительного тракта, о его болезнях, о способах поддержания его деятельности на необходимом для сохранения здоровья всего организма уровне, а также о доступных домашних мерах профилактики и лечения болезней пищеварительного тракта</w:t>
      </w: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ПИЩЕВАРИТЕЛЬНЫЙ тракт — это система органов, функцией которой является переваривание пищи. В процессе переваривания пища подвергается физической (механической) и химической обработке. Кроме того, в пищеварительном тракте осуществляется поступление (всасывание) переваренных веществ в организм, а также выведение и удаление из организма не переваренных остатков пищи и вредных для организма компонентов. </w:t>
      </w: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Возрастные изменения в системе органов пищеварения проявляются в основном в снижении функциональной активности ферментативно-секреторного аппарата большинства звеньев желудочно-кишечного тракта, в том числе печени и поджелудочной железы. Также нарушается моторная активность на всем протяжении желудочно-кишечного тракта, слабеет интенсивность процесса переваривания и всасывания.</w:t>
      </w: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Терапия (медикаментозная, лекарственными растениями, плодами, корнеплодами, пищевыми растениями и т.д.) заболеваний органов пищеварения проводят с учетом характера заболевания, особенностей секреторных нарушений и выраженности процесса.</w:t>
      </w: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Фитотерапия показана на всех этапах заболевания и при проведении сезонной профилактики рецидивов. </w:t>
      </w: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Содержание в пищевых растениях витаминов, кислот, минералов дает больному не только избавление от основного заболевания, но и концентрирует его иммунную систему для профилактики развития сопутствующих заболеваний.</w:t>
      </w: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8C695F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7B3EAC">
      <w:pPr>
        <w:pStyle w:val="1"/>
        <w:spacing w:after="0" w:line="240" w:lineRule="auto"/>
        <w:ind w:left="0" w:firstLine="284"/>
        <w:jc w:val="center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>Литература</w:t>
      </w:r>
    </w:p>
    <w:p w:rsidR="00514D87" w:rsidRPr="00972D00" w:rsidRDefault="00514D87" w:rsidP="007B3EAC">
      <w:pPr>
        <w:pStyle w:val="1"/>
        <w:spacing w:after="0" w:line="240" w:lineRule="auto"/>
        <w:ind w:left="0" w:firstLine="284"/>
        <w:jc w:val="center"/>
        <w:rPr>
          <w:rFonts w:ascii="Times New Roman" w:hAnsi="Times New Roman"/>
          <w:sz w:val="28"/>
          <w:szCs w:val="28"/>
        </w:rPr>
      </w:pPr>
    </w:p>
    <w:p w:rsidR="00514D87" w:rsidRPr="00972D00" w:rsidRDefault="00514D87" w:rsidP="007B3EAC">
      <w:pPr>
        <w:pStyle w:val="1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1. Курепина, М. М.  Анатомия  человека  :  учебник  для  вузов  / М. М. Курепина. – М. : Владос, 2005. </w:t>
      </w:r>
    </w:p>
    <w:p w:rsidR="00514D87" w:rsidRPr="00972D00" w:rsidRDefault="00514D87" w:rsidP="004A393D">
      <w:pPr>
        <w:pStyle w:val="1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2. Маколкин, В. И. Внутренние болезни / В. И. Маколкин. – М. : Медицина, 1992. </w:t>
      </w:r>
    </w:p>
    <w:p w:rsidR="00514D87" w:rsidRPr="00972D00" w:rsidRDefault="00514D87" w:rsidP="007B3EAC">
      <w:pPr>
        <w:pStyle w:val="1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3. Основы медицинских знаний / под ред. проф. В. П. Сытого. – Мн., 2006. </w:t>
      </w:r>
    </w:p>
    <w:p w:rsidR="00514D87" w:rsidRPr="00972D00" w:rsidRDefault="00514D87" w:rsidP="007B3EAC">
      <w:pPr>
        <w:pStyle w:val="1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4. Хрипкова, А. Г. Физиология человека / А. Г. Хрипкова. – М. : Просвещение, 1981. </w:t>
      </w:r>
    </w:p>
    <w:p w:rsidR="00514D87" w:rsidRPr="00972D00" w:rsidRDefault="00514D87" w:rsidP="007B3EAC">
      <w:pPr>
        <w:pStyle w:val="1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D00">
        <w:rPr>
          <w:rFonts w:ascii="Times New Roman" w:hAnsi="Times New Roman"/>
          <w:sz w:val="28"/>
          <w:szCs w:val="28"/>
        </w:rPr>
        <w:t xml:space="preserve"> </w:t>
      </w:r>
    </w:p>
    <w:p w:rsidR="00514D87" w:rsidRPr="00972D00" w:rsidRDefault="00514D87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14D87" w:rsidRPr="00972D00" w:rsidSect="00972D00">
      <w:footerReference w:type="default" r:id="rId7"/>
      <w:pgSz w:w="11906" w:h="16838"/>
      <w:pgMar w:top="567" w:right="707" w:bottom="709" w:left="709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D87" w:rsidRDefault="00514D87" w:rsidP="00834EA8">
      <w:pPr>
        <w:spacing w:after="0" w:line="240" w:lineRule="auto"/>
      </w:pPr>
      <w:r>
        <w:separator/>
      </w:r>
    </w:p>
  </w:endnote>
  <w:endnote w:type="continuationSeparator" w:id="0">
    <w:p w:rsidR="00514D87" w:rsidRDefault="00514D87" w:rsidP="0083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D87" w:rsidRDefault="00514D8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5782">
      <w:rPr>
        <w:noProof/>
      </w:rPr>
      <w:t>3</w:t>
    </w:r>
    <w:r>
      <w:fldChar w:fldCharType="end"/>
    </w:r>
  </w:p>
  <w:p w:rsidR="00514D87" w:rsidRDefault="00514D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D87" w:rsidRDefault="00514D87" w:rsidP="00834EA8">
      <w:pPr>
        <w:spacing w:after="0" w:line="240" w:lineRule="auto"/>
      </w:pPr>
      <w:r>
        <w:separator/>
      </w:r>
    </w:p>
  </w:footnote>
  <w:footnote w:type="continuationSeparator" w:id="0">
    <w:p w:rsidR="00514D87" w:rsidRDefault="00514D87" w:rsidP="00834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011AA"/>
    <w:multiLevelType w:val="hybridMultilevel"/>
    <w:tmpl w:val="EE9EB206"/>
    <w:lvl w:ilvl="0" w:tplc="B91290B4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3AA4802"/>
    <w:multiLevelType w:val="hybridMultilevel"/>
    <w:tmpl w:val="8B1A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AF7F0E"/>
    <w:multiLevelType w:val="hybridMultilevel"/>
    <w:tmpl w:val="C0DE7B88"/>
    <w:lvl w:ilvl="0" w:tplc="1F962AE4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A4F"/>
    <w:rsid w:val="00011FFA"/>
    <w:rsid w:val="001E0DDE"/>
    <w:rsid w:val="001E68C3"/>
    <w:rsid w:val="00334CF3"/>
    <w:rsid w:val="003E29F0"/>
    <w:rsid w:val="004A393D"/>
    <w:rsid w:val="00514D87"/>
    <w:rsid w:val="006B02D0"/>
    <w:rsid w:val="006F2CDE"/>
    <w:rsid w:val="007B3EAC"/>
    <w:rsid w:val="008221B3"/>
    <w:rsid w:val="00834EA8"/>
    <w:rsid w:val="00877A3B"/>
    <w:rsid w:val="008B2882"/>
    <w:rsid w:val="008C695F"/>
    <w:rsid w:val="00972D00"/>
    <w:rsid w:val="009C1A4F"/>
    <w:rsid w:val="00C923A1"/>
    <w:rsid w:val="00F25782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060A6-3292-4DBF-9B8B-09D1CAB1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CD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11FFA"/>
    <w:pPr>
      <w:ind w:left="720"/>
      <w:contextualSpacing/>
    </w:pPr>
  </w:style>
  <w:style w:type="paragraph" w:styleId="a3">
    <w:name w:val="header"/>
    <w:basedOn w:val="a"/>
    <w:link w:val="a4"/>
    <w:rsid w:val="00834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834EA8"/>
    <w:rPr>
      <w:rFonts w:cs="Times New Roman"/>
    </w:rPr>
  </w:style>
  <w:style w:type="paragraph" w:styleId="a5">
    <w:name w:val="footer"/>
    <w:basedOn w:val="a"/>
    <w:link w:val="a6"/>
    <w:rsid w:val="00834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834EA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2673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HomeUser</dc:creator>
  <cp:keywords/>
  <dc:description/>
  <cp:lastModifiedBy>admin</cp:lastModifiedBy>
  <cp:revision>2</cp:revision>
  <dcterms:created xsi:type="dcterms:W3CDTF">2014-03-29T17:15:00Z</dcterms:created>
  <dcterms:modified xsi:type="dcterms:W3CDTF">2014-03-29T17:15:00Z</dcterms:modified>
</cp:coreProperties>
</file>