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A18" w:rsidRDefault="00426A1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Default="00BF3A7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Default="00BF3A7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Default="00BF3A78" w:rsidP="00A00596">
      <w:pPr>
        <w:jc w:val="center"/>
        <w:rPr>
          <w:rFonts w:ascii="Times New Roman" w:hAnsi="Times New Roman"/>
          <w:sz w:val="52"/>
          <w:szCs w:val="52"/>
        </w:rPr>
      </w:pPr>
      <w:r w:rsidRPr="00A00596">
        <w:rPr>
          <w:rFonts w:ascii="Times New Roman" w:hAnsi="Times New Roman"/>
          <w:sz w:val="52"/>
          <w:szCs w:val="52"/>
        </w:rPr>
        <w:t>Реферат на  тему:</w:t>
      </w:r>
    </w:p>
    <w:p w:rsidR="00BF3A78" w:rsidRPr="00A00596" w:rsidRDefault="00BF3A7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Default="00BF3A78" w:rsidP="00A00596">
      <w:pPr>
        <w:jc w:val="center"/>
        <w:rPr>
          <w:rFonts w:ascii="Times New Roman" w:hAnsi="Times New Roman"/>
          <w:sz w:val="52"/>
          <w:szCs w:val="52"/>
        </w:rPr>
      </w:pPr>
      <w:r w:rsidRPr="00A00596">
        <w:rPr>
          <w:rFonts w:ascii="Times New Roman" w:hAnsi="Times New Roman"/>
          <w:sz w:val="52"/>
          <w:szCs w:val="52"/>
        </w:rPr>
        <w:t>организм и среда обитания</w:t>
      </w:r>
      <w:r>
        <w:rPr>
          <w:rFonts w:ascii="Times New Roman" w:hAnsi="Times New Roman"/>
          <w:sz w:val="52"/>
          <w:szCs w:val="52"/>
        </w:rPr>
        <w:t>.</w:t>
      </w:r>
    </w:p>
    <w:p w:rsidR="00BF3A78" w:rsidRDefault="00BF3A7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Default="00BF3A7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Pr="00A00596" w:rsidRDefault="00BF3A78" w:rsidP="00A00596">
      <w:pPr>
        <w:jc w:val="center"/>
        <w:rPr>
          <w:rFonts w:ascii="Times New Roman" w:hAnsi="Times New Roman"/>
          <w:sz w:val="52"/>
          <w:szCs w:val="52"/>
        </w:rPr>
      </w:pPr>
    </w:p>
    <w:p w:rsidR="00BF3A78" w:rsidRPr="00A00596" w:rsidRDefault="00BF3A78" w:rsidP="00A00596">
      <w:pPr>
        <w:jc w:val="right"/>
        <w:rPr>
          <w:rFonts w:ascii="Times New Roman" w:hAnsi="Times New Roman"/>
          <w:sz w:val="52"/>
          <w:szCs w:val="52"/>
        </w:rPr>
      </w:pPr>
      <w:r w:rsidRPr="00A00596">
        <w:rPr>
          <w:rFonts w:ascii="Times New Roman" w:hAnsi="Times New Roman"/>
          <w:sz w:val="52"/>
          <w:szCs w:val="52"/>
        </w:rPr>
        <w:t xml:space="preserve">Выполнил: </w:t>
      </w:r>
    </w:p>
    <w:p w:rsidR="00BF3A78" w:rsidRPr="00A00596" w:rsidRDefault="00BF3A78" w:rsidP="00A00596">
      <w:pPr>
        <w:jc w:val="right"/>
        <w:rPr>
          <w:rFonts w:ascii="Times New Roman" w:hAnsi="Times New Roman"/>
          <w:sz w:val="52"/>
          <w:szCs w:val="52"/>
        </w:rPr>
      </w:pPr>
      <w:r w:rsidRPr="00A00596">
        <w:rPr>
          <w:rFonts w:ascii="Times New Roman" w:hAnsi="Times New Roman"/>
          <w:sz w:val="52"/>
          <w:szCs w:val="52"/>
        </w:rPr>
        <w:t>Сергеев Р.В.</w:t>
      </w:r>
    </w:p>
    <w:p w:rsidR="00BF3A78" w:rsidRPr="00A00596" w:rsidRDefault="00BF3A78" w:rsidP="00A00596">
      <w:pPr>
        <w:jc w:val="right"/>
        <w:rPr>
          <w:rFonts w:ascii="Times New Roman" w:hAnsi="Times New Roman"/>
          <w:sz w:val="52"/>
          <w:szCs w:val="52"/>
        </w:rPr>
      </w:pPr>
      <w:r w:rsidRPr="00A00596">
        <w:rPr>
          <w:rFonts w:ascii="Times New Roman" w:hAnsi="Times New Roman"/>
          <w:sz w:val="52"/>
          <w:szCs w:val="52"/>
        </w:rPr>
        <w:t>Гр.585</w:t>
      </w:r>
    </w:p>
    <w:p w:rsidR="00BF3A78" w:rsidRPr="00A00596" w:rsidRDefault="00BF3A78" w:rsidP="00A00596">
      <w:pPr>
        <w:jc w:val="right"/>
        <w:rPr>
          <w:rFonts w:ascii="Times New Roman" w:hAnsi="Times New Roman"/>
          <w:sz w:val="52"/>
          <w:szCs w:val="52"/>
        </w:rPr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Default="00BF3A78" w:rsidP="00A00596">
      <w:pPr>
        <w:jc w:val="right"/>
      </w:pPr>
    </w:p>
    <w:p w:rsidR="00BF3A78" w:rsidRPr="008E47BE" w:rsidRDefault="00BF3A78" w:rsidP="00823BB1">
      <w:pPr>
        <w:jc w:val="both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b/>
          <w:color w:val="000000"/>
          <w:sz w:val="32"/>
        </w:rPr>
        <w:t>Организм и среда обитания.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Жизнь — активное поддержание и самовоспроизведе­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ние специфической структуры, идущее с затратой полученной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извне энергии. Жизнь на Земле существует в виде отдельных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организмов, и независимо от строения и размеров, организмы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всегда обособлены от окружающей их среды, при этом посто­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янно находятся во взаимодействии с ней.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Для живого характерен ряд свойств, которые в совокуп­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ности «делают» живое живым. Такими свойствами являются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самовоспроизведение, целостность и дискретность, рост и раз­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витие, обмен веществ и энергии, наследственность и изменчи­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вость, раздражимость, движение, внутренняя регуляция, спе­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цифичность взаимоотношений со средой.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Живой организм — целая биологическая система, состоящая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из взаимозависимых и соподчиненных элементов, взаимоотноше­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ния которых и особенности строения определены их функциони­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рованием как целого. Главные отличия живых организмов —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способность к саморегуляции (сохранению строения, состава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и свойств) и способность к самовоспроизведению (многократ­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ному повторению своих характеристик в поколениях). По оп­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ределению акад. М. В. Волькенштейна «Живые тела, сущест­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вующие на Земле, представляют собой открытые, саморегули­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рующиеся и самовоспроизводящиеся системы, построенные из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биополимеров — белков и нуклеиновых кислот».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Клетка — основная структурно-функциональная единица всех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живых организмов, элементарная живая система. Она может су­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ществовать как отдельный организм (бактерии, простейшие,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некоторые водоросли и грибы), так и в составе тканей много­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клеточных организмов. Лишь вирусы представляют собой не­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клеточные формы жизни.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Со времен Аристотеля организмы прежде всего подразделя­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ют на растения и животных, клетки которых принципиально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одинаковы. В современной науке — систематике, описываю-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щей все разнообразие живой природы, выделяют ряд таксо­</w:t>
      </w:r>
    </w:p>
    <w:p w:rsidR="00BF3A78" w:rsidRPr="006D1DBF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нов, наиболее крупные из которых — бактерии, простейшие,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грибы, растения и животные; в пределах каждого царства —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типы, классы и более мелкие таксоны — группы организмов,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различающихся по структуре тела и органов и по способам осу­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ществления жизненных функций.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Тем не менее большинство современных ученых признает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необходимость выделения таксона более высокого ранга. Это,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 xml:space="preserve">во-первых, прокариоты (от лат. </w:t>
      </w:r>
      <w:r w:rsidRPr="00823BB1">
        <w:rPr>
          <w:rFonts w:ascii="Times New Roman" w:hAnsi="Times New Roman"/>
          <w:color w:val="000000"/>
          <w:sz w:val="32"/>
          <w:lang w:val="en-US"/>
        </w:rPr>
        <w:t>pro</w:t>
      </w:r>
      <w:r w:rsidRPr="00823BB1">
        <w:rPr>
          <w:rFonts w:ascii="Times New Roman" w:hAnsi="Times New Roman"/>
          <w:color w:val="000000"/>
          <w:sz w:val="32"/>
        </w:rPr>
        <w:t xml:space="preserve"> — перед, раньше, вместо 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 xml:space="preserve">греч. </w:t>
      </w:r>
      <w:r w:rsidRPr="00823BB1">
        <w:rPr>
          <w:rFonts w:ascii="Times New Roman" w:hAnsi="Times New Roman"/>
          <w:color w:val="000000"/>
          <w:sz w:val="32"/>
          <w:lang w:val="en-US"/>
        </w:rPr>
        <w:t>karyon</w:t>
      </w:r>
      <w:r w:rsidRPr="00823BB1">
        <w:rPr>
          <w:rFonts w:ascii="Times New Roman" w:hAnsi="Times New Roman"/>
          <w:color w:val="000000"/>
          <w:sz w:val="32"/>
        </w:rPr>
        <w:t xml:space="preserve"> — ядро) — только одноклеточные организмы, не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имеющие истинного ядра, ограниченного мембраной. К ним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относятся бактерии, включая архе- и цианобактерии. Анало­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гом ядра служит структура, состоящая из белков, дезоксири-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бонуклеиновой (ДНК) и рибонуклеиновой (РНК) кислот. Они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лишены хлоропластов, митохондрий и аппарата Гольджи.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Во-вторых, это эукариоты — одно- и многоклеточные организ­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мы, имеющие в клетках истинное ядро. К ним относятся все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остальные организмы. Деление на прокариотов и эукариотов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характерно и для самых древних организмов.</w:t>
      </w:r>
    </w:p>
    <w:p w:rsidR="00BF3A78" w:rsidRPr="006D1DBF" w:rsidRDefault="00BF3A78" w:rsidP="00823BB1">
      <w:pPr>
        <w:jc w:val="both"/>
        <w:rPr>
          <w:rFonts w:ascii="Times New Roman" w:hAnsi="Times New Roman"/>
          <w:b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 xml:space="preserve"> </w:t>
      </w:r>
      <w:r w:rsidRPr="006D1DBF">
        <w:rPr>
          <w:rFonts w:ascii="Times New Roman" w:hAnsi="Times New Roman"/>
          <w:b/>
          <w:color w:val="000000"/>
          <w:sz w:val="32"/>
        </w:rPr>
        <w:t>Обмен веществ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Во всех клетках происходит интенсивное обновление ве­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ществ и структур. Так, некоторые клетки человека живут все­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го один-два дня (клетки кишечного эпителия). Поэтому непре­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менным условием жизни является связь клетки с ОС. Из среды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клетка получает различные вещества, которые затем подверга­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ются превращениям, ведущим к высвобождению энергии, не­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обходимой для клеточной активности. Из поступающих в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клетку веществ синтезируются органические соединения, не­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обходимые для построения структур клетки. Во внешнюю сре­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ду выводятся не нужные клетке вещества — продукты разло­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жения органических веществ.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Пластический обмен (или ассимиляция) — совокупность ре­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акций синтеза органических молекул, идущих на построение тела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клетки. В клетках зеленых растений органические вещества мо­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гут синтезироваться из неорганических с использованием энер­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гии света или химической энергии. В клетках животных асси­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миляция может идти только за счет использования для синтеза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собственных веществ (готовых органических соединений).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Процессы ассимиляции протекают с поглощением энергии.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Энергетический обмен (или диссимиляция) — совокупность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реакций, в результате которых освобождается необходимая для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клетки энергия.</w:t>
      </w:r>
    </w:p>
    <w:p w:rsidR="00BF3A78" w:rsidRPr="00A00596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Совокупность процессов диссимиляции и ассимиляции,</w:t>
      </w:r>
    </w:p>
    <w:p w:rsidR="00BF3A78" w:rsidRPr="00A00596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 ходе которых реализуется связь клетки с окружающей сре­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дой, называют обменом веществ или метаболизмом: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ПЛАСТИЧЕСКИЙ ЭНЕРГЕТИЧЕСКИЙ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ОБМЕН + ОБМЕН = МЕТАБОЛИЗМ.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Обмен веществ — фундаментальное свойство живых орга­</w:t>
      </w:r>
    </w:p>
    <w:p w:rsidR="00BF3A78" w:rsidRDefault="00BF3A78" w:rsidP="00823BB1">
      <w:pPr>
        <w:jc w:val="both"/>
        <w:rPr>
          <w:rFonts w:ascii="Times New Roman" w:hAnsi="Times New Roman"/>
          <w:color w:val="000000"/>
          <w:sz w:val="32"/>
          <w:lang w:val="en-US"/>
        </w:rPr>
      </w:pPr>
      <w:r w:rsidRPr="00823BB1">
        <w:rPr>
          <w:rFonts w:ascii="Times New Roman" w:hAnsi="Times New Roman"/>
          <w:color w:val="000000"/>
          <w:sz w:val="32"/>
        </w:rPr>
        <w:t xml:space="preserve">низмов. </w:t>
      </w:r>
    </w:p>
    <w:p w:rsidR="00BF3A78" w:rsidRPr="006D1DBF" w:rsidRDefault="00BF3A78" w:rsidP="00823BB1">
      <w:pPr>
        <w:jc w:val="both"/>
        <w:rPr>
          <w:rFonts w:ascii="Times New Roman" w:hAnsi="Times New Roman"/>
          <w:b/>
          <w:color w:val="000000"/>
          <w:sz w:val="32"/>
        </w:rPr>
      </w:pPr>
      <w:r w:rsidRPr="006D1DBF">
        <w:rPr>
          <w:rFonts w:ascii="Times New Roman" w:hAnsi="Times New Roman"/>
          <w:b/>
          <w:color w:val="000000"/>
          <w:sz w:val="32"/>
        </w:rPr>
        <w:t xml:space="preserve"> Пластический обмен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1. Биосинтез белков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Любая клетка организма способна синтезировать свои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специфические белки. Эта способность обусловлена генетически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и передается из поколения в поколение. Информация о структу­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ре белков содержится в ДНК. Участок молекулы ДНК, содержа­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щий информацию о первичной структуре конкретного белка,</w:t>
      </w:r>
    </w:p>
    <w:p w:rsidR="00BF3A78" w:rsidRPr="00A00596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называется геном.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Синтез белка начинается с транскрипции — процесса спи­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сывания информации о структуре белка с участка ДНК (гена)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 информационную РНК. В ядре клетки находятся ДНК,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а синтез белка обычно протекает в цитоплазме на рибосомах.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Перенос информации о первичной структуре белка к месту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синтеза обеспечивает РНК. Аминокислоты, необходимые для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сборки белковых молекул, доставляются к рибосомам цито­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плазмы транспортными РНК. Биосинтез протекает в присутст­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вии множества ферментов, катализаторов всех реакций про­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цесса. Процесс идет с участием АТФ, при распаде которой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освобождается энергия, необходимая для его осуществления.</w:t>
      </w:r>
    </w:p>
    <w:p w:rsidR="00BF3A78" w:rsidRPr="00A00596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2. Фотосинтез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Фотосинтез — процесс синтеза органических соедине­</w:t>
      </w:r>
    </w:p>
    <w:p w:rsidR="00BF3A78" w:rsidRPr="006D1DBF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ний из неорганических веществ, идущий за счет энергии света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Все живое современной биосферы зависит от этого процес­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са. Фотосинтез делает энергию Солнца и углерод доступными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для живых организмов и обеспечивает обогащение кислородом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 xml:space="preserve">атмосферы Земли. 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6D1DBF">
        <w:rPr>
          <w:rFonts w:ascii="Times New Roman" w:hAnsi="Times New Roman"/>
          <w:color w:val="000000"/>
          <w:sz w:val="32"/>
        </w:rPr>
        <w:t>3.</w:t>
      </w:r>
      <w:r w:rsidRPr="00823BB1">
        <w:rPr>
          <w:rFonts w:ascii="Times New Roman" w:hAnsi="Times New Roman"/>
          <w:color w:val="000000"/>
          <w:sz w:val="32"/>
        </w:rPr>
        <w:t>Хемосинтез — синтез органических соединений из неорга­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нических веществ с использованием химической энергии, выде­</w:t>
      </w:r>
    </w:p>
    <w:p w:rsidR="00BF3A78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ляющейся в реакциях окисления неорганических веществ.</w:t>
      </w:r>
    </w:p>
    <w:p w:rsidR="00BF3A78" w:rsidRPr="006D1DBF" w:rsidRDefault="00BF3A78" w:rsidP="00823BB1">
      <w:pPr>
        <w:jc w:val="both"/>
        <w:rPr>
          <w:rFonts w:ascii="Times New Roman" w:hAnsi="Times New Roman"/>
          <w:b/>
          <w:color w:val="000000"/>
          <w:sz w:val="32"/>
        </w:rPr>
      </w:pPr>
      <w:r w:rsidRPr="006D1DBF">
        <w:rPr>
          <w:rFonts w:ascii="Times New Roman" w:hAnsi="Times New Roman"/>
          <w:b/>
          <w:color w:val="000000"/>
          <w:sz w:val="32"/>
        </w:rPr>
        <w:t xml:space="preserve"> Энергетический обмен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Энергия существует в природе в различных формах. Это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прежде всего энергия солнечного света, а также химическая,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тепловая и электрическая. Организмам энергия необходима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для активного транспортирования веществ, для синтеза бел­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ков и иных биомолекул, для мышечных сокращений при пере-2.2. Обмен веществ 39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метении в пространстве, для клеточного деления и т. д. Осу­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ществление этих процессов и восполнение неизбежных потерь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 ОС в соответствии с классическими законами термодинами­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ки (см. разд. 6.3.5) возможны только при постоянном притоке</w:t>
      </w:r>
    </w:p>
    <w:p w:rsidR="00BF3A78" w:rsidRPr="006D1DBF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энергии в организм из среды обитания.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Энергетический обмен клетки осуществляется в три этапа.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Подготовительный этап — сложные органические соеди­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нения распадаются на более простые: белки на аминокислоты,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полисахариды на моносахариды и т. п.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Этап неполного окисления (анаэробное дыхание или бро­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жение). Неполному окислению могут подвергаться глюкоза,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жирные кислоты, аминокислоты. При этом главным источ­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ником энергии в клетке является глюкоза. При бескислород­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ном окислении одной молекулы глюкозы (процесс гликолиза)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из двух молекул АДФ образуются две молекулы АТФ. В про­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цессе гликолиза для нужд клетки извлекается не более 10%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энергии.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Этап полного расщепления (аэробное дыхание) протекает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 обязательным участием кислорода. При дыхании последова­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тельно проходит ряд ферментативных реакций. В условиях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полного окисления, сопряженного с фосфорилированием АДФ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до АТФ, недоокисленные продукты гликолиза отдают для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нужд клетки оставшуюся в их химических связях энергию,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 xml:space="preserve">которая аккумулируется в АТФ. 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АТФ — единый и универсальный источник энергообеспечения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клетки.</w:t>
      </w:r>
    </w:p>
    <w:p w:rsidR="00BF3A78" w:rsidRPr="006D1DBF" w:rsidRDefault="00BF3A78" w:rsidP="00823BB1">
      <w:pPr>
        <w:jc w:val="both"/>
        <w:rPr>
          <w:rFonts w:ascii="Times New Roman" w:hAnsi="Times New Roman"/>
          <w:b/>
          <w:color w:val="000000"/>
          <w:sz w:val="32"/>
        </w:rPr>
      </w:pPr>
      <w:r w:rsidRPr="006D1DBF">
        <w:rPr>
          <w:rFonts w:ascii="Times New Roman" w:hAnsi="Times New Roman"/>
          <w:b/>
          <w:color w:val="000000"/>
          <w:sz w:val="32"/>
        </w:rPr>
        <w:t xml:space="preserve"> Гомеостаз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Гомеостаз-</w:t>
      </w:r>
      <w:r w:rsidRPr="00823BB1">
        <w:rPr>
          <w:rFonts w:ascii="Times New Roman" w:hAnsi="Times New Roman"/>
          <w:color w:val="000000"/>
          <w:sz w:val="32"/>
        </w:rPr>
        <w:t xml:space="preserve">(от греч. </w:t>
      </w:r>
      <w:r w:rsidRPr="00823BB1">
        <w:rPr>
          <w:rFonts w:ascii="Times New Roman" w:hAnsi="Times New Roman"/>
          <w:color w:val="000000"/>
          <w:sz w:val="32"/>
          <w:lang w:val="en-US"/>
        </w:rPr>
        <w:t>homoios</w:t>
      </w:r>
      <w:r w:rsidRPr="00823BB1">
        <w:rPr>
          <w:rFonts w:ascii="Times New Roman" w:hAnsi="Times New Roman"/>
          <w:color w:val="000000"/>
          <w:sz w:val="32"/>
        </w:rPr>
        <w:t xml:space="preserve"> — тот же, </w:t>
      </w:r>
      <w:r w:rsidRPr="00823BB1">
        <w:rPr>
          <w:rFonts w:ascii="Times New Roman" w:hAnsi="Times New Roman"/>
          <w:color w:val="000000"/>
          <w:sz w:val="32"/>
          <w:lang w:val="en-US"/>
        </w:rPr>
        <w:t>statos</w:t>
      </w:r>
      <w:r w:rsidRPr="00823BB1">
        <w:rPr>
          <w:rFonts w:ascii="Times New Roman" w:hAnsi="Times New Roman"/>
          <w:color w:val="000000"/>
          <w:sz w:val="32"/>
        </w:rPr>
        <w:t xml:space="preserve"> — состоя­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ние) — способность биологических систем противостоять измене­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ниям и сохранять относительное динамическое постоянство своей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структуры и свойств. Поддержание гомеостаза — непременное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условие существования как отдельных клеток и организмов,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так целых биологических сообществ и экосистем.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Термин «гомеостаз» введен в 1932 г. американским физиологом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У. Кэнноном для характеристики процессов, обеспечивающих устойчи­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вость и постоянство внутренней среды отдельного организма, и впослед­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ствии распространен на живые системы разных уровней</w:t>
      </w:r>
      <w:r>
        <w:rPr>
          <w:rFonts w:ascii="Times New Roman" w:hAnsi="Times New Roman"/>
          <w:color w:val="000000"/>
          <w:sz w:val="32"/>
        </w:rPr>
        <w:t xml:space="preserve"> организации. 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 гомеостазе (устойчивости) живых систем выделяют:</w:t>
      </w:r>
    </w:p>
    <w:p w:rsidR="00BF3A78" w:rsidRPr="00823BB1" w:rsidRDefault="00BF3A78" w:rsidP="006D1DBF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 xml:space="preserve">• выносливость (живучесть, толерантность </w:t>
      </w:r>
      <w:r>
        <w:rPr>
          <w:rFonts w:ascii="Times New Roman" w:hAnsi="Times New Roman"/>
          <w:color w:val="000000"/>
          <w:sz w:val="32"/>
        </w:rPr>
        <w:t>-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способность переносить изменения среды без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нарушения основных свойств системы;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• упругость (резистентность, сопротивляемость) — спо­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собность быстро самостоятельно возвращаться в нор­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мальное состояние из неустойчивого, которое возникло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 результате внешнего неблагоприятного воздействия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 систему.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Понятие «гомеостаз» широко используется в экологии для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характеристики устойчивости различных систем. Гомеостаз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клетки определяется специфическими физико-химическими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условиями, отличными от условий внешней среды; гомеостаз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многоклеточного организма — поддержанием постоянства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внутренней среды. Константами гомеостаза животных явля­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ются объем, состав крови и других жидкостей организма.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Гомеостаз популяции определяется поддержанием про­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странственной структуры, плотности и генетического разнооб­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разия. Вследствие гомеостатической регуляции поддержива­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ется постоянство состава и численности популяций в сообще­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ствах.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 уровне экосистем гомеостаз проявляется в наиболее ус­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тойчивых формах взаимодействия между видами, что выража­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ется в приспособленности к особенностям среды и поддержа­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нии циклов круговорота биогенов. Можно рассматривать даже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гомеостаз биосферы, в которой взаимодействие разнообразных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организмов поддерживает постоянство газового состава атмос­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феры, состав почв, состава и концентрации солей мирового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океана и др.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Гомеостаз обеспечивается работой механизмов регулиро­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вания, действующих по принципу отрицательной обратной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связи. Тогда нарушения в функционировании живой систе­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мы, используя кибернетические термины, следует констатиро­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вать как появление в канале обратной связи «помех» или «шу­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мов».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Роль помех могу т играть различные факторы, например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погодные условия, деятельность человека и т. п. Резкие изме­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нения характеристик окружающей среды, при которых они (или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одна из них) выходят за границы допустимого, называют экологи­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ческим стрессом.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Безусловно, конкретные механизмы регулирования раз­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личны для клетки организма, попул</w:t>
      </w:r>
      <w:r>
        <w:rPr>
          <w:rFonts w:ascii="Times New Roman" w:hAnsi="Times New Roman"/>
          <w:color w:val="000000"/>
          <w:sz w:val="32"/>
        </w:rPr>
        <w:t xml:space="preserve">яции и экосистемы, но 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всегда результатом саморегуляции и поддержания гомеостаза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является сбалансированность и четкая согласованность функ­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ционирования всех элементов биологической системы.</w:t>
      </w:r>
    </w:p>
    <w:p w:rsidR="00BF3A78" w:rsidRPr="006D1DBF" w:rsidRDefault="00BF3A78" w:rsidP="00823BB1">
      <w:pPr>
        <w:jc w:val="both"/>
        <w:rPr>
          <w:rFonts w:ascii="Times New Roman" w:hAnsi="Times New Roman"/>
          <w:b/>
          <w:color w:val="000000"/>
          <w:sz w:val="32"/>
        </w:rPr>
      </w:pPr>
      <w:r w:rsidRPr="006D1DBF">
        <w:rPr>
          <w:rFonts w:ascii="Times New Roman" w:hAnsi="Times New Roman"/>
          <w:b/>
          <w:color w:val="000000"/>
          <w:sz w:val="32"/>
        </w:rPr>
        <w:t>Биологический вид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Разделение всего многообразия животных и растений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 виды является способом упорядоченного описания живой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природы, основанным на выявлении иерархической структу­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ры ее элементов.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 большинстве случаев особи разных видов различают по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внешнему виду, поведению, физиологии. Однако одних внеш­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них различий, даже значительных, для выделения вида недо­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статочно. Если особи двух разных групп организмов при самом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значительном различии внешнего вида способны, скрещива­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ясь, давать потомство (т. е. возможен обмен генами), то они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являются одним видом. Напротив, особей, которые не способ­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ны дать потомство при скрещивании, относят к различным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видам.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 xml:space="preserve">Вид - </w:t>
      </w:r>
      <w:r w:rsidRPr="00823BB1">
        <w:rPr>
          <w:rFonts w:ascii="Times New Roman" w:hAnsi="Times New Roman"/>
          <w:color w:val="000000"/>
          <w:sz w:val="32"/>
        </w:rPr>
        <w:t>совокупность особей, способных к скрещиванию и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образованию плодовитого потомства, населяющих определенный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ареал (область географического распространения), обладающих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рядом общих морфо-физиологических признаков и типов взаимо­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отношений с абиотической и биотической средой, отделенных от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других таких же групп особей практически полным отсутствием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гибридных</w:t>
      </w:r>
      <w:r>
        <w:rPr>
          <w:rFonts w:ascii="Times New Roman" w:hAnsi="Times New Roman"/>
          <w:color w:val="000000"/>
          <w:sz w:val="32"/>
        </w:rPr>
        <w:t xml:space="preserve"> </w:t>
      </w:r>
      <w:r w:rsidRPr="00823BB1">
        <w:rPr>
          <w:rFonts w:ascii="Times New Roman" w:hAnsi="Times New Roman"/>
          <w:color w:val="000000"/>
          <w:sz w:val="32"/>
        </w:rPr>
        <w:t>форм. Вид — качественный этап процесса эволю­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 xml:space="preserve">ци и </w:t>
      </w:r>
      <w:r w:rsidRPr="00823BB1">
        <w:rPr>
          <w:rFonts w:ascii="Times New Roman" w:hAnsi="Times New Roman"/>
          <w:color w:val="000000"/>
          <w:sz w:val="32"/>
        </w:rPr>
        <w:t xml:space="preserve"> .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Приведенное правило определения видов (как и все прочие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научные схемы, описывающие безгранично многообразные</w:t>
      </w:r>
    </w:p>
    <w:p w:rsidR="00BF3A78" w:rsidRPr="00823BB1" w:rsidRDefault="00BF3A78" w:rsidP="00823BB1">
      <w:pPr>
        <w:jc w:val="both"/>
        <w:rPr>
          <w:rFonts w:ascii="Times New Roman" w:hAnsi="Times New Roman"/>
          <w:color w:val="000000"/>
          <w:sz w:val="32"/>
        </w:rPr>
      </w:pPr>
      <w:r w:rsidRPr="00823BB1">
        <w:rPr>
          <w:rFonts w:ascii="Times New Roman" w:hAnsi="Times New Roman"/>
          <w:color w:val="000000"/>
          <w:sz w:val="32"/>
        </w:rPr>
        <w:t>проявления жизни) имеет исключения.</w:t>
      </w:r>
      <w:bookmarkStart w:id="0" w:name="_GoBack"/>
      <w:bookmarkEnd w:id="0"/>
    </w:p>
    <w:sectPr w:rsidR="00BF3A78" w:rsidRPr="00823BB1" w:rsidSect="0037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5A2"/>
    <w:rsid w:val="000611D8"/>
    <w:rsid w:val="000675A2"/>
    <w:rsid w:val="001A235F"/>
    <w:rsid w:val="001A23A2"/>
    <w:rsid w:val="001D14EF"/>
    <w:rsid w:val="002160B2"/>
    <w:rsid w:val="00371A02"/>
    <w:rsid w:val="00375021"/>
    <w:rsid w:val="00426A18"/>
    <w:rsid w:val="006D1DBF"/>
    <w:rsid w:val="007A727C"/>
    <w:rsid w:val="00823BB1"/>
    <w:rsid w:val="00894A6C"/>
    <w:rsid w:val="008E47BE"/>
    <w:rsid w:val="00A00596"/>
    <w:rsid w:val="00B2480E"/>
    <w:rsid w:val="00BF3A78"/>
    <w:rsid w:val="00C26031"/>
    <w:rsid w:val="00C923F7"/>
    <w:rsid w:val="00D81C48"/>
    <w:rsid w:val="00DD4129"/>
    <w:rsid w:val="00FE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003F0-1AA3-4B8E-9653-B4E95E9C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02"/>
    <w:pPr>
      <w:spacing w:after="200" w:line="240" w:lineRule="atLeast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675A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675A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3">
    <w:name w:val="Hyperlink"/>
    <w:basedOn w:val="a0"/>
    <w:rsid w:val="00894A6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 тему:</vt:lpstr>
    </vt:vector>
  </TitlesOfParts>
  <Company>Microsoft</Company>
  <LinksUpToDate>false</LinksUpToDate>
  <CharactersWithSpaces>11566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 тему:</dc:title>
  <dc:subject/>
  <dc:creator>Admin</dc:creator>
  <cp:keywords/>
  <dc:description/>
  <cp:lastModifiedBy>admin</cp:lastModifiedBy>
  <cp:revision>2</cp:revision>
  <dcterms:created xsi:type="dcterms:W3CDTF">2014-03-29T17:14:00Z</dcterms:created>
  <dcterms:modified xsi:type="dcterms:W3CDTF">2014-03-29T17:14:00Z</dcterms:modified>
</cp:coreProperties>
</file>