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2C63B7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2C63B7" w:rsidRDefault="002C63B7" w:rsidP="006A1F66">
      <w:pPr>
        <w:widowControl w:val="0"/>
        <w:spacing w:line="360" w:lineRule="auto"/>
        <w:ind w:firstLine="720"/>
        <w:jc w:val="center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center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РЕФЕРАТ ПО ОРТОПЕДИЧЕСКОЙ СТОМАТОЛОГИИ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center"/>
        <w:rPr>
          <w:rFonts w:ascii="Times New Roman" w:hAnsi="Times New Roman"/>
          <w:sz w:val="28"/>
        </w:rPr>
      </w:pPr>
    </w:p>
    <w:p w:rsidR="002C63B7" w:rsidRPr="006A1F66" w:rsidRDefault="002C63B7" w:rsidP="002C63B7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6A1F66">
        <w:rPr>
          <w:rFonts w:ascii="Times New Roman" w:hAnsi="Times New Roman"/>
          <w:sz w:val="28"/>
        </w:rPr>
        <w:t>Методы о</w:t>
      </w:r>
      <w:r w:rsidRPr="006A1F66">
        <w:rPr>
          <w:rFonts w:ascii="Times New Roman" w:hAnsi="Times New Roman"/>
          <w:sz w:val="28"/>
        </w:rPr>
        <w:t>бследования</w:t>
      </w:r>
      <w:r w:rsidR="006A1F66">
        <w:rPr>
          <w:rFonts w:ascii="Times New Roman" w:hAnsi="Times New Roman"/>
          <w:sz w:val="28"/>
        </w:rPr>
        <w:t xml:space="preserve"> височно </w:t>
      </w:r>
      <w:r>
        <w:rPr>
          <w:rFonts w:ascii="Times New Roman" w:hAnsi="Times New Roman"/>
          <w:sz w:val="28"/>
        </w:rPr>
        <w:t>–</w:t>
      </w:r>
      <w:r w:rsidR="006A1F66">
        <w:rPr>
          <w:rFonts w:ascii="Times New Roman" w:hAnsi="Times New Roman"/>
          <w:sz w:val="28"/>
        </w:rPr>
        <w:t xml:space="preserve"> н</w:t>
      </w:r>
      <w:r w:rsidRPr="006A1F66">
        <w:rPr>
          <w:rFonts w:ascii="Times New Roman" w:hAnsi="Times New Roman"/>
          <w:sz w:val="28"/>
        </w:rPr>
        <w:t>ижнечелюстного</w:t>
      </w:r>
      <w:r>
        <w:rPr>
          <w:rFonts w:ascii="Times New Roman" w:hAnsi="Times New Roman"/>
          <w:sz w:val="28"/>
        </w:rPr>
        <w:t xml:space="preserve"> </w:t>
      </w:r>
      <w:r w:rsidR="006A1F66">
        <w:rPr>
          <w:rFonts w:ascii="Times New Roman" w:hAnsi="Times New Roman"/>
          <w:sz w:val="28"/>
        </w:rPr>
        <w:t>с</w:t>
      </w:r>
      <w:r w:rsidRPr="006A1F66">
        <w:rPr>
          <w:rFonts w:ascii="Times New Roman" w:hAnsi="Times New Roman"/>
          <w:sz w:val="28"/>
        </w:rPr>
        <w:t xml:space="preserve">устава в </w:t>
      </w:r>
      <w:r w:rsidR="006A1F66">
        <w:rPr>
          <w:rFonts w:ascii="Times New Roman" w:hAnsi="Times New Roman"/>
          <w:sz w:val="28"/>
        </w:rPr>
        <w:t>о</w:t>
      </w:r>
      <w:r w:rsidRPr="006A1F66">
        <w:rPr>
          <w:rFonts w:ascii="Times New Roman" w:hAnsi="Times New Roman"/>
          <w:sz w:val="28"/>
        </w:rPr>
        <w:t>ртопедической</w:t>
      </w:r>
      <w:r w:rsidR="006A1F66">
        <w:rPr>
          <w:rFonts w:ascii="Times New Roman" w:hAnsi="Times New Roman"/>
          <w:sz w:val="28"/>
        </w:rPr>
        <w:t xml:space="preserve"> с</w:t>
      </w:r>
      <w:r w:rsidRPr="006A1F66">
        <w:rPr>
          <w:rFonts w:ascii="Times New Roman" w:hAnsi="Times New Roman"/>
          <w:sz w:val="28"/>
        </w:rPr>
        <w:t>томатологии</w:t>
      </w:r>
    </w:p>
    <w:p w:rsidR="002C63B7" w:rsidRPr="006A1F66" w:rsidRDefault="002C63B7" w:rsidP="002C63B7">
      <w:pPr>
        <w:widowControl w:val="0"/>
        <w:spacing w:line="360" w:lineRule="auto"/>
        <w:ind w:firstLine="720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Диагностика заболевания височно-нижнечелюстного сустава основывается на данных анамнеза, клинического исследования полости рта, наружной и внутренней пальпации, функциональных проб, результатов рентгенологических исследований.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Сбор а</w:t>
      </w:r>
      <w:r w:rsidR="002C63B7" w:rsidRPr="006A1F66">
        <w:rPr>
          <w:rFonts w:ascii="Times New Roman" w:hAnsi="Times New Roman"/>
          <w:sz w:val="28"/>
        </w:rPr>
        <w:t>намнеза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Чаще больные жалуются на щелканье в суставе, боль, ограничение открывания рта, хруст, головную боль, понижение слуха.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Также необходимо выяснить у больного когда появились жалобы, с чем он их появление связывает, бывают ли ремиссии, получал ли медикаментозное лечение, чем снимается боль. Очень важно установить связь потери зубов с заболеванием сустава и установить, протезировался ли ранее больной.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Пальпация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После опроса проводят наружную и внутреннюю пальпацию сустава путем наложения пальцев на кожу впереди от козелка ушной раковины или введения пальцев в наружный слуховой проход при смыкании челюстей в центральной окклюзии, а также во время двихений нижней челюсти. При пальпации сустава часто ощущается щелканье и хруст При дистальном смещении суставной головки в последний момент перед закрытием рта можно выявить боль.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Наружная и внутренняя пальпация позволяет зафиксировать амплитуду движений головок нижней челюсти во время открывания и закрывания рта, синхронность движений головок. Для головок нижней челюсти характерно два вида движения - нормальное, плавное без выхождения за вершину суставного бугорка и движение с большей амплитудой с восхождением на вершину бугорка или в сторону. Часть таких экскурсий может быть на грани подвывиха.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К функциональным пробам относится проверка экскурсии нижней челюсти при открывании и закрывании полости рта. При этом могут быть отмечены следующие два типа ее движений. При первом, называемом прямым траектория резцовой точки на срединно-саггитальной плоскости при открывании и закрывании рта не смещается в сторону. При втором, волнообразном (зигзагообразный, ступенчатый) резцовая точка при движении нижней челюсти смещается вправо или влево от саггитальной плоскости, образуя волну или зигзаг. Когда траектория резцовой точки сочетает в себе элементы прямого и волнообразного движения нижней челюсти, говорят о комбинированном движении.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Обследование функций жевательных мышц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Для полной характеристики клинической картины необходимо и обследование функции жевательных мышц.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Она изменяется не только в период различных перемещений нижней челюсти, но и в связи с патологическими состояниями жевательного аппарата : потерей зубов, заболеванием сустава, изменением межальвеолярной высоты. Пальпируя жевательные мышцы, можно обнаружить болезненность и уплотнение их, а также зоны отраженных болей (челюсти, ухо, глаз). При пальпации нижней части наружной крыловидной мышцы, указательный палец направляют по слизистой оболочке вестибулярной поверхности альвеолярного отростка верхней челюсти дистально и вверх за верхне-челюстной бугор. В месте прикрепления нижней части мышцы имеется тонкий слой жировой клетчатки, поэтому мышца хорошо прощупывается. При пальпации собственно жевательной мышцы, больного просят сжать зубы и определяю передний край мышцы. Большой палец располагают на этом крае, а остальные - на заднем крае мышцы. Так устанавливают ширину мышцы. Указательным пальцем другой руки пальпируют мышцу со стороны кожи или полости рта. Найдя болезненные участки, сравнивают их с чувствительностью противоположной стороны. Височную мышцу пальпируют экстраорально - в области виска и интраорально - в месте прикрепления к венечному отростку. При изменениях в зубо-челюстной системе, ведущих к дистальному смещению нижней челюсти и заболеванию сустава может быть обнаружена болезненность при пальпации затылочных, шейных мышц и мышц дна полости рта. При дифференциальной диагностике заболеваний сустава и поражений тройничного нерва пальпируют точки выхода ветвей тройничного нерва из костных каналов.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Перечисленные исследования следует считать основными, потому, что только после их проведения врач может решить, какие другие методы следует применить для распознавания болезни. В стоматологии наиболее разработаны рентгенологическое исследование и цитодиагностика.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6A1F66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Рентгенологическое о</w:t>
      </w:r>
      <w:r w:rsidR="002C63B7" w:rsidRPr="006A1F66">
        <w:rPr>
          <w:rFonts w:ascii="Times New Roman" w:hAnsi="Times New Roman"/>
          <w:sz w:val="28"/>
        </w:rPr>
        <w:t>бследование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К рентгенологическим методам обследования суставов относятся обычная обзорная рентгенография при специальных укладках и томография. В особых случаях применяется контрастная рентгенография, при которой в полость сустава вводят специальное контрастное вещество.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Рентгенологическое распознавание заболеваний височно</w:t>
      </w:r>
      <w:r w:rsidR="006A1F66">
        <w:rPr>
          <w:rFonts w:ascii="Times New Roman" w:hAnsi="Times New Roman"/>
          <w:sz w:val="28"/>
        </w:rPr>
        <w:t xml:space="preserve"> </w:t>
      </w:r>
      <w:r w:rsidRPr="006A1F66">
        <w:rPr>
          <w:rFonts w:ascii="Times New Roman" w:hAnsi="Times New Roman"/>
          <w:sz w:val="28"/>
        </w:rPr>
        <w:t>- нижнечелюстного сустава затруднено вследствие особенностей строения и функции этого сочленения, а также из - за того, что различные по природе заболевания его имеют одинаковые симптомы, но различный генез. Недостаточное знакомство клиницистов с причинами заболеваний височно- нижнечелюстного сустава, строением его, является источником большого числа диагностических ошибок.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Для правильной диагностики заболеваний необходимо знать закономерности строения элементов сустава и изменения этих соотношений при различных движениях нижней челюсти. Величина и форма компонентов сустава подвержены значительным индивидуальным колебаниям и находятся в прямой зависимости от длины и ширины мозгового и лицевого отделов черепа.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На рентгенограммах, снятых по методу Парма, форма костных элементов сустава значительно отличаются от анатомических. При рентгенографии с закрытым ртом, суставная щель и контуры суставной ямки не выявляются, так как перекрываются тенью костных образований. Верхний полюс головки обнаруживается только на снимках с открытым ртом, поэтому невозможно установить соотношение элементов сустава при смыкании челюстей в центральной окклюзии. Ценность снимка в возможности определения резких деформаций суставной головки.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При рентгенографии по методу Шуллера, определяются размеры верхне и задне суставной щелей, характер смещения суставной головки при открывании рта, однако неизбежны проекционные искажения.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Самое отчетливое изображение элементов сустава дает томография - метод послойной рентгенографии, позволяющий получить изображение определенного слоя височно - нижнечелюстного сустава, расположенного на той или иной глубине. Исследование произво</w:t>
      </w:r>
      <w:r w:rsidR="006A1F66">
        <w:rPr>
          <w:rFonts w:ascii="Times New Roman" w:hAnsi="Times New Roman"/>
          <w:sz w:val="28"/>
        </w:rPr>
        <w:t xml:space="preserve">дится на специальном аппарате </w:t>
      </w:r>
      <w:r w:rsidRPr="006A1F66">
        <w:rPr>
          <w:rFonts w:ascii="Times New Roman" w:hAnsi="Times New Roman"/>
          <w:sz w:val="28"/>
        </w:rPr>
        <w:t>томографе. Наиболее информативна боковая томография сустава. Больного укладывают на живот. Голову поворачивают в профиль таким образом, чтобы исследуемый сустав прилегал к кассете с пленкой. Саггитальная плоскость черепа должна быть параллельн</w:t>
      </w:r>
      <w:r>
        <w:rPr>
          <w:rFonts w:ascii="Times New Roman" w:hAnsi="Times New Roman"/>
          <w:sz w:val="28"/>
        </w:rPr>
        <w:t>а плоскости стола. Глубина срез</w:t>
      </w:r>
      <w:r w:rsidRPr="006A1F66">
        <w:rPr>
          <w:rFonts w:ascii="Times New Roman" w:hAnsi="Times New Roman"/>
          <w:sz w:val="28"/>
        </w:rPr>
        <w:t xml:space="preserve"> : 2 - 2.5 см. Боковая томограмма дает представление о всех костных элементах сустава и их взаимоотношениях, отображает соседние отделы черепа, нужные для различных измерений, позволяет по косвенным признакам (рентгенологической проекции суставной щели) судить о покровных хрящах и диске, изучить функцию сочленения, структуру сочленованных поверхностей.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В ортопедической стоматологии томограммы снимают при смыкании челюстей в центральной окклюзии, а также при физиологическом покое нижней челюсти. Для получения идентичных томограмм используют специальные приспособления, фиксирующие голову в определенном положении. Для анализа томограмм проводят исходную линию, соединяющую нижний край суставного бугорка и наружного слухового прохода. Из центра суставной головки проводят перпендикуляр и две линии по углом 45’ , по которым определяют ширину суставной щели в переднем, верхнем и заднем отделах. Ширину суставной щели между скатом суставного бугорка и передней поверхностью суставной головки обозначают как передне-суставную щель, между дном суставной ямки и верхней поверхностью суставной головки - как верхне-суставную щель, между задней поверхностью суставной головки и зададне-суставным отростком - как задне-суставную щель.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При оценке рентгенограмм может быть обнаружена переднее, центральное и заднее положение суставной головки, характерное для ортоггнатического, прямого прикуса и глубокого-резцового перекрытия, а также смещение суставной головки вверх, вниз, вперед и назад, что наблюдается при патологических состояниях зубочелюстной системы.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В случае дефектов зубных рядов рентгенограммы следует получить при фиксации нижней челюсти в необходимом положении, используя восковые базисы с окклюзионными валиками.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 xml:space="preserve">Наиболее распространенным поражением височно-нижнечелюстного сустава является артроз или деформирующий артроз. Эти процессы мало отличаются друг от друга, и по своей природе являются дегенеративными не воспалительными поражениями. Причина их - изменение функции жевания (образование фиксированного функционального центра разжевывания), характера окклюзионных контактов, характера и силы нагрузки на суставные отделы костей. Вследствие подвижности особенно подвержен изменениям внутрисуставной мениск. Костная ткань приспосабливается к возрастающей механической нагрузке либо путем увеличения площади суставных поверхностей либо путем уплотнения кортикальных пластинок, то есть субхондрального склероза. Первый процесс носит название деформирующий артроз, второй - артроз. 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Наиболее характерные рентгенологические проявления артроза височно-нижнечелюстного сустава - сужение суставной щели, расширение и склероз кортикальной замыкающей пластинки суставной головки, появление неровной поверхности сочленения.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Диагноз</w:t>
      </w:r>
    </w:p>
    <w:p w:rsidR="002C63B7" w:rsidRPr="006A1F66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Обследование больного заканчивается постановкой диагноза, который отражает как морфологические, так и функциональные нарушения. Диагноз следует формулировать так, чтобы во-первых охарактеризовать причину болезни, т.е. этиологию и патогенез, во-вторых, дать представление о патологоанатомической основе болезни, ее локализации, в-третьих указать степень и характер функциональных расстройств, и в -четвертых уточнить особенности течения и формы заболевания.</w:t>
      </w:r>
    </w:p>
    <w:p w:rsidR="002C63B7" w:rsidRDefault="002C63B7" w:rsidP="006A1F66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Default="002C63B7" w:rsidP="002C63B7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Pr="006A1F66">
        <w:rPr>
          <w:rFonts w:ascii="Times New Roman" w:hAnsi="Times New Roman"/>
          <w:sz w:val="28"/>
        </w:rPr>
        <w:t>Используемая литература</w:t>
      </w:r>
    </w:p>
    <w:p w:rsidR="002C63B7" w:rsidRPr="006A1F66" w:rsidRDefault="002C63B7" w:rsidP="002C63B7">
      <w:pPr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C63B7" w:rsidRPr="006A1F66" w:rsidRDefault="002C63B7" w:rsidP="002C63B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Е. И. Гаврилов</w:t>
      </w:r>
      <w:r>
        <w:rPr>
          <w:rFonts w:ascii="Times New Roman" w:hAnsi="Times New Roman"/>
          <w:sz w:val="28"/>
        </w:rPr>
        <w:t xml:space="preserve"> </w:t>
      </w:r>
      <w:r w:rsidRPr="006A1F66">
        <w:rPr>
          <w:rFonts w:ascii="Times New Roman" w:hAnsi="Times New Roman"/>
          <w:sz w:val="28"/>
        </w:rPr>
        <w:t>« Ортопедическая стоматология »</w:t>
      </w:r>
    </w:p>
    <w:p w:rsidR="002C63B7" w:rsidRPr="006A1F66" w:rsidRDefault="002C63B7" w:rsidP="002C63B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6A1F66">
        <w:rPr>
          <w:rFonts w:ascii="Times New Roman" w:hAnsi="Times New Roman"/>
          <w:sz w:val="28"/>
        </w:rPr>
        <w:t>В. Н. Копейкин</w:t>
      </w:r>
      <w:r>
        <w:rPr>
          <w:rFonts w:ascii="Times New Roman" w:hAnsi="Times New Roman"/>
          <w:sz w:val="28"/>
        </w:rPr>
        <w:t xml:space="preserve"> </w:t>
      </w:r>
      <w:r w:rsidRPr="006A1F66">
        <w:rPr>
          <w:rFonts w:ascii="Times New Roman" w:hAnsi="Times New Roman"/>
          <w:sz w:val="28"/>
        </w:rPr>
        <w:t>« Ошибки в ортопедической стоматологии »</w:t>
      </w:r>
    </w:p>
    <w:p w:rsidR="002C63B7" w:rsidRPr="002C63B7" w:rsidRDefault="002C63B7" w:rsidP="002C63B7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2C63B7">
        <w:rPr>
          <w:rFonts w:ascii="Times New Roman" w:hAnsi="Times New Roman"/>
          <w:sz w:val="28"/>
        </w:rPr>
        <w:t>В. Н. Копейкин « Руководство по ортопедической стоматологии »</w:t>
      </w:r>
      <w:bookmarkStart w:id="0" w:name="_GoBack"/>
      <w:bookmarkEnd w:id="0"/>
    </w:p>
    <w:sectPr w:rsidR="002C63B7" w:rsidRPr="002C63B7" w:rsidSect="006A1F66">
      <w:pgSz w:w="11907" w:h="16840" w:code="9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566C8"/>
    <w:multiLevelType w:val="singleLevel"/>
    <w:tmpl w:val="E59C46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F66"/>
    <w:rsid w:val="000C5C7D"/>
    <w:rsid w:val="002C63B7"/>
    <w:rsid w:val="005F7507"/>
    <w:rsid w:val="006A1F66"/>
    <w:rsid w:val="0073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8F65DA-1A91-4E20-ACE2-6901D23C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ОРТОПЕДИЧЕСКОЙ СТОМАТОЛОГИИ</vt:lpstr>
    </vt:vector>
  </TitlesOfParts>
  <Company>Elcom Ltd</Company>
  <LinksUpToDate>false</LinksUpToDate>
  <CharactersWithSpaces>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ОРТОПЕДИЧЕСКОЙ СТОМАТОЛОГИИ</dc:title>
  <dc:subject/>
  <dc:creator>Афанасьев Вячеслав</dc:creator>
  <cp:keywords/>
  <dc:description/>
  <cp:lastModifiedBy>admin</cp:lastModifiedBy>
  <cp:revision>2</cp:revision>
  <dcterms:created xsi:type="dcterms:W3CDTF">2014-03-22T10:48:00Z</dcterms:created>
  <dcterms:modified xsi:type="dcterms:W3CDTF">2014-03-22T10:48:00Z</dcterms:modified>
</cp:coreProperties>
</file>