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8B9" w:rsidRPr="009D5934" w:rsidRDefault="009D5934" w:rsidP="009D5934">
      <w:pPr>
        <w:widowControl w:val="0"/>
        <w:tabs>
          <w:tab w:val="left" w:pos="851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D5934">
        <w:rPr>
          <w:rFonts w:ascii="Times New Roman" w:hAnsi="Times New Roman"/>
          <w:b/>
          <w:sz w:val="28"/>
          <w:szCs w:val="28"/>
        </w:rPr>
        <w:t>Дніпропетровська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D5934">
        <w:rPr>
          <w:rFonts w:ascii="Times New Roman" w:hAnsi="Times New Roman"/>
          <w:b/>
          <w:sz w:val="28"/>
          <w:szCs w:val="28"/>
        </w:rPr>
        <w:t>державна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D5934">
        <w:rPr>
          <w:rFonts w:ascii="Times New Roman" w:hAnsi="Times New Roman"/>
          <w:b/>
          <w:sz w:val="28"/>
          <w:szCs w:val="28"/>
        </w:rPr>
        <w:t>медична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D5934">
        <w:rPr>
          <w:rFonts w:ascii="Times New Roman" w:hAnsi="Times New Roman"/>
          <w:b/>
          <w:sz w:val="28"/>
          <w:szCs w:val="28"/>
        </w:rPr>
        <w:t>академія</w:t>
      </w:r>
    </w:p>
    <w:p w:rsidR="00D718B9" w:rsidRPr="009D5934" w:rsidRDefault="009D5934" w:rsidP="009D5934">
      <w:pPr>
        <w:widowControl w:val="0"/>
        <w:shd w:val="clear" w:color="auto" w:fill="FFFFFF"/>
        <w:tabs>
          <w:tab w:val="left" w:pos="851"/>
          <w:tab w:val="left" w:pos="900"/>
        </w:tabs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D5934">
        <w:rPr>
          <w:rFonts w:ascii="Times New Roman" w:hAnsi="Times New Roman"/>
          <w:b/>
          <w:bCs/>
          <w:sz w:val="28"/>
          <w:szCs w:val="28"/>
        </w:rPr>
        <w:t>Кафедра онкології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D5934" w:rsidRDefault="009D5934" w:rsidP="009D5934">
      <w:pPr>
        <w:widowControl w:val="0"/>
        <w:tabs>
          <w:tab w:val="left" w:pos="851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D5934" w:rsidRDefault="009D5934" w:rsidP="009D5934">
      <w:pPr>
        <w:widowControl w:val="0"/>
        <w:tabs>
          <w:tab w:val="left" w:pos="851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D5934">
        <w:rPr>
          <w:rFonts w:ascii="Times New Roman" w:hAnsi="Times New Roman"/>
          <w:b/>
          <w:sz w:val="28"/>
          <w:szCs w:val="28"/>
          <w:lang w:val="uk-UA"/>
        </w:rPr>
        <w:t>ІСТОРІЯ</w:t>
      </w:r>
      <w:r w:rsidR="009D593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D5934">
        <w:rPr>
          <w:rFonts w:ascii="Times New Roman" w:hAnsi="Times New Roman"/>
          <w:b/>
          <w:sz w:val="28"/>
          <w:szCs w:val="28"/>
          <w:lang w:val="uk-UA"/>
        </w:rPr>
        <w:t>ХВОРОБИ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  <w:lang w:val="uk-UA"/>
        </w:rPr>
        <w:t>Хвора: Л.О</w:t>
      </w:r>
      <w:r w:rsidR="009D5934">
        <w:rPr>
          <w:rFonts w:ascii="Times New Roman" w:hAnsi="Times New Roman"/>
          <w:sz w:val="28"/>
          <w:szCs w:val="28"/>
          <w:lang w:val="uk-UA"/>
        </w:rPr>
        <w:t>.А.</w:t>
      </w:r>
      <w:r w:rsidRPr="009D5934">
        <w:rPr>
          <w:rFonts w:ascii="Times New Roman" w:hAnsi="Times New Roman"/>
          <w:sz w:val="28"/>
          <w:szCs w:val="28"/>
          <w:lang w:val="uk-UA"/>
        </w:rPr>
        <w:t>, 20 років.</w:t>
      </w:r>
    </w:p>
    <w:p w:rsidR="009D5934" w:rsidRDefault="00D718B9" w:rsidP="009D5934">
      <w:pPr>
        <w:widowControl w:val="0"/>
        <w:tabs>
          <w:tab w:val="left" w:pos="851"/>
          <w:tab w:val="left" w:pos="269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  <w:lang w:val="uk-UA"/>
        </w:rPr>
        <w:t xml:space="preserve">Клінічний діагноз: </w:t>
      </w:r>
    </w:p>
    <w:p w:rsidR="009D5934" w:rsidRDefault="00D718B9" w:rsidP="009D5934">
      <w:pPr>
        <w:widowControl w:val="0"/>
        <w:tabs>
          <w:tab w:val="left" w:pos="851"/>
          <w:tab w:val="left" w:pos="269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  <w:lang w:val="uk-UA"/>
        </w:rPr>
        <w:t xml:space="preserve">Хвороба Ходжкіна; стадія 2-Б (нодулярний склероз) з ураженням лімфатичних вузлів середостіння. </w:t>
      </w:r>
    </w:p>
    <w:p w:rsidR="00D718B9" w:rsidRPr="009D5934" w:rsidRDefault="00D718B9" w:rsidP="009D5934">
      <w:pPr>
        <w:widowControl w:val="0"/>
        <w:tabs>
          <w:tab w:val="left" w:pos="851"/>
          <w:tab w:val="left" w:pos="269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  <w:lang w:val="uk-UA"/>
        </w:rPr>
        <w:t>Клінічна група ΙΙ</w:t>
      </w:r>
    </w:p>
    <w:p w:rsidR="00D718B9" w:rsidRPr="009D5934" w:rsidRDefault="00D718B9" w:rsidP="009D5934">
      <w:pPr>
        <w:widowControl w:val="0"/>
        <w:tabs>
          <w:tab w:val="left" w:pos="851"/>
          <w:tab w:val="left" w:pos="269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  <w:lang w:val="uk-UA"/>
        </w:rPr>
        <w:t>Ускладнення основного захворювання: Анемія 1 ст.</w:t>
      </w:r>
    </w:p>
    <w:p w:rsidR="009D5934" w:rsidRDefault="00D718B9" w:rsidP="009D5934">
      <w:pPr>
        <w:widowControl w:val="0"/>
        <w:tabs>
          <w:tab w:val="left" w:pos="851"/>
          <w:tab w:val="left" w:pos="269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  <w:lang w:val="uk-UA"/>
        </w:rPr>
        <w:t xml:space="preserve">Патологоанатомічний діагноз: </w:t>
      </w:r>
    </w:p>
    <w:p w:rsidR="00D718B9" w:rsidRPr="009D5934" w:rsidRDefault="00D718B9" w:rsidP="009D5934">
      <w:pPr>
        <w:widowControl w:val="0"/>
        <w:tabs>
          <w:tab w:val="left" w:pos="851"/>
          <w:tab w:val="left" w:pos="269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  <w:lang w:val="uk-UA"/>
        </w:rPr>
        <w:t>Хвороба Ходжкіна; нодулярний склероз; змішано-клітинний варіант.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34">
        <w:rPr>
          <w:rFonts w:ascii="Times New Roman" w:hAnsi="Times New Roman"/>
          <w:sz w:val="28"/>
          <w:szCs w:val="28"/>
        </w:rPr>
        <w:t>Куратор:</w:t>
      </w:r>
      <w:r w:rsidR="009D5934">
        <w:rPr>
          <w:rFonts w:ascii="Times New Roman" w:hAnsi="Times New Roman"/>
          <w:sz w:val="28"/>
          <w:szCs w:val="28"/>
        </w:rPr>
        <w:t xml:space="preserve"> </w:t>
      </w:r>
      <w:r w:rsidRPr="009D5934">
        <w:rPr>
          <w:rFonts w:ascii="Times New Roman" w:hAnsi="Times New Roman"/>
          <w:sz w:val="28"/>
          <w:szCs w:val="28"/>
        </w:rPr>
        <w:t>студентка 5 курсу</w:t>
      </w:r>
      <w:r w:rsidR="009D5934">
        <w:rPr>
          <w:rFonts w:ascii="Times New Roman" w:hAnsi="Times New Roman"/>
          <w:sz w:val="28"/>
          <w:szCs w:val="28"/>
        </w:rPr>
        <w:t xml:space="preserve"> </w:t>
      </w:r>
      <w:r w:rsidRPr="009D5934">
        <w:rPr>
          <w:rFonts w:ascii="Times New Roman" w:hAnsi="Times New Roman"/>
          <w:sz w:val="28"/>
          <w:szCs w:val="28"/>
        </w:rPr>
        <w:t>1</w:t>
      </w:r>
      <w:r w:rsidRPr="009D5934">
        <w:rPr>
          <w:rFonts w:ascii="Times New Roman" w:hAnsi="Times New Roman"/>
          <w:sz w:val="28"/>
          <w:szCs w:val="28"/>
          <w:lang w:val="uk-UA"/>
        </w:rPr>
        <w:t xml:space="preserve"> медичного</w:t>
      </w:r>
      <w:r w:rsidRPr="009D5934">
        <w:rPr>
          <w:rFonts w:ascii="Times New Roman" w:hAnsi="Times New Roman"/>
          <w:sz w:val="28"/>
          <w:szCs w:val="28"/>
        </w:rPr>
        <w:t xml:space="preserve"> факультету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</w:rPr>
        <w:t>Дата</w:t>
      </w:r>
      <w:r w:rsidRPr="009D5934">
        <w:rPr>
          <w:rFonts w:ascii="Times New Roman" w:hAnsi="Times New Roman"/>
          <w:sz w:val="28"/>
          <w:szCs w:val="28"/>
          <w:lang w:val="uk-UA"/>
        </w:rPr>
        <w:t xml:space="preserve"> курації</w:t>
      </w:r>
      <w:r w:rsidRPr="009D5934">
        <w:rPr>
          <w:rFonts w:ascii="Times New Roman" w:hAnsi="Times New Roman"/>
          <w:sz w:val="28"/>
          <w:szCs w:val="28"/>
        </w:rPr>
        <w:t>:</w:t>
      </w:r>
      <w:r w:rsidR="009D5934">
        <w:rPr>
          <w:rFonts w:ascii="Times New Roman" w:hAnsi="Times New Roman"/>
          <w:sz w:val="28"/>
          <w:szCs w:val="28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/>
        </w:rPr>
        <w:t>2 жовтня</w:t>
      </w:r>
      <w:r w:rsidRPr="009D5934">
        <w:rPr>
          <w:rFonts w:ascii="Times New Roman" w:hAnsi="Times New Roman"/>
          <w:sz w:val="28"/>
          <w:szCs w:val="28"/>
        </w:rPr>
        <w:t xml:space="preserve"> 2009</w:t>
      </w:r>
      <w:r w:rsidRPr="009D593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D5934">
        <w:rPr>
          <w:rFonts w:ascii="Times New Roman" w:hAnsi="Times New Roman"/>
          <w:sz w:val="28"/>
          <w:szCs w:val="28"/>
        </w:rPr>
        <w:t>рок</w:t>
      </w:r>
      <w:r w:rsidRPr="009D5934">
        <w:rPr>
          <w:rFonts w:ascii="Times New Roman" w:hAnsi="Times New Roman"/>
          <w:sz w:val="28"/>
          <w:szCs w:val="28"/>
          <w:lang w:val="uk-UA"/>
        </w:rPr>
        <w:t>у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9D5934" w:rsidRDefault="009D5934" w:rsidP="009D5934">
      <w:pPr>
        <w:widowControl w:val="0"/>
        <w:tabs>
          <w:tab w:val="left" w:pos="851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D5934" w:rsidRDefault="009D5934" w:rsidP="009D5934">
      <w:pPr>
        <w:widowControl w:val="0"/>
        <w:tabs>
          <w:tab w:val="left" w:pos="851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D5934" w:rsidRDefault="009D5934" w:rsidP="009D5934">
      <w:pPr>
        <w:widowControl w:val="0"/>
        <w:tabs>
          <w:tab w:val="left" w:pos="851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  <w:lang w:val="uk-UA"/>
        </w:rPr>
        <w:t>Дніпропетровськ 2009</w:t>
      </w:r>
    </w:p>
    <w:p w:rsidR="009D5934" w:rsidRDefault="009D5934" w:rsidP="009D5934">
      <w:pPr>
        <w:tabs>
          <w:tab w:val="left" w:pos="851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D5934">
        <w:rPr>
          <w:rFonts w:ascii="Times New Roman" w:hAnsi="Times New Roman"/>
          <w:b/>
          <w:sz w:val="28"/>
          <w:szCs w:val="28"/>
          <w:lang w:val="uk-UA" w:eastAsia="uk-UA"/>
        </w:rPr>
        <w:t>Паспортні відомості.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Прізвище:</w:t>
      </w:r>
      <w:r w:rsidR="009D593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/>
        </w:rPr>
        <w:t>Л.О</w:t>
      </w:r>
      <w:r w:rsidR="009D5934">
        <w:rPr>
          <w:rFonts w:ascii="Times New Roman" w:hAnsi="Times New Roman"/>
          <w:sz w:val="28"/>
          <w:szCs w:val="28"/>
          <w:lang w:val="uk-UA"/>
        </w:rPr>
        <w:t>.</w:t>
      </w:r>
      <w:r w:rsidRPr="009D5934">
        <w:rPr>
          <w:rFonts w:ascii="Times New Roman" w:hAnsi="Times New Roman"/>
          <w:sz w:val="28"/>
          <w:szCs w:val="28"/>
          <w:lang w:val="uk-UA"/>
        </w:rPr>
        <w:t>А</w:t>
      </w:r>
      <w:r w:rsidR="009D5934">
        <w:rPr>
          <w:rFonts w:ascii="Times New Roman" w:hAnsi="Times New Roman"/>
          <w:sz w:val="28"/>
          <w:szCs w:val="28"/>
          <w:lang w:val="uk-UA"/>
        </w:rPr>
        <w:t>.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Вік: 20 років (02.08.89)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Професія: ДУЕП, студентка 3 курсу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Дата надходження: 26.10.2009</w:t>
      </w:r>
    </w:p>
    <w:p w:rsidR="00D718B9" w:rsidRPr="009D5934" w:rsidRDefault="00D718B9" w:rsidP="009D5934">
      <w:pPr>
        <w:widowControl w:val="0"/>
        <w:tabs>
          <w:tab w:val="left" w:pos="851"/>
          <w:tab w:val="left" w:pos="269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 xml:space="preserve">Діагноз при госпіталізації: </w:t>
      </w:r>
      <w:r w:rsidRPr="009D5934">
        <w:rPr>
          <w:rFonts w:ascii="Times New Roman" w:hAnsi="Times New Roman"/>
          <w:sz w:val="28"/>
          <w:szCs w:val="28"/>
          <w:lang w:val="uk-UA"/>
        </w:rPr>
        <w:t>Хвороба Ходжкіна; стадія 2-Б (нодулярний склероз) з ураженням</w:t>
      </w:r>
      <w:r w:rsidR="009D593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/>
        </w:rPr>
        <w:t>лімфатичних вузлів середостіння.</w:t>
      </w:r>
    </w:p>
    <w:p w:rsidR="00D718B9" w:rsidRPr="009D5934" w:rsidRDefault="00D718B9" w:rsidP="009D5934">
      <w:pPr>
        <w:widowControl w:val="0"/>
        <w:tabs>
          <w:tab w:val="left" w:pos="851"/>
          <w:tab w:val="left" w:pos="269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 xml:space="preserve">Клінічний діагноз: </w:t>
      </w:r>
      <w:r w:rsidRPr="009D5934">
        <w:rPr>
          <w:rFonts w:ascii="Times New Roman" w:hAnsi="Times New Roman"/>
          <w:sz w:val="28"/>
          <w:szCs w:val="28"/>
          <w:lang w:val="uk-UA"/>
        </w:rPr>
        <w:t>Хвороба Ходжкіна; стадія 2-Б (нодулярний склероз) з ураженням лімфатичних вузлів середостіння. Клінічна група ΙΙ.</w:t>
      </w:r>
    </w:p>
    <w:p w:rsidR="00D718B9" w:rsidRPr="009D5934" w:rsidRDefault="00D718B9" w:rsidP="009D5934">
      <w:pPr>
        <w:widowControl w:val="0"/>
        <w:tabs>
          <w:tab w:val="left" w:pos="851"/>
          <w:tab w:val="left" w:pos="269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  <w:lang w:val="uk-UA"/>
        </w:rPr>
        <w:t>Ускладнення основного захворювання: Анемія 1 ст.</w:t>
      </w:r>
    </w:p>
    <w:p w:rsidR="00D718B9" w:rsidRPr="009D5934" w:rsidRDefault="00D718B9" w:rsidP="009D5934">
      <w:pPr>
        <w:widowControl w:val="0"/>
        <w:tabs>
          <w:tab w:val="left" w:pos="851"/>
          <w:tab w:val="left" w:leader="hyphen" w:pos="43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Супутні захворювання: –</w:t>
      </w:r>
    </w:p>
    <w:p w:rsidR="00D718B9" w:rsidRPr="009D5934" w:rsidRDefault="00D718B9" w:rsidP="009D5934">
      <w:pPr>
        <w:widowControl w:val="0"/>
        <w:tabs>
          <w:tab w:val="left" w:pos="851"/>
          <w:tab w:val="left" w:pos="2835"/>
          <w:tab w:val="left" w:leader="hyphen" w:pos="43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Група крові і резус-фактор</w:t>
      </w:r>
      <w:r w:rsidR="009D593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III (+)</w:t>
      </w:r>
    </w:p>
    <w:p w:rsidR="009D5934" w:rsidRDefault="009D5934" w:rsidP="009D5934">
      <w:pPr>
        <w:widowControl w:val="0"/>
        <w:tabs>
          <w:tab w:val="left" w:pos="851"/>
          <w:tab w:val="left" w:pos="2835"/>
          <w:tab w:val="left" w:leader="hyphen" w:pos="4395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D718B9" w:rsidRPr="009D5934" w:rsidRDefault="00D718B9" w:rsidP="009D5934">
      <w:pPr>
        <w:widowControl w:val="0"/>
        <w:tabs>
          <w:tab w:val="left" w:pos="851"/>
          <w:tab w:val="left" w:pos="2835"/>
          <w:tab w:val="left" w:leader="hyphen" w:pos="4395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9D5934">
        <w:rPr>
          <w:rFonts w:ascii="Times New Roman" w:hAnsi="Times New Roman"/>
          <w:b/>
          <w:sz w:val="28"/>
          <w:szCs w:val="28"/>
          <w:lang w:val="uk-UA" w:eastAsia="uk-UA"/>
        </w:rPr>
        <w:t>Скарги</w:t>
      </w:r>
    </w:p>
    <w:p w:rsidR="009D5934" w:rsidRDefault="009D5934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34">
        <w:rPr>
          <w:rFonts w:ascii="Times New Roman" w:hAnsi="Times New Roman"/>
          <w:sz w:val="28"/>
          <w:szCs w:val="28"/>
          <w:lang w:val="uk-UA"/>
        </w:rPr>
        <w:t xml:space="preserve">На момент курації хвора скаржиться на незначну слабкість, швидку втомлюваність,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інспіраторну задишку під час надмірного фізичного навантаження</w:t>
      </w:r>
      <w:r w:rsidRPr="009D5934">
        <w:rPr>
          <w:rFonts w:ascii="Times New Roman" w:hAnsi="Times New Roman"/>
          <w:sz w:val="28"/>
          <w:szCs w:val="28"/>
        </w:rPr>
        <w:t xml:space="preserve">, </w:t>
      </w:r>
      <w:r w:rsidRPr="009D5934">
        <w:rPr>
          <w:rFonts w:ascii="Times New Roman" w:hAnsi="Times New Roman"/>
          <w:sz w:val="28"/>
          <w:szCs w:val="28"/>
          <w:lang w:val="uk-UA"/>
        </w:rPr>
        <w:t>періодичне погіршення настрою, незначний головний біль.</w:t>
      </w:r>
    </w:p>
    <w:p w:rsidR="00D718B9" w:rsidRPr="009D5934" w:rsidRDefault="00D718B9" w:rsidP="009D5934">
      <w:pPr>
        <w:widowControl w:val="0"/>
        <w:tabs>
          <w:tab w:val="left" w:pos="851"/>
          <w:tab w:val="left" w:pos="2835"/>
          <w:tab w:val="left" w:leader="hyphen" w:pos="43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718B9" w:rsidRPr="009D5934" w:rsidRDefault="00D718B9" w:rsidP="009D5934">
      <w:pPr>
        <w:widowControl w:val="0"/>
        <w:tabs>
          <w:tab w:val="left" w:pos="851"/>
          <w:tab w:val="left" w:pos="2977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D5934">
        <w:rPr>
          <w:rFonts w:ascii="Times New Roman" w:hAnsi="Times New Roman"/>
          <w:b/>
          <w:sz w:val="28"/>
          <w:szCs w:val="28"/>
          <w:lang w:eastAsia="uk-UA"/>
        </w:rPr>
        <w:t>Anamnesis</w:t>
      </w:r>
      <w:r w:rsidRPr="009D5934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b/>
          <w:sz w:val="28"/>
          <w:szCs w:val="28"/>
          <w:lang w:eastAsia="uk-UA"/>
        </w:rPr>
        <w:t>morbi</w:t>
      </w:r>
    </w:p>
    <w:p w:rsidR="009D5934" w:rsidRDefault="009D5934" w:rsidP="009D5934">
      <w:pPr>
        <w:widowControl w:val="0"/>
        <w:tabs>
          <w:tab w:val="left" w:pos="851"/>
          <w:tab w:val="left" w:pos="269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D5934" w:rsidRDefault="00D718B9" w:rsidP="009D5934">
      <w:pPr>
        <w:widowControl w:val="0"/>
        <w:tabs>
          <w:tab w:val="left" w:pos="851"/>
          <w:tab w:val="left" w:pos="269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  <w:lang w:val="uk-UA"/>
        </w:rPr>
        <w:t>Вважає себе хворою з липня 2009 року, коли з'явилася нічна пітливість, субф</w:t>
      </w:r>
      <w:r w:rsidR="009D5934">
        <w:rPr>
          <w:rFonts w:ascii="Times New Roman" w:hAnsi="Times New Roman"/>
          <w:sz w:val="28"/>
          <w:szCs w:val="28"/>
          <w:lang w:val="uk-UA"/>
        </w:rPr>
        <w:t>і</w:t>
      </w:r>
      <w:r w:rsidRPr="009D5934">
        <w:rPr>
          <w:rFonts w:ascii="Times New Roman" w:hAnsi="Times New Roman"/>
          <w:sz w:val="28"/>
          <w:szCs w:val="28"/>
          <w:lang w:val="uk-UA"/>
        </w:rPr>
        <w:t>брильна температура, що тривала близько тижня, слабкість і втомлюваність. Родичі помітили зменшення ваги. Занепокоєна власним станом здоров'я дівчина звернулася до лікарні на обстеження. Пацієнтці було проведено профілактичний огляд в ході якого зроблено рентгенографію органів грудної порожнини та виявлено збільшення лімфовузлів середостіння, їх конгломерати. В клінічному аналізі крові було виявлено зниження гемоглобіну та еритроцитів. Запідозривши лімфогранулематоз хворій провели торакоскопію з біопсією (31.07.09), за допомогою якої встановили патологоанатомічний діагноз: хвороба Ходжкіна; нодулярний склероз; змішано-клітинний варіант. 5.08.09 проведено КТ органів грудної</w:t>
      </w:r>
      <w:r w:rsidR="009D593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/>
        </w:rPr>
        <w:t>та черевної порожнини, підтвердивши діагноз. 13.08.09 дівчину госпіталізували</w:t>
      </w:r>
      <w:r w:rsidR="009D593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/>
        </w:rPr>
        <w:t>до міської багатопрофільної клінічної лікарні</w:t>
      </w:r>
      <w:r w:rsidR="009D593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/>
        </w:rPr>
        <w:t xml:space="preserve">№ 4, до відділення хіміотерапії, де вона проходила курс лікування до 04.09.09. </w:t>
      </w:r>
    </w:p>
    <w:p w:rsidR="009D5934" w:rsidRDefault="00D718B9" w:rsidP="009D5934">
      <w:pPr>
        <w:widowControl w:val="0"/>
        <w:tabs>
          <w:tab w:val="left" w:pos="851"/>
          <w:tab w:val="left" w:pos="269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  <w:lang w:val="uk-UA"/>
        </w:rPr>
        <w:t xml:space="preserve">Стан </w:t>
      </w:r>
      <w:r w:rsidRPr="009D5934">
        <w:rPr>
          <w:rFonts w:ascii="Times New Roman" w:hAnsi="Times New Roman"/>
          <w:noProof/>
          <w:sz w:val="28"/>
          <w:szCs w:val="28"/>
          <w:lang w:val="uk-UA"/>
        </w:rPr>
        <w:t>хворої</w:t>
      </w:r>
      <w:r w:rsidRPr="009D5934">
        <w:rPr>
          <w:rFonts w:ascii="Times New Roman" w:hAnsi="Times New Roman"/>
          <w:sz w:val="28"/>
          <w:szCs w:val="28"/>
          <w:lang w:val="uk-UA"/>
        </w:rPr>
        <w:t xml:space="preserve"> поліпшився. 11.10.09 звернулася до лікаря - дерматолога з приводу шкірного патологічного процесу у вигляді еритеми кільцеподібної форми рожевого кольору з локалізацією на спині, верхній передній частині грудної</w:t>
      </w:r>
      <w:r w:rsidR="009D593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/>
        </w:rPr>
        <w:t xml:space="preserve">клітки, верхніх кінцівках, безболісна, не супроводжується зудом. </w:t>
      </w:r>
    </w:p>
    <w:p w:rsidR="00D718B9" w:rsidRPr="009D5934" w:rsidRDefault="00D718B9" w:rsidP="009D5934">
      <w:pPr>
        <w:widowControl w:val="0"/>
        <w:tabs>
          <w:tab w:val="left" w:pos="851"/>
          <w:tab w:val="left" w:pos="269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  <w:lang w:val="uk-UA"/>
        </w:rPr>
        <w:t>Поставлено діагноз: атопічний дерматит та успішно проліковано. 14.10.09 лікувалася в ангіохірурга з приводу побагровіння в області правого гомілкового суглобу (діагноз - порушення мікроциркуляції судин нижніх кінцівок).</w:t>
      </w:r>
      <w:r w:rsidR="009D593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/>
        </w:rPr>
        <w:t>На даний момент пацієнтка проходить повторний курс хіміотерапії з 26.10.09.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D5934">
        <w:rPr>
          <w:rFonts w:ascii="Times New Roman" w:hAnsi="Times New Roman"/>
          <w:b/>
          <w:sz w:val="28"/>
          <w:szCs w:val="28"/>
          <w:lang w:eastAsia="uk-UA"/>
        </w:rPr>
        <w:t>Anamnesis</w:t>
      </w:r>
      <w:r w:rsidRPr="009D5934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b/>
          <w:sz w:val="28"/>
          <w:szCs w:val="28"/>
          <w:lang w:eastAsia="uk-UA"/>
        </w:rPr>
        <w:t>vitae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Народилася м Дніпропетровську. У сім'ї службовців першою дитиною.</w:t>
      </w:r>
      <w:r w:rsidR="009D593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Росла і розвивалася нормально.</w:t>
      </w:r>
      <w:r w:rsidR="009D593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Пішла в школу в</w:t>
      </w:r>
      <w:r w:rsidR="009D593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7</w:t>
      </w:r>
      <w:r w:rsidRPr="009D593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років,</w:t>
      </w:r>
      <w:r w:rsidR="009D593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вчилася добре. В 2007</w:t>
      </w:r>
      <w:r w:rsidR="009D593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році вступила в ДУЕП, де на даний момент навчається на 3 курсі. Не працює. Професійні шкідливості відсутні.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Перенесені захворювання: У дитинстві хвора перенесла кір, краснуху, інфекційний мононуклеоз, вітряну віспу, грип, ОРВІ, ангіну. Венеричні захворювання, туберкульоз заперечує.</w:t>
      </w:r>
      <w:r w:rsidRPr="009D5934">
        <w:rPr>
          <w:rFonts w:ascii="Times New Roman" w:hAnsi="Times New Roman"/>
          <w:sz w:val="28"/>
          <w:szCs w:val="28"/>
          <w:lang w:val="uk-UA"/>
        </w:rPr>
        <w:t xml:space="preserve"> П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ереливань крові не було. Менструації почалися з 12 років, проходять без патологій.</w:t>
      </w:r>
      <w:r w:rsidR="009D593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Матеріально забезпечена</w:t>
      </w:r>
      <w:r w:rsidR="009D593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задовільно. Живе в 2 кімнатній упорядкованій квартирі з батьками.</w:t>
      </w:r>
      <w:r w:rsidR="009D593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Харчування регулярне, різноманітне, повноцінне. Гігієнічних норм дотримується.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Шкідливі звички: Не палить. Алкоголь</w:t>
      </w:r>
      <w:r w:rsidR="009D593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вживає на</w:t>
      </w:r>
      <w:r w:rsidRPr="009D593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свята в невеликій кількості.</w:t>
      </w:r>
      <w:r w:rsidR="009D593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Сімейний стан: не одружена, дітей немає.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Сімейний анамнез і дані спадковості: спадковість не обтяжена.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Алергологічний анамнез: Проявів алергії у минулому не було.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9D5934">
        <w:rPr>
          <w:rFonts w:ascii="Times New Roman" w:hAnsi="Times New Roman"/>
          <w:b/>
          <w:sz w:val="28"/>
          <w:szCs w:val="28"/>
          <w:lang w:eastAsia="uk-UA"/>
        </w:rPr>
        <w:t>Status</w:t>
      </w:r>
      <w:r w:rsidRPr="009D5934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b/>
          <w:sz w:val="28"/>
          <w:szCs w:val="28"/>
          <w:lang w:eastAsia="uk-UA"/>
        </w:rPr>
        <w:t>presens</w:t>
      </w:r>
      <w:r w:rsidRPr="009D5934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b/>
          <w:sz w:val="28"/>
          <w:szCs w:val="28"/>
          <w:lang w:eastAsia="uk-UA"/>
        </w:rPr>
        <w:t>communis</w:t>
      </w:r>
    </w:p>
    <w:p w:rsidR="009D5934" w:rsidRDefault="009D5934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Загальне самопочуття хворої задовільне. Свідомість ясна, положення активне, стан задовільний, статура нормостенічна. Зріст – 172 см. Вага – 55 кг.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Шкірні покриви.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Шкіра: Блідо-рожевого кольору, помірно зволожена, тургор збережений. Патологічних змін, пігментації, висипу, судинних зірочок, лущення, крововиливів не виявлено. Шкіра еластична, пальпація безболісна. Кон'юнктиви і слизова оболонка порожнини рота рожеві і чисті.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Підшкірна жирова клітковина розвинена помірно, рівномірно, за жіночим топом.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Лімфатична система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При дослідженні підщелепні лімфовузли рухомі, дрібні, м'які, еластичні, безболісні; пахвові лімфовузли рухомі, дрібні, м'які, еластичні, безболісні; пахові лімфовузли рухомі, дрібні, м'які, еластичні, безболісні. Виражені надключичні лімфатичні вузли, діаметр до 1,5см, щільної консистенції, при пальпації абсолютно безболісні, частково спаяні з клітковиною, що оточує їх. Інші периферичні лімфатичні вузли не пальпуються.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Кістково-м'язова система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М'язи розвинені симетрично, тонус помірний.</w:t>
      </w:r>
      <w:r w:rsidRPr="009D593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Ущільнень не виявлено. При пальпації біль не відчувається.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Суглоби</w:t>
      </w:r>
      <w:r w:rsidR="009D593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не потовщені. Мають властиву їм конфігурацію, не болючі.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Дихальна система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Дихання через ніс вільне, носових кровотеч немає, голос ясний</w:t>
      </w:r>
      <w:r w:rsidRPr="009D5934">
        <w:rPr>
          <w:rFonts w:ascii="Times New Roman" w:hAnsi="Times New Roman"/>
          <w:sz w:val="28"/>
          <w:szCs w:val="28"/>
          <w:lang w:val="uk-UA"/>
        </w:rPr>
        <w:t>, розбірливий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 xml:space="preserve">. Слизисті оболонки рота, носи чисті і рожеві. ЧД - </w:t>
      </w:r>
      <w:r w:rsidRPr="009D5934">
        <w:rPr>
          <w:rFonts w:ascii="Times New Roman" w:hAnsi="Times New Roman"/>
          <w:sz w:val="28"/>
          <w:szCs w:val="28"/>
          <w:lang w:eastAsia="uk-UA"/>
        </w:rPr>
        <w:t>1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8 за хв.</w:t>
      </w:r>
      <w:r w:rsidRPr="009D5934">
        <w:rPr>
          <w:rFonts w:ascii="Times New Roman" w:hAnsi="Times New Roman"/>
          <w:sz w:val="28"/>
          <w:szCs w:val="28"/>
        </w:rPr>
        <w:t xml:space="preserve"> Зм</w:t>
      </w:r>
      <w:r w:rsidRPr="009D5934">
        <w:rPr>
          <w:rFonts w:ascii="Times New Roman" w:hAnsi="Times New Roman"/>
          <w:sz w:val="28"/>
          <w:szCs w:val="28"/>
          <w:lang w:val="uk-UA"/>
        </w:rPr>
        <w:t>і</w:t>
      </w:r>
      <w:r w:rsidRPr="009D5934">
        <w:rPr>
          <w:rFonts w:ascii="Times New Roman" w:hAnsi="Times New Roman"/>
          <w:sz w:val="28"/>
          <w:szCs w:val="28"/>
        </w:rPr>
        <w:t>шан</w:t>
      </w:r>
      <w:r w:rsidRPr="009D5934">
        <w:rPr>
          <w:rFonts w:ascii="Times New Roman" w:hAnsi="Times New Roman"/>
          <w:sz w:val="28"/>
          <w:szCs w:val="28"/>
          <w:lang w:val="uk-UA"/>
        </w:rPr>
        <w:t>и</w:t>
      </w:r>
      <w:r w:rsidRPr="009D5934">
        <w:rPr>
          <w:rFonts w:ascii="Times New Roman" w:hAnsi="Times New Roman"/>
          <w:sz w:val="28"/>
          <w:szCs w:val="28"/>
        </w:rPr>
        <w:t>й тип д</w:t>
      </w:r>
      <w:r w:rsidRPr="009D5934">
        <w:rPr>
          <w:rFonts w:ascii="Times New Roman" w:hAnsi="Times New Roman"/>
          <w:sz w:val="28"/>
          <w:szCs w:val="28"/>
          <w:lang w:val="uk-UA"/>
        </w:rPr>
        <w:t>и</w:t>
      </w:r>
      <w:r w:rsidRPr="009D5934">
        <w:rPr>
          <w:rFonts w:ascii="Times New Roman" w:hAnsi="Times New Roman"/>
          <w:sz w:val="28"/>
          <w:szCs w:val="28"/>
        </w:rPr>
        <w:t>хан</w:t>
      </w:r>
      <w:r w:rsidRPr="009D5934">
        <w:rPr>
          <w:rFonts w:ascii="Times New Roman" w:hAnsi="Times New Roman"/>
          <w:sz w:val="28"/>
          <w:szCs w:val="28"/>
          <w:lang w:val="uk-UA"/>
        </w:rPr>
        <w:t>н</w:t>
      </w:r>
      <w:r w:rsidRPr="009D5934">
        <w:rPr>
          <w:rFonts w:ascii="Times New Roman" w:hAnsi="Times New Roman"/>
          <w:sz w:val="28"/>
          <w:szCs w:val="28"/>
        </w:rPr>
        <w:t>я</w:t>
      </w:r>
      <w:r w:rsidRPr="009D5934">
        <w:rPr>
          <w:rFonts w:ascii="Times New Roman" w:hAnsi="Times New Roman"/>
          <w:sz w:val="28"/>
          <w:szCs w:val="28"/>
          <w:lang w:val="uk-UA"/>
        </w:rPr>
        <w:t>.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 xml:space="preserve"> Ритм правильний, глибина дихання в межах норми.</w:t>
      </w:r>
      <w:r w:rsidR="009D593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Грудна клітка має конічну форму, грубих деформацій кісток при огляді не виявлено. Ключиці і лопатки симетрично розташовані. Втягнень міжреберних проміжків не виявлено. При пальпації грудна клітка не болюча. При порівняльній перкусії виявляється ясний легеневий звук.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Топографічна перкусія: Висота стояння верхівок легенів над грудиною - зліва і справа по 3 см. Верхня межа легенів по відношенню їх положення до остистого відростка VII шийного хребця справа і зліва - на рівні остистого відростка С</w:t>
      </w:r>
      <w:r w:rsidRPr="009D5934">
        <w:rPr>
          <w:rFonts w:ascii="Times New Roman" w:hAnsi="Times New Roman"/>
          <w:sz w:val="28"/>
          <w:szCs w:val="28"/>
          <w:vertAlign w:val="subscript"/>
          <w:lang w:val="uk-UA" w:eastAsia="uk-UA"/>
        </w:rPr>
        <w:t>7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. Ширина полів Креніга 6 см</w:t>
      </w:r>
      <w:r w:rsidRPr="009D5934">
        <w:rPr>
          <w:rFonts w:ascii="Times New Roman" w:hAnsi="Times New Roman"/>
          <w:sz w:val="28"/>
          <w:szCs w:val="28"/>
          <w:vertAlign w:val="superscript"/>
          <w:lang w:val="uk-UA" w:eastAsia="uk-UA"/>
        </w:rPr>
        <w:t>2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9D5934" w:rsidRDefault="009D5934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Нижня межа легенів:</w:t>
      </w: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82"/>
        <w:gridCol w:w="3125"/>
        <w:gridCol w:w="3123"/>
      </w:tblGrid>
      <w:tr w:rsidR="00D718B9" w:rsidRPr="009D5934" w:rsidTr="0030554A">
        <w:tc>
          <w:tcPr>
            <w:tcW w:w="3505" w:type="dxa"/>
          </w:tcPr>
          <w:p w:rsidR="00D718B9" w:rsidRPr="009D5934" w:rsidRDefault="00D718B9" w:rsidP="009D5934">
            <w:pPr>
              <w:widowControl w:val="0"/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3519" w:type="dxa"/>
          </w:tcPr>
          <w:p w:rsidR="00D718B9" w:rsidRPr="009D5934" w:rsidRDefault="00D718B9" w:rsidP="009D5934">
            <w:pPr>
              <w:widowControl w:val="0"/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D593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Права легеня</w:t>
            </w:r>
          </w:p>
        </w:tc>
        <w:tc>
          <w:tcPr>
            <w:tcW w:w="3517" w:type="dxa"/>
          </w:tcPr>
          <w:p w:rsidR="00D718B9" w:rsidRPr="009D5934" w:rsidRDefault="00D718B9" w:rsidP="009D5934">
            <w:pPr>
              <w:widowControl w:val="0"/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D593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Ліва легеня</w:t>
            </w:r>
          </w:p>
        </w:tc>
      </w:tr>
      <w:tr w:rsidR="00D718B9" w:rsidRPr="009D5934" w:rsidTr="0030554A">
        <w:tc>
          <w:tcPr>
            <w:tcW w:w="3505" w:type="dxa"/>
          </w:tcPr>
          <w:p w:rsidR="00D718B9" w:rsidRPr="009D5934" w:rsidRDefault="00D718B9" w:rsidP="009D5934">
            <w:pPr>
              <w:widowControl w:val="0"/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D5934">
              <w:rPr>
                <w:rFonts w:ascii="Times New Roman" w:hAnsi="Times New Roman"/>
                <w:sz w:val="20"/>
                <w:szCs w:val="20"/>
              </w:rPr>
              <w:t>l. parasternslis</w:t>
            </w:r>
          </w:p>
        </w:tc>
        <w:tc>
          <w:tcPr>
            <w:tcW w:w="3519" w:type="dxa"/>
          </w:tcPr>
          <w:p w:rsidR="00D718B9" w:rsidRPr="009D5934" w:rsidRDefault="00D718B9" w:rsidP="009D5934">
            <w:pPr>
              <w:widowControl w:val="0"/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D5934">
              <w:rPr>
                <w:rFonts w:ascii="Times New Roman" w:hAnsi="Times New Roman"/>
                <w:sz w:val="20"/>
                <w:szCs w:val="20"/>
                <w:lang w:eastAsia="uk-UA"/>
              </w:rPr>
              <w:t>V</w:t>
            </w:r>
            <w:r w:rsidRPr="009D5934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міжребер'я</w:t>
            </w:r>
          </w:p>
        </w:tc>
        <w:tc>
          <w:tcPr>
            <w:tcW w:w="3517" w:type="dxa"/>
          </w:tcPr>
          <w:p w:rsidR="00D718B9" w:rsidRPr="009D5934" w:rsidRDefault="00D718B9" w:rsidP="009D5934">
            <w:pPr>
              <w:widowControl w:val="0"/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D718B9" w:rsidRPr="009D5934" w:rsidTr="0030554A">
        <w:tc>
          <w:tcPr>
            <w:tcW w:w="3505" w:type="dxa"/>
          </w:tcPr>
          <w:p w:rsidR="00D718B9" w:rsidRPr="009D5934" w:rsidRDefault="00D718B9" w:rsidP="009D5934">
            <w:pPr>
              <w:widowControl w:val="0"/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D5934">
              <w:rPr>
                <w:rFonts w:ascii="Times New Roman" w:hAnsi="Times New Roman"/>
                <w:sz w:val="20"/>
                <w:szCs w:val="20"/>
              </w:rPr>
              <w:t>l. medioclavicularis</w:t>
            </w:r>
          </w:p>
        </w:tc>
        <w:tc>
          <w:tcPr>
            <w:tcW w:w="3519" w:type="dxa"/>
          </w:tcPr>
          <w:p w:rsidR="00D718B9" w:rsidRPr="009D5934" w:rsidRDefault="00D718B9" w:rsidP="009D5934">
            <w:pPr>
              <w:widowControl w:val="0"/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5934">
              <w:rPr>
                <w:rFonts w:ascii="Times New Roman" w:hAnsi="Times New Roman"/>
                <w:sz w:val="20"/>
                <w:szCs w:val="20"/>
                <w:lang w:val="uk-UA" w:eastAsia="uk-UA"/>
              </w:rPr>
              <w:t>VI ребро</w:t>
            </w:r>
          </w:p>
        </w:tc>
        <w:tc>
          <w:tcPr>
            <w:tcW w:w="3517" w:type="dxa"/>
          </w:tcPr>
          <w:p w:rsidR="00D718B9" w:rsidRPr="009D5934" w:rsidRDefault="00D718B9" w:rsidP="009D5934">
            <w:pPr>
              <w:widowControl w:val="0"/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D718B9" w:rsidRPr="009D5934" w:rsidTr="0030554A">
        <w:tc>
          <w:tcPr>
            <w:tcW w:w="3505" w:type="dxa"/>
          </w:tcPr>
          <w:p w:rsidR="00D718B9" w:rsidRPr="009D5934" w:rsidRDefault="00D718B9" w:rsidP="009D5934">
            <w:pPr>
              <w:widowControl w:val="0"/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9D5934">
              <w:rPr>
                <w:rFonts w:ascii="Times New Roman" w:hAnsi="Times New Roman"/>
                <w:sz w:val="20"/>
                <w:szCs w:val="20"/>
                <w:lang w:val="en-US"/>
              </w:rPr>
              <w:t>l. axillaris anterior</w:t>
            </w:r>
          </w:p>
        </w:tc>
        <w:tc>
          <w:tcPr>
            <w:tcW w:w="3519" w:type="dxa"/>
          </w:tcPr>
          <w:p w:rsidR="00D718B9" w:rsidRPr="009D5934" w:rsidRDefault="00D718B9" w:rsidP="009D5934">
            <w:pPr>
              <w:widowControl w:val="0"/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5934">
              <w:rPr>
                <w:rFonts w:ascii="Times New Roman" w:hAnsi="Times New Roman"/>
                <w:sz w:val="20"/>
                <w:szCs w:val="20"/>
                <w:lang w:val="uk-UA" w:eastAsia="uk-UA"/>
              </w:rPr>
              <w:t>VII ребро</w:t>
            </w:r>
          </w:p>
        </w:tc>
        <w:tc>
          <w:tcPr>
            <w:tcW w:w="3517" w:type="dxa"/>
          </w:tcPr>
          <w:p w:rsidR="00D718B9" w:rsidRPr="009D5934" w:rsidRDefault="00D718B9" w:rsidP="009D5934">
            <w:pPr>
              <w:widowControl w:val="0"/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5934">
              <w:rPr>
                <w:rFonts w:ascii="Times New Roman" w:hAnsi="Times New Roman"/>
                <w:sz w:val="20"/>
                <w:szCs w:val="20"/>
                <w:lang w:val="uk-UA" w:eastAsia="uk-UA"/>
              </w:rPr>
              <w:t>VII ребро</w:t>
            </w:r>
          </w:p>
        </w:tc>
      </w:tr>
      <w:tr w:rsidR="00D718B9" w:rsidRPr="009D5934" w:rsidTr="0030554A">
        <w:tc>
          <w:tcPr>
            <w:tcW w:w="3505" w:type="dxa"/>
          </w:tcPr>
          <w:p w:rsidR="00D718B9" w:rsidRPr="009D5934" w:rsidRDefault="00D718B9" w:rsidP="009D5934">
            <w:pPr>
              <w:widowControl w:val="0"/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D5934">
              <w:rPr>
                <w:rFonts w:ascii="Times New Roman" w:hAnsi="Times New Roman"/>
                <w:sz w:val="20"/>
                <w:szCs w:val="20"/>
                <w:lang w:val="en-US"/>
              </w:rPr>
              <w:t>l. axillaris media</w:t>
            </w:r>
          </w:p>
        </w:tc>
        <w:tc>
          <w:tcPr>
            <w:tcW w:w="3519" w:type="dxa"/>
          </w:tcPr>
          <w:p w:rsidR="00D718B9" w:rsidRPr="009D5934" w:rsidRDefault="00D718B9" w:rsidP="009D5934">
            <w:pPr>
              <w:widowControl w:val="0"/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5934">
              <w:rPr>
                <w:rFonts w:ascii="Times New Roman" w:hAnsi="Times New Roman"/>
                <w:sz w:val="20"/>
                <w:szCs w:val="20"/>
                <w:lang w:val="uk-UA" w:eastAsia="uk-UA"/>
              </w:rPr>
              <w:t>VIII ребро</w:t>
            </w:r>
          </w:p>
        </w:tc>
        <w:tc>
          <w:tcPr>
            <w:tcW w:w="3517" w:type="dxa"/>
          </w:tcPr>
          <w:p w:rsidR="00D718B9" w:rsidRPr="009D5934" w:rsidRDefault="00D718B9" w:rsidP="009D5934">
            <w:pPr>
              <w:widowControl w:val="0"/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5934">
              <w:rPr>
                <w:rFonts w:ascii="Times New Roman" w:hAnsi="Times New Roman"/>
                <w:sz w:val="20"/>
                <w:szCs w:val="20"/>
                <w:lang w:val="uk-UA" w:eastAsia="uk-UA"/>
              </w:rPr>
              <w:t>VIII ребро</w:t>
            </w:r>
          </w:p>
        </w:tc>
      </w:tr>
      <w:tr w:rsidR="00D718B9" w:rsidRPr="009D5934" w:rsidTr="0030554A">
        <w:tc>
          <w:tcPr>
            <w:tcW w:w="3505" w:type="dxa"/>
          </w:tcPr>
          <w:p w:rsidR="00D718B9" w:rsidRPr="009D5934" w:rsidRDefault="00D718B9" w:rsidP="009D5934">
            <w:pPr>
              <w:widowControl w:val="0"/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D5934">
              <w:rPr>
                <w:rFonts w:ascii="Times New Roman" w:hAnsi="Times New Roman"/>
                <w:sz w:val="20"/>
                <w:szCs w:val="20"/>
                <w:lang w:val="en-US"/>
              </w:rPr>
              <w:t>l. axillaris posterior</w:t>
            </w:r>
          </w:p>
        </w:tc>
        <w:tc>
          <w:tcPr>
            <w:tcW w:w="3519" w:type="dxa"/>
          </w:tcPr>
          <w:p w:rsidR="00D718B9" w:rsidRPr="009D5934" w:rsidRDefault="00D718B9" w:rsidP="009D5934">
            <w:pPr>
              <w:widowControl w:val="0"/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5934">
              <w:rPr>
                <w:rFonts w:ascii="Times New Roman" w:hAnsi="Times New Roman"/>
                <w:sz w:val="20"/>
                <w:szCs w:val="20"/>
                <w:lang w:val="uk-UA" w:eastAsia="uk-UA"/>
              </w:rPr>
              <w:t>IX ребро</w:t>
            </w:r>
          </w:p>
        </w:tc>
        <w:tc>
          <w:tcPr>
            <w:tcW w:w="3517" w:type="dxa"/>
          </w:tcPr>
          <w:p w:rsidR="00D718B9" w:rsidRPr="009D5934" w:rsidRDefault="00D718B9" w:rsidP="009D5934">
            <w:pPr>
              <w:widowControl w:val="0"/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5934">
              <w:rPr>
                <w:rFonts w:ascii="Times New Roman" w:hAnsi="Times New Roman"/>
                <w:sz w:val="20"/>
                <w:szCs w:val="20"/>
                <w:lang w:val="uk-UA" w:eastAsia="uk-UA"/>
              </w:rPr>
              <w:t>IX ребро</w:t>
            </w:r>
          </w:p>
        </w:tc>
      </w:tr>
      <w:tr w:rsidR="00D718B9" w:rsidRPr="009D5934" w:rsidTr="0030554A">
        <w:tc>
          <w:tcPr>
            <w:tcW w:w="3505" w:type="dxa"/>
          </w:tcPr>
          <w:p w:rsidR="00D718B9" w:rsidRPr="009D5934" w:rsidRDefault="00D718B9" w:rsidP="009D5934">
            <w:pPr>
              <w:widowControl w:val="0"/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D5934">
              <w:rPr>
                <w:rFonts w:ascii="Times New Roman" w:hAnsi="Times New Roman"/>
                <w:sz w:val="20"/>
                <w:szCs w:val="20"/>
                <w:lang w:val="en-US"/>
              </w:rPr>
              <w:t>l. s</w:t>
            </w:r>
            <w:r w:rsidRPr="009D5934">
              <w:rPr>
                <w:rFonts w:ascii="Times New Roman" w:hAnsi="Times New Roman"/>
                <w:sz w:val="20"/>
                <w:szCs w:val="20"/>
              </w:rPr>
              <w:t>с</w:t>
            </w:r>
            <w:r w:rsidRPr="009D5934">
              <w:rPr>
                <w:rFonts w:ascii="Times New Roman" w:hAnsi="Times New Roman"/>
                <w:sz w:val="20"/>
                <w:szCs w:val="20"/>
                <w:lang w:val="en-US"/>
              </w:rPr>
              <w:t>apularis</w:t>
            </w:r>
          </w:p>
        </w:tc>
        <w:tc>
          <w:tcPr>
            <w:tcW w:w="3519" w:type="dxa"/>
          </w:tcPr>
          <w:p w:rsidR="00D718B9" w:rsidRPr="009D5934" w:rsidRDefault="00D718B9" w:rsidP="009D5934">
            <w:pPr>
              <w:widowControl w:val="0"/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5934">
              <w:rPr>
                <w:rFonts w:ascii="Times New Roman" w:hAnsi="Times New Roman"/>
                <w:sz w:val="20"/>
                <w:szCs w:val="20"/>
                <w:lang w:val="uk-UA" w:eastAsia="uk-UA"/>
              </w:rPr>
              <w:t>X ребро</w:t>
            </w:r>
          </w:p>
        </w:tc>
        <w:tc>
          <w:tcPr>
            <w:tcW w:w="3517" w:type="dxa"/>
          </w:tcPr>
          <w:p w:rsidR="00D718B9" w:rsidRPr="009D5934" w:rsidRDefault="00D718B9" w:rsidP="009D5934">
            <w:pPr>
              <w:widowControl w:val="0"/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5934">
              <w:rPr>
                <w:rFonts w:ascii="Times New Roman" w:hAnsi="Times New Roman"/>
                <w:sz w:val="20"/>
                <w:szCs w:val="20"/>
                <w:lang w:val="uk-UA" w:eastAsia="uk-UA"/>
              </w:rPr>
              <w:t>X ребро</w:t>
            </w:r>
          </w:p>
        </w:tc>
      </w:tr>
      <w:tr w:rsidR="00D718B9" w:rsidRPr="009D5934" w:rsidTr="0030554A">
        <w:tc>
          <w:tcPr>
            <w:tcW w:w="3505" w:type="dxa"/>
          </w:tcPr>
          <w:p w:rsidR="00D718B9" w:rsidRPr="009D5934" w:rsidRDefault="00D718B9" w:rsidP="009D5934">
            <w:pPr>
              <w:widowControl w:val="0"/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D5934">
              <w:rPr>
                <w:rFonts w:ascii="Times New Roman" w:hAnsi="Times New Roman"/>
                <w:sz w:val="20"/>
                <w:szCs w:val="20"/>
                <w:lang w:val="en-US"/>
              </w:rPr>
              <w:t>l. paravertebralis</w:t>
            </w:r>
          </w:p>
        </w:tc>
        <w:tc>
          <w:tcPr>
            <w:tcW w:w="3519" w:type="dxa"/>
          </w:tcPr>
          <w:p w:rsidR="00D718B9" w:rsidRPr="009D5934" w:rsidRDefault="00D718B9" w:rsidP="009D5934">
            <w:pPr>
              <w:widowControl w:val="0"/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D5934">
              <w:rPr>
                <w:rFonts w:ascii="Times New Roman" w:hAnsi="Times New Roman"/>
                <w:sz w:val="20"/>
                <w:szCs w:val="20"/>
                <w:lang w:eastAsia="uk-UA"/>
              </w:rPr>
              <w:t>оститс</w:t>
            </w:r>
            <w:r w:rsidRPr="009D5934">
              <w:rPr>
                <w:rFonts w:ascii="Times New Roman" w:hAnsi="Times New Roman"/>
                <w:sz w:val="20"/>
                <w:szCs w:val="20"/>
                <w:lang w:val="uk-UA" w:eastAsia="uk-UA"/>
              </w:rPr>
              <w:t>. відросток XI груд.хребця</w:t>
            </w:r>
          </w:p>
        </w:tc>
        <w:tc>
          <w:tcPr>
            <w:tcW w:w="3517" w:type="dxa"/>
          </w:tcPr>
          <w:p w:rsidR="00D718B9" w:rsidRPr="009D5934" w:rsidRDefault="00D718B9" w:rsidP="009D5934">
            <w:pPr>
              <w:widowControl w:val="0"/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D5934">
              <w:rPr>
                <w:rFonts w:ascii="Times New Roman" w:hAnsi="Times New Roman"/>
                <w:sz w:val="20"/>
                <w:szCs w:val="20"/>
                <w:lang w:eastAsia="uk-UA"/>
              </w:rPr>
              <w:t>оститс</w:t>
            </w:r>
            <w:r w:rsidRPr="009D5934">
              <w:rPr>
                <w:rFonts w:ascii="Times New Roman" w:hAnsi="Times New Roman"/>
                <w:sz w:val="20"/>
                <w:szCs w:val="20"/>
                <w:lang w:val="uk-UA" w:eastAsia="uk-UA"/>
              </w:rPr>
              <w:t>. відросток XI груд.хребця</w:t>
            </w:r>
          </w:p>
        </w:tc>
      </w:tr>
    </w:tbl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Рухливість нижнього краю легенів: 5-7 см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Дані аускультації:</w:t>
      </w:r>
      <w:r w:rsidRPr="009D5934">
        <w:rPr>
          <w:rFonts w:ascii="Times New Roman" w:hAnsi="Times New Roman"/>
          <w:sz w:val="28"/>
          <w:szCs w:val="28"/>
          <w:lang w:val="uk-UA"/>
        </w:rPr>
        <w:t xml:space="preserve"> д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ихання везикулярне, патологічних шумів немає. Бронхофонія однакова на симетричних ділянках.</w:t>
      </w:r>
    </w:p>
    <w:p w:rsidR="00D54879" w:rsidRDefault="00D718B9" w:rsidP="00D54879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Серцево-судинна система</w:t>
      </w:r>
      <w:r w:rsidR="00D5487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</w:p>
    <w:p w:rsidR="00D718B9" w:rsidRPr="009D5934" w:rsidRDefault="00D718B9" w:rsidP="00D54879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Межі серця без змін. Серцевого горба немає. Верхівковий поштовх пальпується в V міжребер'ї на 1,5 см. від средньоключичної лінії досередини. Серцевий поштовх відсутній. Межі відносної серцевої тупості:</w:t>
      </w:r>
    </w:p>
    <w:p w:rsidR="00D718B9" w:rsidRPr="009D5934" w:rsidRDefault="00D718B9" w:rsidP="009D5934">
      <w:pPr>
        <w:pStyle w:val="a5"/>
        <w:widowControl w:val="0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права - 1 см назовні від правого краю грудини;</w:t>
      </w:r>
    </w:p>
    <w:p w:rsidR="00D718B9" w:rsidRPr="009D5934" w:rsidRDefault="00D718B9" w:rsidP="009D5934">
      <w:pPr>
        <w:pStyle w:val="a5"/>
        <w:widowControl w:val="0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ліва - 2 см</w:t>
      </w:r>
      <w:r w:rsidR="009D593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досередини</w:t>
      </w:r>
      <w:r w:rsidR="009D593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від лівої середньо-ключичної лінії (співпадають з верхівковим поштовхом);</w:t>
      </w:r>
    </w:p>
    <w:p w:rsidR="00D718B9" w:rsidRPr="009D5934" w:rsidRDefault="00D718B9" w:rsidP="009D5934">
      <w:pPr>
        <w:pStyle w:val="a5"/>
        <w:widowControl w:val="0"/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верхня - III міжребер'я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Межі судинного пучка не виходять за краї грудини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Межі абсолютної серцевої тупості: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- права - по лівому краю грудини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- верхня - IV міжребер'я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- ліва - 1см досередини від лівої межі</w:t>
      </w:r>
      <w:r w:rsidR="009D593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відносної серцевої тупості.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Аускультація серця: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Тони серця звучні. II тон на аорті і легеневій артерії однакової гучності. Ритм</w:t>
      </w:r>
      <w:r w:rsidRPr="009D593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 xml:space="preserve">тонів </w:t>
      </w:r>
      <w:r w:rsidRPr="009D5934">
        <w:rPr>
          <w:rFonts w:ascii="Times New Roman" w:hAnsi="Times New Roman"/>
          <w:sz w:val="28"/>
          <w:szCs w:val="28"/>
          <w:lang w:eastAsia="uk-UA"/>
        </w:rPr>
        <w:t>дв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о</w:t>
      </w:r>
      <w:r w:rsidRPr="009D5934">
        <w:rPr>
          <w:rFonts w:ascii="Times New Roman" w:hAnsi="Times New Roman"/>
          <w:sz w:val="28"/>
          <w:szCs w:val="28"/>
          <w:lang w:eastAsia="uk-UA"/>
        </w:rPr>
        <w:t>хчленный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, правильний. Число серцевих скорочень - 72/хв. помірного наповнення, ритмічні. Артеріальний тиск 110/70 мм.рт.ст., однаковий на обох</w:t>
      </w:r>
      <w:r w:rsidRPr="009D593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руках.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Дослідження судин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Огляд судин шиї: судини не змінені, пульсації сонних артерій немає, вени не набряклі.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Огляд периферичних судин: видимих пульсацій артерій, надчеревної пульсації немає. Капілярного пульсу Квінке немає.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Пальпаторно: пульс однаково пальпується на променевій, сонній, стегновій артеріях і артеріях стопи. Пульс ритмічний, напружений, рівномірний. Частота пульсу 72 ударів/хв. АТ – 110/70 мм.рт.ст., однакове на обох руках, стабільний.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Огляд і пальпація вен: пульсації вен немає, розширення вен грудної клітки, черевної стінки, кінцівок немає. Ущільнення і болючості при пальпації не виявлено.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Система травлення</w:t>
      </w:r>
    </w:p>
    <w:p w:rsidR="00D718B9" w:rsidRPr="009D5934" w:rsidRDefault="00D718B9" w:rsidP="009D5934">
      <w:pPr>
        <w:pStyle w:val="a3"/>
        <w:widowControl w:val="0"/>
        <w:tabs>
          <w:tab w:val="left" w:pos="851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Слизові оболонки щік,</w:t>
      </w:r>
      <w:r w:rsidR="009D593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губ,</w:t>
      </w:r>
      <w:r w:rsidR="009D593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твердого</w:t>
      </w:r>
      <w:r w:rsidR="009D593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піднебіння рожевого кольору.</w:t>
      </w:r>
      <w:r w:rsidRPr="009D5934">
        <w:rPr>
          <w:rFonts w:ascii="Times New Roman" w:hAnsi="Times New Roman"/>
          <w:sz w:val="28"/>
          <w:szCs w:val="28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 xml:space="preserve">Ясна рожеві, звичайній вологості. Язик вологий, не </w:t>
      </w:r>
      <w:r w:rsidRPr="009D5934">
        <w:rPr>
          <w:rFonts w:ascii="Times New Roman" w:hAnsi="Times New Roman"/>
          <w:sz w:val="28"/>
          <w:szCs w:val="28"/>
          <w:lang w:eastAsia="uk-UA"/>
        </w:rPr>
        <w:t>обкладений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. Зуби здорові. Зів чистий, мигдалини не збільшені. Апетит нормальний.</w:t>
      </w:r>
    </w:p>
    <w:p w:rsidR="00D718B9" w:rsidRPr="009D5934" w:rsidRDefault="00D718B9" w:rsidP="009D5934">
      <w:pPr>
        <w:pStyle w:val="a3"/>
        <w:widowControl w:val="0"/>
        <w:tabs>
          <w:tab w:val="left" w:pos="851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Живіт правильної форми, симетричний, черевна стінка</w:t>
      </w:r>
      <w:r w:rsidRPr="009D593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рівномірно бере участь в акті дихання.</w:t>
      </w:r>
      <w:r w:rsidR="009D593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При</w:t>
      </w:r>
      <w:r w:rsidR="009D593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поверхневій</w:t>
      </w:r>
      <w:r w:rsidRPr="009D593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пальпації</w:t>
      </w:r>
      <w:r w:rsidR="009D593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живіт</w:t>
      </w:r>
      <w:r w:rsidR="009D593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м'який,</w:t>
      </w:r>
      <w:r w:rsidR="009D593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безболісний.</w:t>
      </w:r>
      <w:r w:rsidR="009D593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Спостерігається</w:t>
      </w:r>
      <w:r w:rsidRPr="009D593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пульсація черевної аорти. Симптом Щоткіна-Блюмберга від’ємний.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Глибока пальпація.</w:t>
      </w:r>
      <w:r w:rsidR="009D593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У лівій клубовій області виявляється безболісна,</w:t>
      </w:r>
      <w:r w:rsidR="009D593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щільно-еластичної консистенції сигмовидна кишка, що не бурчить і зміщується. Сліпа</w:t>
      </w:r>
      <w:r w:rsidRPr="009D593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кишка пальпується в правій клубовій області,</w:t>
      </w:r>
      <w:r w:rsidR="009D593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безболісна, рухома, така, що злегка бурчить. Поперечно-ободова кишка</w:t>
      </w:r>
      <w:r w:rsidR="009D593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звичайної</w:t>
      </w:r>
      <w:r w:rsidR="009D593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консистенції,</w:t>
      </w:r>
      <w:r w:rsidR="009D593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на</w:t>
      </w:r>
      <w:r w:rsidRPr="009D593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рівні пупка. Стілець оформлений, щільній консистенції.</w:t>
      </w:r>
    </w:p>
    <w:p w:rsidR="00D718B9" w:rsidRPr="009D5934" w:rsidRDefault="00D718B9" w:rsidP="009D5934">
      <w:pPr>
        <w:pStyle w:val="a3"/>
        <w:widowControl w:val="0"/>
        <w:tabs>
          <w:tab w:val="left" w:pos="851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Печінка з-під ребрової дуги не виходить. Край м'який, рівний, еластичний. Розміри печінки по Курлову 9*8*7 см.</w:t>
      </w:r>
    </w:p>
    <w:p w:rsidR="00D718B9" w:rsidRPr="009D5934" w:rsidRDefault="00D718B9" w:rsidP="009D5934">
      <w:pPr>
        <w:pStyle w:val="a3"/>
        <w:widowControl w:val="0"/>
        <w:tabs>
          <w:tab w:val="left" w:pos="851"/>
          <w:tab w:val="left" w:pos="1452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 xml:space="preserve">Селезінка не пальпується. Безболісна. Перкуторно – по l. </w:t>
      </w:r>
      <w:r w:rsidRPr="009D5934">
        <w:rPr>
          <w:rFonts w:ascii="Times New Roman" w:hAnsi="Times New Roman"/>
          <w:sz w:val="28"/>
          <w:szCs w:val="28"/>
          <w:lang w:val="en-US" w:eastAsia="uk-UA"/>
        </w:rPr>
        <w:t>axillaris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en-US" w:eastAsia="uk-UA"/>
        </w:rPr>
        <w:t>media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en-US" w:eastAsia="uk-UA"/>
        </w:rPr>
        <w:t>sinistra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 xml:space="preserve"> з 9 по 11-е ребро. Длінник селезінки 8 см, поперечник </w:t>
      </w:r>
      <w:r w:rsidRPr="009D5934">
        <w:rPr>
          <w:rFonts w:ascii="Times New Roman" w:hAnsi="Times New Roman"/>
          <w:sz w:val="28"/>
          <w:szCs w:val="28"/>
          <w:lang w:eastAsia="uk-UA"/>
        </w:rPr>
        <w:t>6см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Сечостатева система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Поперекова область не змінена. Симптом Пастернацького негативний. Пальпація нирок безболісна. Пальпація сечовідникових точок безболісна. Добовий діурез 1700 мл. Денний діурез складає 1300 мл, нічний – 400 мл.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Нервова система</w:t>
      </w:r>
    </w:p>
    <w:p w:rsidR="00D718B9" w:rsidRPr="009D5934" w:rsidRDefault="00D718B9" w:rsidP="009D5934">
      <w:pPr>
        <w:widowControl w:val="0"/>
        <w:tabs>
          <w:tab w:val="left" w:pos="851"/>
          <w:tab w:val="left" w:pos="29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Поведінка адекватна, без особливостей. Пам'ять хороша, сон міцний, головні болі турбують. Слабкості в кінцівках, судом, порушень чутливості хворий не відзначає. На слух, нюх і дотик скарг немає.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Гострота зору: двоїння в очах немає, реакція зіниць на світло пряма і співдружня, носогубні складки симетричні. Дисфагії немає. Рогівковий, глотковий рефлекси позитивні, сухожильні рефлекси (колінний, ахилів) позитивні. Патологічних</w:t>
      </w:r>
      <w:r w:rsidR="009D593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 xml:space="preserve">знаків немає. Мова розбірлива, </w:t>
      </w:r>
      <w:r w:rsidRPr="009D5934">
        <w:rPr>
          <w:rFonts w:ascii="Times New Roman" w:hAnsi="Times New Roman"/>
          <w:sz w:val="28"/>
          <w:szCs w:val="28"/>
          <w:lang w:eastAsia="uk-UA"/>
        </w:rPr>
        <w:t>дизартр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ії немає. У позі Ромберга стійка. Пальце-носовую пробу виконує точно обома руками.</w:t>
      </w:r>
    </w:p>
    <w:p w:rsidR="00D718B9" w:rsidRPr="009D5934" w:rsidRDefault="00D718B9" w:rsidP="009D5934">
      <w:pPr>
        <w:widowControl w:val="0"/>
        <w:tabs>
          <w:tab w:val="left" w:pos="851"/>
          <w:tab w:val="left" w:pos="29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Ендокринна система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Пацієнтка скарг</w:t>
      </w:r>
      <w:r w:rsidR="009D593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не пред'являє. Щитовидна залоза не пальпується. Статевий розвиток відповідає жіночій статі та вікові пацієнтки. Патології з боку інших ендокринних органів не виявлено.</w:t>
      </w:r>
    </w:p>
    <w:p w:rsidR="009D5934" w:rsidRDefault="009D5934" w:rsidP="009D5934">
      <w:pPr>
        <w:pStyle w:val="3"/>
        <w:keepNext w:val="0"/>
        <w:widowControl w:val="0"/>
        <w:tabs>
          <w:tab w:val="left" w:pos="851"/>
        </w:tabs>
        <w:spacing w:line="360" w:lineRule="auto"/>
        <w:ind w:firstLine="709"/>
        <w:jc w:val="both"/>
        <w:rPr>
          <w:u w:val="none"/>
          <w:lang w:val="uk-UA"/>
        </w:rPr>
      </w:pPr>
    </w:p>
    <w:p w:rsidR="00D718B9" w:rsidRPr="009D5934" w:rsidRDefault="00D54879" w:rsidP="009D5934">
      <w:pPr>
        <w:pStyle w:val="3"/>
        <w:keepNext w:val="0"/>
        <w:widowControl w:val="0"/>
        <w:tabs>
          <w:tab w:val="left" w:pos="851"/>
        </w:tabs>
        <w:spacing w:line="360" w:lineRule="auto"/>
        <w:ind w:firstLine="709"/>
        <w:jc w:val="both"/>
        <w:rPr>
          <w:u w:val="none"/>
          <w:lang w:val="uk-UA"/>
        </w:rPr>
      </w:pPr>
      <w:r w:rsidRPr="009D5934">
        <w:rPr>
          <w:u w:val="none"/>
          <w:lang w:val="en-US"/>
        </w:rPr>
        <w:t>Status</w:t>
      </w:r>
      <w:r w:rsidR="00D718B9" w:rsidRPr="009D5934">
        <w:rPr>
          <w:u w:val="none"/>
          <w:lang w:val="uk-UA"/>
        </w:rPr>
        <w:t xml:space="preserve"> </w:t>
      </w:r>
      <w:r w:rsidRPr="009D5934">
        <w:rPr>
          <w:u w:val="none"/>
          <w:lang w:val="en-US"/>
        </w:rPr>
        <w:t>localis</w:t>
      </w:r>
    </w:p>
    <w:p w:rsidR="009D5934" w:rsidRDefault="009D5934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При пальпації лімфатичних вузлів виражені надключичні лімфатичні вузли,</w:t>
      </w:r>
      <w:r w:rsidR="009D593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діаметр до 1,5см, щільної консистенції, при пальпації не болючі, частково спаяні з клітковиною, що їх оточує.</w:t>
      </w:r>
    </w:p>
    <w:p w:rsidR="009D5934" w:rsidRDefault="009D5934" w:rsidP="009D5934">
      <w:pPr>
        <w:pStyle w:val="2"/>
        <w:keepNext w:val="0"/>
        <w:widowControl w:val="0"/>
        <w:tabs>
          <w:tab w:val="left" w:pos="851"/>
        </w:tabs>
        <w:spacing w:before="0" w:after="0" w:line="360" w:lineRule="auto"/>
        <w:ind w:firstLine="709"/>
        <w:jc w:val="both"/>
        <w:rPr>
          <w:rFonts w:ascii="Times New Roman" w:hAnsi="Times New Roman"/>
          <w:i w:val="0"/>
          <w:lang w:val="uk-UA" w:eastAsia="uk-UA"/>
        </w:rPr>
      </w:pPr>
    </w:p>
    <w:p w:rsidR="00D718B9" w:rsidRPr="009D5934" w:rsidRDefault="00D54879" w:rsidP="009D5934">
      <w:pPr>
        <w:pStyle w:val="2"/>
        <w:keepNext w:val="0"/>
        <w:widowControl w:val="0"/>
        <w:tabs>
          <w:tab w:val="left" w:pos="851"/>
        </w:tabs>
        <w:spacing w:before="0" w:after="0" w:line="360" w:lineRule="auto"/>
        <w:ind w:firstLine="709"/>
        <w:jc w:val="both"/>
        <w:rPr>
          <w:rFonts w:ascii="Times New Roman" w:hAnsi="Times New Roman"/>
          <w:i w:val="0"/>
          <w:lang w:val="uk-UA"/>
        </w:rPr>
      </w:pPr>
      <w:r w:rsidRPr="009D5934">
        <w:rPr>
          <w:rFonts w:ascii="Times New Roman" w:hAnsi="Times New Roman"/>
          <w:i w:val="0"/>
          <w:lang w:val="uk-UA" w:eastAsia="uk-UA"/>
        </w:rPr>
        <w:t>Попередній діагноз</w:t>
      </w:r>
    </w:p>
    <w:p w:rsidR="009D5934" w:rsidRDefault="009D5934" w:rsidP="009D5934">
      <w:pPr>
        <w:widowControl w:val="0"/>
        <w:tabs>
          <w:tab w:val="left" w:pos="851"/>
          <w:tab w:val="left" w:pos="269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718B9" w:rsidRPr="009D5934" w:rsidRDefault="00D718B9" w:rsidP="009D5934">
      <w:pPr>
        <w:widowControl w:val="0"/>
        <w:tabs>
          <w:tab w:val="left" w:pos="851"/>
          <w:tab w:val="left" w:pos="269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  <w:lang w:val="uk-UA"/>
        </w:rPr>
        <w:t>Хвороба Ходжкіна; стадія 2-Б (нодулярний склероз) з ураженням</w:t>
      </w:r>
      <w:r w:rsidR="009D593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/>
        </w:rPr>
        <w:t>лімфатичних вузлів середостіння.</w:t>
      </w:r>
    </w:p>
    <w:p w:rsidR="00D54879" w:rsidRDefault="00D54879" w:rsidP="009D5934">
      <w:pPr>
        <w:widowControl w:val="0"/>
        <w:tabs>
          <w:tab w:val="left" w:pos="851"/>
          <w:tab w:val="left" w:pos="3005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D718B9" w:rsidRPr="009D5934" w:rsidRDefault="00D718B9" w:rsidP="009D5934">
      <w:pPr>
        <w:widowControl w:val="0"/>
        <w:tabs>
          <w:tab w:val="left" w:pos="851"/>
          <w:tab w:val="left" w:pos="3005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9D5934">
        <w:rPr>
          <w:rFonts w:ascii="Times New Roman" w:hAnsi="Times New Roman"/>
          <w:b/>
          <w:sz w:val="28"/>
          <w:szCs w:val="28"/>
          <w:lang w:val="uk-UA" w:eastAsia="uk-UA"/>
        </w:rPr>
        <w:t>Додаткові методи обстеження</w:t>
      </w:r>
    </w:p>
    <w:p w:rsidR="00D54879" w:rsidRDefault="00D54879" w:rsidP="009D5934">
      <w:pPr>
        <w:pStyle w:val="a3"/>
        <w:widowControl w:val="0"/>
        <w:tabs>
          <w:tab w:val="left" w:pos="851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D718B9" w:rsidRPr="009D5934" w:rsidRDefault="00D718B9" w:rsidP="009D5934">
      <w:pPr>
        <w:pStyle w:val="a3"/>
        <w:widowControl w:val="0"/>
        <w:tabs>
          <w:tab w:val="left" w:pos="851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План обстеження</w:t>
      </w:r>
    </w:p>
    <w:p w:rsidR="00D718B9" w:rsidRPr="009D5934" w:rsidRDefault="00D718B9" w:rsidP="009D5934">
      <w:pPr>
        <w:pStyle w:val="a3"/>
        <w:widowControl w:val="0"/>
        <w:numPr>
          <w:ilvl w:val="0"/>
          <w:numId w:val="3"/>
        </w:numPr>
        <w:tabs>
          <w:tab w:val="left" w:pos="284"/>
          <w:tab w:val="left" w:pos="426"/>
          <w:tab w:val="left" w:pos="851"/>
          <w:tab w:val="left" w:pos="993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Клінічний аналіз крові</w:t>
      </w:r>
    </w:p>
    <w:p w:rsidR="00D718B9" w:rsidRPr="009D5934" w:rsidRDefault="00D718B9" w:rsidP="009D5934">
      <w:pPr>
        <w:pStyle w:val="a3"/>
        <w:widowControl w:val="0"/>
        <w:numPr>
          <w:ilvl w:val="0"/>
          <w:numId w:val="3"/>
        </w:numPr>
        <w:tabs>
          <w:tab w:val="left" w:pos="284"/>
          <w:tab w:val="left" w:pos="426"/>
          <w:tab w:val="left" w:pos="851"/>
          <w:tab w:val="left" w:pos="993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Біохімічний аналіз крові</w:t>
      </w:r>
    </w:p>
    <w:p w:rsidR="00D718B9" w:rsidRPr="009D5934" w:rsidRDefault="00D718B9" w:rsidP="009D5934">
      <w:pPr>
        <w:pStyle w:val="a3"/>
        <w:widowControl w:val="0"/>
        <w:numPr>
          <w:ilvl w:val="0"/>
          <w:numId w:val="3"/>
        </w:numPr>
        <w:tabs>
          <w:tab w:val="left" w:pos="284"/>
          <w:tab w:val="left" w:pos="426"/>
          <w:tab w:val="left" w:pos="851"/>
          <w:tab w:val="left" w:pos="993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Аналіз сечі</w:t>
      </w:r>
    </w:p>
    <w:p w:rsidR="00D718B9" w:rsidRPr="009D5934" w:rsidRDefault="00D718B9" w:rsidP="009D5934">
      <w:pPr>
        <w:pStyle w:val="a3"/>
        <w:widowControl w:val="0"/>
        <w:numPr>
          <w:ilvl w:val="0"/>
          <w:numId w:val="3"/>
        </w:numPr>
        <w:tabs>
          <w:tab w:val="left" w:pos="284"/>
          <w:tab w:val="left" w:pos="426"/>
          <w:tab w:val="left" w:pos="851"/>
          <w:tab w:val="left" w:pos="993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ЕКГ</w:t>
      </w:r>
    </w:p>
    <w:p w:rsidR="00D718B9" w:rsidRPr="009D5934" w:rsidRDefault="00D718B9" w:rsidP="009D5934">
      <w:pPr>
        <w:pStyle w:val="a3"/>
        <w:widowControl w:val="0"/>
        <w:numPr>
          <w:ilvl w:val="0"/>
          <w:numId w:val="3"/>
        </w:numPr>
        <w:tabs>
          <w:tab w:val="left" w:pos="284"/>
          <w:tab w:val="left" w:pos="426"/>
          <w:tab w:val="left" w:pos="851"/>
          <w:tab w:val="left" w:pos="993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D5934">
        <w:rPr>
          <w:rFonts w:ascii="Times New Roman" w:hAnsi="Times New Roman"/>
          <w:sz w:val="28"/>
          <w:szCs w:val="28"/>
          <w:lang w:val="uk-UA"/>
        </w:rPr>
        <w:t>Оглядова рентгенографія органів грудної порожнини</w:t>
      </w:r>
    </w:p>
    <w:p w:rsidR="00D718B9" w:rsidRPr="009D5934" w:rsidRDefault="00D718B9" w:rsidP="009D5934">
      <w:pPr>
        <w:pStyle w:val="a3"/>
        <w:widowControl w:val="0"/>
        <w:numPr>
          <w:ilvl w:val="0"/>
          <w:numId w:val="3"/>
        </w:numPr>
        <w:tabs>
          <w:tab w:val="left" w:pos="284"/>
          <w:tab w:val="left" w:pos="426"/>
          <w:tab w:val="left" w:pos="851"/>
          <w:tab w:val="left" w:pos="993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КТ органів грудної та черевної порожнини</w:t>
      </w:r>
    </w:p>
    <w:p w:rsidR="00D718B9" w:rsidRPr="009D5934" w:rsidRDefault="00D718B9" w:rsidP="009D5934">
      <w:pPr>
        <w:pStyle w:val="a3"/>
        <w:widowControl w:val="0"/>
        <w:numPr>
          <w:ilvl w:val="0"/>
          <w:numId w:val="3"/>
        </w:numPr>
        <w:tabs>
          <w:tab w:val="left" w:pos="284"/>
          <w:tab w:val="left" w:pos="426"/>
          <w:tab w:val="left" w:pos="851"/>
          <w:tab w:val="left" w:pos="993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Торакоскопія з біопсією лімфатичних вузлів середостіння</w:t>
      </w:r>
    </w:p>
    <w:p w:rsidR="00D718B9" w:rsidRPr="009D5934" w:rsidRDefault="00D718B9" w:rsidP="009D5934">
      <w:pPr>
        <w:pStyle w:val="a3"/>
        <w:widowControl w:val="0"/>
        <w:numPr>
          <w:ilvl w:val="0"/>
          <w:numId w:val="3"/>
        </w:numPr>
        <w:tabs>
          <w:tab w:val="left" w:pos="284"/>
          <w:tab w:val="left" w:pos="426"/>
          <w:tab w:val="left" w:pos="851"/>
          <w:tab w:val="left" w:pos="993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УЗД щитовидної залози</w:t>
      </w:r>
    </w:p>
    <w:p w:rsidR="00D718B9" w:rsidRPr="009D5934" w:rsidRDefault="00D718B9" w:rsidP="009D5934">
      <w:pPr>
        <w:pStyle w:val="a3"/>
        <w:widowControl w:val="0"/>
        <w:numPr>
          <w:ilvl w:val="0"/>
          <w:numId w:val="3"/>
        </w:numPr>
        <w:tabs>
          <w:tab w:val="left" w:pos="284"/>
          <w:tab w:val="left" w:pos="426"/>
          <w:tab w:val="left" w:pos="851"/>
          <w:tab w:val="left" w:pos="993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УЗД</w:t>
      </w:r>
      <w:r w:rsidR="009D593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черевної порожнини</w:t>
      </w:r>
    </w:p>
    <w:p w:rsidR="00D718B9" w:rsidRPr="009D5934" w:rsidRDefault="00D718B9" w:rsidP="009D5934">
      <w:pPr>
        <w:pStyle w:val="a3"/>
        <w:widowControl w:val="0"/>
        <w:numPr>
          <w:ilvl w:val="0"/>
          <w:numId w:val="3"/>
        </w:numPr>
        <w:tabs>
          <w:tab w:val="left" w:pos="284"/>
          <w:tab w:val="left" w:pos="426"/>
          <w:tab w:val="left" w:pos="851"/>
          <w:tab w:val="left" w:pos="1106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Сонографія судин</w:t>
      </w:r>
    </w:p>
    <w:p w:rsidR="00D718B9" w:rsidRPr="009D5934" w:rsidRDefault="00D718B9" w:rsidP="009D5934">
      <w:pPr>
        <w:widowControl w:val="0"/>
        <w:tabs>
          <w:tab w:val="left" w:pos="851"/>
          <w:tab w:val="left" w:pos="993"/>
          <w:tab w:val="left" w:pos="300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54879" w:rsidRDefault="00D718B9" w:rsidP="009D5934">
      <w:pPr>
        <w:widowControl w:val="0"/>
        <w:tabs>
          <w:tab w:val="left" w:pos="851"/>
          <w:tab w:val="left" w:pos="3005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D54879">
        <w:rPr>
          <w:rFonts w:ascii="Times New Roman" w:hAnsi="Times New Roman"/>
          <w:b/>
          <w:sz w:val="28"/>
          <w:szCs w:val="28"/>
          <w:lang w:val="uk-UA" w:eastAsia="uk-UA"/>
        </w:rPr>
        <w:t>Лабораторні</w:t>
      </w:r>
    </w:p>
    <w:p w:rsidR="00D54879" w:rsidRDefault="00D54879" w:rsidP="009D5934">
      <w:pPr>
        <w:widowControl w:val="0"/>
        <w:tabs>
          <w:tab w:val="left" w:pos="851"/>
          <w:tab w:val="left" w:pos="3005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D718B9" w:rsidRPr="009D5934" w:rsidRDefault="00D718B9" w:rsidP="009D5934">
      <w:pPr>
        <w:widowControl w:val="0"/>
        <w:tabs>
          <w:tab w:val="left" w:pos="851"/>
          <w:tab w:val="left" w:pos="300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Кров:</w:t>
      </w:r>
    </w:p>
    <w:tbl>
      <w:tblPr>
        <w:tblW w:w="9449" w:type="dxa"/>
        <w:tblInd w:w="10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441"/>
        <w:gridCol w:w="946"/>
        <w:gridCol w:w="1078"/>
        <w:gridCol w:w="1047"/>
        <w:gridCol w:w="919"/>
        <w:gridCol w:w="995"/>
        <w:gridCol w:w="1014"/>
        <w:gridCol w:w="819"/>
        <w:gridCol w:w="1190"/>
      </w:tblGrid>
      <w:tr w:rsidR="00D718B9" w:rsidRPr="009D5934" w:rsidTr="009D5934">
        <w:trPr>
          <w:trHeight w:val="20"/>
        </w:trPr>
        <w:tc>
          <w:tcPr>
            <w:tcW w:w="1441" w:type="dxa"/>
          </w:tcPr>
          <w:p w:rsidR="00D718B9" w:rsidRPr="009D5934" w:rsidRDefault="00D718B9" w:rsidP="009D5934">
            <w:pPr>
              <w:widowControl w:val="0"/>
              <w:tabs>
                <w:tab w:val="left" w:pos="851"/>
                <w:tab w:val="left" w:pos="3005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D593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Еритр.</w:t>
            </w:r>
          </w:p>
        </w:tc>
        <w:tc>
          <w:tcPr>
            <w:tcW w:w="946" w:type="dxa"/>
          </w:tcPr>
          <w:p w:rsidR="00D718B9" w:rsidRPr="009D5934" w:rsidRDefault="00D718B9" w:rsidP="009D5934">
            <w:pPr>
              <w:widowControl w:val="0"/>
              <w:tabs>
                <w:tab w:val="left" w:pos="851"/>
                <w:tab w:val="left" w:pos="3005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D593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Нb</w:t>
            </w:r>
          </w:p>
        </w:tc>
        <w:tc>
          <w:tcPr>
            <w:tcW w:w="1078" w:type="dxa"/>
          </w:tcPr>
          <w:p w:rsidR="00D718B9" w:rsidRPr="009D5934" w:rsidRDefault="00D718B9" w:rsidP="009D5934">
            <w:pPr>
              <w:widowControl w:val="0"/>
              <w:tabs>
                <w:tab w:val="left" w:pos="851"/>
                <w:tab w:val="left" w:pos="3005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D593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Базоф.</w:t>
            </w:r>
          </w:p>
        </w:tc>
        <w:tc>
          <w:tcPr>
            <w:tcW w:w="1047" w:type="dxa"/>
          </w:tcPr>
          <w:p w:rsidR="00D718B9" w:rsidRPr="009D5934" w:rsidRDefault="00D718B9" w:rsidP="009D5934">
            <w:pPr>
              <w:widowControl w:val="0"/>
              <w:tabs>
                <w:tab w:val="left" w:pos="851"/>
                <w:tab w:val="left" w:pos="3005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D593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Еозін.</w:t>
            </w:r>
          </w:p>
        </w:tc>
        <w:tc>
          <w:tcPr>
            <w:tcW w:w="919" w:type="dxa"/>
          </w:tcPr>
          <w:p w:rsidR="00D718B9" w:rsidRPr="009D5934" w:rsidRDefault="00D718B9" w:rsidP="009D5934">
            <w:pPr>
              <w:widowControl w:val="0"/>
              <w:tabs>
                <w:tab w:val="left" w:pos="851"/>
                <w:tab w:val="left" w:pos="3005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D5934">
              <w:rPr>
                <w:rFonts w:ascii="Times New Roman" w:hAnsi="Times New Roman"/>
                <w:sz w:val="20"/>
                <w:szCs w:val="20"/>
                <w:lang w:val="uk-UA" w:eastAsia="uk-UA"/>
              </w:rPr>
              <w:t>Юні</w:t>
            </w:r>
          </w:p>
        </w:tc>
        <w:tc>
          <w:tcPr>
            <w:tcW w:w="995" w:type="dxa"/>
          </w:tcPr>
          <w:p w:rsidR="00D718B9" w:rsidRPr="009D5934" w:rsidRDefault="00D718B9" w:rsidP="009D5934">
            <w:pPr>
              <w:widowControl w:val="0"/>
              <w:tabs>
                <w:tab w:val="left" w:pos="851"/>
                <w:tab w:val="left" w:pos="3005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D593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Палоч.</w:t>
            </w:r>
          </w:p>
        </w:tc>
        <w:tc>
          <w:tcPr>
            <w:tcW w:w="1014" w:type="dxa"/>
          </w:tcPr>
          <w:p w:rsidR="00D718B9" w:rsidRPr="009D5934" w:rsidRDefault="00D718B9" w:rsidP="009D5934">
            <w:pPr>
              <w:widowControl w:val="0"/>
              <w:tabs>
                <w:tab w:val="left" w:pos="851"/>
                <w:tab w:val="left" w:pos="3005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D5934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Сегмен.</w:t>
            </w:r>
          </w:p>
        </w:tc>
        <w:tc>
          <w:tcPr>
            <w:tcW w:w="819" w:type="dxa"/>
          </w:tcPr>
          <w:p w:rsidR="00D718B9" w:rsidRPr="009D5934" w:rsidRDefault="00D718B9" w:rsidP="009D5934">
            <w:pPr>
              <w:widowControl w:val="0"/>
              <w:tabs>
                <w:tab w:val="left" w:pos="851"/>
                <w:tab w:val="left" w:pos="3005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D593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Лімф.</w:t>
            </w:r>
          </w:p>
        </w:tc>
        <w:tc>
          <w:tcPr>
            <w:tcW w:w="1190" w:type="dxa"/>
          </w:tcPr>
          <w:p w:rsidR="00D718B9" w:rsidRPr="009D5934" w:rsidRDefault="00D718B9" w:rsidP="009D5934">
            <w:pPr>
              <w:widowControl w:val="0"/>
              <w:tabs>
                <w:tab w:val="left" w:pos="851"/>
                <w:tab w:val="left" w:pos="3005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D5934">
              <w:rPr>
                <w:rFonts w:ascii="Times New Roman" w:hAnsi="Times New Roman"/>
                <w:sz w:val="20"/>
                <w:szCs w:val="20"/>
                <w:lang w:val="uk-UA" w:eastAsia="uk-UA"/>
              </w:rPr>
              <w:t>Моноцити</w:t>
            </w:r>
          </w:p>
        </w:tc>
      </w:tr>
      <w:tr w:rsidR="00D718B9" w:rsidRPr="009D5934" w:rsidTr="009D5934">
        <w:trPr>
          <w:trHeight w:val="20"/>
        </w:trPr>
        <w:tc>
          <w:tcPr>
            <w:tcW w:w="1441" w:type="dxa"/>
          </w:tcPr>
          <w:p w:rsidR="00D718B9" w:rsidRPr="009D5934" w:rsidRDefault="00D718B9" w:rsidP="009D5934">
            <w:pPr>
              <w:widowControl w:val="0"/>
              <w:tabs>
                <w:tab w:val="left" w:pos="851"/>
                <w:tab w:val="left" w:pos="3005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D5934">
              <w:rPr>
                <w:rFonts w:ascii="Times New Roman" w:hAnsi="Times New Roman"/>
                <w:sz w:val="20"/>
                <w:szCs w:val="20"/>
                <w:lang w:val="uk-UA" w:eastAsia="uk-UA"/>
              </w:rPr>
              <w:t>3,2*10</w:t>
            </w:r>
            <w:r w:rsidRPr="009D5934">
              <w:rPr>
                <w:rFonts w:ascii="Times New Roman" w:hAnsi="Times New Roman"/>
                <w:sz w:val="20"/>
                <w:szCs w:val="20"/>
                <w:vertAlign w:val="superscript"/>
                <w:lang w:val="uk-UA" w:eastAsia="uk-UA"/>
              </w:rPr>
              <w:t>12</w:t>
            </w:r>
            <w:r w:rsidRPr="009D5934">
              <w:rPr>
                <w:rFonts w:ascii="Times New Roman" w:hAnsi="Times New Roman"/>
                <w:sz w:val="20"/>
                <w:szCs w:val="20"/>
                <w:lang w:val="uk-UA" w:eastAsia="uk-UA"/>
              </w:rPr>
              <w:t>/л</w:t>
            </w:r>
          </w:p>
        </w:tc>
        <w:tc>
          <w:tcPr>
            <w:tcW w:w="946" w:type="dxa"/>
          </w:tcPr>
          <w:p w:rsidR="00D718B9" w:rsidRPr="009D5934" w:rsidRDefault="00D718B9" w:rsidP="009D5934">
            <w:pPr>
              <w:widowControl w:val="0"/>
              <w:tabs>
                <w:tab w:val="left" w:pos="851"/>
                <w:tab w:val="left" w:pos="3005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D5934"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1078" w:type="dxa"/>
          </w:tcPr>
          <w:p w:rsidR="00D718B9" w:rsidRPr="009D5934" w:rsidRDefault="00D718B9" w:rsidP="009D5934">
            <w:pPr>
              <w:widowControl w:val="0"/>
              <w:tabs>
                <w:tab w:val="left" w:pos="851"/>
                <w:tab w:val="left" w:pos="3005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59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7" w:type="dxa"/>
          </w:tcPr>
          <w:p w:rsidR="00D718B9" w:rsidRPr="009D5934" w:rsidRDefault="00D718B9" w:rsidP="009D5934">
            <w:pPr>
              <w:widowControl w:val="0"/>
              <w:tabs>
                <w:tab w:val="left" w:pos="851"/>
                <w:tab w:val="left" w:pos="3005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59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19" w:type="dxa"/>
          </w:tcPr>
          <w:p w:rsidR="00D718B9" w:rsidRPr="009D5934" w:rsidRDefault="00D718B9" w:rsidP="009D5934">
            <w:pPr>
              <w:widowControl w:val="0"/>
              <w:tabs>
                <w:tab w:val="left" w:pos="851"/>
                <w:tab w:val="left" w:pos="3005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59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:rsidR="00D718B9" w:rsidRPr="009D5934" w:rsidRDefault="00D718B9" w:rsidP="009D5934">
            <w:pPr>
              <w:widowControl w:val="0"/>
              <w:tabs>
                <w:tab w:val="left" w:pos="851"/>
                <w:tab w:val="left" w:pos="3005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593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14" w:type="dxa"/>
          </w:tcPr>
          <w:p w:rsidR="00D718B9" w:rsidRPr="009D5934" w:rsidRDefault="00D718B9" w:rsidP="009D5934">
            <w:pPr>
              <w:widowControl w:val="0"/>
              <w:tabs>
                <w:tab w:val="left" w:pos="851"/>
                <w:tab w:val="left" w:pos="3005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5934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819" w:type="dxa"/>
          </w:tcPr>
          <w:p w:rsidR="00D718B9" w:rsidRPr="009D5934" w:rsidRDefault="00D718B9" w:rsidP="009D5934">
            <w:pPr>
              <w:widowControl w:val="0"/>
              <w:tabs>
                <w:tab w:val="left" w:pos="851"/>
                <w:tab w:val="left" w:pos="3005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5934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190" w:type="dxa"/>
          </w:tcPr>
          <w:p w:rsidR="00D718B9" w:rsidRPr="009D5934" w:rsidRDefault="00D718B9" w:rsidP="009D5934">
            <w:pPr>
              <w:widowControl w:val="0"/>
              <w:tabs>
                <w:tab w:val="left" w:pos="851"/>
                <w:tab w:val="left" w:pos="3005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593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</w:tbl>
    <w:p w:rsidR="00D718B9" w:rsidRPr="009D5934" w:rsidRDefault="00D718B9" w:rsidP="009D5934">
      <w:pPr>
        <w:widowControl w:val="0"/>
        <w:tabs>
          <w:tab w:val="left" w:pos="851"/>
          <w:tab w:val="left" w:pos="3005"/>
        </w:tabs>
        <w:spacing w:after="0" w:line="360" w:lineRule="auto"/>
        <w:jc w:val="center"/>
        <w:rPr>
          <w:rFonts w:ascii="Times New Roman" w:hAnsi="Times New Roman"/>
          <w:sz w:val="20"/>
          <w:szCs w:val="20"/>
        </w:rPr>
      </w:pPr>
    </w:p>
    <w:p w:rsidR="00D718B9" w:rsidRPr="009D5934" w:rsidRDefault="00D718B9" w:rsidP="009D5934">
      <w:pPr>
        <w:widowControl w:val="0"/>
        <w:tabs>
          <w:tab w:val="left" w:pos="851"/>
          <w:tab w:val="left" w:pos="300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Лейкоцити – 11,7*10</w:t>
      </w:r>
      <w:r w:rsidRPr="009D5934">
        <w:rPr>
          <w:rFonts w:ascii="Times New Roman" w:hAnsi="Times New Roman"/>
          <w:sz w:val="28"/>
          <w:szCs w:val="28"/>
          <w:vertAlign w:val="superscript"/>
          <w:lang w:val="uk-UA" w:eastAsia="uk-UA"/>
        </w:rPr>
        <w:t>9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/л</w:t>
      </w:r>
    </w:p>
    <w:p w:rsidR="00D718B9" w:rsidRPr="009D5934" w:rsidRDefault="00D718B9" w:rsidP="009D5934">
      <w:pPr>
        <w:widowControl w:val="0"/>
        <w:tabs>
          <w:tab w:val="left" w:pos="851"/>
          <w:tab w:val="left" w:pos="300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ШОЄ – 33 мм/ч.</w:t>
      </w:r>
    </w:p>
    <w:p w:rsidR="00D718B9" w:rsidRPr="009D5934" w:rsidRDefault="00D718B9" w:rsidP="009D5934">
      <w:pPr>
        <w:widowControl w:val="0"/>
        <w:tabs>
          <w:tab w:val="left" w:pos="851"/>
          <w:tab w:val="left" w:pos="300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Висновок: лейкоцитоз, анемія 1 ст., підвищення ШОЄ.</w:t>
      </w:r>
    </w:p>
    <w:p w:rsidR="00D718B9" w:rsidRPr="009D5934" w:rsidRDefault="00D718B9" w:rsidP="009D5934">
      <w:pPr>
        <w:widowControl w:val="0"/>
        <w:tabs>
          <w:tab w:val="left" w:pos="851"/>
          <w:tab w:val="left" w:pos="300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Аналізи сечі: пит. вага 1016, прозорість - прозора, реакція слабко кисла, білок – , плоский епітелій – 2-3., лейкоцити 1-2.</w:t>
      </w:r>
    </w:p>
    <w:p w:rsidR="00D718B9" w:rsidRPr="009D5934" w:rsidRDefault="00D718B9" w:rsidP="009D5934">
      <w:pPr>
        <w:widowControl w:val="0"/>
        <w:tabs>
          <w:tab w:val="left" w:pos="851"/>
          <w:tab w:val="left" w:pos="300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Висновок: патологічних змін не виявлено.</w:t>
      </w:r>
    </w:p>
    <w:p w:rsidR="00D718B9" w:rsidRPr="009D5934" w:rsidRDefault="00D718B9" w:rsidP="009D5934">
      <w:pPr>
        <w:widowControl w:val="0"/>
        <w:tabs>
          <w:tab w:val="left" w:pos="851"/>
          <w:tab w:val="left" w:pos="300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Біохиміч. аналіз крові:</w:t>
      </w:r>
    </w:p>
    <w:p w:rsidR="00D718B9" w:rsidRPr="009D5934" w:rsidRDefault="00D718B9" w:rsidP="009D5934">
      <w:pPr>
        <w:widowControl w:val="0"/>
        <w:tabs>
          <w:tab w:val="left" w:pos="851"/>
          <w:tab w:val="left" w:pos="300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 xml:space="preserve">загальний білок - 62 </w:t>
      </w:r>
      <w:r w:rsidRPr="009D5934">
        <w:rPr>
          <w:rFonts w:ascii="Times New Roman" w:hAnsi="Times New Roman"/>
          <w:sz w:val="28"/>
          <w:szCs w:val="28"/>
          <w:lang w:eastAsia="uk-UA"/>
        </w:rPr>
        <w:t>г\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 xml:space="preserve"> л</w:t>
      </w:r>
    </w:p>
    <w:p w:rsidR="00D718B9" w:rsidRPr="009D5934" w:rsidRDefault="00D718B9" w:rsidP="009D5934">
      <w:pPr>
        <w:widowControl w:val="0"/>
        <w:tabs>
          <w:tab w:val="left" w:pos="851"/>
          <w:tab w:val="left" w:pos="300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сечовина</w:t>
      </w:r>
      <w:r w:rsidR="009D593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 xml:space="preserve">- 2,4 </w:t>
      </w:r>
      <w:r w:rsidRPr="009D5934">
        <w:rPr>
          <w:rFonts w:ascii="Times New Roman" w:hAnsi="Times New Roman"/>
          <w:sz w:val="28"/>
          <w:szCs w:val="28"/>
          <w:lang w:eastAsia="uk-UA"/>
        </w:rPr>
        <w:t>мкмоль\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 xml:space="preserve"> л</w:t>
      </w:r>
    </w:p>
    <w:p w:rsidR="00D718B9" w:rsidRPr="009D5934" w:rsidRDefault="00D718B9" w:rsidP="009D5934">
      <w:pPr>
        <w:widowControl w:val="0"/>
        <w:tabs>
          <w:tab w:val="left" w:pos="851"/>
          <w:tab w:val="left" w:pos="300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 xml:space="preserve">білірубін загальний - 13,68 </w:t>
      </w:r>
      <w:r w:rsidRPr="009D5934">
        <w:rPr>
          <w:rFonts w:ascii="Times New Roman" w:hAnsi="Times New Roman"/>
          <w:sz w:val="28"/>
          <w:szCs w:val="28"/>
          <w:lang w:eastAsia="uk-UA"/>
        </w:rPr>
        <w:t>мкмоль\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 xml:space="preserve"> л</w:t>
      </w:r>
    </w:p>
    <w:p w:rsidR="00D718B9" w:rsidRPr="009D5934" w:rsidRDefault="00D718B9" w:rsidP="009D5934">
      <w:pPr>
        <w:widowControl w:val="0"/>
        <w:tabs>
          <w:tab w:val="left" w:pos="851"/>
          <w:tab w:val="left" w:pos="300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прямій</w:t>
      </w:r>
      <w:r w:rsidR="009D593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 xml:space="preserve">- 5,18 </w:t>
      </w:r>
      <w:r w:rsidRPr="009D5934">
        <w:rPr>
          <w:rFonts w:ascii="Times New Roman" w:hAnsi="Times New Roman"/>
          <w:sz w:val="28"/>
          <w:szCs w:val="28"/>
          <w:lang w:eastAsia="uk-UA"/>
        </w:rPr>
        <w:t>мкмоль\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 xml:space="preserve"> л</w:t>
      </w:r>
    </w:p>
    <w:p w:rsidR="00D718B9" w:rsidRPr="009D5934" w:rsidRDefault="00D718B9" w:rsidP="009D5934">
      <w:pPr>
        <w:widowControl w:val="0"/>
        <w:tabs>
          <w:tab w:val="left" w:pos="851"/>
          <w:tab w:val="left" w:pos="300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Трансамінази: АЛТ - 0,25</w:t>
      </w:r>
      <w:r w:rsidR="009D593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eastAsia="uk-UA"/>
        </w:rPr>
        <w:t>ммоль\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 xml:space="preserve"> л</w:t>
      </w:r>
    </w:p>
    <w:p w:rsidR="00D718B9" w:rsidRPr="009D5934" w:rsidRDefault="00D718B9" w:rsidP="009D5934">
      <w:pPr>
        <w:widowControl w:val="0"/>
        <w:tabs>
          <w:tab w:val="left" w:pos="851"/>
          <w:tab w:val="left" w:pos="300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 xml:space="preserve">АСТ - 0,15 </w:t>
      </w:r>
      <w:r w:rsidRPr="009D5934">
        <w:rPr>
          <w:rFonts w:ascii="Times New Roman" w:hAnsi="Times New Roman"/>
          <w:sz w:val="28"/>
          <w:szCs w:val="28"/>
          <w:lang w:eastAsia="uk-UA"/>
        </w:rPr>
        <w:t>ммоль\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 xml:space="preserve"> л</w:t>
      </w:r>
    </w:p>
    <w:p w:rsidR="00D718B9" w:rsidRPr="009D5934" w:rsidRDefault="00D718B9" w:rsidP="009D5934">
      <w:pPr>
        <w:widowControl w:val="0"/>
        <w:tabs>
          <w:tab w:val="left" w:pos="851"/>
          <w:tab w:val="left" w:pos="300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34">
        <w:rPr>
          <w:rFonts w:ascii="Times New Roman" w:hAnsi="Times New Roman"/>
          <w:sz w:val="28"/>
          <w:szCs w:val="28"/>
          <w:lang w:eastAsia="uk-UA"/>
        </w:rPr>
        <w:t>тимоловая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 xml:space="preserve"> проба - 1,5 о</w:t>
      </w:r>
      <w:r w:rsidRPr="009D5934">
        <w:rPr>
          <w:rFonts w:ascii="Times New Roman" w:hAnsi="Times New Roman"/>
          <w:sz w:val="28"/>
          <w:szCs w:val="28"/>
          <w:lang w:eastAsia="uk-UA"/>
        </w:rPr>
        <w:t>д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D718B9" w:rsidRPr="009D5934" w:rsidRDefault="00D718B9" w:rsidP="009D5934">
      <w:pPr>
        <w:widowControl w:val="0"/>
        <w:tabs>
          <w:tab w:val="left" w:pos="851"/>
          <w:tab w:val="left" w:pos="300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Хлориди</w:t>
      </w:r>
      <w:r w:rsidR="009D593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 xml:space="preserve">- 105 </w:t>
      </w:r>
      <w:r w:rsidRPr="009D5934">
        <w:rPr>
          <w:rFonts w:ascii="Times New Roman" w:hAnsi="Times New Roman"/>
          <w:sz w:val="28"/>
          <w:szCs w:val="28"/>
          <w:lang w:eastAsia="uk-UA"/>
        </w:rPr>
        <w:t>мкмоль\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 xml:space="preserve"> л</w:t>
      </w:r>
    </w:p>
    <w:p w:rsidR="00D718B9" w:rsidRPr="009D5934" w:rsidRDefault="00D718B9" w:rsidP="009D5934">
      <w:pPr>
        <w:widowControl w:val="0"/>
        <w:tabs>
          <w:tab w:val="left" w:pos="851"/>
          <w:tab w:val="left" w:pos="300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 xml:space="preserve">Калій плазми - 3,6 </w:t>
      </w:r>
      <w:r w:rsidRPr="009D5934">
        <w:rPr>
          <w:rFonts w:ascii="Times New Roman" w:hAnsi="Times New Roman"/>
          <w:sz w:val="28"/>
          <w:szCs w:val="28"/>
          <w:lang w:eastAsia="uk-UA"/>
        </w:rPr>
        <w:t>ммоль\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 xml:space="preserve"> л</w:t>
      </w:r>
    </w:p>
    <w:p w:rsidR="00D718B9" w:rsidRPr="009D5934" w:rsidRDefault="00D718B9" w:rsidP="009D5934">
      <w:pPr>
        <w:widowControl w:val="0"/>
        <w:tabs>
          <w:tab w:val="left" w:pos="851"/>
          <w:tab w:val="left" w:pos="300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34">
        <w:rPr>
          <w:rFonts w:ascii="Times New Roman" w:hAnsi="Times New Roman"/>
          <w:sz w:val="28"/>
          <w:szCs w:val="28"/>
          <w:lang w:eastAsia="uk-UA"/>
        </w:rPr>
        <w:t>протромб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і</w:t>
      </w:r>
      <w:r w:rsidRPr="009D5934">
        <w:rPr>
          <w:rFonts w:ascii="Times New Roman" w:hAnsi="Times New Roman"/>
          <w:sz w:val="28"/>
          <w:szCs w:val="28"/>
          <w:lang w:eastAsia="uk-UA"/>
        </w:rPr>
        <w:t>новый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 xml:space="preserve"> індекс - 90%</w:t>
      </w:r>
    </w:p>
    <w:p w:rsidR="00D718B9" w:rsidRPr="009D5934" w:rsidRDefault="00D718B9" w:rsidP="009D5934">
      <w:pPr>
        <w:widowControl w:val="0"/>
        <w:tabs>
          <w:tab w:val="left" w:pos="851"/>
          <w:tab w:val="left" w:pos="300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D5934">
        <w:rPr>
          <w:rFonts w:ascii="Times New Roman" w:hAnsi="Times New Roman"/>
          <w:sz w:val="28"/>
          <w:szCs w:val="28"/>
          <w:lang w:eastAsia="uk-UA"/>
        </w:rPr>
        <w:t>фибриноген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 xml:space="preserve"> - 3,33 </w:t>
      </w:r>
      <w:r w:rsidRPr="009D5934">
        <w:rPr>
          <w:rFonts w:ascii="Times New Roman" w:hAnsi="Times New Roman"/>
          <w:sz w:val="28"/>
          <w:szCs w:val="28"/>
          <w:lang w:eastAsia="uk-UA"/>
        </w:rPr>
        <w:t>г\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 xml:space="preserve"> л</w:t>
      </w:r>
    </w:p>
    <w:p w:rsidR="00D718B9" w:rsidRPr="009D5934" w:rsidRDefault="00D718B9" w:rsidP="009D5934">
      <w:pPr>
        <w:widowControl w:val="0"/>
        <w:tabs>
          <w:tab w:val="left" w:pos="851"/>
          <w:tab w:val="left" w:pos="300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Висновок: знижений загальний білок.</w:t>
      </w:r>
    </w:p>
    <w:p w:rsidR="00D54879" w:rsidRDefault="00D54879" w:rsidP="009D5934">
      <w:pPr>
        <w:widowControl w:val="0"/>
        <w:tabs>
          <w:tab w:val="left" w:pos="851"/>
          <w:tab w:val="left" w:pos="3005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D718B9" w:rsidRPr="009D5934" w:rsidRDefault="00D718B9" w:rsidP="009D5934">
      <w:pPr>
        <w:widowControl w:val="0"/>
        <w:tabs>
          <w:tab w:val="left" w:pos="851"/>
          <w:tab w:val="left" w:pos="3005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D5934">
        <w:rPr>
          <w:rFonts w:ascii="Times New Roman" w:hAnsi="Times New Roman"/>
          <w:b/>
          <w:sz w:val="28"/>
          <w:szCs w:val="28"/>
          <w:lang w:val="uk-UA" w:eastAsia="uk-UA"/>
        </w:rPr>
        <w:t>Інструментальні</w:t>
      </w:r>
    </w:p>
    <w:p w:rsidR="00D54879" w:rsidRDefault="00D5487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ЕКГ: (висновок) ритм синусний правильний, аритмій, екстрасистолій немає.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D5934">
        <w:rPr>
          <w:rFonts w:ascii="Times New Roman" w:hAnsi="Times New Roman"/>
          <w:sz w:val="28"/>
          <w:szCs w:val="28"/>
          <w:lang w:val="uk-UA"/>
        </w:rPr>
        <w:t xml:space="preserve">КТ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органів грудної та черевної порожнини (9,10,09): В середостінні виявляються збільшені лімфатичні вузли : ліві паракаротидні 3*2 см; праві верхні паратрахеальні 1,5*1,8 см; нижні праві паратрахеальні 2*1,5 см; праві периваскулярні 2,3*2,6 см; аортопульмональні 3*1,7 см; біфуркаційні 2*1,5 см. Виявляються надключичні одиничні лімфатичні вузли з обох сторін до 1,5 см в діаметрі. Пахвові ЛУ не збільшені.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Висновок: лімфопроліферативний процес середостіння.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Торакоскопія з біопсією лімфатичних вузлів середостіння</w:t>
      </w:r>
      <w:r w:rsidRPr="009D5934">
        <w:rPr>
          <w:rFonts w:ascii="Times New Roman" w:hAnsi="Times New Roman"/>
          <w:sz w:val="28"/>
          <w:szCs w:val="28"/>
          <w:lang w:val="uk-UA"/>
        </w:rPr>
        <w:t xml:space="preserve"> (31.07.09): встановлено патологоанатомічний діагноз: хвороба Ходжкіна; нодулярний склероз; змішано-клітинний варіант.</w:t>
      </w:r>
    </w:p>
    <w:p w:rsidR="00D718B9" w:rsidRPr="009D5934" w:rsidRDefault="00D718B9" w:rsidP="009D5934">
      <w:pPr>
        <w:widowControl w:val="0"/>
        <w:tabs>
          <w:tab w:val="left" w:pos="851"/>
          <w:tab w:val="left" w:pos="300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УЗД щитовидної залози. Висновок: патологічних змін не виявлено.</w:t>
      </w:r>
    </w:p>
    <w:p w:rsidR="00D718B9" w:rsidRPr="009D5934" w:rsidRDefault="00D718B9" w:rsidP="009D5934">
      <w:pPr>
        <w:widowControl w:val="0"/>
        <w:tabs>
          <w:tab w:val="left" w:pos="851"/>
          <w:tab w:val="left" w:pos="300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Сонографія судин. Висновок: патологічних змін не виявлено.</w:t>
      </w:r>
    </w:p>
    <w:p w:rsidR="00D54879" w:rsidRDefault="00D5487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D5934">
        <w:rPr>
          <w:rFonts w:ascii="Times New Roman" w:hAnsi="Times New Roman"/>
          <w:b/>
          <w:sz w:val="28"/>
          <w:szCs w:val="28"/>
          <w:lang w:val="uk-UA" w:eastAsia="uk-UA"/>
        </w:rPr>
        <w:t>Диференційній діагноз</w:t>
      </w:r>
    </w:p>
    <w:p w:rsidR="00D54879" w:rsidRDefault="00D5487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Диференціальну діагностику доводиться проводити з багатьма захворюваннями. Збільшення</w:t>
      </w:r>
      <w:r w:rsidR="009D593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лімфатичних вузлів середостіння</w:t>
      </w:r>
      <w:r w:rsidRPr="009D593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і коріння легенів спостерігається при саркоїдозі, в цьому випадку поразка звичайна двостороння. При розмежуванні лімфогранулематоза і первинного туберкульозу, для якого також характерна одностороння поразка прикореневих лімфатичних вузлів, необхідно враховувати відсутність залучення до процесу при туберкульозі лімфатичних вузлів медіастинальної групи. Туберкульозний процес, як і ЛГМ, частіше вражає шийну групу ЛУ.</w:t>
      </w:r>
      <w:r w:rsidRPr="009D593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Для туберкульозного лімфаденіту характерні щільні, спаяні з навколишніми тканинами, хворобливі ЛУ з перифокальною інфільтрацією, чого не спостерігається у даної пацієнтки. При лімфаденопатії такої локалізації потрібно думати про можливість бронхогенного раку легенів, пухлини середостіння іншого вигляду. Локальне збільшення ЛУ може бути обумовлене хворобою “котячої подряпини”. Лімфогранулематоз доводиться диференціювати з неходжкінскими лімфомами і</w:t>
      </w:r>
      <w:r w:rsidR="009D593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позакістковомозковми проявами інших гемобластозів.</w:t>
      </w:r>
      <w:r w:rsidRPr="009D593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Підозрювати лімфогранулематоз слід і при високій лихоманці без лімфаденопатії після виключення у хворих інфекції, в першу чергу підгострого інфекційного ендокардиту, СЧВ, пухлин іншої природи, в цій ситуації проводять детальне дослідження, направлене на виявлення важкодоступних лімфатичних вузлів, і тому числі діагностичні торако-і лапаротомію.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Вирішальну роль для постановки діагнозу має гістологічне дослідження.</w:t>
      </w:r>
    </w:p>
    <w:p w:rsidR="00D54879" w:rsidRDefault="00D54879">
      <w:pPr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br w:type="page"/>
      </w:r>
    </w:p>
    <w:p w:rsidR="00D718B9" w:rsidRPr="009D5934" w:rsidRDefault="00D718B9" w:rsidP="009D5934">
      <w:pPr>
        <w:widowControl w:val="0"/>
        <w:tabs>
          <w:tab w:val="left" w:pos="851"/>
          <w:tab w:val="left" w:pos="2552"/>
          <w:tab w:val="left" w:leader="hyphen" w:pos="4395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9D5934">
        <w:rPr>
          <w:rFonts w:ascii="Times New Roman" w:hAnsi="Times New Roman"/>
          <w:b/>
          <w:sz w:val="28"/>
          <w:szCs w:val="28"/>
          <w:lang w:val="uk-UA" w:eastAsia="uk-UA"/>
        </w:rPr>
        <w:t>Обґрунтування</w:t>
      </w:r>
      <w:r w:rsidR="009D5934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b/>
          <w:sz w:val="28"/>
          <w:szCs w:val="28"/>
          <w:lang w:val="uk-UA" w:eastAsia="uk-UA"/>
        </w:rPr>
        <w:t>клінічного діагнозу:</w:t>
      </w:r>
    </w:p>
    <w:p w:rsidR="00D54879" w:rsidRDefault="00D5487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На підставі</w:t>
      </w:r>
      <w:r w:rsidR="009D593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скарг хворого (</w:t>
      </w:r>
      <w:r w:rsidRPr="009D5934">
        <w:rPr>
          <w:rFonts w:ascii="Times New Roman" w:hAnsi="Times New Roman"/>
          <w:sz w:val="28"/>
          <w:szCs w:val="28"/>
          <w:lang w:val="uk-UA"/>
        </w:rPr>
        <w:t>незначна слабкість, швидка втомлюваність,</w:t>
      </w:r>
      <w:r w:rsidR="00D5487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/>
        </w:rPr>
        <w:t>нічна пітливість, субфібрильна температура, зменшення ваги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), анамнезу хвороби (</w:t>
      </w:r>
      <w:r w:rsidRPr="009D5934">
        <w:rPr>
          <w:rFonts w:ascii="Times New Roman" w:hAnsi="Times New Roman"/>
          <w:sz w:val="28"/>
          <w:szCs w:val="28"/>
          <w:lang w:val="uk-UA"/>
        </w:rPr>
        <w:t>вважає себе хворою з липня 2009, коли</w:t>
      </w:r>
      <w:r w:rsidR="009D593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/>
        </w:rPr>
        <w:t xml:space="preserve">з’явилися вищевказані скарги, в зв'язку з чим було проведено медичний огляд в ході якого встановлено діагноз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), анамнезу життя (в дитинстві хвора перенесла інфекційний мононуклеоз ), даних об'єктивного дослідження (виражені надключичні лімфатичні вузли,</w:t>
      </w:r>
      <w:r w:rsidR="009D593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діаметр до 1,5см, щільної консистенції, при пальпації не болючі, частково спаяні з клітковиною, що їх оточує) і даних лабораторних</w:t>
      </w:r>
      <w:r w:rsidR="009D593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 xml:space="preserve">і інструментальних досліджень (лейкоцитоз, анемія 1 ст. знижений загальний білок; лімфопроліферативний процес середостіння; клітини </w:t>
      </w:r>
      <w:r w:rsidRPr="009D5934">
        <w:rPr>
          <w:rFonts w:ascii="Times New Roman" w:hAnsi="Times New Roman"/>
          <w:sz w:val="28"/>
          <w:szCs w:val="28"/>
          <w:lang w:eastAsia="uk-UA"/>
        </w:rPr>
        <w:t>Reed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-</w:t>
      </w:r>
      <w:r w:rsidRPr="009D5934">
        <w:rPr>
          <w:rFonts w:ascii="Times New Roman" w:hAnsi="Times New Roman"/>
          <w:sz w:val="28"/>
          <w:szCs w:val="28"/>
          <w:lang w:eastAsia="uk-UA"/>
        </w:rPr>
        <w:t>Sternberg</w:t>
      </w:r>
      <w:r w:rsidRPr="009D5934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правильні тяжі колагену, що ділять пухлинну тканину на ділянки округлої форми</w:t>
      </w:r>
      <w:r w:rsidRPr="009D5934">
        <w:rPr>
          <w:rFonts w:ascii="Times New Roman" w:hAnsi="Times New Roman"/>
          <w:sz w:val="28"/>
          <w:szCs w:val="28"/>
          <w:lang w:val="uk-UA"/>
        </w:rPr>
        <w:t>; к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літини дуже поліморфні, можна бачити "діагностичні" клітини Березовського - Штернберга, еозинофільні, нейтрофільні лейкоцити, лімфоцити, плазматичні клітини, реактивні гістіоцити, фібробласти, тяжі дифузного фіброзу; клітинні скупчення і ділянки склерозу зазвичай розташовані нерівномірно, що надає тканинним розростанням строкатому вигляду; вогнища некрозу) можна поставити</w:t>
      </w:r>
      <w:r w:rsidR="009D593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діагноз :</w:t>
      </w:r>
    </w:p>
    <w:p w:rsidR="00D718B9" w:rsidRPr="009D5934" w:rsidRDefault="00D718B9" w:rsidP="009D5934">
      <w:pPr>
        <w:widowControl w:val="0"/>
        <w:tabs>
          <w:tab w:val="left" w:pos="851"/>
          <w:tab w:val="left" w:pos="269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  <w:lang w:val="uk-UA"/>
        </w:rPr>
        <w:t>Клінічний діагноз: Хвороба Ходжкіна; стадія 2-Б* (нодулярний склероз) з ураженням лімфатичних вузлів середостіння. Клінічна група ΙΙ.</w:t>
      </w:r>
    </w:p>
    <w:p w:rsidR="00D718B9" w:rsidRPr="009D5934" w:rsidRDefault="00D718B9" w:rsidP="009D5934">
      <w:pPr>
        <w:widowControl w:val="0"/>
        <w:tabs>
          <w:tab w:val="left" w:pos="851"/>
          <w:tab w:val="left" w:pos="269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  <w:lang w:val="uk-UA"/>
        </w:rPr>
        <w:t>Ускладнення основного захворювання: Анемія 1 ст.</w:t>
      </w:r>
    </w:p>
    <w:p w:rsidR="00D718B9" w:rsidRPr="009D5934" w:rsidRDefault="00D718B9" w:rsidP="009D5934">
      <w:pPr>
        <w:widowControl w:val="0"/>
        <w:tabs>
          <w:tab w:val="left" w:pos="851"/>
          <w:tab w:val="left" w:pos="269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  <w:lang w:val="uk-UA"/>
        </w:rPr>
        <w:t>Патологоанатомічний діагноз: Хвороба Ходжкіна; нодулярний склероз; змішано-клітинний варіант.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  <w:lang w:val="uk-UA"/>
        </w:rPr>
        <w:t>*стадія 2-Б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Стадія II</w:t>
      </w:r>
      <w:r w:rsidRPr="009D5934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9D5934">
        <w:rPr>
          <w:rFonts w:ascii="Times New Roman" w:hAnsi="Times New Roman"/>
          <w:sz w:val="28"/>
          <w:szCs w:val="28"/>
          <w:lang w:val="uk-UA" w:eastAsia="uk-UA"/>
        </w:rPr>
        <w:t>Поразка лімфатичних вузлів двох областей і більш по одну сторону діафрагми</w:t>
      </w:r>
    </w:p>
    <w:p w:rsidR="00D718B9" w:rsidRPr="009D5934" w:rsidRDefault="00D718B9" w:rsidP="009D5934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D5934">
        <w:rPr>
          <w:rFonts w:ascii="Times New Roman" w:hAnsi="Times New Roman"/>
          <w:sz w:val="28"/>
          <w:szCs w:val="28"/>
          <w:lang w:val="uk-UA" w:eastAsia="uk-UA"/>
        </w:rPr>
        <w:t>Б — симптоми інтоксикації (лихоманка, пітливість, схуднення).</w:t>
      </w:r>
      <w:bookmarkStart w:id="0" w:name="_GoBack"/>
      <w:bookmarkEnd w:id="0"/>
    </w:p>
    <w:sectPr w:rsidR="00D718B9" w:rsidRPr="009D5934" w:rsidSect="009D5934">
      <w:pgSz w:w="11907" w:h="16839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B2020D"/>
    <w:multiLevelType w:val="hybridMultilevel"/>
    <w:tmpl w:val="4C629CD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33F56BED"/>
    <w:multiLevelType w:val="hybridMultilevel"/>
    <w:tmpl w:val="5B0660D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69D863CE"/>
    <w:multiLevelType w:val="hybridMultilevel"/>
    <w:tmpl w:val="5DB6A2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18B9"/>
    <w:rsid w:val="00020345"/>
    <w:rsid w:val="000631A2"/>
    <w:rsid w:val="00077D15"/>
    <w:rsid w:val="00086AA6"/>
    <w:rsid w:val="000A14DB"/>
    <w:rsid w:val="000B3504"/>
    <w:rsid w:val="00132529"/>
    <w:rsid w:val="00145B71"/>
    <w:rsid w:val="001C5D13"/>
    <w:rsid w:val="001D19C4"/>
    <w:rsid w:val="002114B0"/>
    <w:rsid w:val="00216E03"/>
    <w:rsid w:val="00241812"/>
    <w:rsid w:val="002620C4"/>
    <w:rsid w:val="00282A18"/>
    <w:rsid w:val="002A389C"/>
    <w:rsid w:val="002A4EFF"/>
    <w:rsid w:val="002B4233"/>
    <w:rsid w:val="002F095B"/>
    <w:rsid w:val="002F1D45"/>
    <w:rsid w:val="0030369C"/>
    <w:rsid w:val="0030554A"/>
    <w:rsid w:val="00307742"/>
    <w:rsid w:val="00320A26"/>
    <w:rsid w:val="003707F3"/>
    <w:rsid w:val="00390973"/>
    <w:rsid w:val="003A4E42"/>
    <w:rsid w:val="003A6E5E"/>
    <w:rsid w:val="003C4B4E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F13E4"/>
    <w:rsid w:val="005236DB"/>
    <w:rsid w:val="0058263D"/>
    <w:rsid w:val="0059166F"/>
    <w:rsid w:val="005A5FAF"/>
    <w:rsid w:val="005B1F3E"/>
    <w:rsid w:val="005E6369"/>
    <w:rsid w:val="00634225"/>
    <w:rsid w:val="006476C1"/>
    <w:rsid w:val="006824EB"/>
    <w:rsid w:val="00687B4B"/>
    <w:rsid w:val="006A1853"/>
    <w:rsid w:val="006D0DC8"/>
    <w:rsid w:val="006D4F5D"/>
    <w:rsid w:val="00700C24"/>
    <w:rsid w:val="007065BA"/>
    <w:rsid w:val="0070794C"/>
    <w:rsid w:val="00734DA3"/>
    <w:rsid w:val="00761456"/>
    <w:rsid w:val="0077462C"/>
    <w:rsid w:val="007820E2"/>
    <w:rsid w:val="0078593E"/>
    <w:rsid w:val="007878E7"/>
    <w:rsid w:val="007D5862"/>
    <w:rsid w:val="007F2645"/>
    <w:rsid w:val="00810208"/>
    <w:rsid w:val="0081436D"/>
    <w:rsid w:val="00826FE4"/>
    <w:rsid w:val="00830B49"/>
    <w:rsid w:val="00857B98"/>
    <w:rsid w:val="008634D1"/>
    <w:rsid w:val="008678B6"/>
    <w:rsid w:val="008930AF"/>
    <w:rsid w:val="0089550B"/>
    <w:rsid w:val="008B2CBC"/>
    <w:rsid w:val="008E050D"/>
    <w:rsid w:val="009039C5"/>
    <w:rsid w:val="009116BE"/>
    <w:rsid w:val="00945BC2"/>
    <w:rsid w:val="00981B15"/>
    <w:rsid w:val="009C4F80"/>
    <w:rsid w:val="009D5934"/>
    <w:rsid w:val="009F55D5"/>
    <w:rsid w:val="00A05B06"/>
    <w:rsid w:val="00A12F43"/>
    <w:rsid w:val="00A17112"/>
    <w:rsid w:val="00A522BD"/>
    <w:rsid w:val="00AC32D3"/>
    <w:rsid w:val="00AD206E"/>
    <w:rsid w:val="00B066B5"/>
    <w:rsid w:val="00B11AEA"/>
    <w:rsid w:val="00B221DB"/>
    <w:rsid w:val="00B35C4B"/>
    <w:rsid w:val="00B4411C"/>
    <w:rsid w:val="00B463B8"/>
    <w:rsid w:val="00B52001"/>
    <w:rsid w:val="00B52E60"/>
    <w:rsid w:val="00B742DE"/>
    <w:rsid w:val="00BB47F9"/>
    <w:rsid w:val="00BC07AA"/>
    <w:rsid w:val="00BD331E"/>
    <w:rsid w:val="00C250C6"/>
    <w:rsid w:val="00C4569A"/>
    <w:rsid w:val="00C53968"/>
    <w:rsid w:val="00C66C29"/>
    <w:rsid w:val="00C70D4F"/>
    <w:rsid w:val="00C90210"/>
    <w:rsid w:val="00CB0299"/>
    <w:rsid w:val="00CE084A"/>
    <w:rsid w:val="00CE0B5D"/>
    <w:rsid w:val="00D0381E"/>
    <w:rsid w:val="00D178F9"/>
    <w:rsid w:val="00D17FAA"/>
    <w:rsid w:val="00D54879"/>
    <w:rsid w:val="00D718B9"/>
    <w:rsid w:val="00DB304C"/>
    <w:rsid w:val="00DC4105"/>
    <w:rsid w:val="00E12302"/>
    <w:rsid w:val="00E20865"/>
    <w:rsid w:val="00E547D2"/>
    <w:rsid w:val="00E86B11"/>
    <w:rsid w:val="00E946C0"/>
    <w:rsid w:val="00EB0E8D"/>
    <w:rsid w:val="00EB2AE8"/>
    <w:rsid w:val="00EB7913"/>
    <w:rsid w:val="00ED013F"/>
    <w:rsid w:val="00EF5ADE"/>
    <w:rsid w:val="00EF7F46"/>
    <w:rsid w:val="00F11530"/>
    <w:rsid w:val="00F140D4"/>
    <w:rsid w:val="00F17A39"/>
    <w:rsid w:val="00F5296B"/>
    <w:rsid w:val="00F65EF8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44787B0-5F81-4477-A16B-CB343881D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8B9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18B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718B9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sid w:val="00D718B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D718B9"/>
    <w:rPr>
      <w:rFonts w:ascii="Times New Roman" w:hAnsi="Times New Roman" w:cs="Times New Roman"/>
      <w:b/>
      <w:bCs/>
      <w:sz w:val="28"/>
      <w:szCs w:val="28"/>
      <w:u w:val="single"/>
      <w:lang w:val="x-none" w:eastAsia="ru-RU"/>
    </w:rPr>
  </w:style>
  <w:style w:type="paragraph" w:styleId="a3">
    <w:name w:val="Plain Text"/>
    <w:basedOn w:val="a"/>
    <w:link w:val="a4"/>
    <w:uiPriority w:val="99"/>
    <w:semiHidden/>
    <w:rsid w:val="00D718B9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4">
    <w:name w:val="Текст Знак"/>
    <w:link w:val="a3"/>
    <w:uiPriority w:val="99"/>
    <w:semiHidden/>
    <w:locked/>
    <w:rsid w:val="00D718B9"/>
    <w:rPr>
      <w:rFonts w:ascii="Courier New" w:hAnsi="Courier New" w:cs="Times New Roman"/>
      <w:sz w:val="20"/>
      <w:szCs w:val="20"/>
      <w:lang w:val="x-none" w:eastAsia="ru-RU"/>
    </w:rPr>
  </w:style>
  <w:style w:type="paragraph" w:styleId="a5">
    <w:name w:val="List Paragraph"/>
    <w:basedOn w:val="a"/>
    <w:uiPriority w:val="34"/>
    <w:qFormat/>
    <w:rsid w:val="00D718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2234</Words>
  <Characters>12740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2014-03-20T19:25:00Z</dcterms:created>
  <dcterms:modified xsi:type="dcterms:W3CDTF">2014-03-20T19:25:00Z</dcterms:modified>
</cp:coreProperties>
</file>