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  <w:r w:rsidRPr="000A16DB">
        <w:rPr>
          <w:sz w:val="28"/>
          <w:szCs w:val="28"/>
        </w:rPr>
        <w:t>БЕЛОРУССКИЙ ГОСУДАРСТВЕННЫЙ МЕДИЦИНСКИЙ УНИВЕРСИТЕТ</w:t>
      </w: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  <w:r w:rsidRPr="000A16DB">
        <w:rPr>
          <w:sz w:val="28"/>
          <w:szCs w:val="28"/>
        </w:rPr>
        <w:t>РЕФЕРАТ</w:t>
      </w: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  <w:r w:rsidRPr="000A16DB">
        <w:rPr>
          <w:sz w:val="28"/>
          <w:szCs w:val="28"/>
        </w:rPr>
        <w:t>На тему:</w:t>
      </w: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  <w:r w:rsidRPr="000A16DB">
        <w:rPr>
          <w:sz w:val="28"/>
          <w:szCs w:val="28"/>
        </w:rPr>
        <w:t>«</w:t>
      </w:r>
      <w:r w:rsidR="00427315" w:rsidRPr="000A16DB">
        <w:rPr>
          <w:sz w:val="28"/>
          <w:szCs w:val="28"/>
        </w:rPr>
        <w:t>Виды т</w:t>
      </w:r>
      <w:r w:rsidR="00A425E7" w:rsidRPr="000A16DB">
        <w:rPr>
          <w:sz w:val="28"/>
          <w:szCs w:val="28"/>
        </w:rPr>
        <w:t>равматически</w:t>
      </w:r>
      <w:r w:rsidR="00427315" w:rsidRPr="000A16DB">
        <w:rPr>
          <w:sz w:val="28"/>
          <w:szCs w:val="28"/>
        </w:rPr>
        <w:t>х</w:t>
      </w:r>
      <w:r w:rsidR="00A425E7" w:rsidRPr="000A16DB">
        <w:rPr>
          <w:sz w:val="28"/>
          <w:szCs w:val="28"/>
        </w:rPr>
        <w:t xml:space="preserve"> диафрагмальны</w:t>
      </w:r>
      <w:r w:rsidR="00427315" w:rsidRPr="000A16DB">
        <w:rPr>
          <w:sz w:val="28"/>
          <w:szCs w:val="28"/>
        </w:rPr>
        <w:t>х</w:t>
      </w:r>
      <w:r w:rsidR="00A425E7" w:rsidRPr="000A16DB">
        <w:rPr>
          <w:sz w:val="28"/>
          <w:szCs w:val="28"/>
        </w:rPr>
        <w:t xml:space="preserve"> грыж</w:t>
      </w:r>
      <w:r w:rsidR="00427315" w:rsidRPr="000A16DB">
        <w:rPr>
          <w:sz w:val="28"/>
          <w:szCs w:val="28"/>
        </w:rPr>
        <w:t>. Истинные грыжи слабых мест диафрагмы. Грыжи пищеводного отверстия диафрагмы</w:t>
      </w:r>
      <w:r w:rsidRPr="000A16DB">
        <w:rPr>
          <w:sz w:val="28"/>
          <w:szCs w:val="28"/>
        </w:rPr>
        <w:t>»</w:t>
      </w: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0A16DB" w:rsidRDefault="006D0E94" w:rsidP="000A16DB">
      <w:pPr>
        <w:spacing w:line="360" w:lineRule="auto"/>
        <w:ind w:firstLine="709"/>
        <w:jc w:val="center"/>
        <w:rPr>
          <w:sz w:val="28"/>
          <w:szCs w:val="28"/>
        </w:rPr>
      </w:pPr>
      <w:r w:rsidRPr="000A16DB">
        <w:rPr>
          <w:sz w:val="28"/>
          <w:szCs w:val="28"/>
        </w:rPr>
        <w:t>МИНСК, 2008</w:t>
      </w:r>
    </w:p>
    <w:p w:rsidR="000A16DB" w:rsidRPr="000A16DB" w:rsidRDefault="006D0E94" w:rsidP="000A16D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A16DB">
        <w:rPr>
          <w:sz w:val="28"/>
          <w:szCs w:val="28"/>
        </w:rPr>
        <w:br w:type="page"/>
      </w:r>
      <w:r w:rsidR="000A16DB" w:rsidRPr="000A16DB">
        <w:rPr>
          <w:b/>
          <w:bCs/>
          <w:sz w:val="28"/>
          <w:szCs w:val="28"/>
        </w:rPr>
        <w:t>Виды травматических диафрагмальных грыж</w:t>
      </w:r>
    </w:p>
    <w:p w:rsidR="000A16DB" w:rsidRDefault="000A16DB" w:rsidP="000A16DB">
      <w:pPr>
        <w:spacing w:line="360" w:lineRule="auto"/>
        <w:ind w:firstLine="709"/>
        <w:jc w:val="both"/>
        <w:rPr>
          <w:sz w:val="28"/>
          <w:szCs w:val="28"/>
        </w:rPr>
      </w:pP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Травматические диафрагмальные грыжи разделяют на: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A16DB">
        <w:rPr>
          <w:i/>
          <w:iCs/>
          <w:sz w:val="28"/>
          <w:szCs w:val="28"/>
        </w:rPr>
        <w:t>острые,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A16DB">
        <w:rPr>
          <w:i/>
          <w:iCs/>
          <w:sz w:val="28"/>
          <w:szCs w:val="28"/>
        </w:rPr>
        <w:t xml:space="preserve">хронические,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i/>
          <w:iCs/>
          <w:sz w:val="28"/>
          <w:szCs w:val="28"/>
        </w:rPr>
        <w:t>ущемленные.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острой диафрагмальной грыже, всегда относящейся к категории ложных, выпадение брюшных органов в плевральную полость происходит сразу после травмы.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этом обычно отмечается боль в животе и соответствующей повреждению половине грудной клетки с иррадиацией в надключичную область, шею и руку. Возможны тошнота, рвота и схваткообразные боли в животе, вызванные частичной непроходимостью пищеварительного тракта.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В связи с компрессией легких, смещением средостения в здоровую сторону и нарушением функции диафрагмы могут быть одышка, цианоз, тахикардия, аритмия, а также артериальная гипотензия и анемия в случае кровопотери. В плевральной полости иногда определяются шум плеска и перистальтические шумы.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рентгеноскопии и рентгенографии грудной клетки при выпадении желудка выявляется один большой газовый пузырь с горизонтальным уровнем жидкости, располагающимся выше диафрагмы.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выпадении петель тонкой кишки обнаруживаются участки просветления, чаще округлой формы. Введение рентгеноконтрастного вещества через назогастральный зонд в желудок позволяет подтвердить нахождение последнего в плевральной полости.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хронической травматической диафрагмальной грыже в застарелых случаях после приема пищи могут быть жалобы на появление или усиление болей в подложечной области, левой половине грудной клетки и подреберье, чувство тяжести и распирания после еды, возможность принимать пищу только малыми порциями.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Одышка и сердцебиение отмечаются сразу после приема пищи. У больного бывает ощущение бульканья в груди, сопровождающееся тошнотой и рвотой.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перемещении значительной части органов брюшной подлости в грудную, отмечается западение живота преимущественно в эпигастральной и левой подреберной области, которое усиливайся при вдохе и уменьшается при выдохе.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Дыхательные движения грудной клетки на стороне поражения могут быть ограничены. При перкуссии отмечается смеще</w:t>
      </w:r>
      <w:r w:rsidRPr="000A16DB">
        <w:rPr>
          <w:noProof/>
          <w:sz w:val="28"/>
          <w:szCs w:val="28"/>
        </w:rPr>
        <w:t>ние</w:t>
      </w:r>
      <w:r w:rsidRPr="000A16DB">
        <w:rPr>
          <w:sz w:val="28"/>
          <w:szCs w:val="28"/>
        </w:rPr>
        <w:t xml:space="preserve"> сердца в непораженную сторону, а также наблюдается необычное и непостоянное притупление и тимпанит. При аускультации в зоне, соответствующей притуплению и тимпаниту, выявляется значительное ослабление, а иногда и полное отсутствие дыхательных шумов, вместо которых хорошо выслушиваются перистальтические шумы, урчание и нередко шум плеска высоко в левой половине грудной полости.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Достоверный диагноз устанавливается при рентгенологическом исследовании. Стандартные рентгенограммы груди иногда показывают растянутый желудок, относительно большой горизонтальный уровень жидкости с газовым пузырем над ним или множественные жидкостные уровни в петлях тонкой кишки. Однако рентгенограммы грудной клетки могут показать плотную массу выше диафрагмы, если большой сальник является основной структурой, перемещенной в плевральную полость.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Прохождение назогастральной трубки в желудок, находящийся в грудной полости, и последующее рентгеноконтрастное исследование подтверждают диагноз. Ирригоскопия может показать неправильной формы пятна бария в ободочной кишке выше диафрагмы.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ущемленных диафрагмальных грыжах развивается тяжелая клиническая картина с выраженным болевым синдромом в области живота и соответствующей половины грудной клетки с явлениями острой кишечной непроходимости по странгуляционному типу и тяжелыми кардиореспираторными нарушениями.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 Небольшой по протяженности разрыв диафрагмы может стать причиной летального исхода в связи с несвоевременным распознаванием и устранением странгуляции.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Правильная оценка анамнестических, клинических и рентгенологических данных, а в случае необходимости результатов компьютерной томографии и ультразвукового исследования, как правило, дают возможность установить диагноз травматической диафрагмальной грыжи.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Дифференциальный диагноз включает врожденную диафрагмальную грыжу, релаксацию диафрагмы, буллезную эмфизему, кисты и ателектаз легкого, опухоли нижнего отдела плевральной полости, плевральный выпот. Известны случаи, когда ошибочная диагностика приводила к серьезным последствиям в связи с введением троакара и дренажа в брюшной орган, находящийся в</w:t>
      </w:r>
      <w:r w:rsidRPr="000A16DB">
        <w:rPr>
          <w:i/>
          <w:iCs/>
          <w:sz w:val="28"/>
          <w:szCs w:val="28"/>
        </w:rPr>
        <w:t xml:space="preserve">, </w:t>
      </w:r>
      <w:r w:rsidRPr="000A16DB">
        <w:rPr>
          <w:sz w:val="28"/>
          <w:szCs w:val="28"/>
        </w:rPr>
        <w:t>плевральной полости.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A16DB">
        <w:rPr>
          <w:i/>
          <w:iCs/>
          <w:sz w:val="28"/>
          <w:szCs w:val="28"/>
        </w:rPr>
        <w:t>Лечение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Все диагностированные раны диафрагмы и все распознанные травматические диафрагмальпые грыжи подлежат хирургическому лечению. Показанием к операции является реальная опасность ущемления выпавших в грудную полость органов, которая особенно велика при этих грыжах. Другим показанием </w:t>
      </w:r>
      <w:r w:rsidRPr="000A16DB">
        <w:rPr>
          <w:smallCaps/>
          <w:sz w:val="28"/>
          <w:szCs w:val="28"/>
        </w:rPr>
        <w:t xml:space="preserve">служит </w:t>
      </w:r>
      <w:r w:rsidRPr="000A16DB">
        <w:rPr>
          <w:sz w:val="28"/>
          <w:szCs w:val="28"/>
        </w:rPr>
        <w:t>возможная нарастающая кардиореспираторная недостаточность, угрожающая жизни, при большой диафрагмальной грыже.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ущемленной травматической диафрагмальной грыже, операция выполняется в экстренном порядке в связи с угрозой для жизни ввиду наступления некроза выпавших в грудную полость брюшных органов и кардиореспираторных расстройств.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Во многих острых случаях дефект диафрагмы распознается и устраняется во время показанной по другим причинам экстренной торакотомии или лапаротомии, а в ряде случаев при видеоторакоскопии. При этом травматический дефект диафрагмы может быть ушит как из торакального, так и лапаротомного доступа. Надежное сшивание краев раны диафрагмы производится наложением отдельных швов нерассасывающимися нитями. Нередко эта операция является сопутствующей другим вмешательствам на органах грудной и брюшной полости.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хронической травматической диафрагмальной грыже после тщательного обследования и подготовки проводится плановая операция. Методом выбора является левосторонний трансторакальный доступ в седьмом межреберье.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открытой плевральной полости производится мобилизация внутренних органов, если обнаружено их сращение с диафрагмой или другими внутригрудными структурами. При этом следует избегать повреждения подпаявшихся петель кишечника и желудка.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необходимости производится рассечение узких грыжевых ворот. При острой и хронической диафрагмальной грыже выпавшие органы вправляются в брюшную полость.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ущемленной грыже после устранения сдавления оценивается жизнеспособность органов и принимается решение о вправлении или предварительной резекции части желудка, петли кишки или большого сальника.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При редко встречающихся технических трудностях торакальный доступ может быть расширен до тораколапаротомного. После этого органы вправляются в брюшную полость, и отверстие в диафрагме ушивается нерассасывающимися нитями.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После устранения грыжи и восстановления целостности диафрагмы отмечаются хорошие результаты, и рецидивы практически не наблюдаются.</w:t>
      </w:r>
    </w:p>
    <w:p w:rsidR="000A16DB" w:rsidRDefault="000A16DB" w:rsidP="000A16D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27315" w:rsidRPr="000A16DB" w:rsidRDefault="00427315" w:rsidP="000A16D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A16DB">
        <w:rPr>
          <w:b/>
          <w:bCs/>
          <w:sz w:val="28"/>
          <w:szCs w:val="28"/>
        </w:rPr>
        <w:t>Истинные грыжи слабых мест диафрагмы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К этим грыжам относятся: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парастернальная грыжа Ларрея-Морганьи;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ретро- и парастернальная грыжа;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люмбокостальная грыжа Богдалека.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 этих уже от рождения слабых местах диафрагмы, обусловленных недостаточным развитием мышечной ткани, исходящей от мечевидного отростка, а также врожденно неполным соединением грудинной, реберной и поясничной частей диафрагмы могут образовываться грыжи.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Парастернальные грыжи впервые описал </w:t>
      </w:r>
      <w:r w:rsidRPr="000A16DB">
        <w:rPr>
          <w:sz w:val="28"/>
          <w:szCs w:val="28"/>
          <w:lang w:val="en-US"/>
        </w:rPr>
        <w:t>Morgagni</w:t>
      </w:r>
      <w:r w:rsidRPr="000A16DB">
        <w:rPr>
          <w:sz w:val="28"/>
          <w:szCs w:val="28"/>
        </w:rPr>
        <w:t xml:space="preserve"> в 1761 г. Они встречаются с одинаковой частотой с обеих сторон, хотя есть сведения о преобладании правосторонней локализации ввиду того, что эта область не прикрыта перикардом.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При ретростернальных и парастернальных грыжах грыжевым содержимым может быть чаще всего предбрюшинная клетчатка (так называемая предбрюшинная липома), реже — желудок, поперечноободочная кишка, тонкая кишка, большой сальник.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Эти грыжи чаще встречаются у взрослых женщин, чем у мужчин. Жалобы у больного часто отсутствуют, а грыжа чаще всего выявляется рентгенологом, когда исследование выполняется по другим показаниям. В особенности это касается парастернальных липом.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Иногда беспокоят боли неопределенного характера за грудиной, напоминающие стенокардию, возможны сердцебиение и одышка. Со стороны брюшной полости также наблюдаются боли в подложечной и подреберных областях, чувство тяжести, полноты, вздутие живота, особенно после приема пищи, также возможны тошнота, рвота и запоры.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Когда сегмент толстой или тонкой кишки ущемляется в грыжевых воротах, развивается странгуляционная кишечная непроходимость с характерной симптоматикой.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Появляются интенсивные приступообразные боли в соответствующей половине грудной клетки и (или) в животе, а также другие симптомы, свидетельствующие о возникновении также опасного для жизни осложнения.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Клиническая диагностика ретро- и парастернальных грыж представляет значительные трудности, так как жалобы не являются характерными только для этого заболевания, а данные объективного исследования весьма скудны. Если в грыжевом мешке находится большой сальник, возможно притупление в паравертебральной области и локальное ослабление дыхательных шумов. Определенный диагноз должен быть установлен на основании рентгенологического исследования.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Когда содержимым грыжи является исключительно большой сальник, на рентгенограммах грудной клетки определяется гомогенная масса низкой плотности с ровным очертанием в области сердечно-диафрагмального угла или за грудиной. Иногда в дополнение к большому сальнику в грыжевом мешке содержится часть желудка и кишечника. При наличии в грыже этих газосодержащих органов на рентгенограммах обнаруживается ячеистая тень над диафрагмой. Для уточнения диагноза некоторым больным накладывается пневмоперитонеум, производится компьютерная томография и видеоторакоскопия.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С этой же целью производится рентгеноконтрастное исследование всего желудочно-кишечного тракта. При парастернальной липоме и сальниковом типе грыжи необходима дифференциальная диагностика, которая должна включать низкорасположенную опухоль средостения и плевральной полости, частичную релаксацию купола диафрагмы, перикардиальную кисту.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A16DB">
        <w:rPr>
          <w:i/>
          <w:iCs/>
          <w:sz w:val="28"/>
          <w:szCs w:val="28"/>
        </w:rPr>
        <w:t>Лечение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Все ретростернальные и парастернальные грыжи, содержащие брюшные органы, ввиду опасности их ущемления подлежат оперативному лечению. Операция также показана в затруднительных диагностических ситуациях, когда не удается исключить грыжу. Срединный лапаротомный доступ является предпочтительным.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Абсолютным показанием к неотложной операции является Редко встречающееся ущемление брюшного органа в грыжевом мешке. При ущемленной грыже после устранения странгуляции оценивается жизнеспособность пострадавших от сдавления органов и принимается решение о необходимости их резекции или перемещения в брюшную полость.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Находящиеся в грыжевом мешке органы обычно без больших трудностей низводятся в брюшную полость. Когда ретростернальная или парастернальпая грыжа обнаруживается при лапаротомии или торакотомии по другим показаниям, они тоже должны быть устранены.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Истинные люмбокостальные диафрагмальные грыжи Богдалека встречаются весьма редко, что обусловлено прикрытием щели соответствующей жировой капсулой почки и надпочечника.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 случае образования такой грыжи в грыжевом мешке могут оказаться части ободочной кишки и тонкой кишки, желудка, а также селезенки и верхнего полюса почки. Клинические проявления связаны с вовлечением в патологический процесс этих органов. При установленном диагнозе показано оперативное лечение, направленное на устранение грыжи и дефекта в диафрагме.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 настоящее время, наряду с традиционным оперативным лечением ретростернальных и парастернальных грыж лапаротомным или трансторакальным доступом, выполняются видеоторакоскопические операции, с помощью которых удается устранить эти грыжи.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</w:p>
    <w:p w:rsidR="00427315" w:rsidRPr="000A16DB" w:rsidRDefault="00427315" w:rsidP="000A16DB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0A16DB">
        <w:rPr>
          <w:b/>
          <w:bCs/>
          <w:sz w:val="28"/>
          <w:szCs w:val="28"/>
        </w:rPr>
        <w:t>Грыжи пищеводного отверстия диафрагмы (ГПОД)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Грыжи пищеводного отверстия диафрагмы, или хиатальные грыжи (от лат. </w:t>
      </w:r>
      <w:r w:rsidRPr="000A16DB">
        <w:rPr>
          <w:sz w:val="28"/>
          <w:szCs w:val="28"/>
          <w:lang w:val="en-US"/>
        </w:rPr>
        <w:t>hiatus</w:t>
      </w:r>
      <w:r w:rsidRPr="000A16DB">
        <w:rPr>
          <w:sz w:val="28"/>
          <w:szCs w:val="28"/>
        </w:rPr>
        <w:t xml:space="preserve"> </w:t>
      </w:r>
      <w:r w:rsidRPr="000A16DB">
        <w:rPr>
          <w:sz w:val="28"/>
          <w:szCs w:val="28"/>
          <w:lang w:val="en-US"/>
        </w:rPr>
        <w:t>oesophageus</w:t>
      </w:r>
      <w:r w:rsidRPr="000A16DB">
        <w:rPr>
          <w:sz w:val="28"/>
          <w:szCs w:val="28"/>
        </w:rPr>
        <w:t xml:space="preserve"> — пищеводное отверстие), представляют собой смещение абдоминальной части пищевода, пищеводно-желудочного соединения и проксимального отдела желудка в грудную полость, в ее заднее средостение, через расширенное пищеводное отверстие диафрагмы. Выделяют три типа хиатальных грыж: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1) скользящая (80-90% случаев);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2) параэзофагеальная (5-10%);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3) комбинированная (10-15%).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Вместе они составляют около </w:t>
      </w:r>
      <w:r w:rsidRPr="000A16DB">
        <w:rPr>
          <w:sz w:val="28"/>
          <w:szCs w:val="28"/>
          <w:vertAlign w:val="superscript"/>
        </w:rPr>
        <w:t>3</w:t>
      </w:r>
      <w:r w:rsidRPr="000A16DB">
        <w:rPr>
          <w:sz w:val="28"/>
          <w:szCs w:val="28"/>
        </w:rPr>
        <w:t>/</w:t>
      </w:r>
      <w:r w:rsidRPr="000A16DB">
        <w:rPr>
          <w:sz w:val="28"/>
          <w:szCs w:val="28"/>
          <w:vertAlign w:val="subscript"/>
        </w:rPr>
        <w:t>4</w:t>
      </w:r>
      <w:r w:rsidRPr="000A16DB">
        <w:rPr>
          <w:sz w:val="28"/>
          <w:szCs w:val="28"/>
        </w:rPr>
        <w:t xml:space="preserve"> всех диафрагмальных грыж.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Механизм возникновения хиатальных грыж остается не вполне ясным и требует дальнейшего изучения. В большинстве случаев, грыжи пищеводного отверстия диафрагмы являются приобретеными истинными грыжами и развиваются, как правило, у взрослых лиц преимущественно женского пола.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 xml:space="preserve">Известно, что стабильная фиксация дистальной части пищевода и пищеводно-желудочного соединения в брюшной полости происходит за счет внутренних ножек диафрагмы, в основном правой, образующих мышечное кольцо вокруг пищевода, а также диафрагмально-пищеводной связки, представляющей собой соединительнотканную мембрану, соединяющую края пищеводного отверстия со стенкой пищевода. 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Возникновение хиатальных грыж связывают с врожденной или приобретенной слабостью этих анатомических структур и растяжением пищеводного отверстия. Ослабление тканей, образующих пищеводное отверстие диафрагмы и обеспечивающих фиксацию дистальной части пищевода в интраабдоминальном положении, особенно диафрагмально-пищеводной связки, происходит вследствие их дегенеративных изменений,</w:t>
      </w:r>
      <w:r w:rsidR="000A16DB" w:rsidRPr="000A16DB">
        <w:rPr>
          <w:sz w:val="28"/>
          <w:szCs w:val="28"/>
        </w:rPr>
        <w:t xml:space="preserve"> </w:t>
      </w:r>
      <w:r w:rsidRPr="000A16DB">
        <w:rPr>
          <w:sz w:val="28"/>
          <w:szCs w:val="28"/>
        </w:rPr>
        <w:t>повышения внутрибрюшного давления и повреждений во время оперативных вмешательств в этой области. Дегенеративные изменения этих тканей могут развиваться при нормальном процессе старения,</w:t>
      </w:r>
      <w:r w:rsidR="000A16DB" w:rsidRPr="000A16DB">
        <w:rPr>
          <w:sz w:val="28"/>
          <w:szCs w:val="28"/>
        </w:rPr>
        <w:t xml:space="preserve"> </w:t>
      </w:r>
      <w:r w:rsidRPr="000A16DB">
        <w:rPr>
          <w:sz w:val="28"/>
          <w:szCs w:val="28"/>
        </w:rPr>
        <w:t>изнурительной болезни с похуданием, многократных беременностях и родах, употреблении гормональных контрацептивов и других гормонов, влияющих на состояние мышечной и соединительной тканей, избыточном образовании жировой клетчатки в пищеводном отверстии диафрагмы у лиц, склонных к полноте или страдающих ожирением. Врожденная генерализованная слабость соединительной ткани может быть результатом недостаточного синтеза коллагена. При этом наряду с хиатальной грыжей бывают грыжи другой локализации,</w:t>
      </w:r>
      <w:r w:rsidR="000A16DB" w:rsidRPr="000A16DB">
        <w:rPr>
          <w:sz w:val="28"/>
          <w:szCs w:val="28"/>
        </w:rPr>
        <w:t xml:space="preserve"> </w:t>
      </w:r>
      <w:r w:rsidRPr="000A16DB">
        <w:rPr>
          <w:sz w:val="28"/>
          <w:szCs w:val="28"/>
        </w:rPr>
        <w:t>варикозное расширение вен нижних конечностей.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Повышение внутрибрюшного давления может быть связано с хроническим кашлем, запорами, затруднением мочеиспускания, беременностью, ожирением, тяжелой физической работой, ношением тугих корсетов. Повышение внутрижелудочного давления отмечается при хроническом нарушении проходимости выходного отдела желудка и двенадцатиперстной кишки, в основном, вследствие рубцово-язвенного стеноза, дуоденостаза и других причин.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В образовании грыж пищеводного отверстия диафрагмы имеют значение следующие механизмы: пульсионный, тракционный и смешанный. При пульсионном механизме под влиянием повышенного внутрибрюшного и внутрижелудочного давления при отрицательном давлении в грудной полости, а также при наличии слабости мышечной и соединительной ткани пищеводное отверстие становится более податливым к расширению, особенно при воздействии растянутого желудка. Истонченная и потерявшая эластичность диафрагмально-пищеводная связка существенно удлиняется и не в состоянии удержать пищеводно-желудочное соединение в нормальном внутрибрюшном положении.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Тракционный механизм может быть связан с тоническим сокращением продольной мускулатуры или фиброзными изменениями стенки пищевода. Последний укорачивается и подтягивает кверху кардиальный отдел желудка, который смещается в нижнее средостение. Укорочение пищевода может наступить при рефлюкс-эзофагите и ряде других заболеваний. Возможно сочетание пульсионного и тракционного механизмов происхождения рассматриваемых грыж.</w:t>
      </w:r>
    </w:p>
    <w:p w:rsidR="00427315" w:rsidRPr="000A16DB" w:rsidRDefault="00427315" w:rsidP="000A16DB">
      <w:pPr>
        <w:spacing w:line="360" w:lineRule="auto"/>
        <w:ind w:firstLine="709"/>
        <w:jc w:val="both"/>
        <w:rPr>
          <w:sz w:val="28"/>
          <w:szCs w:val="28"/>
        </w:rPr>
      </w:pPr>
      <w:r w:rsidRPr="000A16DB">
        <w:rPr>
          <w:sz w:val="28"/>
          <w:szCs w:val="28"/>
        </w:rPr>
        <w:t>Смешанный механизм образования скользящей хиатальной грыжи заключается в том, что вначале под влиянием приведенных выше факторов возникает скользящая грыжа, а в последующем развивается рефлюкс-эзофагит с продольным эзофагоспазмом, который способствует дальнейшему увеличению самой грыжи, вследствие чего возникает порочный круг.</w:t>
      </w:r>
    </w:p>
    <w:p w:rsidR="004967EB" w:rsidRPr="000A16DB" w:rsidRDefault="006D0E94" w:rsidP="000A16D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A16DB">
        <w:rPr>
          <w:sz w:val="28"/>
          <w:szCs w:val="28"/>
        </w:rPr>
        <w:br w:type="page"/>
      </w:r>
      <w:r w:rsidRPr="000A16DB">
        <w:rPr>
          <w:b/>
          <w:bCs/>
          <w:sz w:val="28"/>
          <w:szCs w:val="28"/>
        </w:rPr>
        <w:t>ЛИТЕРАТУРА</w:t>
      </w:r>
    </w:p>
    <w:p w:rsidR="006D0E94" w:rsidRPr="000A16DB" w:rsidRDefault="006D0E94" w:rsidP="000A16DB">
      <w:pPr>
        <w:spacing w:line="360" w:lineRule="auto"/>
        <w:ind w:firstLine="709"/>
        <w:jc w:val="both"/>
        <w:rPr>
          <w:sz w:val="28"/>
          <w:szCs w:val="28"/>
        </w:rPr>
      </w:pPr>
    </w:p>
    <w:p w:rsidR="006D0E94" w:rsidRPr="000A16DB" w:rsidRDefault="00A425E7" w:rsidP="000A16DB">
      <w:pPr>
        <w:numPr>
          <w:ilvl w:val="0"/>
          <w:numId w:val="9"/>
        </w:numPr>
        <w:tabs>
          <w:tab w:val="clear" w:pos="1429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0A16DB">
        <w:rPr>
          <w:i/>
          <w:iCs/>
          <w:sz w:val="28"/>
          <w:szCs w:val="28"/>
        </w:rPr>
        <w:t>Петровский Б.В.</w:t>
      </w:r>
      <w:r w:rsidR="006D0E94" w:rsidRPr="000A16DB">
        <w:rPr>
          <w:i/>
          <w:iCs/>
          <w:sz w:val="28"/>
          <w:szCs w:val="28"/>
        </w:rPr>
        <w:t xml:space="preserve"> </w:t>
      </w:r>
      <w:r w:rsidRPr="000A16DB">
        <w:rPr>
          <w:sz w:val="28"/>
          <w:szCs w:val="28"/>
        </w:rPr>
        <w:t>Хирургия диафрагмы</w:t>
      </w:r>
      <w:r w:rsidR="006D0E94" w:rsidRPr="000A16DB">
        <w:rPr>
          <w:sz w:val="28"/>
          <w:szCs w:val="28"/>
        </w:rPr>
        <w:t>. — М.: Медицина, 1995.</w:t>
      </w:r>
    </w:p>
    <w:p w:rsidR="006D0E94" w:rsidRPr="000A16DB" w:rsidRDefault="006D0E94" w:rsidP="000A16DB">
      <w:pPr>
        <w:numPr>
          <w:ilvl w:val="0"/>
          <w:numId w:val="9"/>
        </w:numPr>
        <w:tabs>
          <w:tab w:val="clear" w:pos="1429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0A16DB">
        <w:rPr>
          <w:i/>
          <w:iCs/>
          <w:sz w:val="28"/>
          <w:szCs w:val="28"/>
        </w:rPr>
        <w:t xml:space="preserve">Анзимиров В. Л., Баженова А. П., Бухарин В. А. и др. </w:t>
      </w:r>
      <w:r w:rsidRPr="000A16DB">
        <w:rPr>
          <w:sz w:val="28"/>
          <w:szCs w:val="28"/>
        </w:rPr>
        <w:t>Клиническая хирургия: Справочное руководство / Под ред. Ю. М. Панцирева. — М.: Медицина, 2000. — 640 с: ил.</w:t>
      </w:r>
    </w:p>
    <w:p w:rsidR="006D0E94" w:rsidRPr="000A16DB" w:rsidRDefault="006D0E94" w:rsidP="000A16DB">
      <w:pPr>
        <w:numPr>
          <w:ilvl w:val="0"/>
          <w:numId w:val="9"/>
        </w:numPr>
        <w:tabs>
          <w:tab w:val="clear" w:pos="1429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0A16DB">
        <w:rPr>
          <w:i/>
          <w:iCs/>
          <w:sz w:val="28"/>
          <w:szCs w:val="28"/>
        </w:rPr>
        <w:t xml:space="preserve">Милонов О. Б., Соколов В. И. </w:t>
      </w:r>
      <w:r w:rsidRPr="000A16DB">
        <w:rPr>
          <w:sz w:val="28"/>
          <w:szCs w:val="28"/>
        </w:rPr>
        <w:t>Хронический панкреатит. — М.: Медицина, 1976. — 188 с.</w:t>
      </w:r>
    </w:p>
    <w:p w:rsidR="006D0E94" w:rsidRPr="000A16DB" w:rsidRDefault="006D0E94" w:rsidP="000A16DB">
      <w:pPr>
        <w:numPr>
          <w:ilvl w:val="0"/>
          <w:numId w:val="9"/>
        </w:numPr>
        <w:tabs>
          <w:tab w:val="clear" w:pos="1429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0A16DB">
        <w:rPr>
          <w:i/>
          <w:iCs/>
          <w:sz w:val="28"/>
          <w:szCs w:val="28"/>
        </w:rPr>
        <w:t xml:space="preserve">Филин В. И., </w:t>
      </w:r>
      <w:r w:rsidRPr="000A16DB">
        <w:rPr>
          <w:sz w:val="28"/>
          <w:szCs w:val="28"/>
        </w:rPr>
        <w:t xml:space="preserve">Неотложная </w:t>
      </w:r>
      <w:r w:rsidR="00A425E7" w:rsidRPr="000A16DB">
        <w:rPr>
          <w:sz w:val="28"/>
          <w:szCs w:val="28"/>
        </w:rPr>
        <w:t>хирургия</w:t>
      </w:r>
      <w:r w:rsidRPr="000A16DB">
        <w:rPr>
          <w:sz w:val="28"/>
          <w:szCs w:val="28"/>
        </w:rPr>
        <w:t>. Справочник для врачей. — СПб.: Питер, 2004.</w:t>
      </w:r>
    </w:p>
    <w:p w:rsidR="006D0E94" w:rsidRPr="000A16DB" w:rsidRDefault="006D0E94" w:rsidP="000A16DB">
      <w:pPr>
        <w:numPr>
          <w:ilvl w:val="0"/>
          <w:numId w:val="9"/>
        </w:numPr>
        <w:tabs>
          <w:tab w:val="clear" w:pos="1429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0A16DB">
        <w:rPr>
          <w:sz w:val="28"/>
          <w:szCs w:val="28"/>
        </w:rPr>
        <w:t>Хирургические болезни / Под ред. Кузина М.И. — М.: Медицина, 1995.</w:t>
      </w:r>
      <w:bookmarkStart w:id="0" w:name="_GoBack"/>
      <w:bookmarkEnd w:id="0"/>
    </w:p>
    <w:sectPr w:rsidR="006D0E94" w:rsidRPr="000A16DB" w:rsidSect="000A16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E5E"/>
    <w:multiLevelType w:val="hybridMultilevel"/>
    <w:tmpl w:val="40069B6E"/>
    <w:lvl w:ilvl="0" w:tplc="0419000F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">
    <w:nsid w:val="0B377832"/>
    <w:multiLevelType w:val="singleLevel"/>
    <w:tmpl w:val="E548BD2A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2AEF3C32"/>
    <w:multiLevelType w:val="singleLevel"/>
    <w:tmpl w:val="029C6BA4"/>
    <w:lvl w:ilvl="0">
      <w:start w:val="1"/>
      <w:numFmt w:val="decimal"/>
      <w:lvlText w:val="%1)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3">
    <w:nsid w:val="2FA21A3D"/>
    <w:multiLevelType w:val="singleLevel"/>
    <w:tmpl w:val="B5E0E26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>
    <w:nsid w:val="3E662092"/>
    <w:multiLevelType w:val="hybridMultilevel"/>
    <w:tmpl w:val="91F4D6C0"/>
    <w:lvl w:ilvl="0" w:tplc="04190001">
      <w:start w:val="1"/>
      <w:numFmt w:val="bullet"/>
      <w:lvlText w:val=""/>
      <w:lvlJc w:val="left"/>
      <w:pPr>
        <w:tabs>
          <w:tab w:val="num" w:pos="1472"/>
        </w:tabs>
        <w:ind w:left="14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2"/>
        </w:tabs>
        <w:ind w:left="21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32"/>
        </w:tabs>
        <w:ind w:left="36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52"/>
        </w:tabs>
        <w:ind w:left="43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72"/>
        </w:tabs>
        <w:ind w:left="50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92"/>
        </w:tabs>
        <w:ind w:left="57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12"/>
        </w:tabs>
        <w:ind w:left="65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32"/>
        </w:tabs>
        <w:ind w:left="7232" w:hanging="360"/>
      </w:pPr>
      <w:rPr>
        <w:rFonts w:ascii="Wingdings" w:hAnsi="Wingdings" w:cs="Wingdings" w:hint="default"/>
      </w:rPr>
    </w:lvl>
  </w:abstractNum>
  <w:abstractNum w:abstractNumId="5">
    <w:nsid w:val="4AB5596F"/>
    <w:multiLevelType w:val="singleLevel"/>
    <w:tmpl w:val="9D48710E"/>
    <w:lvl w:ilvl="0">
      <w:start w:val="8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52665C68"/>
    <w:multiLevelType w:val="hybridMultilevel"/>
    <w:tmpl w:val="789429E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2B91663"/>
    <w:multiLevelType w:val="singleLevel"/>
    <w:tmpl w:val="28A24ABE"/>
    <w:lvl w:ilvl="0">
      <w:start w:val="12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8">
    <w:nsid w:val="7DE33A94"/>
    <w:multiLevelType w:val="hybridMultilevel"/>
    <w:tmpl w:val="08F60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94"/>
    <w:rsid w:val="00091E96"/>
    <w:rsid w:val="000A16DB"/>
    <w:rsid w:val="001A472C"/>
    <w:rsid w:val="00295358"/>
    <w:rsid w:val="00427315"/>
    <w:rsid w:val="004967EB"/>
    <w:rsid w:val="005B4592"/>
    <w:rsid w:val="006D0E94"/>
    <w:rsid w:val="00725100"/>
    <w:rsid w:val="007B7732"/>
    <w:rsid w:val="00832EFE"/>
    <w:rsid w:val="009B11AF"/>
    <w:rsid w:val="00A425E7"/>
    <w:rsid w:val="00E24D4F"/>
    <w:rsid w:val="00E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0ABBA-DF90-454D-93DF-5AA6E4B7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9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0E9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2014-02-25T12:31:00Z</dcterms:created>
  <dcterms:modified xsi:type="dcterms:W3CDTF">2014-02-25T12:31:00Z</dcterms:modified>
</cp:coreProperties>
</file>