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42E" w:rsidRDefault="00E2642E">
      <w:pPr>
        <w:pStyle w:val="a3"/>
      </w:pPr>
      <w:r>
        <w:tab/>
      </w:r>
      <w:r>
        <w:tab/>
      </w:r>
    </w:p>
    <w:p w:rsidR="00E2642E" w:rsidRDefault="00E2642E">
      <w:pPr>
        <w:pStyle w:val="a3"/>
      </w:pPr>
      <w:r>
        <w:tab/>
      </w:r>
      <w:r>
        <w:tab/>
        <w:t>Принципы питания здоровых и больных детей</w:t>
      </w:r>
    </w:p>
    <w:p w:rsidR="00E2642E" w:rsidRDefault="00E2642E">
      <w:pPr>
        <w:pStyle w:val="a3"/>
      </w:pPr>
      <w:r>
        <w:tab/>
      </w:r>
      <w:r>
        <w:tab/>
        <w:t xml:space="preserve">     старшего взраста(старше 1 года).</w:t>
      </w:r>
    </w:p>
    <w:p w:rsidR="00E2642E" w:rsidRDefault="00E2642E">
      <w:pPr>
        <w:pStyle w:val="a3"/>
      </w:pPr>
      <w:r>
        <w:tab/>
      </w:r>
      <w:r>
        <w:tab/>
      </w:r>
    </w:p>
    <w:p w:rsidR="00E2642E" w:rsidRDefault="00E2642E">
      <w:pPr>
        <w:pStyle w:val="a3"/>
      </w:pPr>
      <w:r>
        <w:tab/>
      </w:r>
      <w:r>
        <w:tab/>
      </w:r>
    </w:p>
    <w:p w:rsidR="00E2642E" w:rsidRDefault="00E2642E">
      <w:pPr>
        <w:pStyle w:val="a3"/>
      </w:pPr>
      <w:r>
        <w:tab/>
      </w:r>
      <w:r>
        <w:tab/>
        <w:t>Питание детей имеет ряд отличий от питания взрослых.</w:t>
      </w:r>
    </w:p>
    <w:p w:rsidR="00E2642E" w:rsidRDefault="00E2642E">
      <w:pPr>
        <w:pStyle w:val="a3"/>
      </w:pPr>
      <w:r>
        <w:tab/>
        <w:t>В период детства, особенно у детей раннего возраста, потребность</w:t>
      </w:r>
    </w:p>
    <w:p w:rsidR="00E2642E" w:rsidRDefault="00E2642E">
      <w:pPr>
        <w:pStyle w:val="a3"/>
      </w:pPr>
      <w:r>
        <w:tab/>
        <w:t>в пищевых веществах и энергии относительно выше, чем у взрослых.</w:t>
      </w:r>
    </w:p>
    <w:p w:rsidR="00E2642E" w:rsidRDefault="00E2642E">
      <w:pPr>
        <w:pStyle w:val="a3"/>
      </w:pPr>
      <w:r>
        <w:tab/>
        <w:t>Это объясняется преобладанием ассимиляции над дессимиляцией,</w:t>
      </w:r>
    </w:p>
    <w:p w:rsidR="00E2642E" w:rsidRDefault="00E2642E">
      <w:pPr>
        <w:pStyle w:val="a3"/>
      </w:pPr>
      <w:r>
        <w:tab/>
        <w:t>связанным с бурными темпами роста и развития ребенка.</w:t>
      </w:r>
    </w:p>
    <w:p w:rsidR="00E2642E" w:rsidRDefault="00E2642E">
      <w:pPr>
        <w:pStyle w:val="a3"/>
      </w:pPr>
      <w:r>
        <w:tab/>
      </w:r>
      <w:r>
        <w:tab/>
        <w:t>Научное обоснование норм потребности детей разных возрастных</w:t>
      </w:r>
    </w:p>
    <w:p w:rsidR="00E2642E" w:rsidRDefault="00E2642E">
      <w:pPr>
        <w:pStyle w:val="a3"/>
      </w:pPr>
      <w:r>
        <w:tab/>
        <w:t>групп в пищевых веществах и обоснование наборов продуктов,</w:t>
      </w:r>
    </w:p>
    <w:p w:rsidR="00E2642E" w:rsidRDefault="00E2642E">
      <w:pPr>
        <w:pStyle w:val="a3"/>
      </w:pPr>
      <w:r>
        <w:tab/>
        <w:t>необходимых для покрытия этих потребностей, проведено на основе</w:t>
      </w:r>
    </w:p>
    <w:p w:rsidR="00E2642E" w:rsidRDefault="00E2642E">
      <w:pPr>
        <w:pStyle w:val="a3"/>
      </w:pPr>
      <w:r>
        <w:tab/>
        <w:t>закономерностей развития детского организма. Величины физиологических</w:t>
      </w:r>
    </w:p>
    <w:p w:rsidR="00E2642E" w:rsidRDefault="00E2642E">
      <w:pPr>
        <w:pStyle w:val="a3"/>
      </w:pPr>
      <w:r>
        <w:tab/>
        <w:t>потребностей детей различных  возрастных групп в пищевых веществах</w:t>
      </w:r>
    </w:p>
    <w:p w:rsidR="00E2642E" w:rsidRDefault="00E2642E">
      <w:pPr>
        <w:pStyle w:val="a3"/>
      </w:pPr>
      <w:r>
        <w:tab/>
        <w:t>установлены с учетом функциональных и анатомо-морфологических</w:t>
      </w:r>
    </w:p>
    <w:p w:rsidR="00E2642E" w:rsidRDefault="00E2642E">
      <w:pPr>
        <w:pStyle w:val="a3"/>
      </w:pPr>
      <w:r>
        <w:tab/>
        <w:t>особенностей, присущих каждой возрастной группе. Рекомендуемые</w:t>
      </w:r>
    </w:p>
    <w:p w:rsidR="00E2642E" w:rsidRDefault="00E2642E">
      <w:pPr>
        <w:pStyle w:val="a3"/>
      </w:pPr>
      <w:r>
        <w:tab/>
        <w:t>нормы потребности детей в пищевых веществах разработаны таким</w:t>
      </w:r>
    </w:p>
    <w:p w:rsidR="00E2642E" w:rsidRDefault="00E2642E">
      <w:pPr>
        <w:pStyle w:val="a3"/>
      </w:pPr>
      <w:r>
        <w:tab/>
        <w:t>образом, чтобы по возможности избежать как недостаточности питания</w:t>
      </w:r>
    </w:p>
    <w:p w:rsidR="00E2642E" w:rsidRDefault="00E2642E">
      <w:pPr>
        <w:pStyle w:val="a3"/>
      </w:pPr>
      <w:r>
        <w:tab/>
        <w:t>детей, так  и введения в их организм избыточного количества пищевых</w:t>
      </w:r>
    </w:p>
    <w:p w:rsidR="00E2642E" w:rsidRDefault="00E2642E">
      <w:pPr>
        <w:pStyle w:val="a3"/>
      </w:pPr>
      <w:r>
        <w:tab/>
        <w:t>веществ. Отклонение от этих принципов отрицательно сказывается</w:t>
      </w:r>
    </w:p>
    <w:p w:rsidR="00E2642E" w:rsidRDefault="00E2642E">
      <w:pPr>
        <w:pStyle w:val="a3"/>
      </w:pPr>
      <w:r>
        <w:tab/>
        <w:t>на развитии детей. Ряд патологических состояний связывают с неправильным</w:t>
      </w:r>
    </w:p>
    <w:p w:rsidR="00E2642E" w:rsidRDefault="00E2642E">
      <w:pPr>
        <w:pStyle w:val="a3"/>
      </w:pPr>
      <w:r>
        <w:tab/>
        <w:t>питанием детей в раннем возрасте.  К ним относятся: нарушение</w:t>
      </w:r>
    </w:p>
    <w:p w:rsidR="00E2642E" w:rsidRDefault="00E2642E">
      <w:pPr>
        <w:pStyle w:val="a3"/>
      </w:pPr>
      <w:r>
        <w:tab/>
        <w:t>формирования зубов, кариес, риск возникновения диабета, гипертензион-</w:t>
      </w:r>
    </w:p>
    <w:p w:rsidR="00E2642E" w:rsidRDefault="00E2642E">
      <w:pPr>
        <w:pStyle w:val="a3"/>
      </w:pPr>
      <w:r>
        <w:tab/>
        <w:t>ного синдрома, почечной патологии, аллергических заболеваний,</w:t>
      </w:r>
    </w:p>
    <w:p w:rsidR="00E2642E" w:rsidRDefault="00E2642E">
      <w:pPr>
        <w:pStyle w:val="a3"/>
      </w:pPr>
      <w:r>
        <w:tab/>
        <w:t>ожирения.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</w:r>
      <w:r>
        <w:tab/>
        <w:t>Биологическая ценность белков определяется аминокислотным</w:t>
      </w:r>
    </w:p>
    <w:p w:rsidR="00E2642E" w:rsidRDefault="00E2642E">
      <w:pPr>
        <w:pStyle w:val="a3"/>
      </w:pPr>
      <w:r>
        <w:tab/>
        <w:t>составом и способностью этих белков к гидролизу под влиянием</w:t>
      </w:r>
    </w:p>
    <w:p w:rsidR="00E2642E" w:rsidRDefault="00E2642E">
      <w:pPr>
        <w:pStyle w:val="a3"/>
      </w:pPr>
      <w:r>
        <w:tab/>
        <w:t>ферментов пищеварительного тракта. Для детей незаменимыми являются</w:t>
      </w:r>
    </w:p>
    <w:p w:rsidR="00E2642E" w:rsidRDefault="00E2642E">
      <w:pPr>
        <w:pStyle w:val="a3"/>
      </w:pPr>
      <w:r>
        <w:tab/>
        <w:t>следующие 9 аминокислот:   - триптофан</w:t>
      </w:r>
    </w:p>
    <w:p w:rsidR="00E2642E" w:rsidRDefault="00E2642E">
      <w:pPr>
        <w:pStyle w:val="a3"/>
      </w:pPr>
      <w:r>
        <w:tab/>
      </w:r>
      <w:r>
        <w:tab/>
      </w:r>
      <w:r>
        <w:tab/>
      </w:r>
      <w:r>
        <w:tab/>
        <w:t xml:space="preserve">   - лизин</w:t>
      </w:r>
    </w:p>
    <w:p w:rsidR="00E2642E" w:rsidRDefault="00E2642E">
      <w:pPr>
        <w:pStyle w:val="a3"/>
      </w:pPr>
      <w:r>
        <w:tab/>
      </w:r>
      <w:r>
        <w:tab/>
      </w:r>
      <w:r>
        <w:tab/>
      </w:r>
      <w:r>
        <w:tab/>
        <w:t xml:space="preserve">   - метионин</w:t>
      </w:r>
    </w:p>
    <w:p w:rsidR="00E2642E" w:rsidRDefault="00E2642E">
      <w:pPr>
        <w:pStyle w:val="a3"/>
      </w:pPr>
      <w:r>
        <w:tab/>
      </w:r>
      <w:r>
        <w:tab/>
      </w:r>
      <w:r>
        <w:tab/>
      </w:r>
      <w:r>
        <w:tab/>
        <w:t xml:space="preserve">   - треонин</w:t>
      </w:r>
    </w:p>
    <w:p w:rsidR="00E2642E" w:rsidRDefault="00E2642E">
      <w:pPr>
        <w:pStyle w:val="a3"/>
      </w:pPr>
      <w:r>
        <w:tab/>
      </w:r>
      <w:r>
        <w:tab/>
      </w:r>
      <w:r>
        <w:tab/>
      </w:r>
      <w:r>
        <w:tab/>
        <w:t xml:space="preserve">   - гистидин</w:t>
      </w:r>
    </w:p>
    <w:p w:rsidR="00E2642E" w:rsidRDefault="00E2642E">
      <w:pPr>
        <w:pStyle w:val="a3"/>
      </w:pPr>
      <w:r>
        <w:tab/>
      </w:r>
      <w:r>
        <w:tab/>
      </w:r>
      <w:r>
        <w:tab/>
      </w:r>
      <w:r>
        <w:tab/>
        <w:t xml:space="preserve">   - фенилаланин</w:t>
      </w:r>
    </w:p>
    <w:p w:rsidR="00E2642E" w:rsidRDefault="00E2642E">
      <w:pPr>
        <w:pStyle w:val="a3"/>
      </w:pPr>
      <w:r>
        <w:tab/>
      </w:r>
      <w:r>
        <w:tab/>
      </w:r>
      <w:r>
        <w:tab/>
      </w:r>
      <w:r>
        <w:tab/>
        <w:t xml:space="preserve">   - валин</w:t>
      </w:r>
    </w:p>
    <w:p w:rsidR="00E2642E" w:rsidRDefault="00E2642E">
      <w:pPr>
        <w:pStyle w:val="a3"/>
      </w:pPr>
      <w:r>
        <w:tab/>
      </w:r>
      <w:r>
        <w:tab/>
      </w:r>
      <w:r>
        <w:tab/>
      </w:r>
      <w:r>
        <w:tab/>
        <w:t xml:space="preserve">   - лейцин</w:t>
      </w:r>
    </w:p>
    <w:p w:rsidR="00E2642E" w:rsidRDefault="00E2642E">
      <w:pPr>
        <w:pStyle w:val="a3"/>
      </w:pPr>
      <w:r>
        <w:tab/>
      </w:r>
      <w:r>
        <w:tab/>
      </w:r>
      <w:r>
        <w:tab/>
      </w:r>
      <w:r>
        <w:tab/>
        <w:t xml:space="preserve">   - изолейцин</w:t>
      </w:r>
    </w:p>
    <w:p w:rsidR="00E2642E" w:rsidRDefault="00E2642E">
      <w:pPr>
        <w:pStyle w:val="a3"/>
      </w:pPr>
      <w:r>
        <w:tab/>
        <w:t>А для детей первых месяцев  жизни еще</w:t>
      </w:r>
    </w:p>
    <w:p w:rsidR="00E2642E" w:rsidRDefault="00E2642E">
      <w:pPr>
        <w:pStyle w:val="a3"/>
      </w:pPr>
      <w:r>
        <w:tab/>
      </w:r>
      <w:r>
        <w:tab/>
      </w:r>
      <w:r>
        <w:tab/>
      </w:r>
      <w:r>
        <w:tab/>
        <w:t xml:space="preserve">   - цистеин</w:t>
      </w:r>
    </w:p>
    <w:p w:rsidR="00E2642E" w:rsidRDefault="00E2642E">
      <w:pPr>
        <w:pStyle w:val="a3"/>
      </w:pPr>
      <w:r>
        <w:tab/>
        <w:t>40% потребности в аминокислотах должны покрываться за счет незаменимых</w:t>
      </w:r>
    </w:p>
    <w:p w:rsidR="00E2642E" w:rsidRDefault="00E2642E">
      <w:pPr>
        <w:pStyle w:val="a3"/>
      </w:pPr>
      <w:r>
        <w:tab/>
        <w:t>аминокислот. Особое значение для детского организма имеет соотношение</w:t>
      </w:r>
    </w:p>
    <w:p w:rsidR="00E2642E" w:rsidRDefault="00E2642E">
      <w:pPr>
        <w:pStyle w:val="a3"/>
      </w:pPr>
      <w:r>
        <w:tab/>
        <w:t>некоторых аминокислот. В период роста наиболее благоприятным является</w:t>
      </w:r>
    </w:p>
    <w:p w:rsidR="00E2642E" w:rsidRDefault="00E2642E">
      <w:pPr>
        <w:pStyle w:val="a3"/>
      </w:pPr>
      <w:r>
        <w:tab/>
        <w:t>соотношение: триптофан : лизин : (метионин+цистеин) = 1 : 3 : 3</w:t>
      </w:r>
    </w:p>
    <w:p w:rsidR="00E2642E" w:rsidRDefault="00E2642E">
      <w:pPr>
        <w:pStyle w:val="a3"/>
      </w:pPr>
      <w:r>
        <w:tab/>
      </w:r>
      <w:r>
        <w:tab/>
        <w:t>Дети нуждаются больше, чем взрослые, в белке животного</w:t>
      </w:r>
    </w:p>
    <w:p w:rsidR="00E2642E" w:rsidRDefault="00E2642E">
      <w:pPr>
        <w:pStyle w:val="a3"/>
      </w:pPr>
      <w:r>
        <w:tab/>
        <w:t>происхождения. От 100% в грудном возрасте до 75-55% в последующие</w:t>
      </w:r>
    </w:p>
    <w:p w:rsidR="00E2642E" w:rsidRDefault="00E2642E">
      <w:pPr>
        <w:pStyle w:val="a3"/>
      </w:pPr>
      <w:r>
        <w:tab/>
        <w:t>периоды. Потребность в пищевом белке на 1 кг. веса тела с возрастом</w:t>
      </w:r>
    </w:p>
    <w:p w:rsidR="00E2642E" w:rsidRDefault="00E2642E">
      <w:pPr>
        <w:pStyle w:val="a3"/>
      </w:pPr>
      <w:r>
        <w:tab/>
        <w:t>постепенно снижается от 3-3,5 г. в раннем детском возрасте до</w:t>
      </w:r>
    </w:p>
    <w:p w:rsidR="00E2642E" w:rsidRDefault="00E2642E">
      <w:pPr>
        <w:pStyle w:val="a3"/>
      </w:pPr>
      <w:r>
        <w:tab/>
        <w:t>1-2 г. в подростковом. Как недостаточное, так и избыточное потребление</w:t>
      </w:r>
    </w:p>
    <w:p w:rsidR="00E2642E" w:rsidRDefault="00E2642E">
      <w:pPr>
        <w:pStyle w:val="a3"/>
      </w:pPr>
      <w:r>
        <w:tab/>
        <w:t>белка в питании детей неблагоприятно сказывается на их росте и</w:t>
      </w:r>
    </w:p>
    <w:p w:rsidR="00E2642E" w:rsidRDefault="00E2642E">
      <w:pPr>
        <w:pStyle w:val="a3"/>
      </w:pPr>
      <w:r>
        <w:tab/>
        <w:t>психомоторном развитии.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</w:r>
      <w:r>
        <w:tab/>
        <w:t>Важны компонентом пищи в детском возрасте являются жиры.</w:t>
      </w:r>
    </w:p>
    <w:p w:rsidR="00E2642E" w:rsidRDefault="00E2642E">
      <w:pPr>
        <w:pStyle w:val="a3"/>
      </w:pPr>
      <w:r>
        <w:tab/>
        <w:t>В количественном соотношении потребность в жире соответствует</w:t>
      </w:r>
    </w:p>
    <w:p w:rsidR="00E2642E" w:rsidRDefault="00E2642E">
      <w:pPr>
        <w:pStyle w:val="a3"/>
      </w:pPr>
      <w:r>
        <w:tab/>
        <w:t>потребности в белке. Потребность в полиненасыщенных жирных кислотах</w:t>
      </w:r>
    </w:p>
    <w:p w:rsidR="00E2642E" w:rsidRDefault="00E2642E">
      <w:pPr>
        <w:pStyle w:val="a3"/>
      </w:pPr>
      <w:r>
        <w:tab/>
        <w:t>(ПНЖК) определяется по содержанию в пищевом рационе линолевой кислоты:</w:t>
      </w:r>
    </w:p>
    <w:p w:rsidR="00E2642E" w:rsidRDefault="00E2642E">
      <w:pPr>
        <w:pStyle w:val="a3"/>
      </w:pPr>
      <w:r>
        <w:tab/>
        <w:t>от 3-6% в период новорожденности и грудном возрасте до 2-3% от</w:t>
      </w:r>
    </w:p>
    <w:p w:rsidR="00E2642E" w:rsidRDefault="00E2642E">
      <w:pPr>
        <w:pStyle w:val="a3"/>
      </w:pPr>
      <w:r>
        <w:tab/>
        <w:t>общей калорийности рациона в дошкольном и школьном возрасте. Для</w:t>
      </w:r>
    </w:p>
    <w:p w:rsidR="00E2642E" w:rsidRDefault="00E2642E">
      <w:pPr>
        <w:pStyle w:val="a3"/>
      </w:pPr>
      <w:r>
        <w:tab/>
        <w:t>обеспечения потребности в ПНЖК наряду с жирами животного происхождения</w:t>
      </w:r>
    </w:p>
    <w:p w:rsidR="00E2642E" w:rsidRDefault="00E2642E">
      <w:pPr>
        <w:pStyle w:val="a3"/>
      </w:pPr>
      <w:r>
        <w:tab/>
        <w:t>следует в повседневном питании ребенка использовать растительные</w:t>
      </w:r>
    </w:p>
    <w:p w:rsidR="00E2642E" w:rsidRDefault="00E2642E">
      <w:pPr>
        <w:pStyle w:val="a3"/>
      </w:pPr>
      <w:r>
        <w:tab/>
        <w:t>жиры, богатые полиненасыщенными жирными кислотами.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</w:r>
      <w:r>
        <w:tab/>
        <w:t>Рекомендации  количестве углеводов в рационе ребенка неразрывно</w:t>
      </w:r>
    </w:p>
    <w:p w:rsidR="00E2642E" w:rsidRDefault="00E2642E">
      <w:pPr>
        <w:pStyle w:val="a3"/>
      </w:pPr>
      <w:r>
        <w:tab/>
        <w:t>связано с  исследованиями энергетического обмена. Принято считать</w:t>
      </w:r>
    </w:p>
    <w:p w:rsidR="00E2642E" w:rsidRDefault="00E2642E">
      <w:pPr>
        <w:pStyle w:val="a3"/>
      </w:pPr>
      <w:r>
        <w:tab/>
        <w:t>что в рационе детей старше года наиболее физиологично соотношение</w:t>
      </w:r>
    </w:p>
    <w:p w:rsidR="00E2642E" w:rsidRDefault="00E2642E">
      <w:pPr>
        <w:pStyle w:val="a3"/>
      </w:pPr>
      <w:r>
        <w:tab/>
        <w:t>белков, жиров, углеводов 1:1:4. рационе детей школьного возраста</w:t>
      </w:r>
    </w:p>
    <w:p w:rsidR="00E2642E" w:rsidRDefault="00E2642E">
      <w:pPr>
        <w:pStyle w:val="a3"/>
      </w:pPr>
      <w:r>
        <w:tab/>
        <w:t>количество углеводов при усиленной мышечной нагрузке может несколько</w:t>
      </w:r>
    </w:p>
    <w:p w:rsidR="00E2642E" w:rsidRDefault="00E2642E">
      <w:pPr>
        <w:pStyle w:val="a3"/>
      </w:pPr>
      <w:r>
        <w:tab/>
        <w:t>увеличиваться, и соотношение белков, жиров, углеводов составит 1:1:4,5.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</w:r>
      <w:r>
        <w:tab/>
        <w:t>Рост детей сопровождается процессами интенсивного формирования</w:t>
      </w:r>
    </w:p>
    <w:p w:rsidR="00E2642E" w:rsidRDefault="00E2642E">
      <w:pPr>
        <w:pStyle w:val="a3"/>
      </w:pPr>
      <w:r>
        <w:tab/>
        <w:t>скелета, мышечной, кроветворной и других систем организма. Эти</w:t>
      </w:r>
    </w:p>
    <w:p w:rsidR="00E2642E" w:rsidRDefault="00E2642E">
      <w:pPr>
        <w:pStyle w:val="a3"/>
      </w:pPr>
      <w:r>
        <w:tab/>
        <w:t>процессы должны обеспечиваться необходимым количеством минеральных</w:t>
      </w:r>
    </w:p>
    <w:p w:rsidR="00E2642E" w:rsidRDefault="00E2642E">
      <w:pPr>
        <w:pStyle w:val="a3"/>
      </w:pPr>
      <w:r>
        <w:tab/>
        <w:t>веществ и их оптимальным соотношением. Это в первую очередь соли</w:t>
      </w:r>
    </w:p>
    <w:p w:rsidR="00E2642E" w:rsidRDefault="00E2642E">
      <w:pPr>
        <w:pStyle w:val="a3"/>
      </w:pPr>
      <w:r>
        <w:tab/>
        <w:t>кальция, фосфора, магния, железа, калия, натрия и ряда микроэлементов,</w:t>
      </w:r>
    </w:p>
    <w:p w:rsidR="00E2642E" w:rsidRDefault="00E2642E">
      <w:pPr>
        <w:pStyle w:val="a3"/>
      </w:pPr>
      <w:r>
        <w:tab/>
        <w:t>включая соли меди и цинка.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</w:r>
      <w:r>
        <w:tab/>
        <w:t>Существенное влияние на реактивность и метаболические процессы</w:t>
      </w:r>
    </w:p>
    <w:p w:rsidR="00E2642E" w:rsidRDefault="00E2642E">
      <w:pPr>
        <w:pStyle w:val="a3"/>
      </w:pPr>
      <w:r>
        <w:tab/>
        <w:t>растущего организма оказывает обеспеченность витаминами. Напряженность</w:t>
      </w:r>
    </w:p>
    <w:p w:rsidR="00E2642E" w:rsidRDefault="00E2642E">
      <w:pPr>
        <w:pStyle w:val="a3"/>
      </w:pPr>
      <w:r>
        <w:tab/>
        <w:t>метаболических процессов в детском возрасте определяет повышенную</w:t>
      </w:r>
    </w:p>
    <w:p w:rsidR="00E2642E" w:rsidRDefault="00E2642E">
      <w:pPr>
        <w:pStyle w:val="a3"/>
      </w:pPr>
      <w:r>
        <w:tab/>
        <w:t>потребность организма в большинстве витаминов. Очень важно обеспечить</w:t>
      </w:r>
    </w:p>
    <w:p w:rsidR="00E2642E" w:rsidRDefault="00E2642E">
      <w:pPr>
        <w:pStyle w:val="a3"/>
      </w:pPr>
      <w:r>
        <w:tab/>
        <w:t>детей достаточным количеством овощей, фруктов, ягод, являющихся</w:t>
      </w:r>
    </w:p>
    <w:p w:rsidR="00E2642E" w:rsidRDefault="00E2642E">
      <w:pPr>
        <w:pStyle w:val="a3"/>
      </w:pPr>
      <w:r>
        <w:tab/>
        <w:t>источником витаминов и минеральных солей.</w:t>
      </w:r>
    </w:p>
    <w:p w:rsidR="00E2642E" w:rsidRDefault="00E2642E">
      <w:pPr>
        <w:pStyle w:val="a3"/>
      </w:pPr>
      <w:r>
        <w:tab/>
      </w:r>
      <w:r>
        <w:tab/>
        <w:t>По мере роста ребенка количество необходимых продуктов</w:t>
      </w:r>
    </w:p>
    <w:p w:rsidR="00E2642E" w:rsidRDefault="00E2642E">
      <w:pPr>
        <w:pStyle w:val="a3"/>
      </w:pPr>
      <w:r>
        <w:tab/>
        <w:t>изменяется. Общий объем молока снижается от 650 г. в 2-х летнем</w:t>
      </w:r>
    </w:p>
    <w:p w:rsidR="00E2642E" w:rsidRDefault="00E2642E">
      <w:pPr>
        <w:pStyle w:val="a3"/>
      </w:pPr>
      <w:r>
        <w:tab/>
        <w:t>возрасте до 550-500 г. к 7 годам. Количество мяса, рыбы, круп,</w:t>
      </w:r>
    </w:p>
    <w:p w:rsidR="00E2642E" w:rsidRDefault="00E2642E">
      <w:pPr>
        <w:pStyle w:val="a3"/>
      </w:pPr>
      <w:r>
        <w:tab/>
        <w:t>овощей, творога постепенно увеличивается, приближаясь к норме для</w:t>
      </w:r>
    </w:p>
    <w:p w:rsidR="00E2642E" w:rsidRDefault="00E2642E">
      <w:pPr>
        <w:pStyle w:val="a3"/>
      </w:pPr>
      <w:r>
        <w:tab/>
        <w:t>взрослых.</w:t>
      </w:r>
    </w:p>
    <w:p w:rsidR="00E2642E" w:rsidRDefault="00E2642E">
      <w:pPr>
        <w:pStyle w:val="a3"/>
      </w:pPr>
      <w:r>
        <w:tab/>
      </w:r>
      <w:r>
        <w:tab/>
        <w:t>По мере увеличения количества зубов, объема секретируемой</w:t>
      </w:r>
    </w:p>
    <w:p w:rsidR="00E2642E" w:rsidRDefault="00E2642E">
      <w:pPr>
        <w:pStyle w:val="a3"/>
      </w:pPr>
      <w:r>
        <w:tab/>
        <w:t>слюны, повышения активности ферментов желудочно-кишечного тракта</w:t>
      </w:r>
    </w:p>
    <w:p w:rsidR="00E2642E" w:rsidRDefault="00E2642E">
      <w:pPr>
        <w:pStyle w:val="a3"/>
      </w:pPr>
      <w:r>
        <w:tab/>
        <w:t>расширяется ассортимент продуктов и блюд, усложняется их кулиарно-</w:t>
      </w:r>
    </w:p>
    <w:p w:rsidR="00E2642E" w:rsidRDefault="00E2642E">
      <w:pPr>
        <w:pStyle w:val="a3"/>
      </w:pPr>
      <w:r>
        <w:tab/>
        <w:t>технологическая обработка.В возрасте от 1 до 1,5 лет от протертой</w:t>
      </w:r>
    </w:p>
    <w:p w:rsidR="00E2642E" w:rsidRDefault="00E2642E">
      <w:pPr>
        <w:pStyle w:val="a3"/>
      </w:pPr>
      <w:r>
        <w:tab/>
        <w:t>пищи можно переходить к мелко порубленной, к 3 годам - к пище</w:t>
      </w:r>
    </w:p>
    <w:p w:rsidR="00E2642E" w:rsidRDefault="00E2642E">
      <w:pPr>
        <w:pStyle w:val="a3"/>
      </w:pPr>
      <w:r>
        <w:tab/>
        <w:t>в виде мелких кусочков, а затем - в виде порционных кусков.</w:t>
      </w:r>
    </w:p>
    <w:p w:rsidR="00E2642E" w:rsidRDefault="00E2642E">
      <w:pPr>
        <w:pStyle w:val="a3"/>
      </w:pPr>
      <w:r>
        <w:tab/>
        <w:t>Для детей в возрасте старше 1,5 лет кулинарная паровая обработка</w:t>
      </w:r>
    </w:p>
    <w:p w:rsidR="00E2642E" w:rsidRDefault="00E2642E">
      <w:pPr>
        <w:pStyle w:val="a3"/>
      </w:pPr>
      <w:r>
        <w:tab/>
        <w:t>пищи может комбинироваться с легкой поджаркой. Для детей старше</w:t>
      </w:r>
    </w:p>
    <w:p w:rsidR="00E2642E" w:rsidRDefault="00E2642E">
      <w:pPr>
        <w:pStyle w:val="a3"/>
      </w:pPr>
      <w:r>
        <w:tab/>
        <w:t>3 лет поджарка пищи используется шире.</w:t>
      </w:r>
    </w:p>
    <w:p w:rsidR="00E2642E" w:rsidRDefault="00E2642E">
      <w:pPr>
        <w:pStyle w:val="a3"/>
      </w:pPr>
      <w:r>
        <w:tab/>
      </w:r>
      <w:r>
        <w:tab/>
        <w:t>Регулярное соблюдение правильного режима питания детей</w:t>
      </w:r>
    </w:p>
    <w:p w:rsidR="00E2642E" w:rsidRDefault="00E2642E">
      <w:pPr>
        <w:pStyle w:val="a3"/>
      </w:pPr>
      <w:r>
        <w:tab/>
        <w:t>способствует выработке условных рефлексов на своевременное отделение</w:t>
      </w:r>
    </w:p>
    <w:p w:rsidR="00E2642E" w:rsidRDefault="00E2642E">
      <w:pPr>
        <w:pStyle w:val="a3"/>
      </w:pPr>
      <w:r>
        <w:tab/>
        <w:t>пищеварительных соков, лучшему усвоению пищевых веществ, периодичности</w:t>
      </w:r>
    </w:p>
    <w:p w:rsidR="00E2642E" w:rsidRDefault="00E2642E">
      <w:pPr>
        <w:pStyle w:val="a3"/>
      </w:pPr>
      <w:r>
        <w:tab/>
        <w:t>эвакуации пищи. В возрасте от 1 года до 1,5 лет детей с 5 разового</w:t>
      </w:r>
    </w:p>
    <w:p w:rsidR="00E2642E" w:rsidRDefault="00E2642E">
      <w:pPr>
        <w:pStyle w:val="a3"/>
      </w:pPr>
      <w:r>
        <w:tab/>
        <w:t>питания переводят на 4-х разовое, но объем пищи остается прежним.</w:t>
      </w:r>
    </w:p>
    <w:p w:rsidR="00E2642E" w:rsidRDefault="00E2642E">
      <w:pPr>
        <w:pStyle w:val="a3"/>
      </w:pPr>
      <w:r>
        <w:tab/>
        <w:t>Для детей в возрасте от 1,5 лет до 3-х лет объем суточного рациона</w:t>
      </w:r>
    </w:p>
    <w:p w:rsidR="00E2642E" w:rsidRDefault="00E2642E">
      <w:pPr>
        <w:pStyle w:val="a3"/>
      </w:pPr>
      <w:r>
        <w:tab/>
        <w:t>составляет 1300-1400 мл., от 3 до 6 лет - до 1800 мл., в школьном</w:t>
      </w:r>
    </w:p>
    <w:p w:rsidR="00E2642E" w:rsidRDefault="00E2642E">
      <w:pPr>
        <w:pStyle w:val="a3"/>
      </w:pPr>
      <w:r>
        <w:tab/>
        <w:t>возрасте от 2000 мл. до 2800 мл. Первый завтрак составляет 20-25%</w:t>
      </w:r>
    </w:p>
    <w:p w:rsidR="00E2642E" w:rsidRDefault="00E2642E">
      <w:pPr>
        <w:pStyle w:val="a3"/>
      </w:pPr>
      <w:r>
        <w:tab/>
        <w:t>суточной калорийности, обед 30-35%, полдник - 15%, ужин 20-25%.</w:t>
      </w:r>
    </w:p>
    <w:p w:rsidR="00E2642E" w:rsidRDefault="00E2642E">
      <w:pPr>
        <w:pStyle w:val="a3"/>
      </w:pPr>
      <w:r>
        <w:tab/>
      </w:r>
      <w:r>
        <w:tab/>
        <w:t>Рациональное питание детей, начиная с раннего возраста,</w:t>
      </w:r>
    </w:p>
    <w:p w:rsidR="00E2642E" w:rsidRDefault="00E2642E">
      <w:pPr>
        <w:pStyle w:val="a3"/>
      </w:pPr>
      <w:r>
        <w:tab/>
        <w:t>является важным фактором в деле охраны здоровья подрастающего</w:t>
      </w:r>
    </w:p>
    <w:p w:rsidR="00E2642E" w:rsidRDefault="00E2642E">
      <w:pPr>
        <w:pStyle w:val="a3"/>
      </w:pPr>
      <w:r>
        <w:tab/>
        <w:t>поколения.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</w:r>
      <w:r>
        <w:tab/>
        <w:t xml:space="preserve">       ЛЕЧЕБНОЕ ПИТАНИЕ ДЕТЕЙ</w:t>
      </w:r>
    </w:p>
    <w:p w:rsidR="00E2642E" w:rsidRDefault="00E2642E">
      <w:pPr>
        <w:pStyle w:val="a3"/>
      </w:pPr>
      <w:r>
        <w:tab/>
      </w:r>
      <w:r>
        <w:tab/>
        <w:t xml:space="preserve">       ----------------------</w:t>
      </w:r>
    </w:p>
    <w:p w:rsidR="00E2642E" w:rsidRDefault="00E2642E">
      <w:pPr>
        <w:pStyle w:val="a3"/>
      </w:pPr>
      <w:r>
        <w:tab/>
      </w:r>
      <w:r>
        <w:tab/>
        <w:t>При назначении диет, проведении этапности и установлении</w:t>
      </w:r>
    </w:p>
    <w:p w:rsidR="00E2642E" w:rsidRDefault="00E2642E">
      <w:pPr>
        <w:pStyle w:val="a3"/>
      </w:pPr>
      <w:r>
        <w:tab/>
        <w:t>сроков лечебного питания детей, принимается во внимание более быстрое</w:t>
      </w:r>
    </w:p>
    <w:p w:rsidR="00E2642E" w:rsidRDefault="00E2642E">
      <w:pPr>
        <w:pStyle w:val="a3"/>
      </w:pPr>
      <w:r>
        <w:tab/>
        <w:t>течение у них репаративных процессов, чем у взрослых, и отрицательное</w:t>
      </w:r>
    </w:p>
    <w:p w:rsidR="00E2642E" w:rsidRDefault="00E2642E">
      <w:pPr>
        <w:pStyle w:val="a3"/>
      </w:pPr>
      <w:r>
        <w:tab/>
        <w:t>влияние на растущий организм ограничения в пище, особенно длительного.</w:t>
      </w:r>
    </w:p>
    <w:p w:rsidR="00E2642E" w:rsidRDefault="00E2642E">
      <w:pPr>
        <w:pStyle w:val="a3"/>
      </w:pPr>
      <w:r>
        <w:tab/>
        <w:t>Этим объясняется отсутствие полного тождества в наименовании</w:t>
      </w:r>
    </w:p>
    <w:p w:rsidR="00E2642E" w:rsidRDefault="00E2642E">
      <w:pPr>
        <w:pStyle w:val="a3"/>
      </w:pPr>
      <w:r>
        <w:tab/>
        <w:t>основных диет и длительности их назначения при сходных заболеваниях</w:t>
      </w:r>
    </w:p>
    <w:p w:rsidR="00E2642E" w:rsidRDefault="00E2642E">
      <w:pPr>
        <w:pStyle w:val="a3"/>
      </w:pPr>
      <w:r>
        <w:tab/>
        <w:t>у детей и у взрослых.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  <w:t xml:space="preserve">       Краткая характеристика основных требований к диете и составу</w:t>
      </w:r>
    </w:p>
    <w:p w:rsidR="00E2642E" w:rsidRDefault="00E2642E">
      <w:pPr>
        <w:pStyle w:val="a3"/>
      </w:pPr>
      <w:r>
        <w:tab/>
        <w:t>рациона при некоторых заболеваниях: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  <w:t>1. Острый гастрит - вначале проводится пищевая разгрузка на 6-12 часов.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Водят небольшими порциями 5% р-р глюкозы.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Дают отвары фруктов, овощей, рисовый отвар.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Через 12-24 часа назначают овощное пюре,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жидкие каши, суп, бульоны с сухарем.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Через 3-4 дня мясное пюре,творог, масло.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  <w:t>2. Язвенная болезнь желудка и 12-перстной кишки в стадии обострения -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назначается диета, предусматривающая химическое,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механическое, и термическое щажение слизистой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оболочки и быструю эвакуацию пищи. Содержание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белка и углеводов должно быть несколько ниже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возрастной нормы.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  <w:t>3. При панкреатитах - в остром периоде практикуется введение жидкости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с сывороточного альбумина парентерально. При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исчезновении болей назначают жидкую и полужидкую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максимально химически и механически щадящую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пищу: чай с молоком, мясное пюре, протертые каши.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  <w:t>4. При токсической диспепсии - вначале заболевания кормление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отменяется на 12-24 часа в зависимости от тяжести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состоянии, вводится жидкость внутривенно и в виде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питья. После водной пауза назначается строго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дозированное питание: через каждые 2 часа по 10 мл.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грудного молока или адаптированной смеси.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Постепенно количество пищи доводится до 50-60 мл.,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а затем ребенка переводят на кормление через</w:t>
      </w:r>
    </w:p>
    <w:p w:rsidR="00E2642E" w:rsidRDefault="00E2642E">
      <w:pPr>
        <w:pStyle w:val="a3"/>
      </w:pPr>
      <w:r>
        <w:tab/>
      </w:r>
      <w:r>
        <w:tab/>
      </w:r>
      <w:r>
        <w:tab/>
        <w:t xml:space="preserve">    2,5-3 часа по 60-100 мл.</w:t>
      </w:r>
    </w:p>
    <w:p w:rsidR="00E2642E" w:rsidRDefault="00E2642E">
      <w:pPr>
        <w:pStyle w:val="a3"/>
      </w:pPr>
    </w:p>
    <w:p w:rsidR="00E2642E" w:rsidRDefault="00E2642E">
      <w:pPr>
        <w:pStyle w:val="a3"/>
      </w:pPr>
      <w:r>
        <w:tab/>
        <w:t>Лечебные диеты для каждой нозоологической формы имеют свое патогене-</w:t>
      </w:r>
    </w:p>
    <w:p w:rsidR="00E2642E" w:rsidRDefault="00E2642E">
      <w:pPr>
        <w:pStyle w:val="a3"/>
      </w:pPr>
      <w:r>
        <w:tab/>
        <w:t>тическое обоснование и дифференцируются по объему и качеству продуктов</w:t>
      </w:r>
    </w:p>
    <w:p w:rsidR="00E2642E" w:rsidRDefault="00E2642E">
      <w:pPr>
        <w:pStyle w:val="a3"/>
      </w:pPr>
      <w:r>
        <w:tab/>
        <w:t>и кулинарно - технической обработке в зависимости от возраста ребенка.</w:t>
      </w:r>
    </w:p>
    <w:p w:rsidR="00E2642E" w:rsidRDefault="00E2642E">
      <w:pPr>
        <w:pStyle w:val="a3"/>
      </w:pPr>
    </w:p>
    <w:p w:rsidR="00E2642E" w:rsidRDefault="00E2642E">
      <w:pPr>
        <w:pStyle w:val="a3"/>
      </w:pPr>
    </w:p>
    <w:p w:rsidR="00E2642E" w:rsidRDefault="00E2642E">
      <w:pPr>
        <w:pStyle w:val="a3"/>
      </w:pPr>
    </w:p>
    <w:p w:rsidR="00E2642E" w:rsidRDefault="00E2642E">
      <w:pPr>
        <w:pStyle w:val="a3"/>
      </w:pPr>
    </w:p>
    <w:p w:rsidR="00E2642E" w:rsidRDefault="00E2642E">
      <w:pPr>
        <w:pStyle w:val="a3"/>
      </w:pPr>
    </w:p>
    <w:p w:rsidR="00E2642E" w:rsidRDefault="00E2642E">
      <w:pPr>
        <w:pStyle w:val="a3"/>
      </w:pPr>
    </w:p>
    <w:p w:rsidR="00E2642E" w:rsidRDefault="00E2642E">
      <w:pPr>
        <w:pStyle w:val="a3"/>
      </w:pPr>
      <w:r>
        <w:t>источник: харьковский медицинский университет</w:t>
      </w:r>
    </w:p>
    <w:p w:rsidR="00E2642E" w:rsidRDefault="00E2642E">
      <w:pPr>
        <w:pStyle w:val="a3"/>
      </w:pPr>
      <w:r>
        <w:t>составил студент 2-го факультета Абоимов И.А.</w:t>
      </w:r>
      <w:bookmarkStart w:id="0" w:name="_GoBack"/>
      <w:bookmarkEnd w:id="0"/>
    </w:p>
    <w:sectPr w:rsidR="00E2642E">
      <w:pgSz w:w="11906" w:h="16838"/>
      <w:pgMar w:top="1134" w:right="1152" w:bottom="1134" w:left="115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4838"/>
    <w:rsid w:val="00134FA0"/>
    <w:rsid w:val="00845197"/>
    <w:rsid w:val="00D84838"/>
    <w:rsid w:val="00E2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7C9BEC-3F2C-4867-B832-0DA8FE727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p.person</Company>
  <LinksUpToDate>false</LinksUpToDate>
  <CharactersWithSpaces>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admin</cp:lastModifiedBy>
  <cp:revision>2</cp:revision>
  <dcterms:created xsi:type="dcterms:W3CDTF">2014-02-25T07:48:00Z</dcterms:created>
  <dcterms:modified xsi:type="dcterms:W3CDTF">2014-02-25T07:48:00Z</dcterms:modified>
</cp:coreProperties>
</file>