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26A0" w:rsidRPr="00A008F3" w:rsidRDefault="00A008F3" w:rsidP="00A008F3">
      <w:pPr>
        <w:widowControl w:val="0"/>
        <w:tabs>
          <w:tab w:val="left" w:pos="993"/>
        </w:tabs>
        <w:spacing w:after="0" w:line="360" w:lineRule="auto"/>
        <w:jc w:val="center"/>
        <w:rPr>
          <w:rFonts w:ascii="Times New Roman" w:hAnsi="Times New Roman"/>
          <w:sz w:val="28"/>
          <w:szCs w:val="28"/>
        </w:rPr>
      </w:pPr>
      <w:r w:rsidRPr="00A008F3">
        <w:rPr>
          <w:rFonts w:ascii="Times New Roman" w:hAnsi="Times New Roman"/>
          <w:sz w:val="28"/>
          <w:szCs w:val="28"/>
        </w:rPr>
        <w:t xml:space="preserve">Министерство сельского хозяйства </w:t>
      </w:r>
      <w:r>
        <w:rPr>
          <w:rFonts w:ascii="Times New Roman" w:hAnsi="Times New Roman"/>
          <w:sz w:val="28"/>
          <w:szCs w:val="28"/>
        </w:rPr>
        <w:t>Р</w:t>
      </w:r>
      <w:r w:rsidRPr="00A008F3">
        <w:rPr>
          <w:rFonts w:ascii="Times New Roman" w:hAnsi="Times New Roman"/>
          <w:sz w:val="28"/>
          <w:szCs w:val="28"/>
        </w:rPr>
        <w:t xml:space="preserve">оссийской </w:t>
      </w:r>
      <w:r>
        <w:rPr>
          <w:rFonts w:ascii="Times New Roman" w:hAnsi="Times New Roman"/>
          <w:sz w:val="28"/>
          <w:szCs w:val="28"/>
        </w:rPr>
        <w:t>Ф</w:t>
      </w:r>
      <w:r w:rsidRPr="00A008F3">
        <w:rPr>
          <w:rFonts w:ascii="Times New Roman" w:hAnsi="Times New Roman"/>
          <w:sz w:val="28"/>
          <w:szCs w:val="28"/>
        </w:rPr>
        <w:t>едерации</w:t>
      </w:r>
    </w:p>
    <w:p w:rsidR="00E326A0" w:rsidRPr="00A008F3" w:rsidRDefault="00E326A0" w:rsidP="00A008F3">
      <w:pPr>
        <w:widowControl w:val="0"/>
        <w:tabs>
          <w:tab w:val="left" w:pos="993"/>
        </w:tabs>
        <w:spacing w:after="0" w:line="360" w:lineRule="auto"/>
        <w:jc w:val="center"/>
        <w:rPr>
          <w:rFonts w:ascii="Times New Roman" w:hAnsi="Times New Roman"/>
          <w:sz w:val="28"/>
          <w:szCs w:val="28"/>
        </w:rPr>
      </w:pPr>
      <w:r w:rsidRPr="00A008F3">
        <w:rPr>
          <w:rFonts w:ascii="Times New Roman" w:hAnsi="Times New Roman"/>
          <w:sz w:val="28"/>
          <w:szCs w:val="28"/>
        </w:rPr>
        <w:t>Оренбургский государственный аграрный университет</w:t>
      </w:r>
    </w:p>
    <w:p w:rsidR="00E326A0" w:rsidRPr="00A008F3" w:rsidRDefault="00E326A0" w:rsidP="00A008F3">
      <w:pPr>
        <w:widowControl w:val="0"/>
        <w:tabs>
          <w:tab w:val="left" w:pos="993"/>
        </w:tabs>
        <w:spacing w:after="0" w:line="360" w:lineRule="auto"/>
        <w:jc w:val="center"/>
        <w:rPr>
          <w:rFonts w:ascii="Times New Roman" w:hAnsi="Times New Roman"/>
          <w:sz w:val="28"/>
          <w:szCs w:val="28"/>
        </w:rPr>
      </w:pPr>
      <w:r w:rsidRPr="00A008F3">
        <w:rPr>
          <w:rFonts w:ascii="Times New Roman" w:hAnsi="Times New Roman"/>
          <w:sz w:val="28"/>
          <w:szCs w:val="28"/>
        </w:rPr>
        <w:t>Факультет ветеринарной медицины и биотехнологии</w:t>
      </w:r>
    </w:p>
    <w:p w:rsidR="00E326A0" w:rsidRPr="00A008F3" w:rsidRDefault="00E326A0" w:rsidP="00A008F3">
      <w:pPr>
        <w:widowControl w:val="0"/>
        <w:tabs>
          <w:tab w:val="left" w:pos="993"/>
        </w:tabs>
        <w:spacing w:after="0" w:line="360" w:lineRule="auto"/>
        <w:jc w:val="center"/>
        <w:rPr>
          <w:rFonts w:ascii="Times New Roman" w:hAnsi="Times New Roman"/>
          <w:sz w:val="28"/>
          <w:szCs w:val="28"/>
        </w:rPr>
      </w:pPr>
      <w:r w:rsidRPr="00A008F3">
        <w:rPr>
          <w:rFonts w:ascii="Times New Roman" w:hAnsi="Times New Roman"/>
          <w:sz w:val="28"/>
          <w:szCs w:val="28"/>
        </w:rPr>
        <w:t>Кафедра ветеринарно-санитарной экспертизы и заразных болезней</w:t>
      </w:r>
    </w:p>
    <w:p w:rsidR="00A008F3" w:rsidRPr="00A008F3" w:rsidRDefault="00A008F3" w:rsidP="00A008F3">
      <w:pPr>
        <w:widowControl w:val="0"/>
        <w:tabs>
          <w:tab w:val="left" w:pos="993"/>
        </w:tabs>
        <w:spacing w:after="0" w:line="360" w:lineRule="auto"/>
        <w:contextualSpacing/>
        <w:jc w:val="center"/>
        <w:rPr>
          <w:rFonts w:ascii="Times New Roman" w:hAnsi="Times New Roman"/>
          <w:sz w:val="28"/>
          <w:szCs w:val="28"/>
        </w:rPr>
      </w:pPr>
      <w:r>
        <w:rPr>
          <w:rFonts w:ascii="Times New Roman" w:hAnsi="Times New Roman"/>
          <w:sz w:val="28"/>
          <w:szCs w:val="28"/>
        </w:rPr>
        <w:t>С</w:t>
      </w:r>
      <w:r w:rsidRPr="00A008F3">
        <w:rPr>
          <w:rFonts w:ascii="Times New Roman" w:hAnsi="Times New Roman"/>
          <w:sz w:val="28"/>
          <w:szCs w:val="28"/>
        </w:rPr>
        <w:t>пециальност</w:t>
      </w:r>
      <w:r>
        <w:rPr>
          <w:rFonts w:ascii="Times New Roman" w:hAnsi="Times New Roman"/>
          <w:sz w:val="28"/>
          <w:szCs w:val="28"/>
        </w:rPr>
        <w:t xml:space="preserve">ь </w:t>
      </w:r>
      <w:r w:rsidRPr="00A008F3">
        <w:rPr>
          <w:rFonts w:ascii="Times New Roman" w:hAnsi="Times New Roman"/>
          <w:sz w:val="28"/>
          <w:szCs w:val="28"/>
        </w:rPr>
        <w:t>«Микробиология»</w:t>
      </w:r>
    </w:p>
    <w:p w:rsidR="00E326A0" w:rsidRPr="00A008F3" w:rsidRDefault="00E326A0" w:rsidP="00A008F3">
      <w:pPr>
        <w:widowControl w:val="0"/>
        <w:tabs>
          <w:tab w:val="left" w:pos="993"/>
        </w:tabs>
        <w:spacing w:after="0" w:line="360" w:lineRule="auto"/>
        <w:jc w:val="center"/>
        <w:rPr>
          <w:rFonts w:ascii="Times New Roman" w:hAnsi="Times New Roman"/>
          <w:sz w:val="28"/>
          <w:szCs w:val="28"/>
        </w:rPr>
      </w:pPr>
    </w:p>
    <w:p w:rsidR="00E326A0" w:rsidRPr="00A008F3" w:rsidRDefault="00E326A0" w:rsidP="00A008F3">
      <w:pPr>
        <w:widowControl w:val="0"/>
        <w:tabs>
          <w:tab w:val="left" w:pos="993"/>
        </w:tabs>
        <w:spacing w:after="0" w:line="360" w:lineRule="auto"/>
        <w:jc w:val="center"/>
        <w:rPr>
          <w:rFonts w:ascii="Times New Roman" w:hAnsi="Times New Roman"/>
          <w:sz w:val="28"/>
          <w:szCs w:val="28"/>
        </w:rPr>
      </w:pPr>
    </w:p>
    <w:p w:rsidR="00A008F3" w:rsidRDefault="00A008F3" w:rsidP="00A008F3">
      <w:pPr>
        <w:widowControl w:val="0"/>
        <w:tabs>
          <w:tab w:val="left" w:pos="993"/>
        </w:tabs>
        <w:spacing w:after="0" w:line="360" w:lineRule="auto"/>
        <w:jc w:val="center"/>
        <w:rPr>
          <w:rFonts w:ascii="Times New Roman" w:hAnsi="Times New Roman"/>
          <w:sz w:val="28"/>
          <w:szCs w:val="28"/>
        </w:rPr>
      </w:pPr>
    </w:p>
    <w:p w:rsidR="00A008F3" w:rsidRDefault="00A008F3" w:rsidP="00A008F3">
      <w:pPr>
        <w:widowControl w:val="0"/>
        <w:tabs>
          <w:tab w:val="left" w:pos="993"/>
        </w:tabs>
        <w:spacing w:after="0" w:line="360" w:lineRule="auto"/>
        <w:jc w:val="center"/>
        <w:rPr>
          <w:rFonts w:ascii="Times New Roman" w:hAnsi="Times New Roman"/>
          <w:sz w:val="28"/>
          <w:szCs w:val="28"/>
        </w:rPr>
      </w:pPr>
    </w:p>
    <w:p w:rsidR="00A008F3" w:rsidRDefault="00A008F3" w:rsidP="00A008F3">
      <w:pPr>
        <w:widowControl w:val="0"/>
        <w:tabs>
          <w:tab w:val="left" w:pos="993"/>
        </w:tabs>
        <w:spacing w:after="0" w:line="360" w:lineRule="auto"/>
        <w:jc w:val="center"/>
        <w:rPr>
          <w:rFonts w:ascii="Times New Roman" w:hAnsi="Times New Roman"/>
          <w:sz w:val="28"/>
          <w:szCs w:val="28"/>
        </w:rPr>
      </w:pPr>
    </w:p>
    <w:p w:rsidR="00A008F3" w:rsidRDefault="00A008F3" w:rsidP="00A008F3">
      <w:pPr>
        <w:widowControl w:val="0"/>
        <w:tabs>
          <w:tab w:val="left" w:pos="993"/>
        </w:tabs>
        <w:spacing w:after="0" w:line="360" w:lineRule="auto"/>
        <w:jc w:val="center"/>
        <w:rPr>
          <w:rFonts w:ascii="Times New Roman" w:hAnsi="Times New Roman"/>
          <w:sz w:val="28"/>
          <w:szCs w:val="28"/>
        </w:rPr>
      </w:pPr>
    </w:p>
    <w:p w:rsidR="00E326A0" w:rsidRPr="00A008F3" w:rsidRDefault="00E326A0" w:rsidP="00A008F3">
      <w:pPr>
        <w:widowControl w:val="0"/>
        <w:tabs>
          <w:tab w:val="left" w:pos="993"/>
        </w:tabs>
        <w:spacing w:after="0" w:line="360" w:lineRule="auto"/>
        <w:jc w:val="center"/>
        <w:rPr>
          <w:rFonts w:ascii="Times New Roman" w:hAnsi="Times New Roman"/>
          <w:sz w:val="28"/>
          <w:szCs w:val="28"/>
        </w:rPr>
      </w:pPr>
      <w:r w:rsidRPr="00A008F3">
        <w:rPr>
          <w:rFonts w:ascii="Times New Roman" w:hAnsi="Times New Roman"/>
          <w:sz w:val="28"/>
          <w:szCs w:val="28"/>
        </w:rPr>
        <w:t>Реферат</w:t>
      </w:r>
    </w:p>
    <w:p w:rsidR="00E326A0" w:rsidRPr="00A008F3" w:rsidRDefault="00E326A0" w:rsidP="00A008F3">
      <w:pPr>
        <w:widowControl w:val="0"/>
        <w:tabs>
          <w:tab w:val="left" w:pos="993"/>
        </w:tabs>
        <w:spacing w:after="0" w:line="360" w:lineRule="auto"/>
        <w:jc w:val="center"/>
        <w:rPr>
          <w:rFonts w:ascii="Times New Roman" w:hAnsi="Times New Roman"/>
          <w:sz w:val="28"/>
          <w:szCs w:val="28"/>
        </w:rPr>
      </w:pPr>
      <w:r w:rsidRPr="00A008F3">
        <w:rPr>
          <w:rFonts w:ascii="Times New Roman" w:hAnsi="Times New Roman"/>
          <w:sz w:val="28"/>
          <w:szCs w:val="28"/>
        </w:rPr>
        <w:t xml:space="preserve">по </w:t>
      </w:r>
      <w:r w:rsidRPr="00A008F3">
        <w:rPr>
          <w:rFonts w:ascii="Times New Roman" w:hAnsi="Times New Roman"/>
          <w:sz w:val="28"/>
          <w:szCs w:val="28"/>
          <w:lang w:val="kk-KZ"/>
        </w:rPr>
        <w:t>токсикологии</w:t>
      </w:r>
      <w:r w:rsidRPr="00A008F3">
        <w:rPr>
          <w:rFonts w:ascii="Times New Roman" w:hAnsi="Times New Roman"/>
          <w:sz w:val="28"/>
          <w:szCs w:val="28"/>
        </w:rPr>
        <w:t xml:space="preserve"> на тему:</w:t>
      </w:r>
    </w:p>
    <w:p w:rsidR="00E326A0" w:rsidRPr="00A008F3" w:rsidRDefault="00E326A0" w:rsidP="00A008F3">
      <w:pPr>
        <w:widowControl w:val="0"/>
        <w:tabs>
          <w:tab w:val="left" w:pos="993"/>
        </w:tabs>
        <w:spacing w:after="0" w:line="360" w:lineRule="auto"/>
        <w:jc w:val="center"/>
        <w:rPr>
          <w:rFonts w:ascii="Times New Roman" w:hAnsi="Times New Roman"/>
          <w:b/>
          <w:sz w:val="28"/>
          <w:szCs w:val="28"/>
          <w:lang w:val="kk-KZ"/>
        </w:rPr>
      </w:pPr>
      <w:r w:rsidRPr="00A008F3">
        <w:rPr>
          <w:rFonts w:ascii="Times New Roman" w:hAnsi="Times New Roman"/>
          <w:b/>
          <w:sz w:val="28"/>
          <w:szCs w:val="28"/>
          <w:lang w:val="kk-KZ"/>
        </w:rPr>
        <w:t>Отравления ртутью</w:t>
      </w:r>
    </w:p>
    <w:p w:rsidR="00E326A0" w:rsidRPr="00A008F3" w:rsidRDefault="00E326A0" w:rsidP="00A008F3">
      <w:pPr>
        <w:widowControl w:val="0"/>
        <w:tabs>
          <w:tab w:val="left" w:pos="993"/>
        </w:tabs>
        <w:spacing w:after="0" w:line="360" w:lineRule="auto"/>
        <w:jc w:val="center"/>
        <w:rPr>
          <w:rFonts w:ascii="Times New Roman" w:hAnsi="Times New Roman"/>
          <w:b/>
          <w:sz w:val="28"/>
          <w:szCs w:val="28"/>
        </w:rPr>
      </w:pPr>
    </w:p>
    <w:p w:rsidR="00E326A0" w:rsidRPr="00A008F3" w:rsidRDefault="00E326A0" w:rsidP="00A008F3">
      <w:pPr>
        <w:widowControl w:val="0"/>
        <w:tabs>
          <w:tab w:val="left" w:pos="993"/>
        </w:tabs>
        <w:spacing w:after="0" w:line="360" w:lineRule="auto"/>
        <w:jc w:val="center"/>
        <w:rPr>
          <w:rFonts w:ascii="Times New Roman" w:hAnsi="Times New Roman"/>
          <w:b/>
          <w:sz w:val="28"/>
          <w:szCs w:val="28"/>
          <w:lang w:val="kk-KZ"/>
        </w:rPr>
      </w:pPr>
    </w:p>
    <w:p w:rsidR="00E326A0" w:rsidRPr="00A008F3" w:rsidRDefault="00E326A0" w:rsidP="00A008F3">
      <w:pPr>
        <w:widowControl w:val="0"/>
        <w:tabs>
          <w:tab w:val="left" w:pos="993"/>
        </w:tabs>
        <w:spacing w:after="0" w:line="360" w:lineRule="auto"/>
        <w:jc w:val="center"/>
        <w:rPr>
          <w:rFonts w:ascii="Times New Roman" w:hAnsi="Times New Roman"/>
          <w:b/>
          <w:sz w:val="28"/>
          <w:szCs w:val="28"/>
        </w:rPr>
      </w:pPr>
    </w:p>
    <w:p w:rsidR="00E326A0" w:rsidRPr="00A008F3" w:rsidRDefault="00E326A0" w:rsidP="00A008F3">
      <w:pPr>
        <w:widowControl w:val="0"/>
        <w:tabs>
          <w:tab w:val="left" w:pos="993"/>
        </w:tabs>
        <w:spacing w:after="0" w:line="360" w:lineRule="auto"/>
        <w:jc w:val="center"/>
        <w:rPr>
          <w:rFonts w:ascii="Times New Roman" w:hAnsi="Times New Roman"/>
          <w:b/>
          <w:sz w:val="28"/>
          <w:szCs w:val="28"/>
        </w:rPr>
      </w:pPr>
    </w:p>
    <w:p w:rsidR="00E326A0" w:rsidRPr="00A008F3" w:rsidRDefault="00E326A0" w:rsidP="00A008F3">
      <w:pPr>
        <w:widowControl w:val="0"/>
        <w:tabs>
          <w:tab w:val="left" w:pos="993"/>
        </w:tabs>
        <w:spacing w:after="0" w:line="360" w:lineRule="auto"/>
        <w:contextualSpacing/>
        <w:jc w:val="right"/>
        <w:rPr>
          <w:rFonts w:ascii="Times New Roman" w:hAnsi="Times New Roman"/>
          <w:sz w:val="28"/>
          <w:szCs w:val="28"/>
        </w:rPr>
      </w:pPr>
      <w:r w:rsidRPr="00A008F3">
        <w:rPr>
          <w:rFonts w:ascii="Times New Roman" w:hAnsi="Times New Roman"/>
          <w:sz w:val="28"/>
          <w:szCs w:val="28"/>
        </w:rPr>
        <w:t>Работу выполнил:</w:t>
      </w:r>
    </w:p>
    <w:p w:rsidR="00E326A0" w:rsidRPr="00A008F3" w:rsidRDefault="00E326A0" w:rsidP="00A008F3">
      <w:pPr>
        <w:widowControl w:val="0"/>
        <w:tabs>
          <w:tab w:val="left" w:pos="993"/>
        </w:tabs>
        <w:spacing w:after="0" w:line="360" w:lineRule="auto"/>
        <w:contextualSpacing/>
        <w:jc w:val="right"/>
        <w:rPr>
          <w:rFonts w:ascii="Times New Roman" w:hAnsi="Times New Roman"/>
          <w:sz w:val="28"/>
          <w:szCs w:val="28"/>
        </w:rPr>
      </w:pPr>
      <w:r w:rsidRPr="00A008F3">
        <w:rPr>
          <w:rFonts w:ascii="Times New Roman" w:hAnsi="Times New Roman"/>
          <w:sz w:val="28"/>
          <w:szCs w:val="28"/>
        </w:rPr>
        <w:t xml:space="preserve">студент </w:t>
      </w:r>
      <w:r w:rsidRPr="00A008F3">
        <w:rPr>
          <w:rFonts w:ascii="Times New Roman" w:hAnsi="Times New Roman"/>
          <w:sz w:val="28"/>
          <w:szCs w:val="28"/>
          <w:lang w:val="en-US"/>
        </w:rPr>
        <w:t>IV</w:t>
      </w:r>
      <w:r w:rsidRPr="00A008F3">
        <w:rPr>
          <w:rFonts w:ascii="Times New Roman" w:hAnsi="Times New Roman"/>
          <w:sz w:val="28"/>
          <w:szCs w:val="28"/>
        </w:rPr>
        <w:t xml:space="preserve"> курса</w:t>
      </w:r>
    </w:p>
    <w:p w:rsidR="00E326A0" w:rsidRPr="00A008F3" w:rsidRDefault="00E326A0" w:rsidP="00A008F3">
      <w:pPr>
        <w:widowControl w:val="0"/>
        <w:tabs>
          <w:tab w:val="left" w:pos="993"/>
        </w:tabs>
        <w:spacing w:after="0" w:line="360" w:lineRule="auto"/>
        <w:contextualSpacing/>
        <w:jc w:val="right"/>
        <w:rPr>
          <w:rFonts w:ascii="Times New Roman" w:hAnsi="Times New Roman"/>
          <w:sz w:val="28"/>
          <w:szCs w:val="28"/>
        </w:rPr>
      </w:pPr>
      <w:r w:rsidRPr="00A008F3">
        <w:rPr>
          <w:rFonts w:ascii="Times New Roman" w:hAnsi="Times New Roman"/>
          <w:sz w:val="28"/>
          <w:szCs w:val="28"/>
        </w:rPr>
        <w:t>Акжигитов Абай Сарсенгалиевич</w:t>
      </w:r>
    </w:p>
    <w:p w:rsidR="00E326A0" w:rsidRPr="00A008F3" w:rsidRDefault="00E326A0" w:rsidP="00A008F3">
      <w:pPr>
        <w:widowControl w:val="0"/>
        <w:tabs>
          <w:tab w:val="left" w:pos="993"/>
        </w:tabs>
        <w:spacing w:after="0" w:line="360" w:lineRule="auto"/>
        <w:jc w:val="right"/>
        <w:rPr>
          <w:rFonts w:ascii="Times New Roman" w:hAnsi="Times New Roman"/>
          <w:sz w:val="28"/>
          <w:szCs w:val="28"/>
        </w:rPr>
      </w:pPr>
      <w:r w:rsidRPr="00A008F3">
        <w:rPr>
          <w:rFonts w:ascii="Times New Roman" w:hAnsi="Times New Roman"/>
          <w:sz w:val="28"/>
          <w:szCs w:val="28"/>
        </w:rPr>
        <w:t>Проверила: д.б.н, профессор</w:t>
      </w:r>
    </w:p>
    <w:p w:rsidR="00E326A0" w:rsidRPr="00A008F3" w:rsidRDefault="00E326A0" w:rsidP="00A008F3">
      <w:pPr>
        <w:widowControl w:val="0"/>
        <w:tabs>
          <w:tab w:val="left" w:pos="993"/>
        </w:tabs>
        <w:spacing w:after="0" w:line="360" w:lineRule="auto"/>
        <w:jc w:val="right"/>
        <w:rPr>
          <w:rFonts w:ascii="Times New Roman" w:hAnsi="Times New Roman"/>
          <w:sz w:val="28"/>
          <w:szCs w:val="28"/>
        </w:rPr>
      </w:pPr>
      <w:r w:rsidRPr="00A008F3">
        <w:rPr>
          <w:rFonts w:ascii="Times New Roman" w:hAnsi="Times New Roman"/>
          <w:sz w:val="28"/>
          <w:szCs w:val="28"/>
        </w:rPr>
        <w:t>Топурия Лариса Юрьевна</w:t>
      </w:r>
    </w:p>
    <w:p w:rsidR="00E326A0" w:rsidRPr="00A008F3" w:rsidRDefault="00E326A0" w:rsidP="00A008F3">
      <w:pPr>
        <w:widowControl w:val="0"/>
        <w:tabs>
          <w:tab w:val="left" w:pos="993"/>
        </w:tabs>
        <w:spacing w:after="0" w:line="360" w:lineRule="auto"/>
        <w:jc w:val="center"/>
        <w:rPr>
          <w:rFonts w:ascii="Times New Roman" w:hAnsi="Times New Roman"/>
          <w:sz w:val="28"/>
          <w:szCs w:val="28"/>
          <w:lang w:val="kk-KZ"/>
        </w:rPr>
      </w:pPr>
    </w:p>
    <w:p w:rsidR="00A008F3" w:rsidRDefault="00A008F3" w:rsidP="00A008F3">
      <w:pPr>
        <w:widowControl w:val="0"/>
        <w:tabs>
          <w:tab w:val="left" w:pos="993"/>
        </w:tabs>
        <w:spacing w:after="0" w:line="360" w:lineRule="auto"/>
        <w:jc w:val="center"/>
        <w:rPr>
          <w:rFonts w:ascii="Times New Roman" w:hAnsi="Times New Roman"/>
          <w:sz w:val="28"/>
          <w:szCs w:val="28"/>
        </w:rPr>
      </w:pPr>
    </w:p>
    <w:p w:rsidR="00A008F3" w:rsidRDefault="00A008F3" w:rsidP="00A008F3">
      <w:pPr>
        <w:widowControl w:val="0"/>
        <w:tabs>
          <w:tab w:val="left" w:pos="993"/>
        </w:tabs>
        <w:spacing w:after="0" w:line="360" w:lineRule="auto"/>
        <w:jc w:val="center"/>
        <w:rPr>
          <w:rFonts w:ascii="Times New Roman" w:hAnsi="Times New Roman"/>
          <w:sz w:val="28"/>
          <w:szCs w:val="28"/>
        </w:rPr>
      </w:pPr>
    </w:p>
    <w:p w:rsidR="00A008F3" w:rsidRDefault="00A008F3" w:rsidP="00A008F3">
      <w:pPr>
        <w:widowControl w:val="0"/>
        <w:tabs>
          <w:tab w:val="left" w:pos="993"/>
        </w:tabs>
        <w:spacing w:after="0" w:line="360" w:lineRule="auto"/>
        <w:jc w:val="center"/>
        <w:rPr>
          <w:rFonts w:ascii="Times New Roman" w:hAnsi="Times New Roman"/>
          <w:sz w:val="28"/>
          <w:szCs w:val="28"/>
        </w:rPr>
      </w:pPr>
    </w:p>
    <w:p w:rsidR="00A008F3" w:rsidRDefault="00A008F3" w:rsidP="00A008F3">
      <w:pPr>
        <w:widowControl w:val="0"/>
        <w:tabs>
          <w:tab w:val="left" w:pos="993"/>
        </w:tabs>
        <w:spacing w:after="0" w:line="360" w:lineRule="auto"/>
        <w:jc w:val="center"/>
        <w:rPr>
          <w:rFonts w:ascii="Times New Roman" w:hAnsi="Times New Roman"/>
          <w:sz w:val="28"/>
          <w:szCs w:val="28"/>
        </w:rPr>
      </w:pPr>
    </w:p>
    <w:p w:rsidR="00A008F3" w:rsidRDefault="00E326A0" w:rsidP="00A008F3">
      <w:pPr>
        <w:widowControl w:val="0"/>
        <w:tabs>
          <w:tab w:val="left" w:pos="993"/>
        </w:tabs>
        <w:spacing w:after="0" w:line="360" w:lineRule="auto"/>
        <w:jc w:val="center"/>
        <w:rPr>
          <w:rFonts w:ascii="Times New Roman" w:hAnsi="Times New Roman"/>
          <w:sz w:val="28"/>
          <w:szCs w:val="28"/>
        </w:rPr>
      </w:pPr>
      <w:r w:rsidRPr="00A008F3">
        <w:rPr>
          <w:rFonts w:ascii="Times New Roman" w:hAnsi="Times New Roman"/>
          <w:sz w:val="28"/>
          <w:szCs w:val="28"/>
        </w:rPr>
        <w:t>Оренбург – 2010</w:t>
      </w:r>
    </w:p>
    <w:p w:rsidR="00E326A0" w:rsidRPr="00A008F3" w:rsidRDefault="00E326A0" w:rsidP="00A008F3">
      <w:pPr>
        <w:widowControl w:val="0"/>
        <w:tabs>
          <w:tab w:val="left" w:pos="993"/>
        </w:tabs>
        <w:spacing w:after="0" w:line="360" w:lineRule="auto"/>
        <w:ind w:firstLine="709"/>
        <w:jc w:val="both"/>
        <w:rPr>
          <w:rFonts w:ascii="Times New Roman" w:hAnsi="Times New Roman"/>
          <w:sz w:val="28"/>
          <w:szCs w:val="28"/>
        </w:rPr>
      </w:pPr>
      <w:r w:rsidRPr="00A008F3">
        <w:rPr>
          <w:rFonts w:ascii="Times New Roman" w:hAnsi="Times New Roman"/>
          <w:sz w:val="28"/>
          <w:szCs w:val="28"/>
        </w:rPr>
        <w:br w:type="page"/>
        <w:t>СОДЕРЖАНИЕ:</w:t>
      </w:r>
    </w:p>
    <w:p w:rsidR="00A008F3" w:rsidRDefault="00A008F3" w:rsidP="00A008F3">
      <w:pPr>
        <w:widowControl w:val="0"/>
        <w:tabs>
          <w:tab w:val="left" w:pos="993"/>
        </w:tabs>
        <w:spacing w:after="0" w:line="360" w:lineRule="auto"/>
        <w:ind w:firstLine="709"/>
        <w:jc w:val="both"/>
        <w:rPr>
          <w:rFonts w:ascii="Times New Roman" w:hAnsi="Times New Roman"/>
          <w:sz w:val="28"/>
          <w:szCs w:val="28"/>
        </w:rPr>
      </w:pPr>
    </w:p>
    <w:p w:rsidR="00E326A0" w:rsidRPr="00A008F3" w:rsidRDefault="00A008F3" w:rsidP="00A008F3">
      <w:pPr>
        <w:widowControl w:val="0"/>
        <w:tabs>
          <w:tab w:val="left" w:pos="284"/>
          <w:tab w:val="left" w:pos="426"/>
          <w:tab w:val="left" w:pos="993"/>
        </w:tabs>
        <w:spacing w:after="0" w:line="360" w:lineRule="auto"/>
        <w:jc w:val="both"/>
        <w:rPr>
          <w:rFonts w:ascii="Times New Roman" w:hAnsi="Times New Roman"/>
          <w:sz w:val="28"/>
          <w:szCs w:val="28"/>
        </w:rPr>
      </w:pPr>
      <w:r w:rsidRPr="00A008F3">
        <w:rPr>
          <w:rFonts w:ascii="Times New Roman" w:hAnsi="Times New Roman"/>
          <w:sz w:val="28"/>
          <w:szCs w:val="28"/>
        </w:rPr>
        <w:t>Введение</w:t>
      </w:r>
    </w:p>
    <w:p w:rsidR="00E326A0" w:rsidRPr="00A008F3" w:rsidRDefault="00E326A0" w:rsidP="00A008F3">
      <w:pPr>
        <w:pStyle w:val="a7"/>
        <w:widowControl w:val="0"/>
        <w:numPr>
          <w:ilvl w:val="0"/>
          <w:numId w:val="2"/>
        </w:numPr>
        <w:tabs>
          <w:tab w:val="left" w:pos="284"/>
          <w:tab w:val="left" w:pos="426"/>
          <w:tab w:val="left" w:pos="993"/>
        </w:tabs>
        <w:spacing w:after="0" w:line="360" w:lineRule="auto"/>
        <w:ind w:left="0" w:firstLine="0"/>
        <w:jc w:val="both"/>
        <w:rPr>
          <w:rFonts w:ascii="Times New Roman" w:hAnsi="Times New Roman"/>
          <w:sz w:val="28"/>
          <w:szCs w:val="28"/>
        </w:rPr>
      </w:pPr>
      <w:r w:rsidRPr="00A008F3">
        <w:rPr>
          <w:rFonts w:ascii="Times New Roman" w:hAnsi="Times New Roman"/>
          <w:sz w:val="28"/>
          <w:szCs w:val="28"/>
        </w:rPr>
        <w:t>Отравления металлической ртутью</w:t>
      </w:r>
    </w:p>
    <w:p w:rsidR="00E326A0" w:rsidRPr="00A008F3" w:rsidRDefault="00E326A0" w:rsidP="00A008F3">
      <w:pPr>
        <w:pStyle w:val="a7"/>
        <w:widowControl w:val="0"/>
        <w:numPr>
          <w:ilvl w:val="1"/>
          <w:numId w:val="2"/>
        </w:numPr>
        <w:tabs>
          <w:tab w:val="left" w:pos="284"/>
          <w:tab w:val="left" w:pos="426"/>
          <w:tab w:val="left" w:pos="993"/>
        </w:tabs>
        <w:spacing w:after="0" w:line="360" w:lineRule="auto"/>
        <w:ind w:left="0" w:firstLine="0"/>
        <w:jc w:val="both"/>
        <w:rPr>
          <w:rFonts w:ascii="Times New Roman" w:eastAsia="Arial Unicode MS" w:hAnsi="Times New Roman"/>
          <w:sz w:val="28"/>
          <w:szCs w:val="28"/>
        </w:rPr>
      </w:pPr>
      <w:r w:rsidRPr="00A008F3">
        <w:rPr>
          <w:rFonts w:ascii="Times New Roman" w:eastAsia="Arial Unicode MS" w:hAnsi="Times New Roman"/>
          <w:sz w:val="28"/>
          <w:szCs w:val="28"/>
        </w:rPr>
        <w:t>Токсикокинетика отравления металлической ртутью</w:t>
      </w:r>
    </w:p>
    <w:p w:rsidR="00E326A0" w:rsidRPr="00A008F3" w:rsidRDefault="00E326A0" w:rsidP="00A008F3">
      <w:pPr>
        <w:pStyle w:val="a7"/>
        <w:widowControl w:val="0"/>
        <w:numPr>
          <w:ilvl w:val="1"/>
          <w:numId w:val="2"/>
        </w:numPr>
        <w:tabs>
          <w:tab w:val="left" w:pos="284"/>
          <w:tab w:val="left" w:pos="426"/>
          <w:tab w:val="left" w:pos="993"/>
        </w:tabs>
        <w:spacing w:after="0" w:line="360" w:lineRule="auto"/>
        <w:ind w:left="0" w:firstLine="0"/>
        <w:jc w:val="both"/>
        <w:rPr>
          <w:rFonts w:ascii="Times New Roman" w:hAnsi="Times New Roman"/>
          <w:sz w:val="28"/>
          <w:szCs w:val="28"/>
        </w:rPr>
      </w:pPr>
      <w:r w:rsidRPr="00A008F3">
        <w:rPr>
          <w:rFonts w:ascii="Times New Roman" w:hAnsi="Times New Roman"/>
          <w:sz w:val="28"/>
          <w:szCs w:val="28"/>
        </w:rPr>
        <w:t>Патогенез отравления металлической ртутью</w:t>
      </w:r>
    </w:p>
    <w:p w:rsidR="00E326A0" w:rsidRPr="00A008F3" w:rsidRDefault="00E326A0" w:rsidP="00A008F3">
      <w:pPr>
        <w:pStyle w:val="a7"/>
        <w:widowControl w:val="0"/>
        <w:numPr>
          <w:ilvl w:val="1"/>
          <w:numId w:val="2"/>
        </w:numPr>
        <w:tabs>
          <w:tab w:val="left" w:pos="284"/>
          <w:tab w:val="left" w:pos="426"/>
          <w:tab w:val="left" w:pos="993"/>
        </w:tabs>
        <w:spacing w:after="0" w:line="360" w:lineRule="auto"/>
        <w:ind w:left="0" w:firstLine="0"/>
        <w:jc w:val="both"/>
        <w:rPr>
          <w:rFonts w:ascii="Times New Roman" w:hAnsi="Times New Roman"/>
          <w:sz w:val="28"/>
          <w:szCs w:val="28"/>
        </w:rPr>
      </w:pPr>
      <w:r w:rsidRPr="00A008F3">
        <w:rPr>
          <w:rFonts w:ascii="Times New Roman" w:hAnsi="Times New Roman"/>
          <w:sz w:val="28"/>
          <w:szCs w:val="28"/>
        </w:rPr>
        <w:t>Клиническая картина отравления металлической ртутью</w:t>
      </w:r>
    </w:p>
    <w:p w:rsidR="00E326A0" w:rsidRPr="00A008F3" w:rsidRDefault="00E326A0" w:rsidP="00A008F3">
      <w:pPr>
        <w:pStyle w:val="a7"/>
        <w:widowControl w:val="0"/>
        <w:numPr>
          <w:ilvl w:val="0"/>
          <w:numId w:val="2"/>
        </w:numPr>
        <w:tabs>
          <w:tab w:val="left" w:pos="284"/>
          <w:tab w:val="left" w:pos="426"/>
          <w:tab w:val="left" w:pos="993"/>
        </w:tabs>
        <w:spacing w:after="0" w:line="360" w:lineRule="auto"/>
        <w:ind w:left="0" w:firstLine="0"/>
        <w:jc w:val="both"/>
        <w:rPr>
          <w:rFonts w:ascii="Times New Roman" w:hAnsi="Times New Roman"/>
          <w:sz w:val="28"/>
          <w:szCs w:val="28"/>
        </w:rPr>
      </w:pPr>
      <w:r w:rsidRPr="00A008F3">
        <w:rPr>
          <w:rFonts w:ascii="Times New Roman" w:hAnsi="Times New Roman"/>
          <w:sz w:val="28"/>
          <w:szCs w:val="28"/>
        </w:rPr>
        <w:t>Отравления соединениями ртути</w:t>
      </w:r>
    </w:p>
    <w:p w:rsidR="00E326A0" w:rsidRPr="00A008F3" w:rsidRDefault="00E326A0" w:rsidP="00A008F3">
      <w:pPr>
        <w:pStyle w:val="a7"/>
        <w:widowControl w:val="0"/>
        <w:numPr>
          <w:ilvl w:val="1"/>
          <w:numId w:val="2"/>
        </w:numPr>
        <w:tabs>
          <w:tab w:val="left" w:pos="284"/>
          <w:tab w:val="left" w:pos="426"/>
          <w:tab w:val="left" w:pos="993"/>
        </w:tabs>
        <w:spacing w:after="0" w:line="360" w:lineRule="auto"/>
        <w:ind w:left="0" w:firstLine="0"/>
        <w:jc w:val="both"/>
        <w:rPr>
          <w:rFonts w:ascii="Times New Roman" w:hAnsi="Times New Roman"/>
          <w:sz w:val="28"/>
          <w:szCs w:val="28"/>
        </w:rPr>
      </w:pPr>
      <w:r w:rsidRPr="00A008F3">
        <w:rPr>
          <w:rFonts w:ascii="Times New Roman" w:hAnsi="Times New Roman"/>
          <w:sz w:val="28"/>
          <w:szCs w:val="28"/>
        </w:rPr>
        <w:t>Токсикокинетика отравления соединениями ртути</w:t>
      </w:r>
    </w:p>
    <w:p w:rsidR="00E326A0" w:rsidRPr="00A008F3" w:rsidRDefault="00E326A0" w:rsidP="00A008F3">
      <w:pPr>
        <w:pStyle w:val="a7"/>
        <w:widowControl w:val="0"/>
        <w:numPr>
          <w:ilvl w:val="1"/>
          <w:numId w:val="2"/>
        </w:numPr>
        <w:tabs>
          <w:tab w:val="left" w:pos="284"/>
          <w:tab w:val="left" w:pos="426"/>
          <w:tab w:val="left" w:pos="993"/>
        </w:tabs>
        <w:spacing w:after="0" w:line="360" w:lineRule="auto"/>
        <w:ind w:left="0" w:firstLine="0"/>
        <w:jc w:val="both"/>
        <w:rPr>
          <w:rFonts w:ascii="Times New Roman" w:hAnsi="Times New Roman"/>
          <w:sz w:val="28"/>
          <w:szCs w:val="28"/>
        </w:rPr>
      </w:pPr>
      <w:r w:rsidRPr="00A008F3">
        <w:rPr>
          <w:rFonts w:ascii="Times New Roman" w:hAnsi="Times New Roman"/>
          <w:sz w:val="28"/>
          <w:szCs w:val="28"/>
        </w:rPr>
        <w:t>Механизм токсического действия ртутных соединений</w:t>
      </w:r>
    </w:p>
    <w:p w:rsidR="00E326A0" w:rsidRPr="00A008F3" w:rsidRDefault="00E326A0" w:rsidP="00A008F3">
      <w:pPr>
        <w:pStyle w:val="a7"/>
        <w:widowControl w:val="0"/>
        <w:numPr>
          <w:ilvl w:val="1"/>
          <w:numId w:val="2"/>
        </w:numPr>
        <w:tabs>
          <w:tab w:val="left" w:pos="284"/>
          <w:tab w:val="left" w:pos="426"/>
          <w:tab w:val="left" w:pos="993"/>
        </w:tabs>
        <w:spacing w:after="0" w:line="360" w:lineRule="auto"/>
        <w:ind w:left="0" w:firstLine="0"/>
        <w:jc w:val="both"/>
        <w:rPr>
          <w:rFonts w:ascii="Times New Roman" w:hAnsi="Times New Roman"/>
          <w:sz w:val="28"/>
          <w:szCs w:val="28"/>
        </w:rPr>
      </w:pPr>
      <w:r w:rsidRPr="00A008F3">
        <w:rPr>
          <w:rFonts w:ascii="Times New Roman" w:hAnsi="Times New Roman"/>
          <w:sz w:val="28"/>
          <w:szCs w:val="28"/>
        </w:rPr>
        <w:t>Клиническая картина отравления соединениями ртути</w:t>
      </w:r>
    </w:p>
    <w:p w:rsidR="00E326A0" w:rsidRPr="00A008F3" w:rsidRDefault="00E326A0" w:rsidP="00A008F3">
      <w:pPr>
        <w:pStyle w:val="a7"/>
        <w:widowControl w:val="0"/>
        <w:numPr>
          <w:ilvl w:val="0"/>
          <w:numId w:val="2"/>
        </w:numPr>
        <w:tabs>
          <w:tab w:val="left" w:pos="284"/>
          <w:tab w:val="left" w:pos="426"/>
          <w:tab w:val="left" w:pos="993"/>
        </w:tabs>
        <w:spacing w:after="0" w:line="360" w:lineRule="auto"/>
        <w:ind w:left="0" w:firstLine="0"/>
        <w:jc w:val="both"/>
        <w:rPr>
          <w:rFonts w:ascii="Times New Roman" w:hAnsi="Times New Roman"/>
          <w:sz w:val="28"/>
          <w:szCs w:val="28"/>
        </w:rPr>
      </w:pPr>
      <w:r w:rsidRPr="00A008F3">
        <w:rPr>
          <w:rFonts w:ascii="Times New Roman" w:hAnsi="Times New Roman"/>
          <w:sz w:val="28"/>
          <w:szCs w:val="28"/>
        </w:rPr>
        <w:t>Острые отравления ртутью</w:t>
      </w:r>
    </w:p>
    <w:p w:rsidR="00E326A0" w:rsidRPr="00A008F3" w:rsidRDefault="00E326A0" w:rsidP="00A008F3">
      <w:pPr>
        <w:pStyle w:val="a7"/>
        <w:widowControl w:val="0"/>
        <w:numPr>
          <w:ilvl w:val="0"/>
          <w:numId w:val="2"/>
        </w:numPr>
        <w:tabs>
          <w:tab w:val="left" w:pos="284"/>
          <w:tab w:val="left" w:pos="426"/>
          <w:tab w:val="left" w:pos="993"/>
        </w:tabs>
        <w:spacing w:after="0" w:line="360" w:lineRule="auto"/>
        <w:ind w:left="0" w:firstLine="0"/>
        <w:jc w:val="both"/>
        <w:rPr>
          <w:rFonts w:ascii="Times New Roman" w:hAnsi="Times New Roman"/>
          <w:sz w:val="28"/>
          <w:szCs w:val="28"/>
        </w:rPr>
      </w:pPr>
      <w:r w:rsidRPr="00A008F3">
        <w:rPr>
          <w:rFonts w:ascii="Times New Roman" w:hAnsi="Times New Roman"/>
          <w:sz w:val="28"/>
          <w:szCs w:val="28"/>
        </w:rPr>
        <w:t>Хронические отравления ртутью</w:t>
      </w:r>
    </w:p>
    <w:p w:rsidR="00E326A0" w:rsidRPr="00A008F3" w:rsidRDefault="00E326A0" w:rsidP="00A008F3">
      <w:pPr>
        <w:pStyle w:val="a7"/>
        <w:widowControl w:val="0"/>
        <w:numPr>
          <w:ilvl w:val="0"/>
          <w:numId w:val="2"/>
        </w:numPr>
        <w:tabs>
          <w:tab w:val="left" w:pos="284"/>
          <w:tab w:val="left" w:pos="426"/>
          <w:tab w:val="left" w:pos="993"/>
        </w:tabs>
        <w:spacing w:after="0" w:line="360" w:lineRule="auto"/>
        <w:ind w:left="0" w:firstLine="0"/>
        <w:jc w:val="both"/>
        <w:rPr>
          <w:rFonts w:ascii="Times New Roman" w:hAnsi="Times New Roman"/>
          <w:sz w:val="28"/>
          <w:szCs w:val="28"/>
        </w:rPr>
      </w:pPr>
      <w:r w:rsidRPr="00A008F3">
        <w:rPr>
          <w:rFonts w:ascii="Times New Roman" w:hAnsi="Times New Roman"/>
          <w:sz w:val="28"/>
          <w:szCs w:val="28"/>
        </w:rPr>
        <w:t>Лечение ртутных отравлений</w:t>
      </w:r>
    </w:p>
    <w:p w:rsidR="00E326A0" w:rsidRPr="00A008F3" w:rsidRDefault="00E326A0" w:rsidP="00A008F3">
      <w:pPr>
        <w:pStyle w:val="a7"/>
        <w:widowControl w:val="0"/>
        <w:numPr>
          <w:ilvl w:val="0"/>
          <w:numId w:val="2"/>
        </w:numPr>
        <w:tabs>
          <w:tab w:val="left" w:pos="284"/>
          <w:tab w:val="left" w:pos="426"/>
          <w:tab w:val="left" w:pos="993"/>
        </w:tabs>
        <w:spacing w:after="0" w:line="360" w:lineRule="auto"/>
        <w:ind w:left="0" w:firstLine="0"/>
        <w:jc w:val="both"/>
        <w:rPr>
          <w:rFonts w:ascii="Times New Roman" w:hAnsi="Times New Roman"/>
          <w:sz w:val="28"/>
          <w:szCs w:val="28"/>
        </w:rPr>
      </w:pPr>
      <w:r w:rsidRPr="00A008F3">
        <w:rPr>
          <w:rFonts w:ascii="Times New Roman" w:hAnsi="Times New Roman"/>
          <w:sz w:val="28"/>
          <w:szCs w:val="28"/>
        </w:rPr>
        <w:t>Профилактика ртутных отравлений</w:t>
      </w:r>
    </w:p>
    <w:p w:rsidR="00E326A0" w:rsidRPr="00A008F3" w:rsidRDefault="00A008F3" w:rsidP="00A008F3">
      <w:pPr>
        <w:widowControl w:val="0"/>
        <w:tabs>
          <w:tab w:val="left" w:pos="284"/>
          <w:tab w:val="left" w:pos="426"/>
          <w:tab w:val="left" w:pos="993"/>
        </w:tabs>
        <w:spacing w:after="0" w:line="360" w:lineRule="auto"/>
        <w:jc w:val="both"/>
        <w:rPr>
          <w:rFonts w:ascii="Times New Roman" w:hAnsi="Times New Roman"/>
          <w:sz w:val="28"/>
          <w:szCs w:val="28"/>
        </w:rPr>
      </w:pPr>
      <w:r w:rsidRPr="00A008F3">
        <w:rPr>
          <w:rFonts w:ascii="Times New Roman" w:hAnsi="Times New Roman"/>
          <w:sz w:val="28"/>
          <w:szCs w:val="28"/>
        </w:rPr>
        <w:t>Заключение</w:t>
      </w:r>
    </w:p>
    <w:p w:rsidR="00E326A0" w:rsidRPr="00A008F3" w:rsidRDefault="00A008F3" w:rsidP="00A008F3">
      <w:pPr>
        <w:widowControl w:val="0"/>
        <w:tabs>
          <w:tab w:val="left" w:pos="284"/>
          <w:tab w:val="left" w:pos="426"/>
          <w:tab w:val="left" w:pos="993"/>
        </w:tabs>
        <w:spacing w:after="0" w:line="360" w:lineRule="auto"/>
        <w:jc w:val="both"/>
        <w:rPr>
          <w:rFonts w:ascii="Times New Roman" w:hAnsi="Times New Roman"/>
          <w:sz w:val="28"/>
          <w:szCs w:val="28"/>
        </w:rPr>
      </w:pPr>
      <w:r w:rsidRPr="00A008F3">
        <w:rPr>
          <w:rFonts w:ascii="Times New Roman" w:hAnsi="Times New Roman"/>
          <w:sz w:val="28"/>
          <w:szCs w:val="28"/>
        </w:rPr>
        <w:t>Список литературы</w:t>
      </w:r>
    </w:p>
    <w:p w:rsidR="00E326A0" w:rsidRPr="00A008F3" w:rsidRDefault="00E326A0" w:rsidP="00A008F3">
      <w:pPr>
        <w:widowControl w:val="0"/>
        <w:tabs>
          <w:tab w:val="left" w:pos="284"/>
          <w:tab w:val="left" w:pos="426"/>
          <w:tab w:val="left" w:pos="993"/>
        </w:tabs>
        <w:spacing w:after="0" w:line="360" w:lineRule="auto"/>
        <w:jc w:val="both"/>
        <w:rPr>
          <w:rFonts w:ascii="Times New Roman" w:hAnsi="Times New Roman"/>
          <w:sz w:val="28"/>
          <w:szCs w:val="28"/>
        </w:rPr>
      </w:pPr>
      <w:r w:rsidRPr="00A008F3">
        <w:rPr>
          <w:rFonts w:ascii="Times New Roman" w:hAnsi="Times New Roman"/>
          <w:sz w:val="28"/>
          <w:szCs w:val="28"/>
        </w:rPr>
        <w:br w:type="page"/>
      </w:r>
    </w:p>
    <w:p w:rsidR="00E326A0" w:rsidRPr="00A008F3" w:rsidRDefault="00E326A0" w:rsidP="00A008F3">
      <w:pPr>
        <w:pStyle w:val="141"/>
        <w:widowControl w:val="0"/>
        <w:tabs>
          <w:tab w:val="left" w:pos="993"/>
        </w:tabs>
        <w:spacing w:before="0" w:line="360" w:lineRule="auto"/>
        <w:ind w:firstLine="709"/>
        <w:rPr>
          <w:rFonts w:ascii="Times New Roman" w:hAnsi="Times New Roman" w:cs="Times New Roman"/>
          <w:sz w:val="28"/>
          <w:szCs w:val="28"/>
        </w:rPr>
      </w:pPr>
      <w:r w:rsidRPr="00A008F3">
        <w:rPr>
          <w:rFonts w:ascii="Times New Roman" w:hAnsi="Times New Roman" w:cs="Times New Roman"/>
          <w:sz w:val="28"/>
          <w:szCs w:val="28"/>
        </w:rPr>
        <w:t>ВВЕДЕНИЕ</w:t>
      </w:r>
    </w:p>
    <w:p w:rsidR="00A008F3" w:rsidRDefault="00A008F3" w:rsidP="00A008F3">
      <w:pPr>
        <w:pStyle w:val="141"/>
        <w:widowControl w:val="0"/>
        <w:tabs>
          <w:tab w:val="left" w:pos="993"/>
        </w:tabs>
        <w:spacing w:before="0" w:line="360" w:lineRule="auto"/>
        <w:ind w:firstLine="709"/>
        <w:rPr>
          <w:rFonts w:ascii="Times New Roman" w:hAnsi="Times New Roman" w:cs="Times New Roman"/>
          <w:sz w:val="28"/>
          <w:szCs w:val="28"/>
        </w:rPr>
      </w:pPr>
    </w:p>
    <w:p w:rsidR="00E326A0" w:rsidRPr="00A008F3" w:rsidRDefault="00E326A0" w:rsidP="00A008F3">
      <w:pPr>
        <w:pStyle w:val="141"/>
        <w:widowControl w:val="0"/>
        <w:tabs>
          <w:tab w:val="left" w:pos="993"/>
        </w:tabs>
        <w:spacing w:before="0" w:line="360" w:lineRule="auto"/>
        <w:ind w:firstLine="709"/>
        <w:rPr>
          <w:rFonts w:ascii="Times New Roman" w:hAnsi="Times New Roman" w:cs="Times New Roman"/>
          <w:sz w:val="28"/>
          <w:szCs w:val="28"/>
        </w:rPr>
      </w:pPr>
      <w:r w:rsidRPr="00A008F3">
        <w:rPr>
          <w:rFonts w:ascii="Times New Roman" w:hAnsi="Times New Roman" w:cs="Times New Roman"/>
          <w:sz w:val="28"/>
          <w:szCs w:val="28"/>
        </w:rPr>
        <w:t>Токсическое действие ртути и ее соединений было известно еще в античные времена. Уже тогда ртуть относили к ядовитым веществам, описали примеры ртутных отравлений и указывали способы их лечения. Более того, именно из-за токсичности ртуть в те времена находила ограниченное применение в медицине. Позже на ядовитые свойства ртути неоднократно обращали внимание арабские алхимики и врачи, которые заметили, что змеи и скорпионы покидают жилища, где была разлита ртуть.</w:t>
      </w:r>
    </w:p>
    <w:p w:rsidR="00E326A0" w:rsidRPr="00A008F3" w:rsidRDefault="00E326A0" w:rsidP="00A008F3">
      <w:pPr>
        <w:pStyle w:val="141"/>
        <w:widowControl w:val="0"/>
        <w:tabs>
          <w:tab w:val="left" w:pos="993"/>
        </w:tabs>
        <w:spacing w:before="0" w:line="360" w:lineRule="auto"/>
        <w:ind w:firstLine="709"/>
        <w:rPr>
          <w:rFonts w:ascii="Times New Roman" w:hAnsi="Times New Roman" w:cs="Times New Roman"/>
          <w:sz w:val="28"/>
          <w:szCs w:val="28"/>
        </w:rPr>
      </w:pPr>
      <w:r w:rsidRPr="00A008F3">
        <w:rPr>
          <w:rFonts w:ascii="Times New Roman" w:hAnsi="Times New Roman" w:cs="Times New Roman"/>
          <w:sz w:val="28"/>
          <w:szCs w:val="28"/>
        </w:rPr>
        <w:t>О вредном влиянии ртути люди знали и в средние века, и значительно позже, однако эти сведения не имели широкого распространения. Такое положение вещей сохранялось вплоть до 50-х годов ХХ века.</w:t>
      </w:r>
    </w:p>
    <w:p w:rsidR="00E326A0" w:rsidRPr="00A008F3" w:rsidRDefault="00E326A0" w:rsidP="00A008F3">
      <w:pPr>
        <w:pStyle w:val="141"/>
        <w:widowControl w:val="0"/>
        <w:tabs>
          <w:tab w:val="left" w:pos="993"/>
        </w:tabs>
        <w:spacing w:before="0" w:line="360" w:lineRule="auto"/>
        <w:ind w:firstLine="709"/>
        <w:rPr>
          <w:rFonts w:ascii="Times New Roman" w:hAnsi="Times New Roman" w:cs="Times New Roman"/>
          <w:sz w:val="28"/>
          <w:szCs w:val="28"/>
        </w:rPr>
      </w:pPr>
      <w:r w:rsidRPr="00A008F3">
        <w:rPr>
          <w:rFonts w:ascii="Times New Roman" w:hAnsi="Times New Roman" w:cs="Times New Roman"/>
          <w:sz w:val="28"/>
          <w:szCs w:val="28"/>
        </w:rPr>
        <w:t>Алхимики часто использовали ртуть в своих экспериментах. Например, некоторые алхимики демонстрировали «получение» золота из ртути. В одном из вариантов вместо чистой ртути брали амальгаму золота (которая внешне похожа на ртуть). Амальгаму упаривали на глазах у зрителей, и на дне сосуда оставалось золото. Правда, вместе с золотом образовывалось большое количество паров ртути. Алхимики не уделяли внимания токсичности ртути, в результате много искателей «философского камня» пострадало от отравлений.</w:t>
      </w:r>
    </w:p>
    <w:p w:rsidR="00E326A0" w:rsidRPr="00A008F3" w:rsidRDefault="00E326A0" w:rsidP="00A008F3">
      <w:pPr>
        <w:pStyle w:val="141"/>
        <w:widowControl w:val="0"/>
        <w:tabs>
          <w:tab w:val="left" w:pos="993"/>
        </w:tabs>
        <w:spacing w:before="0" w:line="360" w:lineRule="auto"/>
        <w:ind w:firstLine="709"/>
        <w:rPr>
          <w:rFonts w:ascii="Times New Roman" w:hAnsi="Times New Roman" w:cs="Times New Roman"/>
          <w:sz w:val="28"/>
          <w:szCs w:val="28"/>
        </w:rPr>
      </w:pPr>
      <w:r w:rsidRPr="00A008F3">
        <w:rPr>
          <w:rFonts w:ascii="Times New Roman" w:hAnsi="Times New Roman" w:cs="Times New Roman"/>
          <w:sz w:val="28"/>
          <w:szCs w:val="28"/>
        </w:rPr>
        <w:t>Работа со ртутью нанесла непоправимый вред здоровью многих ученых. Паскаль, Фарадей и Ньютон стали жертвами тяжелого ртутного отравления.</w:t>
      </w:r>
    </w:p>
    <w:p w:rsidR="00E326A0" w:rsidRPr="00A008F3" w:rsidRDefault="00E326A0" w:rsidP="00A008F3">
      <w:pPr>
        <w:pStyle w:val="141"/>
        <w:widowControl w:val="0"/>
        <w:tabs>
          <w:tab w:val="left" w:pos="993"/>
        </w:tabs>
        <w:spacing w:before="0" w:line="360" w:lineRule="auto"/>
        <w:ind w:firstLine="709"/>
        <w:rPr>
          <w:rFonts w:ascii="Times New Roman" w:hAnsi="Times New Roman" w:cs="Times New Roman"/>
          <w:sz w:val="28"/>
          <w:szCs w:val="28"/>
        </w:rPr>
      </w:pPr>
      <w:r w:rsidRPr="00A008F3">
        <w:rPr>
          <w:rFonts w:ascii="Times New Roman" w:hAnsi="Times New Roman" w:cs="Times New Roman"/>
          <w:sz w:val="28"/>
          <w:szCs w:val="28"/>
        </w:rPr>
        <w:t>Следует отметить, что мнения о влиянии металлической ртути на организм довольно противоречивы. Например, в литературе указывается, что при приеме внутрь даже значительных количеств металлической ртути не возникает каких- либо вредных последствий. Однако ряд фактов свидетельствует, что воздействие металлической ртути на организм нельзя считать безвредным.</w:t>
      </w:r>
    </w:p>
    <w:p w:rsidR="00E326A0" w:rsidRPr="00A008F3" w:rsidRDefault="00E326A0" w:rsidP="00A008F3">
      <w:pPr>
        <w:pStyle w:val="141"/>
        <w:widowControl w:val="0"/>
        <w:tabs>
          <w:tab w:val="left" w:pos="993"/>
        </w:tabs>
        <w:spacing w:before="0" w:line="360" w:lineRule="auto"/>
        <w:ind w:firstLine="709"/>
        <w:rPr>
          <w:rFonts w:ascii="Times New Roman" w:hAnsi="Times New Roman" w:cs="Times New Roman"/>
          <w:sz w:val="28"/>
          <w:szCs w:val="28"/>
        </w:rPr>
      </w:pPr>
      <w:r w:rsidRPr="00A008F3">
        <w:rPr>
          <w:rFonts w:ascii="Times New Roman" w:hAnsi="Times New Roman" w:cs="Times New Roman"/>
          <w:sz w:val="28"/>
          <w:szCs w:val="28"/>
        </w:rPr>
        <w:t>Основными источниками ртутных отравлений являются пары ртути, а также ее соединения, среди которых наибольшую опасность представляют ртутьорганические производные [3].</w:t>
      </w:r>
    </w:p>
    <w:p w:rsidR="00A008F3" w:rsidRDefault="00A008F3" w:rsidP="00A008F3">
      <w:pPr>
        <w:tabs>
          <w:tab w:val="left" w:pos="993"/>
        </w:tabs>
        <w:rPr>
          <w:rFonts w:ascii="Times New Roman" w:eastAsia="Batang" w:hAnsi="Times New Roman"/>
          <w:sz w:val="28"/>
          <w:szCs w:val="28"/>
        </w:rPr>
      </w:pPr>
      <w:r>
        <w:rPr>
          <w:rFonts w:ascii="Times New Roman" w:hAnsi="Times New Roman"/>
          <w:sz w:val="28"/>
          <w:szCs w:val="28"/>
        </w:rPr>
        <w:br w:type="page"/>
      </w:r>
    </w:p>
    <w:p w:rsidR="00E326A0" w:rsidRPr="00A008F3" w:rsidRDefault="00E326A0" w:rsidP="00A008F3">
      <w:pPr>
        <w:pStyle w:val="21"/>
        <w:widowControl w:val="0"/>
        <w:numPr>
          <w:ilvl w:val="0"/>
          <w:numId w:val="1"/>
        </w:numPr>
        <w:tabs>
          <w:tab w:val="left" w:pos="993"/>
        </w:tabs>
        <w:spacing w:line="360" w:lineRule="auto"/>
        <w:ind w:left="0" w:firstLine="709"/>
        <w:rPr>
          <w:rFonts w:ascii="Times New Roman" w:eastAsia="Arial Unicode MS" w:hAnsi="Times New Roman" w:cs="Times New Roman"/>
          <w:b/>
          <w:sz w:val="28"/>
          <w:szCs w:val="28"/>
        </w:rPr>
      </w:pPr>
      <w:r w:rsidRPr="00A008F3">
        <w:rPr>
          <w:rFonts w:ascii="Times New Roman" w:eastAsia="Arial Unicode MS" w:hAnsi="Times New Roman" w:cs="Times New Roman"/>
          <w:b/>
          <w:sz w:val="28"/>
          <w:szCs w:val="28"/>
        </w:rPr>
        <w:t>Отравления металлической ртутью</w:t>
      </w:r>
    </w:p>
    <w:p w:rsidR="00A008F3" w:rsidRDefault="00A008F3" w:rsidP="00A008F3">
      <w:pPr>
        <w:pStyle w:val="a3"/>
        <w:widowControl w:val="0"/>
        <w:tabs>
          <w:tab w:val="left" w:pos="993"/>
        </w:tabs>
        <w:spacing w:line="360" w:lineRule="auto"/>
        <w:ind w:firstLine="709"/>
        <w:rPr>
          <w:rFonts w:ascii="Times New Roman" w:hAnsi="Times New Roman" w:cs="Times New Roman"/>
          <w:sz w:val="28"/>
          <w:szCs w:val="28"/>
        </w:rPr>
      </w:pPr>
    </w:p>
    <w:p w:rsidR="00E326A0" w:rsidRPr="00A008F3" w:rsidRDefault="00E326A0" w:rsidP="00A008F3">
      <w:pPr>
        <w:pStyle w:val="a3"/>
        <w:widowControl w:val="0"/>
        <w:tabs>
          <w:tab w:val="left" w:pos="993"/>
        </w:tabs>
        <w:spacing w:line="360" w:lineRule="auto"/>
        <w:ind w:firstLine="709"/>
        <w:rPr>
          <w:rFonts w:ascii="Times New Roman" w:hAnsi="Times New Roman" w:cs="Times New Roman"/>
          <w:sz w:val="28"/>
          <w:szCs w:val="28"/>
        </w:rPr>
      </w:pPr>
      <w:r w:rsidRPr="00A008F3">
        <w:rPr>
          <w:rFonts w:ascii="Times New Roman" w:hAnsi="Times New Roman" w:cs="Times New Roman"/>
          <w:sz w:val="28"/>
          <w:szCs w:val="28"/>
        </w:rPr>
        <w:t>Ртуть применяется в промышленности в виде металлической ртути, сулемы, азотнокислой ртути, каломели, гремучей ртути. Пары ртути очеиь токсичны, при поступлении в пищеварительный тракт металлическая ртуть малотоксична и почти полностью выводится с калом.</w:t>
      </w:r>
    </w:p>
    <w:p w:rsidR="00E326A0" w:rsidRPr="00A008F3" w:rsidRDefault="00E326A0" w:rsidP="00A008F3">
      <w:pPr>
        <w:pStyle w:val="a3"/>
        <w:widowControl w:val="0"/>
        <w:tabs>
          <w:tab w:val="left" w:pos="993"/>
        </w:tabs>
        <w:spacing w:line="360" w:lineRule="auto"/>
        <w:ind w:firstLine="709"/>
        <w:rPr>
          <w:rFonts w:ascii="Times New Roman" w:hAnsi="Times New Roman" w:cs="Times New Roman"/>
          <w:sz w:val="28"/>
          <w:szCs w:val="28"/>
        </w:rPr>
      </w:pPr>
      <w:r w:rsidRPr="00A008F3">
        <w:rPr>
          <w:rFonts w:ascii="Times New Roman" w:hAnsi="Times New Roman" w:cs="Times New Roman"/>
          <w:sz w:val="28"/>
          <w:szCs w:val="28"/>
        </w:rPr>
        <w:t>Ртуть относится к группе тиоловых ядов, блокирует сульфгидрильные группы белковых соединений, что приводит к глубоким нарушениям обмена веществ, особенно в ЦНС.</w:t>
      </w:r>
    </w:p>
    <w:p w:rsidR="00E326A0" w:rsidRPr="00A008F3" w:rsidRDefault="00E326A0" w:rsidP="00A008F3">
      <w:pPr>
        <w:pStyle w:val="a3"/>
        <w:widowControl w:val="0"/>
        <w:tabs>
          <w:tab w:val="left" w:pos="993"/>
        </w:tabs>
        <w:spacing w:line="360" w:lineRule="auto"/>
        <w:ind w:firstLine="709"/>
        <w:rPr>
          <w:rFonts w:ascii="Times New Roman" w:hAnsi="Times New Roman" w:cs="Times New Roman"/>
          <w:sz w:val="28"/>
          <w:szCs w:val="28"/>
        </w:rPr>
      </w:pPr>
      <w:r w:rsidRPr="00A008F3">
        <w:rPr>
          <w:rFonts w:ascii="Times New Roman" w:hAnsi="Times New Roman" w:cs="Times New Roman"/>
          <w:sz w:val="28"/>
          <w:szCs w:val="28"/>
        </w:rPr>
        <w:t>Особо следует остановиться на участившемся в последние годы явлении микромеркуриализма из-за неконтролируемых выбросов во внешнюю среду ртути и ее соединений, загрязнения производственных, учебных и жилых помещений. Еще в прошлом веке в Англии были описаны случаи нервно-психических заболеваний у рабочих, занятых обработкой фетра нитратом ртути («шляпное безумие»), в Японии — болезнь Минамата — при отравлении микродозами метилртути. Поскольку аналогичные состояния в России не описаны, клиницистам следует обращать внимание на любой случай неясных нервно-психических заболеваний и иметь в виду возможность микромеркуриализма. При этом микромеркурурия может составлять 0,002—0,1 мг/л, увеличиваясь при детоксикации унитиолом, что характерно для ртутных отравлений [5].</w:t>
      </w:r>
    </w:p>
    <w:p w:rsidR="00E326A0" w:rsidRPr="00A008F3" w:rsidRDefault="00E326A0" w:rsidP="00A008F3">
      <w:pPr>
        <w:pStyle w:val="a3"/>
        <w:widowControl w:val="0"/>
        <w:tabs>
          <w:tab w:val="left" w:pos="993"/>
        </w:tabs>
        <w:spacing w:line="360" w:lineRule="auto"/>
        <w:ind w:firstLine="709"/>
        <w:rPr>
          <w:rFonts w:ascii="Times New Roman" w:hAnsi="Times New Roman" w:cs="Times New Roman"/>
          <w:sz w:val="28"/>
          <w:szCs w:val="28"/>
        </w:rPr>
      </w:pPr>
      <w:r w:rsidRPr="00A008F3">
        <w:rPr>
          <w:rFonts w:ascii="Times New Roman" w:hAnsi="Times New Roman" w:cs="Times New Roman"/>
          <w:sz w:val="28"/>
          <w:szCs w:val="28"/>
        </w:rPr>
        <w:t>При массовых ртутных отравлениях могут встречаться такие клинические формы, как ртутная нейроаллергия (синдром Феера, акродиния, ртутная энцефалопатия). При этом состоянии в результате поражения промежуточного мозга возникают многообразные симптомы: дистрофия кожи, псевдопараличи, мышечная и артериальная гипотония, астено-невротические состояния и ве- гето-сосудистая дистония. Дистрофия волосяных фолликулов и облысение напоминает небезызвестные признаки отравления другими металлами, таллием. Диагноз уточняется после определения ртути в моче [1].</w:t>
      </w:r>
    </w:p>
    <w:p w:rsidR="00E326A0" w:rsidRPr="00A008F3" w:rsidRDefault="00E326A0" w:rsidP="00A008F3">
      <w:pPr>
        <w:pStyle w:val="a3"/>
        <w:widowControl w:val="0"/>
        <w:tabs>
          <w:tab w:val="left" w:pos="993"/>
        </w:tabs>
        <w:spacing w:line="360" w:lineRule="auto"/>
        <w:ind w:firstLine="709"/>
        <w:rPr>
          <w:rFonts w:ascii="Times New Roman" w:eastAsia="Arial Unicode MS" w:hAnsi="Times New Roman" w:cs="Times New Roman"/>
          <w:b/>
          <w:sz w:val="28"/>
          <w:szCs w:val="28"/>
        </w:rPr>
      </w:pPr>
      <w:r w:rsidRPr="00A008F3">
        <w:rPr>
          <w:rFonts w:ascii="Times New Roman" w:eastAsia="Arial Unicode MS" w:hAnsi="Times New Roman" w:cs="Times New Roman"/>
          <w:b/>
          <w:sz w:val="28"/>
          <w:szCs w:val="28"/>
        </w:rPr>
        <w:t>1.1 Токсикокинетика отравления металлической ртутью</w:t>
      </w:r>
    </w:p>
    <w:p w:rsidR="00A008F3" w:rsidRDefault="00A008F3" w:rsidP="00A008F3">
      <w:pPr>
        <w:pStyle w:val="a3"/>
        <w:widowControl w:val="0"/>
        <w:tabs>
          <w:tab w:val="left" w:pos="993"/>
        </w:tabs>
        <w:spacing w:line="360" w:lineRule="auto"/>
        <w:ind w:firstLine="709"/>
        <w:rPr>
          <w:rFonts w:ascii="Times New Roman" w:hAnsi="Times New Roman" w:cs="Times New Roman"/>
          <w:sz w:val="28"/>
          <w:szCs w:val="28"/>
        </w:rPr>
      </w:pPr>
    </w:p>
    <w:p w:rsidR="00E326A0" w:rsidRPr="00A008F3" w:rsidRDefault="00E326A0" w:rsidP="00A008F3">
      <w:pPr>
        <w:pStyle w:val="a3"/>
        <w:widowControl w:val="0"/>
        <w:tabs>
          <w:tab w:val="left" w:pos="993"/>
        </w:tabs>
        <w:spacing w:line="360" w:lineRule="auto"/>
        <w:ind w:firstLine="709"/>
        <w:rPr>
          <w:rFonts w:ascii="Times New Roman" w:hAnsi="Times New Roman" w:cs="Times New Roman"/>
          <w:sz w:val="28"/>
          <w:szCs w:val="28"/>
        </w:rPr>
      </w:pPr>
      <w:r w:rsidRPr="00A008F3">
        <w:rPr>
          <w:rFonts w:ascii="Times New Roman" w:hAnsi="Times New Roman" w:cs="Times New Roman"/>
          <w:sz w:val="28"/>
          <w:szCs w:val="28"/>
        </w:rPr>
        <w:t>Пары металлической ртути хорошо проникают в организм через легочные мембраны благодаря высокому содержанию в них липидов, одновременно поражая легкие в виде специфических пневмопатий с ателектазами. Депонируется ртуть прежде всего в ЦНС. Элиминация ее осуществляется почками, может задерживаться в них на некоторое время. Металлическая ртуть может попасть и через желудочно-кишечный тракт, хотя всасывается из него очень мало, а также через кожу и слизистые оболочки. Надо учесть возможность поступления ртути через плаценту к плоду, вызывающей у него соответствующие нарушения. Поэтому беременных надо немедленно удалять из опасной зоны [1].</w:t>
      </w:r>
    </w:p>
    <w:p w:rsidR="00E326A0" w:rsidRPr="00A008F3" w:rsidRDefault="00E326A0" w:rsidP="00A008F3">
      <w:pPr>
        <w:pStyle w:val="a3"/>
        <w:widowControl w:val="0"/>
        <w:tabs>
          <w:tab w:val="left" w:pos="993"/>
        </w:tabs>
        <w:spacing w:line="360" w:lineRule="auto"/>
        <w:ind w:firstLine="709"/>
        <w:rPr>
          <w:rFonts w:ascii="Times New Roman" w:eastAsia="Arial Unicode MS" w:hAnsi="Times New Roman" w:cs="Times New Roman"/>
          <w:sz w:val="28"/>
          <w:szCs w:val="28"/>
        </w:rPr>
      </w:pPr>
      <w:r w:rsidRPr="00A008F3">
        <w:rPr>
          <w:rFonts w:ascii="Times New Roman" w:hAnsi="Times New Roman" w:cs="Times New Roman"/>
          <w:sz w:val="28"/>
          <w:szCs w:val="28"/>
        </w:rPr>
        <w:t>В организме ртуть накапливается преимущественно в органах, богатых липидами: нервная система, мембраны альвеол, печень, почки, эндокринные железы.</w:t>
      </w:r>
    </w:p>
    <w:p w:rsidR="00E326A0" w:rsidRPr="00A008F3" w:rsidRDefault="00E326A0" w:rsidP="00A008F3">
      <w:pPr>
        <w:pStyle w:val="a3"/>
        <w:widowControl w:val="0"/>
        <w:tabs>
          <w:tab w:val="left" w:pos="993"/>
        </w:tabs>
        <w:spacing w:line="360" w:lineRule="auto"/>
        <w:ind w:firstLine="709"/>
        <w:rPr>
          <w:rFonts w:ascii="Times New Roman" w:hAnsi="Times New Roman" w:cs="Times New Roman"/>
          <w:sz w:val="28"/>
          <w:szCs w:val="28"/>
        </w:rPr>
      </w:pPr>
      <w:r w:rsidRPr="00A008F3">
        <w:rPr>
          <w:rFonts w:ascii="Times New Roman" w:hAnsi="Times New Roman" w:cs="Times New Roman"/>
          <w:sz w:val="28"/>
          <w:szCs w:val="28"/>
        </w:rPr>
        <w:t>Клинически все виды отравления ртутью подразделяются на острые и хронические. В основе такого деления лежит быстрота и тяжесть (выраженность) симптоматики, прогредиентность течения, обусловленные дозой и экспозицией яда. В определенной мере такая классификация условна. Большое значение имеет возраст, анатомо-физиологические особенности и состояние дезинтоксикационных свойств организма, проверяемых по ряду биохимических параметров, в том числе ферментативных, и уровню сульфгидрильных групп в крови [3].</w:t>
      </w:r>
    </w:p>
    <w:p w:rsidR="00E326A0" w:rsidRPr="00A008F3" w:rsidRDefault="00E326A0" w:rsidP="00A008F3">
      <w:pPr>
        <w:pStyle w:val="a3"/>
        <w:widowControl w:val="0"/>
        <w:tabs>
          <w:tab w:val="left" w:pos="993"/>
        </w:tabs>
        <w:spacing w:line="360" w:lineRule="auto"/>
        <w:ind w:firstLine="709"/>
        <w:rPr>
          <w:rFonts w:ascii="Times New Roman" w:hAnsi="Times New Roman" w:cs="Times New Roman"/>
          <w:sz w:val="28"/>
          <w:szCs w:val="28"/>
        </w:rPr>
      </w:pPr>
      <w:r w:rsidRPr="00A008F3">
        <w:rPr>
          <w:rFonts w:ascii="Times New Roman" w:hAnsi="Times New Roman" w:cs="Times New Roman"/>
          <w:sz w:val="28"/>
          <w:szCs w:val="28"/>
        </w:rPr>
        <w:t>Аналогичные взаимоотношения характерны и для выраженности (тяжести) определенных симптомов и степени поражения отдельных органов и систем: наиболее опасны отравления у детей первых месяцев жизни [1].</w:t>
      </w:r>
    </w:p>
    <w:p w:rsidR="00E326A0" w:rsidRPr="00A008F3" w:rsidRDefault="00E326A0" w:rsidP="00A008F3">
      <w:pPr>
        <w:pStyle w:val="a3"/>
        <w:widowControl w:val="0"/>
        <w:tabs>
          <w:tab w:val="left" w:pos="993"/>
        </w:tabs>
        <w:spacing w:line="360" w:lineRule="auto"/>
        <w:ind w:firstLine="709"/>
        <w:rPr>
          <w:rFonts w:ascii="Times New Roman" w:hAnsi="Times New Roman" w:cs="Times New Roman"/>
          <w:sz w:val="28"/>
          <w:szCs w:val="28"/>
        </w:rPr>
      </w:pPr>
    </w:p>
    <w:p w:rsidR="00E326A0" w:rsidRPr="00A008F3" w:rsidRDefault="00E326A0" w:rsidP="00A008F3">
      <w:pPr>
        <w:pStyle w:val="a3"/>
        <w:widowControl w:val="0"/>
        <w:tabs>
          <w:tab w:val="left" w:pos="993"/>
        </w:tabs>
        <w:spacing w:line="360" w:lineRule="auto"/>
        <w:ind w:firstLine="709"/>
        <w:rPr>
          <w:rFonts w:ascii="Times New Roman" w:hAnsi="Times New Roman" w:cs="Times New Roman"/>
          <w:b/>
          <w:sz w:val="28"/>
          <w:szCs w:val="28"/>
        </w:rPr>
      </w:pPr>
      <w:r w:rsidRPr="00A008F3">
        <w:rPr>
          <w:rFonts w:ascii="Times New Roman" w:hAnsi="Times New Roman" w:cs="Times New Roman"/>
          <w:b/>
          <w:sz w:val="28"/>
          <w:szCs w:val="28"/>
        </w:rPr>
        <w:t>1.2 Патогенез отравления металлической ртутью</w:t>
      </w:r>
    </w:p>
    <w:p w:rsidR="00A008F3" w:rsidRDefault="00A008F3" w:rsidP="00A008F3">
      <w:pPr>
        <w:pStyle w:val="a3"/>
        <w:widowControl w:val="0"/>
        <w:tabs>
          <w:tab w:val="left" w:pos="993"/>
        </w:tabs>
        <w:spacing w:line="360" w:lineRule="auto"/>
        <w:ind w:firstLine="709"/>
        <w:rPr>
          <w:rFonts w:ascii="Times New Roman" w:hAnsi="Times New Roman" w:cs="Times New Roman"/>
          <w:sz w:val="28"/>
          <w:szCs w:val="28"/>
        </w:rPr>
      </w:pPr>
    </w:p>
    <w:p w:rsidR="00E326A0" w:rsidRPr="00A008F3" w:rsidRDefault="00E326A0" w:rsidP="00A008F3">
      <w:pPr>
        <w:pStyle w:val="a3"/>
        <w:widowControl w:val="0"/>
        <w:tabs>
          <w:tab w:val="left" w:pos="993"/>
        </w:tabs>
        <w:spacing w:line="360" w:lineRule="auto"/>
        <w:ind w:firstLine="709"/>
        <w:rPr>
          <w:rFonts w:ascii="Times New Roman" w:hAnsi="Times New Roman" w:cs="Times New Roman"/>
          <w:sz w:val="28"/>
          <w:szCs w:val="28"/>
        </w:rPr>
      </w:pPr>
      <w:r w:rsidRPr="00A008F3">
        <w:rPr>
          <w:rFonts w:ascii="Times New Roman" w:hAnsi="Times New Roman" w:cs="Times New Roman"/>
          <w:sz w:val="28"/>
          <w:szCs w:val="28"/>
        </w:rPr>
        <w:t>Ртуть относится к ферментным ядам, которые проявляют свое действие даже в ничтожных количествах. Попадая в организм, ионы ртути, связываясь с сульфгидрильными группами, блокируют активность тиоловых ферментов и цитохрома, синтез белка и РНК в клетках. При достаточно высокой концентрации ртуть связывается также с амино- и карбоксильными группами, образуя прочные ртутьпротеиновые комплексы [2].</w:t>
      </w:r>
    </w:p>
    <w:p w:rsidR="00E326A0" w:rsidRPr="00A008F3" w:rsidRDefault="00E326A0" w:rsidP="00A008F3">
      <w:pPr>
        <w:pStyle w:val="a3"/>
        <w:widowControl w:val="0"/>
        <w:tabs>
          <w:tab w:val="left" w:pos="993"/>
        </w:tabs>
        <w:spacing w:line="360" w:lineRule="auto"/>
        <w:ind w:firstLine="709"/>
        <w:rPr>
          <w:rFonts w:ascii="Times New Roman" w:hAnsi="Times New Roman" w:cs="Times New Roman"/>
          <w:sz w:val="28"/>
          <w:szCs w:val="28"/>
        </w:rPr>
      </w:pPr>
      <w:r w:rsidRPr="00A008F3">
        <w:rPr>
          <w:rFonts w:ascii="Times New Roman" w:hAnsi="Times New Roman" w:cs="Times New Roman"/>
          <w:sz w:val="28"/>
          <w:szCs w:val="28"/>
        </w:rPr>
        <w:t>В результате этого в тканях, в первую очередь в центральной нервной системе, почках, печени, возникают дистрофические и некробиотические процессы. В печени органические соединения ртути депонируются наиболее длительно; почки освобождаются от ртути и ее соединений быстрее. В зависимости от способа проникновения ртути в организм могут поражаться также легкие, кишечник, кожа, слизистые оболочки, сердце, мышцы.</w:t>
      </w:r>
    </w:p>
    <w:p w:rsidR="00E326A0" w:rsidRPr="00A008F3" w:rsidRDefault="00E326A0" w:rsidP="00A008F3">
      <w:pPr>
        <w:pStyle w:val="a3"/>
        <w:widowControl w:val="0"/>
        <w:tabs>
          <w:tab w:val="left" w:pos="993"/>
        </w:tabs>
        <w:spacing w:line="360" w:lineRule="auto"/>
        <w:ind w:firstLine="709"/>
        <w:rPr>
          <w:rFonts w:ascii="Times New Roman" w:hAnsi="Times New Roman" w:cs="Times New Roman"/>
          <w:sz w:val="28"/>
          <w:szCs w:val="28"/>
        </w:rPr>
      </w:pPr>
      <w:r w:rsidRPr="00A008F3">
        <w:rPr>
          <w:rFonts w:ascii="Times New Roman" w:hAnsi="Times New Roman" w:cs="Times New Roman"/>
          <w:sz w:val="28"/>
          <w:szCs w:val="28"/>
        </w:rPr>
        <w:t>Характер и клиника органных поражений обусловлены химическими особенностями соединений ртути, дозой, скоростью поступления в организм. Действие ртути на организм в значительной мере индивидуально, но сильнее всего от него страдают женщины и дети [1].</w:t>
      </w:r>
    </w:p>
    <w:p w:rsidR="00A008F3" w:rsidRDefault="00A008F3" w:rsidP="00A008F3">
      <w:pPr>
        <w:pStyle w:val="a3"/>
        <w:widowControl w:val="0"/>
        <w:tabs>
          <w:tab w:val="left" w:pos="993"/>
        </w:tabs>
        <w:spacing w:line="360" w:lineRule="auto"/>
        <w:ind w:firstLine="709"/>
        <w:rPr>
          <w:rFonts w:ascii="Times New Roman" w:hAnsi="Times New Roman" w:cs="Times New Roman"/>
          <w:sz w:val="28"/>
          <w:szCs w:val="28"/>
        </w:rPr>
      </w:pPr>
    </w:p>
    <w:p w:rsidR="00E326A0" w:rsidRPr="00A008F3" w:rsidRDefault="00E326A0" w:rsidP="00A008F3">
      <w:pPr>
        <w:pStyle w:val="a3"/>
        <w:widowControl w:val="0"/>
        <w:tabs>
          <w:tab w:val="left" w:pos="993"/>
        </w:tabs>
        <w:spacing w:line="360" w:lineRule="auto"/>
        <w:ind w:firstLine="709"/>
        <w:rPr>
          <w:rFonts w:ascii="Times New Roman" w:hAnsi="Times New Roman" w:cs="Times New Roman"/>
          <w:b/>
          <w:sz w:val="28"/>
          <w:szCs w:val="28"/>
        </w:rPr>
      </w:pPr>
      <w:r w:rsidRPr="00A008F3">
        <w:rPr>
          <w:rFonts w:ascii="Times New Roman" w:hAnsi="Times New Roman" w:cs="Times New Roman"/>
          <w:b/>
          <w:sz w:val="28"/>
          <w:szCs w:val="28"/>
        </w:rPr>
        <w:t>1.3 Клиническая картина отравления металлической ртутью</w:t>
      </w:r>
    </w:p>
    <w:p w:rsidR="00A008F3" w:rsidRDefault="00A008F3" w:rsidP="00A008F3">
      <w:pPr>
        <w:pStyle w:val="a3"/>
        <w:widowControl w:val="0"/>
        <w:tabs>
          <w:tab w:val="left" w:pos="993"/>
        </w:tabs>
        <w:spacing w:line="360" w:lineRule="auto"/>
        <w:ind w:firstLine="709"/>
        <w:rPr>
          <w:rFonts w:ascii="Times New Roman" w:hAnsi="Times New Roman" w:cs="Times New Roman"/>
          <w:sz w:val="28"/>
          <w:szCs w:val="28"/>
        </w:rPr>
      </w:pPr>
    </w:p>
    <w:p w:rsidR="00E326A0" w:rsidRPr="00A008F3" w:rsidRDefault="00E326A0" w:rsidP="00A008F3">
      <w:pPr>
        <w:pStyle w:val="a3"/>
        <w:widowControl w:val="0"/>
        <w:tabs>
          <w:tab w:val="left" w:pos="993"/>
        </w:tabs>
        <w:spacing w:line="360" w:lineRule="auto"/>
        <w:ind w:firstLine="709"/>
        <w:rPr>
          <w:rFonts w:ascii="Times New Roman" w:hAnsi="Times New Roman" w:cs="Times New Roman"/>
          <w:sz w:val="28"/>
          <w:szCs w:val="28"/>
        </w:rPr>
      </w:pPr>
      <w:r w:rsidRPr="00A008F3">
        <w:rPr>
          <w:rFonts w:ascii="Times New Roman" w:hAnsi="Times New Roman" w:cs="Times New Roman"/>
          <w:sz w:val="28"/>
          <w:szCs w:val="28"/>
        </w:rPr>
        <w:t>В основе клинической картины отравления ртутью лежит способность различных тканей к ее депонированию. Из-за полиорганности поражений отмечаются самые различные симптомы.</w:t>
      </w:r>
    </w:p>
    <w:p w:rsidR="00E326A0" w:rsidRPr="00A008F3" w:rsidRDefault="00E326A0" w:rsidP="00A008F3">
      <w:pPr>
        <w:pStyle w:val="a3"/>
        <w:widowControl w:val="0"/>
        <w:tabs>
          <w:tab w:val="left" w:pos="993"/>
        </w:tabs>
        <w:spacing w:line="360" w:lineRule="auto"/>
        <w:ind w:firstLine="709"/>
        <w:rPr>
          <w:rFonts w:ascii="Times New Roman" w:hAnsi="Times New Roman" w:cs="Times New Roman"/>
          <w:sz w:val="28"/>
          <w:szCs w:val="28"/>
        </w:rPr>
      </w:pPr>
      <w:r w:rsidRPr="00A008F3">
        <w:rPr>
          <w:rFonts w:ascii="Times New Roman" w:hAnsi="Times New Roman" w:cs="Times New Roman"/>
          <w:sz w:val="28"/>
          <w:szCs w:val="28"/>
        </w:rPr>
        <w:t xml:space="preserve">Клиника отравления развивается </w:t>
      </w:r>
      <w:r w:rsidR="00A008F3" w:rsidRPr="00A008F3">
        <w:rPr>
          <w:rFonts w:ascii="Times New Roman" w:hAnsi="Times New Roman" w:cs="Times New Roman"/>
          <w:sz w:val="28"/>
          <w:szCs w:val="28"/>
        </w:rPr>
        <w:t>очень</w:t>
      </w:r>
      <w:r w:rsidRPr="00A008F3">
        <w:rPr>
          <w:rFonts w:ascii="Times New Roman" w:hAnsi="Times New Roman" w:cs="Times New Roman"/>
          <w:sz w:val="28"/>
          <w:szCs w:val="28"/>
        </w:rPr>
        <w:t xml:space="preserve"> бурно. Появляется резкая слабость, головная боль, тошнота, рвота, металлический вкус во рту, слюнотечение, боли в животе, кровавые поносы. На деснах - сине-черная кайма в результате контакта ртути с сероводородом полости рта. Через несколько дней наблюдается олиго- или анурия с развитием острой почечной недостаточности. При</w:t>
      </w:r>
      <w:r w:rsidRPr="00A008F3">
        <w:rPr>
          <w:rStyle w:val="11pt"/>
          <w:rFonts w:cs="Times New Roman"/>
          <w:sz w:val="28"/>
          <w:szCs w:val="28"/>
        </w:rPr>
        <w:t xml:space="preserve"> вдыхании</w:t>
      </w:r>
      <w:r w:rsidRPr="00A008F3">
        <w:rPr>
          <w:rFonts w:ascii="Times New Roman" w:hAnsi="Times New Roman" w:cs="Times New Roman"/>
          <w:sz w:val="28"/>
          <w:szCs w:val="28"/>
        </w:rPr>
        <w:t xml:space="preserve"> высоких концентраций ртути через 1-2 дня возникает стоматит, саливация, металлический вкус во рту, понос, пневмония, поражение почек с клиникой ОПН.</w:t>
      </w:r>
    </w:p>
    <w:p w:rsidR="00E326A0" w:rsidRPr="00A008F3" w:rsidRDefault="00E326A0" w:rsidP="00A008F3">
      <w:pPr>
        <w:pStyle w:val="a3"/>
        <w:widowControl w:val="0"/>
        <w:tabs>
          <w:tab w:val="left" w:pos="993"/>
        </w:tabs>
        <w:spacing w:line="360" w:lineRule="auto"/>
        <w:ind w:firstLine="709"/>
        <w:rPr>
          <w:rFonts w:ascii="Times New Roman" w:eastAsia="Arial Unicode MS" w:hAnsi="Times New Roman" w:cs="Times New Roman"/>
          <w:sz w:val="28"/>
          <w:szCs w:val="28"/>
        </w:rPr>
      </w:pPr>
      <w:r w:rsidRPr="00A008F3">
        <w:rPr>
          <w:rFonts w:ascii="Times New Roman" w:hAnsi="Times New Roman" w:cs="Times New Roman"/>
          <w:sz w:val="28"/>
          <w:szCs w:val="28"/>
        </w:rPr>
        <w:t>На первое место в клинике ртутных поражений выступает патология центральной и периферической нервных систем. Неврологическое обследование свидетельствует о поражении различных отделов головного мозга: коры, подкорковых структур, ствола, мозжечка. Встречаются острые психотические реакции и психозы, эпилептиформные судороги клонико-тонического характера. Для миелопатического синдрома характерно наличие парестезий по ходу нервных стволов, снижение, вплоть до полного исчезновения, сухожильных рефлексов. Реже бывают поражения черепно-мозговых нервов (языкоглоточного — нарушения глотания и вкуса, глазодвигательного — птоз, анизокория и пр.). Встречаются нарушения со стороны зрительного нерва.</w:t>
      </w:r>
    </w:p>
    <w:p w:rsidR="00E326A0" w:rsidRPr="00A008F3" w:rsidRDefault="00E326A0" w:rsidP="00A008F3">
      <w:pPr>
        <w:pStyle w:val="a3"/>
        <w:widowControl w:val="0"/>
        <w:tabs>
          <w:tab w:val="left" w:pos="993"/>
        </w:tabs>
        <w:spacing w:line="360" w:lineRule="auto"/>
        <w:ind w:firstLine="709"/>
        <w:rPr>
          <w:rFonts w:ascii="Times New Roman" w:eastAsia="Arial Unicode MS" w:hAnsi="Times New Roman" w:cs="Times New Roman"/>
          <w:sz w:val="28"/>
          <w:szCs w:val="28"/>
        </w:rPr>
      </w:pPr>
      <w:r w:rsidRPr="00A008F3">
        <w:rPr>
          <w:rFonts w:ascii="Times New Roman" w:hAnsi="Times New Roman" w:cs="Times New Roman"/>
          <w:sz w:val="28"/>
          <w:szCs w:val="28"/>
        </w:rPr>
        <w:t>Если очаговая симптоматика встречается не так часто (4—5%), то почти а 100% случаев хронического отравления ртутью имеет место вегетоастенический синдром, неврозы и психастении, коллаптоидные состояния, субфебрилитет, артериальные дистонии, соматоневрозы. Обычно они предшествуют поражениям, а при дальнейшем воздействии ртутью являются фоном более тяжелых поражений нервной системы и внутренних органов.</w:t>
      </w:r>
    </w:p>
    <w:p w:rsidR="00E326A0" w:rsidRPr="00A008F3" w:rsidRDefault="00E326A0" w:rsidP="00A008F3">
      <w:pPr>
        <w:pStyle w:val="a3"/>
        <w:widowControl w:val="0"/>
        <w:tabs>
          <w:tab w:val="left" w:pos="993"/>
        </w:tabs>
        <w:spacing w:line="360" w:lineRule="auto"/>
        <w:ind w:firstLine="709"/>
        <w:rPr>
          <w:rFonts w:ascii="Times New Roman" w:eastAsia="Arial Unicode MS" w:hAnsi="Times New Roman" w:cs="Times New Roman"/>
          <w:sz w:val="28"/>
          <w:szCs w:val="28"/>
        </w:rPr>
      </w:pPr>
      <w:r w:rsidRPr="00A008F3">
        <w:rPr>
          <w:rFonts w:ascii="Times New Roman" w:hAnsi="Times New Roman" w:cs="Times New Roman"/>
          <w:sz w:val="28"/>
          <w:szCs w:val="28"/>
        </w:rPr>
        <w:t>Соматические и эндокринные нарушения, как следствие длительного воздействия ртути на ткани и ферментные системы, содержащие сульфгидрильные группы, тесно связаны друг с другом метаболическими и патогенетическими механизмами. К ним относятся следующие синдромы: нефропатический, гепатотоксический, миокардиодистрофический, легочный и эндокринный.</w:t>
      </w:r>
    </w:p>
    <w:p w:rsidR="00E326A0" w:rsidRPr="00A008F3" w:rsidRDefault="00E326A0" w:rsidP="00A008F3">
      <w:pPr>
        <w:pStyle w:val="51"/>
        <w:widowControl w:val="0"/>
        <w:tabs>
          <w:tab w:val="left" w:pos="993"/>
        </w:tabs>
        <w:spacing w:line="360" w:lineRule="auto"/>
        <w:ind w:firstLine="709"/>
        <w:rPr>
          <w:rFonts w:ascii="Times New Roman" w:hAnsi="Times New Roman" w:cs="Times New Roman"/>
          <w:b w:val="0"/>
          <w:sz w:val="28"/>
          <w:szCs w:val="28"/>
        </w:rPr>
      </w:pPr>
      <w:r w:rsidRPr="00A008F3">
        <w:rPr>
          <w:rFonts w:ascii="Times New Roman" w:hAnsi="Times New Roman" w:cs="Times New Roman"/>
          <w:b w:val="0"/>
          <w:sz w:val="28"/>
          <w:szCs w:val="28"/>
        </w:rPr>
        <w:t>В дальнейшем присоединяются изменения со стороны крови в виде базо- и эозинофилии, анемии, лейкопении, реже — агранулоцитоза.</w:t>
      </w:r>
      <w:r w:rsidR="00A008F3">
        <w:rPr>
          <w:rFonts w:ascii="Times New Roman" w:hAnsi="Times New Roman" w:cs="Times New Roman"/>
          <w:b w:val="0"/>
          <w:sz w:val="28"/>
          <w:szCs w:val="28"/>
        </w:rPr>
        <w:t xml:space="preserve"> </w:t>
      </w:r>
      <w:r w:rsidRPr="00A008F3">
        <w:rPr>
          <w:rFonts w:ascii="Times New Roman" w:hAnsi="Times New Roman" w:cs="Times New Roman"/>
          <w:b w:val="0"/>
          <w:sz w:val="28"/>
          <w:szCs w:val="28"/>
        </w:rPr>
        <w:t>Длительность клинических проявлений зависит от дозы, длительности влияния ртути на организм, но симптомы, даже при отсутствии ртути в организме после специфического лечения, могут сохраняться до 2 лет и дольше [1].</w:t>
      </w:r>
    </w:p>
    <w:p w:rsidR="00A008F3" w:rsidRDefault="00A008F3">
      <w:pPr>
        <w:rPr>
          <w:rFonts w:ascii="Times New Roman" w:eastAsia="Batang" w:hAnsi="Times New Roman"/>
          <w:bCs/>
          <w:sz w:val="28"/>
          <w:szCs w:val="28"/>
          <w:lang w:eastAsia="en-US"/>
        </w:rPr>
      </w:pPr>
      <w:r>
        <w:rPr>
          <w:rFonts w:ascii="Times New Roman" w:hAnsi="Times New Roman"/>
          <w:b/>
          <w:sz w:val="28"/>
          <w:szCs w:val="28"/>
        </w:rPr>
        <w:br w:type="page"/>
      </w:r>
    </w:p>
    <w:p w:rsidR="00E326A0" w:rsidRPr="00A008F3" w:rsidRDefault="00E326A0" w:rsidP="00A008F3">
      <w:pPr>
        <w:pStyle w:val="a3"/>
        <w:widowControl w:val="0"/>
        <w:numPr>
          <w:ilvl w:val="0"/>
          <w:numId w:val="1"/>
        </w:numPr>
        <w:tabs>
          <w:tab w:val="left" w:pos="993"/>
        </w:tabs>
        <w:spacing w:line="360" w:lineRule="auto"/>
        <w:ind w:left="0" w:firstLine="709"/>
        <w:rPr>
          <w:rFonts w:ascii="Times New Roman" w:hAnsi="Times New Roman" w:cs="Times New Roman"/>
          <w:b/>
          <w:sz w:val="28"/>
          <w:szCs w:val="28"/>
        </w:rPr>
      </w:pPr>
      <w:r w:rsidRPr="00A008F3">
        <w:rPr>
          <w:rFonts w:ascii="Times New Roman" w:hAnsi="Times New Roman" w:cs="Times New Roman"/>
          <w:b/>
          <w:sz w:val="28"/>
          <w:szCs w:val="28"/>
        </w:rPr>
        <w:t>Отравления соединениями ртути</w:t>
      </w:r>
    </w:p>
    <w:p w:rsidR="00A008F3" w:rsidRDefault="00A008F3" w:rsidP="00A008F3">
      <w:pPr>
        <w:pStyle w:val="a3"/>
        <w:widowControl w:val="0"/>
        <w:tabs>
          <w:tab w:val="left" w:pos="993"/>
        </w:tabs>
        <w:spacing w:line="360" w:lineRule="auto"/>
        <w:ind w:firstLine="709"/>
        <w:rPr>
          <w:rFonts w:ascii="Times New Roman" w:hAnsi="Times New Roman" w:cs="Times New Roman"/>
          <w:sz w:val="28"/>
          <w:szCs w:val="28"/>
        </w:rPr>
      </w:pPr>
    </w:p>
    <w:p w:rsidR="00E326A0" w:rsidRPr="00A008F3" w:rsidRDefault="00E326A0" w:rsidP="00A008F3">
      <w:pPr>
        <w:pStyle w:val="a3"/>
        <w:widowControl w:val="0"/>
        <w:tabs>
          <w:tab w:val="left" w:pos="993"/>
        </w:tabs>
        <w:spacing w:line="360" w:lineRule="auto"/>
        <w:ind w:firstLine="709"/>
        <w:rPr>
          <w:rFonts w:ascii="Times New Roman" w:eastAsia="Arial Unicode MS" w:hAnsi="Times New Roman" w:cs="Times New Roman"/>
          <w:sz w:val="28"/>
          <w:szCs w:val="28"/>
        </w:rPr>
      </w:pPr>
      <w:r w:rsidRPr="00A008F3">
        <w:rPr>
          <w:rFonts w:ascii="Times New Roman" w:hAnsi="Times New Roman" w:cs="Times New Roman"/>
          <w:sz w:val="28"/>
          <w:szCs w:val="28"/>
        </w:rPr>
        <w:t>Органическая и неорганическая ртуть, широко используемая в домашнем хозяйстве, медицине, сельском хозяйстве и в промышленности, нередко становится причиной острых и хронических отравлений у детей. Увеличение частоты отравлений ею во всем мире связано с загрязнением биосферы отходами производств, использующих ртуть, а также с широким применением пестицидов. Отравления возникают при употреблении муки, приготовленной из обработанных солями ртути зерен, гороха, подсолнечника, а также фруктов, зараженной рыбы, мяса.</w:t>
      </w:r>
    </w:p>
    <w:p w:rsidR="00E326A0" w:rsidRPr="00A008F3" w:rsidRDefault="00E326A0" w:rsidP="00A008F3">
      <w:pPr>
        <w:pStyle w:val="a3"/>
        <w:widowControl w:val="0"/>
        <w:tabs>
          <w:tab w:val="left" w:pos="993"/>
        </w:tabs>
        <w:spacing w:line="360" w:lineRule="auto"/>
        <w:ind w:firstLine="709"/>
        <w:rPr>
          <w:rFonts w:ascii="Times New Roman" w:hAnsi="Times New Roman" w:cs="Times New Roman"/>
          <w:sz w:val="28"/>
          <w:szCs w:val="28"/>
        </w:rPr>
      </w:pPr>
      <w:r w:rsidRPr="00A008F3">
        <w:rPr>
          <w:rFonts w:ascii="Times New Roman" w:hAnsi="Times New Roman" w:cs="Times New Roman"/>
          <w:sz w:val="28"/>
          <w:szCs w:val="28"/>
        </w:rPr>
        <w:t>Отравления могут быть вызваны и применением лекарственных препаратов: хлорид ртути — входит в состав некоторых кремов для кожи в качестве антисептика; двухлористая ртуть (сулема) — прежде использовалась в качестве антисептика; амидохлорид ртути — содержится в белой ртутной мази. Токсичными являются и ртутные мочегонные, в связи с чем они почти не применяются на практике. Ртутное мочегонное хлормеродрин (промеран) используется при рентгенографическом сканировании почек и мозга. При патологии почек токсичность этих препаратов резко возрастает.</w:t>
      </w:r>
    </w:p>
    <w:p w:rsidR="00A008F3" w:rsidRDefault="00A008F3" w:rsidP="00A008F3">
      <w:pPr>
        <w:pStyle w:val="a3"/>
        <w:widowControl w:val="0"/>
        <w:tabs>
          <w:tab w:val="left" w:pos="993"/>
        </w:tabs>
        <w:spacing w:line="360" w:lineRule="auto"/>
        <w:ind w:firstLine="709"/>
        <w:rPr>
          <w:rFonts w:ascii="Times New Roman" w:hAnsi="Times New Roman" w:cs="Times New Roman"/>
          <w:sz w:val="28"/>
          <w:szCs w:val="28"/>
        </w:rPr>
      </w:pPr>
    </w:p>
    <w:p w:rsidR="00E326A0" w:rsidRPr="00A008F3" w:rsidRDefault="00E326A0" w:rsidP="00A008F3">
      <w:pPr>
        <w:pStyle w:val="a3"/>
        <w:widowControl w:val="0"/>
        <w:tabs>
          <w:tab w:val="left" w:pos="993"/>
        </w:tabs>
        <w:spacing w:line="360" w:lineRule="auto"/>
        <w:ind w:firstLine="709"/>
        <w:rPr>
          <w:rFonts w:ascii="Times New Roman" w:hAnsi="Times New Roman" w:cs="Times New Roman"/>
          <w:b/>
          <w:sz w:val="28"/>
          <w:szCs w:val="28"/>
        </w:rPr>
      </w:pPr>
      <w:r w:rsidRPr="00A008F3">
        <w:rPr>
          <w:rFonts w:ascii="Times New Roman" w:hAnsi="Times New Roman" w:cs="Times New Roman"/>
          <w:b/>
          <w:sz w:val="28"/>
          <w:szCs w:val="28"/>
        </w:rPr>
        <w:t>2.1 Токсикокинетика отравления соединениями ртути</w:t>
      </w:r>
    </w:p>
    <w:p w:rsidR="00A008F3" w:rsidRDefault="00A008F3" w:rsidP="00A008F3">
      <w:pPr>
        <w:pStyle w:val="a3"/>
        <w:widowControl w:val="0"/>
        <w:tabs>
          <w:tab w:val="left" w:pos="993"/>
        </w:tabs>
        <w:spacing w:line="360" w:lineRule="auto"/>
        <w:ind w:firstLine="709"/>
        <w:rPr>
          <w:rFonts w:ascii="Times New Roman" w:hAnsi="Times New Roman" w:cs="Times New Roman"/>
          <w:sz w:val="28"/>
          <w:szCs w:val="28"/>
        </w:rPr>
      </w:pPr>
    </w:p>
    <w:p w:rsidR="00E326A0" w:rsidRPr="00A008F3" w:rsidRDefault="00E326A0" w:rsidP="00A008F3">
      <w:pPr>
        <w:pStyle w:val="a3"/>
        <w:widowControl w:val="0"/>
        <w:tabs>
          <w:tab w:val="left" w:pos="993"/>
        </w:tabs>
        <w:spacing w:line="360" w:lineRule="auto"/>
        <w:ind w:firstLine="709"/>
        <w:rPr>
          <w:rFonts w:ascii="Times New Roman" w:eastAsia="Arial Unicode MS" w:hAnsi="Times New Roman" w:cs="Times New Roman"/>
          <w:sz w:val="28"/>
          <w:szCs w:val="28"/>
        </w:rPr>
      </w:pPr>
      <w:r w:rsidRPr="00A008F3">
        <w:rPr>
          <w:rFonts w:ascii="Times New Roman" w:hAnsi="Times New Roman" w:cs="Times New Roman"/>
          <w:sz w:val="28"/>
          <w:szCs w:val="28"/>
        </w:rPr>
        <w:t>Ртуть в составе лекарственных препаратов или химических соединений может поступать в организм через кожу, легкие и желудочно-кишечный тракт. Высокие концентрации в плазме крови обнаруживаются при вдыхании паров ртути. Из желудочно-кишечного тракта хорошо всасываются соли ртути. Через неповрежденную, кожу всасывание весьма незначительно (однако при длительном использовании ртутной мази возможно хроническое отравление). Элементарная ртуть из ЖКТ практически не всасывается (0,1%).</w:t>
      </w:r>
    </w:p>
    <w:p w:rsidR="00E326A0" w:rsidRPr="00A008F3" w:rsidRDefault="00E326A0" w:rsidP="00A008F3">
      <w:pPr>
        <w:pStyle w:val="a3"/>
        <w:widowControl w:val="0"/>
        <w:tabs>
          <w:tab w:val="left" w:pos="993"/>
        </w:tabs>
        <w:spacing w:line="360" w:lineRule="auto"/>
        <w:ind w:firstLine="709"/>
        <w:rPr>
          <w:rFonts w:ascii="Times New Roman" w:eastAsia="Arial Unicode MS" w:hAnsi="Times New Roman" w:cs="Times New Roman"/>
          <w:sz w:val="28"/>
          <w:szCs w:val="28"/>
        </w:rPr>
      </w:pPr>
      <w:r w:rsidRPr="00A008F3">
        <w:rPr>
          <w:rFonts w:ascii="Times New Roman" w:hAnsi="Times New Roman" w:cs="Times New Roman"/>
          <w:sz w:val="28"/>
          <w:szCs w:val="28"/>
        </w:rPr>
        <w:t>В крови ртуть частично связывается с белками и форменными элементами крови, из нее попадает в различные органы и ткани. При этом органические соединения ртути, благодаря высокой липидорастворимости, легко проникают через гисто-гемэтические барьеры, в том числе через гемато-энцефалический барьер в мозг, через плаценту в организм плода.</w:t>
      </w:r>
    </w:p>
    <w:p w:rsidR="00E326A0" w:rsidRPr="00A008F3" w:rsidRDefault="00E326A0" w:rsidP="00A008F3">
      <w:pPr>
        <w:pStyle w:val="a3"/>
        <w:widowControl w:val="0"/>
        <w:tabs>
          <w:tab w:val="left" w:pos="993"/>
        </w:tabs>
        <w:spacing w:line="360" w:lineRule="auto"/>
        <w:ind w:firstLine="709"/>
        <w:rPr>
          <w:rFonts w:ascii="Times New Roman" w:hAnsi="Times New Roman" w:cs="Times New Roman"/>
          <w:sz w:val="28"/>
          <w:szCs w:val="28"/>
        </w:rPr>
      </w:pPr>
      <w:r w:rsidRPr="00A008F3">
        <w:rPr>
          <w:rFonts w:ascii="Times New Roman" w:hAnsi="Times New Roman" w:cs="Times New Roman"/>
          <w:sz w:val="28"/>
          <w:szCs w:val="28"/>
        </w:rPr>
        <w:t>Неорганические соединения поступают в организм медленнее и быстрее выводятся. Соединения ртути депонируются в печени, почках, ЦНС, сердце, кишеннике, в щитовидной железе. Наиболее долго ртуть задерживается в ЦНС и в печени. В тканях может происходить переход органических соединений в неорганические и при этом проявляться токсическое действие. Выводится ртуть в основном почками и желудочно-кишечным трактом. При выведении ртути почками происходит их повреждение. Период полувыведения метилртути 72—75 дней, неорганических соединений — 42 дня. Выводятся препараты ртути также слюнными и молочными железами, но медленно [3].</w:t>
      </w:r>
    </w:p>
    <w:p w:rsidR="00A008F3" w:rsidRDefault="00A008F3" w:rsidP="00A008F3">
      <w:pPr>
        <w:pStyle w:val="a3"/>
        <w:widowControl w:val="0"/>
        <w:tabs>
          <w:tab w:val="left" w:pos="993"/>
        </w:tabs>
        <w:spacing w:line="360" w:lineRule="auto"/>
        <w:ind w:firstLine="709"/>
        <w:rPr>
          <w:rFonts w:ascii="Times New Roman" w:hAnsi="Times New Roman" w:cs="Times New Roman"/>
          <w:sz w:val="28"/>
          <w:szCs w:val="28"/>
        </w:rPr>
      </w:pPr>
    </w:p>
    <w:p w:rsidR="00E326A0" w:rsidRPr="00A008F3" w:rsidRDefault="00E326A0" w:rsidP="00A008F3">
      <w:pPr>
        <w:pStyle w:val="a3"/>
        <w:widowControl w:val="0"/>
        <w:tabs>
          <w:tab w:val="left" w:pos="993"/>
        </w:tabs>
        <w:spacing w:line="360" w:lineRule="auto"/>
        <w:ind w:firstLine="709"/>
        <w:rPr>
          <w:rFonts w:ascii="Times New Roman" w:hAnsi="Times New Roman" w:cs="Times New Roman"/>
          <w:b/>
          <w:sz w:val="28"/>
          <w:szCs w:val="28"/>
        </w:rPr>
      </w:pPr>
      <w:r w:rsidRPr="00A008F3">
        <w:rPr>
          <w:rFonts w:ascii="Times New Roman" w:hAnsi="Times New Roman" w:cs="Times New Roman"/>
          <w:b/>
          <w:sz w:val="28"/>
          <w:szCs w:val="28"/>
        </w:rPr>
        <w:t>2.2 Механизм токсического действия ртутных соединений</w:t>
      </w:r>
    </w:p>
    <w:p w:rsidR="00A008F3" w:rsidRDefault="00A008F3" w:rsidP="00A008F3">
      <w:pPr>
        <w:pStyle w:val="21"/>
        <w:widowControl w:val="0"/>
        <w:tabs>
          <w:tab w:val="left" w:pos="993"/>
        </w:tabs>
        <w:spacing w:line="360" w:lineRule="auto"/>
        <w:ind w:firstLine="709"/>
        <w:rPr>
          <w:rFonts w:ascii="Times New Roman" w:hAnsi="Times New Roman" w:cs="Times New Roman"/>
          <w:sz w:val="28"/>
          <w:szCs w:val="28"/>
        </w:rPr>
      </w:pPr>
    </w:p>
    <w:p w:rsidR="00E326A0" w:rsidRPr="00A008F3" w:rsidRDefault="00E326A0" w:rsidP="00A008F3">
      <w:pPr>
        <w:pStyle w:val="21"/>
        <w:widowControl w:val="0"/>
        <w:tabs>
          <w:tab w:val="left" w:pos="993"/>
        </w:tabs>
        <w:spacing w:line="360" w:lineRule="auto"/>
        <w:ind w:firstLine="709"/>
        <w:rPr>
          <w:rFonts w:ascii="Times New Roman" w:hAnsi="Times New Roman" w:cs="Times New Roman"/>
          <w:sz w:val="28"/>
          <w:szCs w:val="28"/>
        </w:rPr>
      </w:pPr>
      <w:r w:rsidRPr="00A008F3">
        <w:rPr>
          <w:rFonts w:ascii="Times New Roman" w:hAnsi="Times New Roman" w:cs="Times New Roman"/>
          <w:sz w:val="28"/>
          <w:szCs w:val="28"/>
        </w:rPr>
        <w:t>Ионы ртути, связываясь с сульфгидрильными группами белков клеточных мембран и ферментов, блокируют окислительные процессы, снижают содержание в клетках РНК, нарушают синтез белка на различных стадиях. При этом снижается активность цитохромов, нарушается тканевое дыхание, в результате возникают некротические процессы в тканях (почечные канальцы, слизистая оболочка желудочно-кишечного тракта, ЦНС, ткани) [2].</w:t>
      </w:r>
      <w:bookmarkStart w:id="0" w:name="bookmark6"/>
    </w:p>
    <w:p w:rsidR="00A008F3" w:rsidRDefault="00A008F3" w:rsidP="00A008F3">
      <w:pPr>
        <w:pStyle w:val="210"/>
        <w:widowControl w:val="0"/>
        <w:tabs>
          <w:tab w:val="left" w:pos="993"/>
        </w:tabs>
        <w:spacing w:line="360" w:lineRule="auto"/>
        <w:ind w:firstLine="709"/>
        <w:jc w:val="both"/>
        <w:outlineLvl w:val="9"/>
        <w:rPr>
          <w:rFonts w:ascii="Times New Roman" w:hAnsi="Times New Roman" w:cs="Times New Roman"/>
          <w:b w:val="0"/>
          <w:sz w:val="28"/>
          <w:szCs w:val="28"/>
        </w:rPr>
      </w:pPr>
    </w:p>
    <w:p w:rsidR="00E326A0" w:rsidRPr="00A008F3" w:rsidRDefault="00E326A0" w:rsidP="00A008F3">
      <w:pPr>
        <w:pStyle w:val="210"/>
        <w:widowControl w:val="0"/>
        <w:tabs>
          <w:tab w:val="left" w:pos="993"/>
        </w:tabs>
        <w:spacing w:line="360" w:lineRule="auto"/>
        <w:ind w:firstLine="709"/>
        <w:jc w:val="both"/>
        <w:outlineLvl w:val="9"/>
        <w:rPr>
          <w:rFonts w:ascii="Times New Roman" w:eastAsia="Arial Unicode MS" w:hAnsi="Times New Roman" w:cs="Times New Roman"/>
          <w:sz w:val="28"/>
          <w:szCs w:val="28"/>
        </w:rPr>
      </w:pPr>
      <w:r w:rsidRPr="00A008F3">
        <w:rPr>
          <w:rFonts w:ascii="Times New Roman" w:hAnsi="Times New Roman" w:cs="Times New Roman"/>
          <w:sz w:val="28"/>
          <w:szCs w:val="28"/>
        </w:rPr>
        <w:t>2.3 Клиническая картина отравления</w:t>
      </w:r>
      <w:bookmarkEnd w:id="0"/>
      <w:r w:rsidRPr="00A008F3">
        <w:rPr>
          <w:rFonts w:ascii="Times New Roman" w:hAnsi="Times New Roman" w:cs="Times New Roman"/>
          <w:sz w:val="28"/>
          <w:szCs w:val="28"/>
        </w:rPr>
        <w:t xml:space="preserve"> соединениями ртути</w:t>
      </w:r>
    </w:p>
    <w:p w:rsidR="00A008F3" w:rsidRDefault="00A008F3" w:rsidP="00A008F3">
      <w:pPr>
        <w:pStyle w:val="210"/>
        <w:widowControl w:val="0"/>
        <w:tabs>
          <w:tab w:val="left" w:pos="993"/>
        </w:tabs>
        <w:spacing w:line="360" w:lineRule="auto"/>
        <w:ind w:firstLine="709"/>
        <w:jc w:val="both"/>
        <w:outlineLvl w:val="9"/>
        <w:rPr>
          <w:rFonts w:ascii="Times New Roman" w:hAnsi="Times New Roman" w:cs="Times New Roman"/>
          <w:b w:val="0"/>
          <w:sz w:val="28"/>
          <w:szCs w:val="28"/>
        </w:rPr>
      </w:pPr>
    </w:p>
    <w:p w:rsidR="00E326A0" w:rsidRPr="00A008F3" w:rsidRDefault="00E326A0" w:rsidP="00A008F3">
      <w:pPr>
        <w:pStyle w:val="210"/>
        <w:widowControl w:val="0"/>
        <w:tabs>
          <w:tab w:val="left" w:pos="993"/>
        </w:tabs>
        <w:spacing w:line="360" w:lineRule="auto"/>
        <w:ind w:firstLine="709"/>
        <w:jc w:val="both"/>
        <w:outlineLvl w:val="9"/>
        <w:rPr>
          <w:rFonts w:ascii="Times New Roman" w:eastAsia="Arial Unicode MS" w:hAnsi="Times New Roman" w:cs="Times New Roman"/>
          <w:b w:val="0"/>
          <w:sz w:val="28"/>
          <w:szCs w:val="28"/>
        </w:rPr>
      </w:pPr>
      <w:r w:rsidRPr="00A008F3">
        <w:rPr>
          <w:rFonts w:ascii="Times New Roman" w:hAnsi="Times New Roman" w:cs="Times New Roman"/>
          <w:b w:val="0"/>
          <w:sz w:val="28"/>
          <w:szCs w:val="28"/>
        </w:rPr>
        <w:t>Зависит от соединения ртути, от пути его поступления в организм и от количества всосавшейся ртути.</w:t>
      </w:r>
    </w:p>
    <w:p w:rsidR="00E326A0" w:rsidRPr="00A008F3" w:rsidRDefault="00E326A0" w:rsidP="00A008F3">
      <w:pPr>
        <w:pStyle w:val="a3"/>
        <w:widowControl w:val="0"/>
        <w:tabs>
          <w:tab w:val="left" w:pos="993"/>
        </w:tabs>
        <w:spacing w:line="360" w:lineRule="auto"/>
        <w:ind w:firstLine="709"/>
        <w:rPr>
          <w:rFonts w:ascii="Times New Roman" w:eastAsia="Arial Unicode MS" w:hAnsi="Times New Roman" w:cs="Times New Roman"/>
          <w:sz w:val="28"/>
          <w:szCs w:val="28"/>
        </w:rPr>
      </w:pPr>
      <w:r w:rsidRPr="00A008F3">
        <w:rPr>
          <w:rFonts w:ascii="Times New Roman" w:hAnsi="Times New Roman" w:cs="Times New Roman"/>
          <w:sz w:val="28"/>
          <w:szCs w:val="28"/>
        </w:rPr>
        <w:t>При приеме препаратов ртути внутрь возникают тяжелые желудочно-кишечные расстройства: чувство жжения пищевода, желудка, рвота, часто с кровью, боль в животе, диарея. В тяжелых случаях возникает дегидратация, гиповолемия, которая может привести к развитию шока. В последующие 2—3 дня возникает тяжелое повреждение почек с протеинурией, гематурией, олигурией вплоть до полной анурии и уремии. В связи со рвотой, диареей и голоданием возникают гипохлоремия и ацидоз. В последующие дни появляются стоматит и гингивит, характерные для отравления ртутью. При своевременно начатой и рациональной терапии период олигурии и анурии может смениться полиурией, которая продолжается 2—3 недели. Постепенно диурез нормализуется, но восстановление функции почек происходит медленно.</w:t>
      </w:r>
    </w:p>
    <w:p w:rsidR="00E326A0" w:rsidRPr="00A008F3" w:rsidRDefault="00E326A0" w:rsidP="00A008F3">
      <w:pPr>
        <w:pStyle w:val="a3"/>
        <w:widowControl w:val="0"/>
        <w:tabs>
          <w:tab w:val="left" w:pos="993"/>
        </w:tabs>
        <w:spacing w:line="360" w:lineRule="auto"/>
        <w:ind w:firstLine="709"/>
        <w:rPr>
          <w:rFonts w:ascii="Times New Roman" w:eastAsia="Arial Unicode MS" w:hAnsi="Times New Roman" w:cs="Times New Roman"/>
          <w:sz w:val="28"/>
          <w:szCs w:val="28"/>
        </w:rPr>
      </w:pPr>
      <w:r w:rsidRPr="00A008F3">
        <w:rPr>
          <w:rFonts w:ascii="Times New Roman" w:hAnsi="Times New Roman" w:cs="Times New Roman"/>
          <w:sz w:val="28"/>
          <w:szCs w:val="28"/>
        </w:rPr>
        <w:t>Если отравление произошло парами ртути (ингаляционный путь), на первый план выходят симптомы поражения верхних дыхательных путей, бронхов. Возникает кашель, одышка, цианоз, повышается температура тела. Через несколько часов развивается тяжелая пневмония, которая может осложниться отеком легких. Одновременно появляются симптомы поражения желудочно-кишечного тракта (тошнота, рвота, понос) и ЦНС (вялость, сонливость, речь становится смазанной, затрудненной, снижается острота зрения, слуха, нарушается периферическое кровообращение).</w:t>
      </w:r>
    </w:p>
    <w:p w:rsidR="00E326A0" w:rsidRPr="00A008F3" w:rsidRDefault="00E326A0" w:rsidP="00A008F3">
      <w:pPr>
        <w:pStyle w:val="21"/>
        <w:widowControl w:val="0"/>
        <w:tabs>
          <w:tab w:val="left" w:pos="993"/>
        </w:tabs>
        <w:spacing w:line="360" w:lineRule="auto"/>
        <w:ind w:firstLine="709"/>
        <w:rPr>
          <w:rStyle w:val="22"/>
          <w:rFonts w:ascii="Times New Roman" w:hAnsi="Times New Roman" w:cs="Times New Roman"/>
          <w:b/>
          <w:bCs/>
          <w:sz w:val="28"/>
          <w:szCs w:val="28"/>
        </w:rPr>
      </w:pPr>
      <w:r w:rsidRPr="00A008F3">
        <w:rPr>
          <w:rFonts w:ascii="Times New Roman" w:hAnsi="Times New Roman" w:cs="Times New Roman"/>
          <w:sz w:val="28"/>
          <w:szCs w:val="28"/>
        </w:rPr>
        <w:t>При попадании ртути через кожу (отравление ртутными мазями) характерен токсический дерматит</w:t>
      </w:r>
      <w:bookmarkStart w:id="1" w:name="bookmark1"/>
      <w:r w:rsidRPr="00A008F3">
        <w:rPr>
          <w:rFonts w:ascii="Times New Roman" w:hAnsi="Times New Roman" w:cs="Times New Roman"/>
          <w:sz w:val="28"/>
          <w:szCs w:val="28"/>
        </w:rPr>
        <w:t xml:space="preserve"> [3].</w:t>
      </w:r>
    </w:p>
    <w:p w:rsidR="00A008F3" w:rsidRDefault="00A008F3">
      <w:pPr>
        <w:rPr>
          <w:rStyle w:val="22"/>
          <w:rFonts w:ascii="Times New Roman" w:hAnsi="Times New Roman"/>
          <w:b/>
          <w:bCs/>
          <w:sz w:val="28"/>
          <w:szCs w:val="28"/>
          <w:lang w:eastAsia="en-US"/>
        </w:rPr>
      </w:pPr>
      <w:r>
        <w:rPr>
          <w:rStyle w:val="22"/>
          <w:rFonts w:ascii="Times New Roman" w:hAnsi="Times New Roman"/>
          <w:b/>
          <w:bCs/>
          <w:sz w:val="28"/>
          <w:szCs w:val="28"/>
        </w:rPr>
        <w:br w:type="page"/>
      </w:r>
    </w:p>
    <w:p w:rsidR="00E326A0" w:rsidRPr="00A008F3" w:rsidRDefault="00E326A0" w:rsidP="00A008F3">
      <w:pPr>
        <w:pStyle w:val="210"/>
        <w:widowControl w:val="0"/>
        <w:numPr>
          <w:ilvl w:val="0"/>
          <w:numId w:val="1"/>
        </w:numPr>
        <w:tabs>
          <w:tab w:val="left" w:pos="993"/>
        </w:tabs>
        <w:spacing w:line="360" w:lineRule="auto"/>
        <w:ind w:left="0" w:firstLine="709"/>
        <w:jc w:val="both"/>
        <w:outlineLvl w:val="9"/>
        <w:rPr>
          <w:rFonts w:ascii="Times New Roman" w:eastAsia="Arial Unicode MS" w:hAnsi="Times New Roman" w:cs="Times New Roman"/>
          <w:sz w:val="28"/>
          <w:szCs w:val="28"/>
        </w:rPr>
      </w:pPr>
      <w:r w:rsidRPr="00A008F3">
        <w:rPr>
          <w:rStyle w:val="22"/>
          <w:rFonts w:ascii="Times New Roman" w:hAnsi="Times New Roman" w:cs="Times New Roman"/>
          <w:b w:val="0"/>
          <w:sz w:val="28"/>
          <w:szCs w:val="28"/>
        </w:rPr>
        <w:t>Острые отравления ртутью</w:t>
      </w:r>
      <w:bookmarkEnd w:id="1"/>
    </w:p>
    <w:p w:rsidR="00A008F3" w:rsidRDefault="00A008F3" w:rsidP="00A008F3">
      <w:pPr>
        <w:pStyle w:val="141"/>
        <w:widowControl w:val="0"/>
        <w:tabs>
          <w:tab w:val="left" w:pos="993"/>
        </w:tabs>
        <w:spacing w:before="0" w:line="360" w:lineRule="auto"/>
        <w:ind w:firstLine="709"/>
        <w:rPr>
          <w:rFonts w:ascii="Times New Roman" w:hAnsi="Times New Roman" w:cs="Times New Roman"/>
          <w:sz w:val="28"/>
          <w:szCs w:val="28"/>
        </w:rPr>
      </w:pPr>
    </w:p>
    <w:p w:rsidR="00E326A0" w:rsidRPr="00A008F3" w:rsidRDefault="00E326A0" w:rsidP="00A008F3">
      <w:pPr>
        <w:pStyle w:val="141"/>
        <w:widowControl w:val="0"/>
        <w:tabs>
          <w:tab w:val="left" w:pos="993"/>
        </w:tabs>
        <w:spacing w:before="0" w:line="360" w:lineRule="auto"/>
        <w:ind w:firstLine="709"/>
        <w:rPr>
          <w:rFonts w:ascii="Times New Roman" w:hAnsi="Times New Roman" w:cs="Times New Roman"/>
          <w:sz w:val="28"/>
          <w:szCs w:val="28"/>
        </w:rPr>
      </w:pPr>
      <w:r w:rsidRPr="00A008F3">
        <w:rPr>
          <w:rFonts w:ascii="Times New Roman" w:hAnsi="Times New Roman" w:cs="Times New Roman"/>
          <w:sz w:val="28"/>
          <w:szCs w:val="28"/>
        </w:rPr>
        <w:t>Отравления ртутью могут быть острыми и хроническими. Острые отравления наступают при быстром поступлении в организм больших доз яда. Острые отравления возможны при авариях, несчастных случаях или грубом нарушении техники безопасности, например, при разрушении ртутных термометров от перегрева, нагревание ртути без мер предосторожности, попадании внутрь солей ртути, а также при пожарах.</w:t>
      </w:r>
    </w:p>
    <w:p w:rsidR="00E326A0" w:rsidRPr="00A008F3" w:rsidRDefault="00E326A0" w:rsidP="00A008F3">
      <w:pPr>
        <w:pStyle w:val="141"/>
        <w:widowControl w:val="0"/>
        <w:tabs>
          <w:tab w:val="left" w:pos="993"/>
        </w:tabs>
        <w:spacing w:before="0" w:line="360" w:lineRule="auto"/>
        <w:ind w:firstLine="709"/>
        <w:rPr>
          <w:rFonts w:ascii="Times New Roman" w:hAnsi="Times New Roman" w:cs="Times New Roman"/>
          <w:sz w:val="28"/>
          <w:szCs w:val="28"/>
        </w:rPr>
      </w:pPr>
      <w:r w:rsidRPr="00A008F3">
        <w:rPr>
          <w:rFonts w:ascii="Times New Roman" w:hAnsi="Times New Roman" w:cs="Times New Roman"/>
          <w:sz w:val="28"/>
          <w:szCs w:val="28"/>
        </w:rPr>
        <w:t>При острых отравлениях ощущается металлический вкус во рту, происходит повышение температуры, наблюдается общая слабость. У пострадавших пропадает аппетит, наблюдается рвота, понос и острые боли в животе, набухают и кровоточат десна, расшатываются зубы. При действии паров происходит поражение верхних дыхательных путей, воспаление и отек легких. При острых отравлениях ртутью обычно не наблюдается изменений нервной системы, которые характерны для хронических отравлений.</w:t>
      </w:r>
    </w:p>
    <w:p w:rsidR="00E326A0" w:rsidRPr="00A008F3" w:rsidRDefault="00E326A0" w:rsidP="00A008F3">
      <w:pPr>
        <w:pStyle w:val="141"/>
        <w:widowControl w:val="0"/>
        <w:tabs>
          <w:tab w:val="left" w:pos="993"/>
        </w:tabs>
        <w:spacing w:before="0" w:line="360" w:lineRule="auto"/>
        <w:ind w:firstLine="709"/>
        <w:rPr>
          <w:rFonts w:ascii="Times New Roman" w:hAnsi="Times New Roman" w:cs="Times New Roman"/>
          <w:sz w:val="28"/>
          <w:szCs w:val="28"/>
        </w:rPr>
      </w:pPr>
      <w:r w:rsidRPr="00A008F3">
        <w:rPr>
          <w:rFonts w:ascii="Times New Roman" w:hAnsi="Times New Roman" w:cs="Times New Roman"/>
          <w:sz w:val="28"/>
          <w:szCs w:val="28"/>
        </w:rPr>
        <w:t xml:space="preserve">Острые отравления солями ртути во многом напоминают отравление ее парами. Соли ртути (I) значительно более токсичны, чем соли ртути (II). Смертельная доза сулемы </w:t>
      </w:r>
      <w:r w:rsidRPr="00A008F3">
        <w:rPr>
          <w:rFonts w:ascii="Times New Roman" w:hAnsi="Times New Roman" w:cs="Times New Roman"/>
          <w:sz w:val="28"/>
          <w:szCs w:val="28"/>
          <w:lang w:val="en-US"/>
        </w:rPr>
        <w:t>HgCl</w:t>
      </w:r>
      <w:r w:rsidRPr="00A008F3">
        <w:rPr>
          <w:rFonts w:ascii="Times New Roman" w:hAnsi="Times New Roman" w:cs="Times New Roman"/>
          <w:sz w:val="28"/>
          <w:szCs w:val="28"/>
          <w:vertAlign w:val="subscript"/>
        </w:rPr>
        <w:t>2</w:t>
      </w:r>
      <w:r w:rsidRPr="00A008F3">
        <w:rPr>
          <w:rFonts w:ascii="Times New Roman" w:hAnsi="Times New Roman" w:cs="Times New Roman"/>
          <w:sz w:val="28"/>
          <w:szCs w:val="28"/>
        </w:rPr>
        <w:t xml:space="preserve"> составляет 0.1-0.4 гр. Попадая в организм, соли ртути быстро всасываются через желудочно-кишечный тракт. Наименее опасны малорастворимые нелетучие соединения ртути.</w:t>
      </w:r>
    </w:p>
    <w:p w:rsidR="00E326A0" w:rsidRPr="00A008F3" w:rsidRDefault="00E326A0" w:rsidP="00A008F3">
      <w:pPr>
        <w:pStyle w:val="141"/>
        <w:widowControl w:val="0"/>
        <w:tabs>
          <w:tab w:val="left" w:pos="993"/>
        </w:tabs>
        <w:spacing w:before="0" w:line="360" w:lineRule="auto"/>
        <w:ind w:firstLine="709"/>
        <w:rPr>
          <w:rFonts w:ascii="Times New Roman" w:hAnsi="Times New Roman" w:cs="Times New Roman"/>
          <w:sz w:val="28"/>
          <w:szCs w:val="28"/>
        </w:rPr>
      </w:pPr>
      <w:r w:rsidRPr="00A008F3">
        <w:rPr>
          <w:rFonts w:ascii="Times New Roman" w:hAnsi="Times New Roman" w:cs="Times New Roman"/>
          <w:sz w:val="28"/>
          <w:szCs w:val="28"/>
        </w:rPr>
        <w:t>В некоторых случаях летальный исход наступал через 10-30 и даже 50 и более дней после отравления. При действии больших доз солей ртути смерть наступает через 1-1.5 суток.</w:t>
      </w:r>
    </w:p>
    <w:p w:rsidR="00E326A0" w:rsidRPr="00A008F3" w:rsidRDefault="00E326A0" w:rsidP="00A008F3">
      <w:pPr>
        <w:pStyle w:val="141"/>
        <w:widowControl w:val="0"/>
        <w:tabs>
          <w:tab w:val="left" w:pos="993"/>
        </w:tabs>
        <w:spacing w:before="0" w:line="360" w:lineRule="auto"/>
        <w:ind w:firstLine="709"/>
        <w:rPr>
          <w:rFonts w:ascii="Times New Roman" w:hAnsi="Times New Roman" w:cs="Times New Roman"/>
          <w:sz w:val="28"/>
          <w:szCs w:val="28"/>
        </w:rPr>
      </w:pPr>
      <w:r w:rsidRPr="00A008F3">
        <w:rPr>
          <w:rFonts w:ascii="Times New Roman" w:hAnsi="Times New Roman" w:cs="Times New Roman"/>
          <w:sz w:val="28"/>
          <w:szCs w:val="28"/>
        </w:rPr>
        <w:t>Органические соединения ртути во много раз токсичнее паров ртути, сулемы, цианида ртути и других неорганических производных.</w:t>
      </w:r>
    </w:p>
    <w:p w:rsidR="00E326A0" w:rsidRPr="00727B7F" w:rsidRDefault="00E326A0" w:rsidP="00A008F3">
      <w:pPr>
        <w:pStyle w:val="141"/>
        <w:widowControl w:val="0"/>
        <w:tabs>
          <w:tab w:val="left" w:pos="993"/>
        </w:tabs>
        <w:spacing w:before="0" w:line="360" w:lineRule="auto"/>
        <w:ind w:firstLine="709"/>
        <w:rPr>
          <w:rStyle w:val="22"/>
          <w:rFonts w:ascii="Times New Roman" w:hAnsi="Times New Roman" w:cs="Times New Roman"/>
          <w:b/>
          <w:bCs/>
          <w:sz w:val="28"/>
          <w:szCs w:val="28"/>
        </w:rPr>
      </w:pPr>
      <w:r w:rsidRPr="00A008F3">
        <w:rPr>
          <w:rFonts w:ascii="Times New Roman" w:hAnsi="Times New Roman" w:cs="Times New Roman"/>
          <w:sz w:val="28"/>
          <w:szCs w:val="28"/>
        </w:rPr>
        <w:t>К счастью, острые отравления парами ртути, ее солями и ртутьорганическими соединениями встречаются довольно редко [4].</w:t>
      </w:r>
    </w:p>
    <w:p w:rsidR="00A008F3" w:rsidRDefault="00A008F3">
      <w:pPr>
        <w:rPr>
          <w:rStyle w:val="22"/>
          <w:rFonts w:ascii="Times New Roman" w:hAnsi="Times New Roman"/>
          <w:b/>
          <w:bCs/>
          <w:sz w:val="28"/>
          <w:szCs w:val="28"/>
          <w:lang w:eastAsia="en-US"/>
        </w:rPr>
      </w:pPr>
      <w:r>
        <w:rPr>
          <w:rStyle w:val="22"/>
          <w:rFonts w:ascii="Times New Roman" w:hAnsi="Times New Roman"/>
          <w:b/>
          <w:bCs/>
          <w:sz w:val="28"/>
          <w:szCs w:val="28"/>
        </w:rPr>
        <w:br w:type="page"/>
      </w:r>
    </w:p>
    <w:p w:rsidR="00E326A0" w:rsidRPr="00A008F3" w:rsidRDefault="00E326A0" w:rsidP="00A008F3">
      <w:pPr>
        <w:pStyle w:val="210"/>
        <w:widowControl w:val="0"/>
        <w:numPr>
          <w:ilvl w:val="0"/>
          <w:numId w:val="1"/>
        </w:numPr>
        <w:tabs>
          <w:tab w:val="left" w:pos="993"/>
        </w:tabs>
        <w:spacing w:line="360" w:lineRule="auto"/>
        <w:ind w:left="0" w:firstLine="709"/>
        <w:jc w:val="both"/>
        <w:outlineLvl w:val="9"/>
        <w:rPr>
          <w:rFonts w:ascii="Times New Roman" w:eastAsia="Arial Unicode MS" w:hAnsi="Times New Roman" w:cs="Times New Roman"/>
          <w:sz w:val="28"/>
          <w:szCs w:val="28"/>
        </w:rPr>
      </w:pPr>
      <w:r w:rsidRPr="00A008F3">
        <w:rPr>
          <w:rStyle w:val="22"/>
          <w:rFonts w:ascii="Times New Roman" w:hAnsi="Times New Roman" w:cs="Times New Roman"/>
          <w:b w:val="0"/>
          <w:sz w:val="28"/>
          <w:szCs w:val="28"/>
        </w:rPr>
        <w:t>Хронические отравления ртутью</w:t>
      </w:r>
    </w:p>
    <w:p w:rsidR="00A008F3" w:rsidRDefault="00A008F3" w:rsidP="00A008F3">
      <w:pPr>
        <w:pStyle w:val="141"/>
        <w:widowControl w:val="0"/>
        <w:tabs>
          <w:tab w:val="left" w:pos="993"/>
        </w:tabs>
        <w:spacing w:before="0" w:line="360" w:lineRule="auto"/>
        <w:ind w:firstLine="709"/>
        <w:rPr>
          <w:rFonts w:ascii="Times New Roman" w:hAnsi="Times New Roman" w:cs="Times New Roman"/>
          <w:sz w:val="28"/>
          <w:szCs w:val="28"/>
        </w:rPr>
      </w:pPr>
    </w:p>
    <w:p w:rsidR="00E326A0" w:rsidRPr="00A008F3" w:rsidRDefault="00E326A0" w:rsidP="00A008F3">
      <w:pPr>
        <w:pStyle w:val="141"/>
        <w:widowControl w:val="0"/>
        <w:tabs>
          <w:tab w:val="left" w:pos="993"/>
        </w:tabs>
        <w:spacing w:before="0" w:line="360" w:lineRule="auto"/>
        <w:ind w:firstLine="709"/>
        <w:rPr>
          <w:rFonts w:ascii="Times New Roman" w:hAnsi="Times New Roman" w:cs="Times New Roman"/>
          <w:sz w:val="28"/>
          <w:szCs w:val="28"/>
        </w:rPr>
      </w:pPr>
      <w:r w:rsidRPr="00A008F3">
        <w:rPr>
          <w:rFonts w:ascii="Times New Roman" w:hAnsi="Times New Roman" w:cs="Times New Roman"/>
          <w:sz w:val="28"/>
          <w:szCs w:val="28"/>
        </w:rPr>
        <w:t>Гораздо чаще случаются хронические ртутные отравления, которые происходят при продолжительной (месяцы и годы) работе в помещениях, воздух которых содержит небольшие количества паров ртути – в десятки и даже сотни раз ниже ПДК - 0.01 мг/м</w:t>
      </w:r>
      <w:r w:rsidRPr="00A008F3">
        <w:rPr>
          <w:rFonts w:ascii="Times New Roman" w:hAnsi="Times New Roman" w:cs="Times New Roman"/>
          <w:sz w:val="28"/>
          <w:szCs w:val="28"/>
          <w:vertAlign w:val="superscript"/>
        </w:rPr>
        <w:t>3</w:t>
      </w:r>
      <w:r w:rsidRPr="00A008F3">
        <w:rPr>
          <w:rFonts w:ascii="Times New Roman" w:hAnsi="Times New Roman" w:cs="Times New Roman"/>
          <w:sz w:val="28"/>
          <w:szCs w:val="28"/>
        </w:rPr>
        <w:t>.</w:t>
      </w:r>
    </w:p>
    <w:p w:rsidR="00E326A0" w:rsidRPr="00A008F3" w:rsidRDefault="00E326A0" w:rsidP="00A008F3">
      <w:pPr>
        <w:pStyle w:val="141"/>
        <w:widowControl w:val="0"/>
        <w:tabs>
          <w:tab w:val="left" w:pos="993"/>
        </w:tabs>
        <w:spacing w:before="0" w:line="360" w:lineRule="auto"/>
        <w:ind w:firstLine="709"/>
        <w:rPr>
          <w:rFonts w:ascii="Times New Roman" w:hAnsi="Times New Roman" w:cs="Times New Roman"/>
          <w:sz w:val="28"/>
          <w:szCs w:val="28"/>
        </w:rPr>
      </w:pPr>
      <w:r w:rsidRPr="00A008F3">
        <w:rPr>
          <w:rFonts w:ascii="Times New Roman" w:hAnsi="Times New Roman" w:cs="Times New Roman"/>
          <w:sz w:val="28"/>
          <w:szCs w:val="28"/>
        </w:rPr>
        <w:t>Обычно различают три степени интоксикации под действием малых количеств ртути (микромеркурализм). Первая степень характеризуется снижением работоспособности, быстрой утомляемостью и повышенной возбудимостью. При второй степени также появляются головные боли, необоснованное беспокойство, повышенная раздражительность, ослабевает память. Наконец при третьей степени микромеркурализма возникают симптомы, типичные для хронического отравления.</w:t>
      </w:r>
    </w:p>
    <w:p w:rsidR="00E326A0" w:rsidRPr="00A008F3" w:rsidRDefault="00E326A0" w:rsidP="00A008F3">
      <w:pPr>
        <w:pStyle w:val="141"/>
        <w:widowControl w:val="0"/>
        <w:tabs>
          <w:tab w:val="left" w:pos="993"/>
        </w:tabs>
        <w:spacing w:before="0" w:line="360" w:lineRule="auto"/>
        <w:ind w:firstLine="709"/>
        <w:rPr>
          <w:rFonts w:ascii="Times New Roman" w:hAnsi="Times New Roman" w:cs="Times New Roman"/>
          <w:sz w:val="28"/>
          <w:szCs w:val="28"/>
        </w:rPr>
      </w:pPr>
      <w:r w:rsidRPr="00A008F3">
        <w:rPr>
          <w:rFonts w:ascii="Times New Roman" w:hAnsi="Times New Roman" w:cs="Times New Roman"/>
          <w:sz w:val="28"/>
          <w:szCs w:val="28"/>
        </w:rPr>
        <w:t>Типичными признаками хронических отравлений ртутью являются апатия, сонливость, головные боли и головокружения. Появляется дрожание пальцев, позднее - век, губ и даже всего тела. Наблюдается ослабление мышц, уменьшение чувствительности, ослабление вкусовых ощущений, резко снижается острота обоняния.</w:t>
      </w:r>
    </w:p>
    <w:p w:rsidR="00E326A0" w:rsidRPr="00A008F3" w:rsidRDefault="00E326A0" w:rsidP="00A008F3">
      <w:pPr>
        <w:pStyle w:val="151"/>
        <w:widowControl w:val="0"/>
        <w:tabs>
          <w:tab w:val="left" w:pos="993"/>
        </w:tabs>
        <w:spacing w:line="360" w:lineRule="auto"/>
        <w:ind w:firstLine="709"/>
        <w:rPr>
          <w:rFonts w:ascii="Times New Roman" w:hAnsi="Times New Roman" w:cs="Times New Roman"/>
          <w:sz w:val="28"/>
          <w:szCs w:val="28"/>
        </w:rPr>
      </w:pPr>
      <w:r w:rsidRPr="00A008F3">
        <w:rPr>
          <w:rFonts w:ascii="Times New Roman" w:hAnsi="Times New Roman" w:cs="Times New Roman"/>
          <w:sz w:val="28"/>
          <w:szCs w:val="28"/>
        </w:rPr>
        <w:t>При хроническом отравлении может наступать органическое поражение подкорковых узлов, это приводит к появлению раздражительности, бессонницы, или сон становится беспокойным, наполненным кошмарами. Память у человека слабеет, появляется беспричинный страх и депрессия. При более тяжелых отравлениях происходит нарушение психики и интеллекта, человек впадает в бредовое состояние, в тяжелых случаях наступает резкое ухудшение здоровья и смерть. Кроме нервной системы поражаются и другие органы человека.</w:t>
      </w:r>
    </w:p>
    <w:p w:rsidR="00E326A0" w:rsidRPr="00A008F3" w:rsidRDefault="00E326A0" w:rsidP="00A008F3">
      <w:pPr>
        <w:pStyle w:val="141"/>
        <w:widowControl w:val="0"/>
        <w:tabs>
          <w:tab w:val="left" w:pos="993"/>
        </w:tabs>
        <w:spacing w:before="0" w:line="360" w:lineRule="auto"/>
        <w:ind w:firstLine="709"/>
        <w:rPr>
          <w:rFonts w:ascii="Times New Roman" w:hAnsi="Times New Roman" w:cs="Times New Roman"/>
          <w:sz w:val="28"/>
          <w:szCs w:val="28"/>
        </w:rPr>
      </w:pPr>
      <w:r w:rsidRPr="00A008F3">
        <w:rPr>
          <w:rFonts w:ascii="Times New Roman" w:hAnsi="Times New Roman" w:cs="Times New Roman"/>
          <w:sz w:val="28"/>
          <w:szCs w:val="28"/>
        </w:rPr>
        <w:t>Часто симптомы отравления очень малыми дозами ртути выражены нечетко, что приводит к неправильным диагнозам</w:t>
      </w:r>
      <w:r w:rsidR="00A008F3">
        <w:rPr>
          <w:rFonts w:ascii="Times New Roman" w:hAnsi="Times New Roman" w:cs="Times New Roman"/>
          <w:sz w:val="28"/>
          <w:szCs w:val="28"/>
        </w:rPr>
        <w:t xml:space="preserve"> </w:t>
      </w:r>
      <w:r w:rsidRPr="00A008F3">
        <w:rPr>
          <w:rFonts w:ascii="Times New Roman" w:hAnsi="Times New Roman" w:cs="Times New Roman"/>
          <w:sz w:val="28"/>
          <w:szCs w:val="28"/>
        </w:rPr>
        <w:t>[5].</w:t>
      </w:r>
    </w:p>
    <w:p w:rsidR="00E326A0" w:rsidRPr="00A008F3" w:rsidRDefault="00E326A0" w:rsidP="00A008F3">
      <w:pPr>
        <w:pStyle w:val="141"/>
        <w:widowControl w:val="0"/>
        <w:tabs>
          <w:tab w:val="left" w:pos="993"/>
        </w:tabs>
        <w:spacing w:before="0" w:line="360" w:lineRule="auto"/>
        <w:ind w:firstLine="709"/>
        <w:rPr>
          <w:rFonts w:ascii="Times New Roman" w:hAnsi="Times New Roman" w:cs="Times New Roman"/>
          <w:sz w:val="28"/>
          <w:szCs w:val="28"/>
        </w:rPr>
      </w:pPr>
    </w:p>
    <w:p w:rsidR="00A008F3" w:rsidRDefault="00A008F3">
      <w:pPr>
        <w:rPr>
          <w:rFonts w:ascii="Times New Roman" w:eastAsia="Batang" w:hAnsi="Times New Roman"/>
          <w:b/>
          <w:sz w:val="28"/>
          <w:szCs w:val="28"/>
          <w:lang w:eastAsia="en-US"/>
        </w:rPr>
      </w:pPr>
      <w:r>
        <w:rPr>
          <w:rFonts w:ascii="Times New Roman" w:hAnsi="Times New Roman"/>
          <w:b/>
          <w:sz w:val="28"/>
          <w:szCs w:val="28"/>
        </w:rPr>
        <w:br w:type="page"/>
      </w:r>
    </w:p>
    <w:p w:rsidR="00E326A0" w:rsidRPr="00A008F3" w:rsidRDefault="00E326A0" w:rsidP="00A008F3">
      <w:pPr>
        <w:pStyle w:val="21"/>
        <w:widowControl w:val="0"/>
        <w:numPr>
          <w:ilvl w:val="0"/>
          <w:numId w:val="1"/>
        </w:numPr>
        <w:tabs>
          <w:tab w:val="left" w:pos="993"/>
        </w:tabs>
        <w:spacing w:line="360" w:lineRule="auto"/>
        <w:ind w:left="0" w:firstLine="709"/>
        <w:rPr>
          <w:rFonts w:ascii="Times New Roman" w:hAnsi="Times New Roman" w:cs="Times New Roman"/>
          <w:b/>
          <w:sz w:val="28"/>
          <w:szCs w:val="28"/>
        </w:rPr>
      </w:pPr>
      <w:r w:rsidRPr="00A008F3">
        <w:rPr>
          <w:rFonts w:ascii="Times New Roman" w:hAnsi="Times New Roman" w:cs="Times New Roman"/>
          <w:b/>
          <w:sz w:val="28"/>
          <w:szCs w:val="28"/>
        </w:rPr>
        <w:t>Лечение ртутных отравлений</w:t>
      </w:r>
    </w:p>
    <w:p w:rsidR="00A008F3" w:rsidRDefault="00A008F3" w:rsidP="00A008F3">
      <w:pPr>
        <w:pStyle w:val="21"/>
        <w:widowControl w:val="0"/>
        <w:tabs>
          <w:tab w:val="left" w:pos="993"/>
        </w:tabs>
        <w:spacing w:line="360" w:lineRule="auto"/>
        <w:ind w:firstLine="709"/>
        <w:rPr>
          <w:rFonts w:ascii="Times New Roman" w:hAnsi="Times New Roman" w:cs="Times New Roman"/>
          <w:sz w:val="28"/>
          <w:szCs w:val="28"/>
        </w:rPr>
      </w:pPr>
    </w:p>
    <w:p w:rsidR="00E326A0" w:rsidRPr="00A008F3" w:rsidRDefault="00E326A0" w:rsidP="00A008F3">
      <w:pPr>
        <w:pStyle w:val="21"/>
        <w:widowControl w:val="0"/>
        <w:tabs>
          <w:tab w:val="left" w:pos="993"/>
        </w:tabs>
        <w:spacing w:line="360" w:lineRule="auto"/>
        <w:ind w:firstLine="709"/>
        <w:rPr>
          <w:rFonts w:ascii="Times New Roman" w:hAnsi="Times New Roman" w:cs="Times New Roman"/>
          <w:sz w:val="28"/>
          <w:szCs w:val="28"/>
        </w:rPr>
      </w:pPr>
      <w:r w:rsidRPr="00A008F3">
        <w:rPr>
          <w:rFonts w:ascii="Times New Roman" w:hAnsi="Times New Roman" w:cs="Times New Roman"/>
          <w:sz w:val="28"/>
          <w:szCs w:val="28"/>
        </w:rPr>
        <w:t>Направлено на обезвреживание ртути и ускорение выведения ее из организма.</w:t>
      </w:r>
    </w:p>
    <w:p w:rsidR="00E326A0" w:rsidRPr="00A008F3" w:rsidRDefault="00E326A0" w:rsidP="00A008F3">
      <w:pPr>
        <w:pStyle w:val="21"/>
        <w:widowControl w:val="0"/>
        <w:tabs>
          <w:tab w:val="left" w:pos="993"/>
        </w:tabs>
        <w:spacing w:line="360" w:lineRule="auto"/>
        <w:ind w:firstLine="709"/>
        <w:rPr>
          <w:rFonts w:ascii="Times New Roman" w:hAnsi="Times New Roman" w:cs="Times New Roman"/>
          <w:sz w:val="28"/>
          <w:szCs w:val="28"/>
        </w:rPr>
      </w:pPr>
      <w:r w:rsidRPr="00A008F3">
        <w:rPr>
          <w:rFonts w:ascii="Times New Roman" w:hAnsi="Times New Roman" w:cs="Times New Roman"/>
          <w:sz w:val="28"/>
          <w:szCs w:val="28"/>
        </w:rPr>
        <w:t>Промыть желудок через зонд с введением 5 % раствора уннтиола до и после промывания желудка (50 и 100 мл). Необходимы активная инфузиониая терапия и форсированный диурез, ранний гемодиализ. При наличии болевого синдрома - наркотические препараты (промедол, морфий), глюкозо-новокаиновая смесь (500 мл 10 % раствора глюкозы с 40 мл 2 % раствора новокаина внутривенно капельно). При шоке назначают полиглюкин с мезатоном, допамин или добутрекс на физиологическом растворе внутривенно капельно. Антидотом является унитиол, который вводят внутривенно капельно (до 200 мл 5 % раствора) с последующим снижением дозы по мере выведения яда из организма. Также рекомендуется внутривенно капельно тиосульфат натрия (30-60 мл 30 % раствора в 500 мл 5 % глюкозы).</w:t>
      </w:r>
    </w:p>
    <w:p w:rsidR="00E326A0" w:rsidRPr="00A008F3" w:rsidRDefault="00E326A0" w:rsidP="00A008F3">
      <w:pPr>
        <w:pStyle w:val="a3"/>
        <w:widowControl w:val="0"/>
        <w:tabs>
          <w:tab w:val="left" w:pos="993"/>
        </w:tabs>
        <w:spacing w:line="360" w:lineRule="auto"/>
        <w:ind w:firstLine="709"/>
        <w:rPr>
          <w:rFonts w:ascii="Times New Roman" w:hAnsi="Times New Roman" w:cs="Times New Roman"/>
          <w:sz w:val="28"/>
          <w:szCs w:val="28"/>
        </w:rPr>
      </w:pPr>
      <w:r w:rsidRPr="00A008F3">
        <w:rPr>
          <w:rFonts w:ascii="Times New Roman" w:hAnsi="Times New Roman" w:cs="Times New Roman"/>
          <w:sz w:val="28"/>
          <w:szCs w:val="28"/>
        </w:rPr>
        <w:t>Для предупреждения гемолиза показано введение 500 мл 4 % раствора гидрокарбоната натрия.</w:t>
      </w:r>
    </w:p>
    <w:p w:rsidR="00E326A0" w:rsidRPr="00A008F3" w:rsidRDefault="00E326A0" w:rsidP="00A008F3">
      <w:pPr>
        <w:pStyle w:val="a3"/>
        <w:widowControl w:val="0"/>
        <w:tabs>
          <w:tab w:val="left" w:pos="993"/>
        </w:tabs>
        <w:spacing w:line="360" w:lineRule="auto"/>
        <w:ind w:firstLine="709"/>
        <w:rPr>
          <w:rFonts w:ascii="Times New Roman" w:hAnsi="Times New Roman" w:cs="Times New Roman"/>
          <w:sz w:val="28"/>
          <w:szCs w:val="28"/>
        </w:rPr>
      </w:pPr>
      <w:r w:rsidRPr="00A008F3">
        <w:rPr>
          <w:rFonts w:ascii="Times New Roman" w:hAnsi="Times New Roman" w:cs="Times New Roman"/>
          <w:sz w:val="28"/>
          <w:szCs w:val="28"/>
        </w:rPr>
        <w:t>При кровотечении проводят гемостатическую терапию. При токсической гепато- и нефропатии - защита печени и почек, лечение ОПН.</w:t>
      </w:r>
    </w:p>
    <w:p w:rsidR="00E326A0" w:rsidRPr="00A008F3" w:rsidRDefault="00E326A0" w:rsidP="00A008F3">
      <w:pPr>
        <w:pStyle w:val="a3"/>
        <w:widowControl w:val="0"/>
        <w:tabs>
          <w:tab w:val="left" w:pos="993"/>
        </w:tabs>
        <w:spacing w:line="360" w:lineRule="auto"/>
        <w:ind w:firstLine="709"/>
        <w:rPr>
          <w:rFonts w:ascii="Times New Roman" w:eastAsia="Arial Unicode MS" w:hAnsi="Times New Roman" w:cs="Times New Roman"/>
          <w:sz w:val="28"/>
          <w:szCs w:val="28"/>
        </w:rPr>
      </w:pPr>
      <w:r w:rsidRPr="00A008F3">
        <w:rPr>
          <w:rFonts w:ascii="Times New Roman" w:hAnsi="Times New Roman" w:cs="Times New Roman"/>
          <w:sz w:val="28"/>
          <w:szCs w:val="28"/>
        </w:rPr>
        <w:t>При повышенной кровоточивости — аскорбиновая кислота, рутин, глюкокортикоды.</w:t>
      </w:r>
    </w:p>
    <w:p w:rsidR="00E326A0" w:rsidRPr="00A008F3" w:rsidRDefault="00E326A0" w:rsidP="00A008F3">
      <w:pPr>
        <w:pStyle w:val="a3"/>
        <w:widowControl w:val="0"/>
        <w:tabs>
          <w:tab w:val="left" w:pos="993"/>
        </w:tabs>
        <w:spacing w:line="360" w:lineRule="auto"/>
        <w:ind w:firstLine="709"/>
        <w:rPr>
          <w:rFonts w:ascii="Times New Roman" w:eastAsia="Arial Unicode MS" w:hAnsi="Times New Roman" w:cs="Times New Roman"/>
          <w:sz w:val="28"/>
          <w:szCs w:val="28"/>
        </w:rPr>
      </w:pPr>
      <w:r w:rsidRPr="00A008F3">
        <w:rPr>
          <w:rFonts w:ascii="Times New Roman" w:hAnsi="Times New Roman" w:cs="Times New Roman"/>
          <w:sz w:val="28"/>
          <w:szCs w:val="28"/>
        </w:rPr>
        <w:t>При повышенной возбудимости ЦНС — транквилизаторы.</w:t>
      </w:r>
    </w:p>
    <w:p w:rsidR="00E326A0" w:rsidRPr="00A008F3" w:rsidRDefault="00E326A0" w:rsidP="00A008F3">
      <w:pPr>
        <w:pStyle w:val="a3"/>
        <w:widowControl w:val="0"/>
        <w:tabs>
          <w:tab w:val="left" w:pos="993"/>
        </w:tabs>
        <w:spacing w:line="360" w:lineRule="auto"/>
        <w:ind w:firstLine="709"/>
        <w:rPr>
          <w:rFonts w:ascii="Times New Roman" w:hAnsi="Times New Roman" w:cs="Times New Roman"/>
          <w:sz w:val="28"/>
          <w:szCs w:val="28"/>
        </w:rPr>
      </w:pPr>
      <w:r w:rsidRPr="00A008F3">
        <w:rPr>
          <w:rFonts w:ascii="Times New Roman" w:hAnsi="Times New Roman" w:cs="Times New Roman"/>
          <w:sz w:val="28"/>
          <w:szCs w:val="28"/>
        </w:rPr>
        <w:t>При хронической интоксикации внутрь</w:t>
      </w:r>
      <w:r w:rsidRPr="00A008F3">
        <w:rPr>
          <w:rFonts w:ascii="Times New Roman" w:hAnsi="Times New Roman" w:cs="Times New Roman"/>
          <w:sz w:val="28"/>
          <w:szCs w:val="28"/>
          <w:lang w:eastAsia="en-US"/>
        </w:rPr>
        <w:t xml:space="preserve"> </w:t>
      </w:r>
      <w:r w:rsidRPr="00A008F3">
        <w:rPr>
          <w:rFonts w:ascii="Times New Roman" w:hAnsi="Times New Roman" w:cs="Times New Roman"/>
          <w:sz w:val="28"/>
          <w:szCs w:val="28"/>
        </w:rPr>
        <w:t>назначают</w:t>
      </w:r>
      <w:r w:rsidRPr="00A008F3">
        <w:rPr>
          <w:rFonts w:ascii="Times New Roman" w:hAnsi="Times New Roman" w:cs="Times New Roman"/>
          <w:sz w:val="28"/>
          <w:szCs w:val="28"/>
          <w:lang w:eastAsia="en-US"/>
        </w:rPr>
        <w:t xml:space="preserve"> </w:t>
      </w:r>
      <w:r w:rsidRPr="00A008F3">
        <w:rPr>
          <w:rFonts w:ascii="Times New Roman" w:hAnsi="Times New Roman" w:cs="Times New Roman"/>
          <w:sz w:val="28"/>
          <w:szCs w:val="28"/>
          <w:lang w:val="en-US" w:eastAsia="en-US"/>
        </w:rPr>
        <w:t>D</w:t>
      </w:r>
      <w:r w:rsidRPr="00A008F3">
        <w:rPr>
          <w:rFonts w:ascii="Times New Roman" w:hAnsi="Times New Roman" w:cs="Times New Roman"/>
          <w:sz w:val="28"/>
          <w:szCs w:val="28"/>
        </w:rPr>
        <w:t>-пеницилламин.</w:t>
      </w:r>
    </w:p>
    <w:p w:rsidR="00E326A0" w:rsidRPr="00A008F3" w:rsidRDefault="00E326A0" w:rsidP="00A008F3">
      <w:pPr>
        <w:pStyle w:val="a3"/>
        <w:widowControl w:val="0"/>
        <w:tabs>
          <w:tab w:val="left" w:pos="993"/>
        </w:tabs>
        <w:spacing w:line="360" w:lineRule="auto"/>
        <w:ind w:firstLine="709"/>
        <w:rPr>
          <w:rFonts w:ascii="Times New Roman" w:eastAsia="Arial Unicode MS" w:hAnsi="Times New Roman" w:cs="Times New Roman"/>
          <w:sz w:val="28"/>
          <w:szCs w:val="28"/>
        </w:rPr>
      </w:pPr>
      <w:r w:rsidRPr="00A008F3">
        <w:rPr>
          <w:rFonts w:ascii="Times New Roman" w:hAnsi="Times New Roman" w:cs="Times New Roman"/>
          <w:sz w:val="28"/>
          <w:szCs w:val="28"/>
        </w:rPr>
        <w:t>Рекомендуется систематический осмотр и обработка ротовой полости 0,02% раствором фурацилина. При неврологических симптомах — тиамина гидробромид, цианокобаламин, прозерин. При анемии — цианокобаламин, пи- ридоксин, витамин Е, аскорбиновая кислота.</w:t>
      </w:r>
    </w:p>
    <w:p w:rsidR="00E326A0" w:rsidRPr="00A008F3" w:rsidRDefault="00E326A0" w:rsidP="00A008F3">
      <w:pPr>
        <w:pStyle w:val="a3"/>
        <w:widowControl w:val="0"/>
        <w:tabs>
          <w:tab w:val="left" w:pos="993"/>
        </w:tabs>
        <w:spacing w:line="360" w:lineRule="auto"/>
        <w:ind w:firstLine="709"/>
        <w:rPr>
          <w:rFonts w:ascii="Times New Roman" w:hAnsi="Times New Roman" w:cs="Times New Roman"/>
          <w:sz w:val="28"/>
          <w:szCs w:val="28"/>
        </w:rPr>
      </w:pPr>
      <w:r w:rsidRPr="00A008F3">
        <w:rPr>
          <w:rFonts w:ascii="Times New Roman" w:hAnsi="Times New Roman" w:cs="Times New Roman"/>
          <w:sz w:val="28"/>
          <w:szCs w:val="28"/>
        </w:rPr>
        <w:t>При поражении парами ртути дыхательных путей — мероприятия для предупреждения (и лечения) отека легких. Для профилактики инфекционного процесса — антибиотики и другие противомикробные средства</w:t>
      </w:r>
      <w:r w:rsidRPr="00A008F3">
        <w:rPr>
          <w:rFonts w:ascii="Times New Roman" w:hAnsi="Times New Roman" w:cs="Times New Roman"/>
          <w:sz w:val="28"/>
          <w:szCs w:val="28"/>
          <w:lang w:val="en-US"/>
        </w:rPr>
        <w:t xml:space="preserve"> [2]</w:t>
      </w:r>
      <w:r w:rsidRPr="00A008F3">
        <w:rPr>
          <w:rFonts w:ascii="Times New Roman" w:hAnsi="Times New Roman" w:cs="Times New Roman"/>
          <w:sz w:val="28"/>
          <w:szCs w:val="28"/>
        </w:rPr>
        <w:t>.</w:t>
      </w:r>
    </w:p>
    <w:p w:rsidR="00E326A0" w:rsidRPr="00A008F3" w:rsidRDefault="00E326A0" w:rsidP="00A008F3">
      <w:pPr>
        <w:pStyle w:val="a3"/>
        <w:widowControl w:val="0"/>
        <w:tabs>
          <w:tab w:val="left" w:pos="993"/>
        </w:tabs>
        <w:spacing w:line="360" w:lineRule="auto"/>
        <w:ind w:firstLine="709"/>
        <w:rPr>
          <w:rFonts w:ascii="Times New Roman" w:hAnsi="Times New Roman" w:cs="Times New Roman"/>
          <w:sz w:val="28"/>
          <w:szCs w:val="28"/>
        </w:rPr>
      </w:pPr>
    </w:p>
    <w:p w:rsidR="00A008F3" w:rsidRDefault="00A008F3">
      <w:pPr>
        <w:rPr>
          <w:rStyle w:val="511pt"/>
          <w:rFonts w:ascii="Times New Roman" w:hAnsi="Times New Roman" w:cs="Times New Roman"/>
          <w:i w:val="0"/>
          <w:sz w:val="28"/>
          <w:szCs w:val="28"/>
          <w:lang w:eastAsia="en-US"/>
        </w:rPr>
      </w:pPr>
      <w:r>
        <w:rPr>
          <w:rStyle w:val="511pt"/>
          <w:rFonts w:ascii="Times New Roman" w:hAnsi="Times New Roman" w:cs="Times New Roman"/>
          <w:i w:val="0"/>
          <w:sz w:val="28"/>
          <w:szCs w:val="28"/>
        </w:rPr>
        <w:br w:type="page"/>
      </w:r>
    </w:p>
    <w:p w:rsidR="00E326A0" w:rsidRPr="00A008F3" w:rsidRDefault="00E326A0" w:rsidP="00A008F3">
      <w:pPr>
        <w:pStyle w:val="51"/>
        <w:widowControl w:val="0"/>
        <w:numPr>
          <w:ilvl w:val="0"/>
          <w:numId w:val="1"/>
        </w:numPr>
        <w:tabs>
          <w:tab w:val="left" w:pos="993"/>
        </w:tabs>
        <w:spacing w:line="360" w:lineRule="auto"/>
        <w:ind w:left="0" w:firstLine="709"/>
        <w:rPr>
          <w:rStyle w:val="511pt"/>
          <w:rFonts w:ascii="Times New Roman" w:hAnsi="Times New Roman" w:cs="Times New Roman"/>
          <w:i w:val="0"/>
          <w:sz w:val="28"/>
          <w:szCs w:val="28"/>
        </w:rPr>
      </w:pPr>
      <w:r w:rsidRPr="00A008F3">
        <w:rPr>
          <w:rStyle w:val="511pt"/>
          <w:rFonts w:ascii="Times New Roman" w:hAnsi="Times New Roman" w:cs="Times New Roman"/>
          <w:b/>
          <w:bCs/>
          <w:i w:val="0"/>
          <w:sz w:val="28"/>
          <w:szCs w:val="28"/>
        </w:rPr>
        <w:t>Профилактика ртутных отравлений</w:t>
      </w:r>
    </w:p>
    <w:p w:rsidR="00A008F3" w:rsidRDefault="00A008F3" w:rsidP="00A008F3">
      <w:pPr>
        <w:pStyle w:val="51"/>
        <w:widowControl w:val="0"/>
        <w:tabs>
          <w:tab w:val="left" w:pos="993"/>
        </w:tabs>
        <w:spacing w:line="360" w:lineRule="auto"/>
        <w:ind w:firstLine="709"/>
        <w:rPr>
          <w:rStyle w:val="511pt"/>
          <w:rFonts w:ascii="Times New Roman" w:hAnsi="Times New Roman" w:cs="Times New Roman"/>
          <w:b/>
          <w:bCs/>
          <w:i w:val="0"/>
          <w:sz w:val="28"/>
          <w:szCs w:val="28"/>
        </w:rPr>
      </w:pPr>
    </w:p>
    <w:p w:rsidR="00E326A0" w:rsidRPr="00A008F3" w:rsidRDefault="00E326A0" w:rsidP="00A008F3">
      <w:pPr>
        <w:pStyle w:val="51"/>
        <w:widowControl w:val="0"/>
        <w:tabs>
          <w:tab w:val="left" w:pos="993"/>
        </w:tabs>
        <w:spacing w:line="360" w:lineRule="auto"/>
        <w:ind w:firstLine="709"/>
        <w:rPr>
          <w:rStyle w:val="6"/>
          <w:rFonts w:ascii="Times New Roman" w:hAnsi="Times New Roman" w:cs="Times New Roman"/>
          <w:bCs/>
          <w:sz w:val="28"/>
          <w:szCs w:val="28"/>
        </w:rPr>
      </w:pPr>
      <w:r w:rsidRPr="00A008F3">
        <w:rPr>
          <w:rStyle w:val="511pt"/>
          <w:rFonts w:ascii="Times New Roman" w:hAnsi="Times New Roman" w:cs="Times New Roman"/>
          <w:b/>
          <w:bCs/>
          <w:i w:val="0"/>
          <w:sz w:val="28"/>
          <w:szCs w:val="28"/>
        </w:rPr>
        <w:t>Профилактика ртутных отравлений</w:t>
      </w:r>
      <w:r w:rsidRPr="00A008F3">
        <w:rPr>
          <w:rFonts w:ascii="Times New Roman" w:hAnsi="Times New Roman" w:cs="Times New Roman"/>
          <w:b w:val="0"/>
          <w:sz w:val="28"/>
          <w:szCs w:val="28"/>
        </w:rPr>
        <w:t xml:space="preserve"> основывается на жестком соблюдении санитарно- гигиенических нормативов учебно-производственного процесса, жилых помещений, охраны окружающей среды. При этом следует учитывать высокую сорбционную способность ртути соединяться с различными строительными элементами, покрытиями, мебелью, интерьером жилых и производственно-учебных помещений, которая затрудняет дезактивирующие мероприятия. Максимальная разовая предельно допустимая концентрация (ПДК) ртути для производственных помещений — 0,01 мг/м</w:t>
      </w:r>
      <w:r w:rsidRPr="00A008F3">
        <w:rPr>
          <w:rStyle w:val="6"/>
          <w:rFonts w:ascii="Times New Roman" w:hAnsi="Times New Roman" w:cs="Times New Roman"/>
          <w:bCs/>
          <w:sz w:val="28"/>
          <w:szCs w:val="28"/>
          <w:vertAlign w:val="superscript"/>
        </w:rPr>
        <w:t>3</w:t>
      </w:r>
      <w:r w:rsidRPr="00A008F3">
        <w:rPr>
          <w:rStyle w:val="6"/>
          <w:rFonts w:ascii="Times New Roman" w:hAnsi="Times New Roman" w:cs="Times New Roman"/>
          <w:bCs/>
          <w:sz w:val="28"/>
          <w:szCs w:val="28"/>
        </w:rPr>
        <w:t>, среднесменная — 0,005 мг/м</w:t>
      </w:r>
      <w:r w:rsidRPr="00A008F3">
        <w:rPr>
          <w:rStyle w:val="6"/>
          <w:rFonts w:ascii="Times New Roman" w:hAnsi="Times New Roman" w:cs="Times New Roman"/>
          <w:bCs/>
          <w:sz w:val="28"/>
          <w:szCs w:val="28"/>
          <w:vertAlign w:val="superscript"/>
        </w:rPr>
        <w:t>3</w:t>
      </w:r>
      <w:r w:rsidRPr="00A008F3">
        <w:rPr>
          <w:rStyle w:val="6"/>
          <w:rFonts w:ascii="Times New Roman" w:hAnsi="Times New Roman" w:cs="Times New Roman"/>
          <w:bCs/>
          <w:sz w:val="28"/>
          <w:szCs w:val="28"/>
        </w:rPr>
        <w:t>; для атмосферного воздуха — 0,0003 мг/м</w:t>
      </w:r>
      <w:r w:rsidRPr="00A008F3">
        <w:rPr>
          <w:rStyle w:val="6"/>
          <w:rFonts w:ascii="Times New Roman" w:hAnsi="Times New Roman" w:cs="Times New Roman"/>
          <w:bCs/>
          <w:sz w:val="28"/>
          <w:szCs w:val="28"/>
          <w:vertAlign w:val="superscript"/>
        </w:rPr>
        <w:t>3</w:t>
      </w:r>
      <w:r w:rsidRPr="00A008F3">
        <w:rPr>
          <w:rStyle w:val="6"/>
          <w:rFonts w:ascii="Times New Roman" w:hAnsi="Times New Roman" w:cs="Times New Roman"/>
          <w:bCs/>
          <w:sz w:val="28"/>
          <w:szCs w:val="28"/>
        </w:rPr>
        <w:t>; для органических соединений ртути — 0,005 мг/м</w:t>
      </w:r>
      <w:r w:rsidRPr="00A008F3">
        <w:rPr>
          <w:rStyle w:val="6"/>
          <w:rFonts w:ascii="Times New Roman" w:hAnsi="Times New Roman" w:cs="Times New Roman"/>
          <w:bCs/>
          <w:sz w:val="28"/>
          <w:szCs w:val="28"/>
          <w:vertAlign w:val="superscript"/>
        </w:rPr>
        <w:t>3</w:t>
      </w:r>
      <w:r w:rsidRPr="00A008F3">
        <w:rPr>
          <w:rStyle w:val="6"/>
          <w:rFonts w:ascii="Times New Roman" w:hAnsi="Times New Roman" w:cs="Times New Roman"/>
          <w:bCs/>
          <w:sz w:val="28"/>
          <w:szCs w:val="28"/>
        </w:rPr>
        <w:t>, неорганических — 0,05 мг/м</w:t>
      </w:r>
      <w:r w:rsidRPr="00A008F3">
        <w:rPr>
          <w:rStyle w:val="6"/>
          <w:rFonts w:ascii="Times New Roman" w:hAnsi="Times New Roman" w:cs="Times New Roman"/>
          <w:bCs/>
          <w:sz w:val="28"/>
          <w:szCs w:val="28"/>
          <w:vertAlign w:val="superscript"/>
        </w:rPr>
        <w:t>3</w:t>
      </w:r>
      <w:r w:rsidRPr="00A008F3">
        <w:rPr>
          <w:rStyle w:val="6"/>
          <w:rFonts w:ascii="Times New Roman" w:hAnsi="Times New Roman" w:cs="Times New Roman"/>
          <w:bCs/>
          <w:sz w:val="28"/>
          <w:szCs w:val="28"/>
        </w:rPr>
        <w:t>.</w:t>
      </w:r>
    </w:p>
    <w:p w:rsidR="00E326A0" w:rsidRPr="00A008F3" w:rsidRDefault="00E326A0" w:rsidP="00A008F3">
      <w:pPr>
        <w:pStyle w:val="51"/>
        <w:widowControl w:val="0"/>
        <w:tabs>
          <w:tab w:val="left" w:pos="993"/>
        </w:tabs>
        <w:spacing w:line="360" w:lineRule="auto"/>
        <w:ind w:firstLine="709"/>
        <w:rPr>
          <w:rStyle w:val="6"/>
          <w:rFonts w:ascii="Times New Roman" w:hAnsi="Times New Roman" w:cs="Times New Roman"/>
          <w:bCs/>
          <w:sz w:val="28"/>
          <w:szCs w:val="28"/>
        </w:rPr>
      </w:pPr>
      <w:r w:rsidRPr="00A008F3">
        <w:rPr>
          <w:rStyle w:val="6"/>
          <w:rFonts w:ascii="Times New Roman" w:hAnsi="Times New Roman" w:cs="Times New Roman"/>
          <w:bCs/>
          <w:sz w:val="28"/>
          <w:szCs w:val="28"/>
        </w:rPr>
        <w:t>Учитывая, что при сорбции паров ртути она депонируется неограниченное время в замкнутых помещениях,— следует применять специальные мягкие напольные покрытия, не позволяющие ртути проникать между перекрытиями и в щели. Пролитую ртуть необходимо собрать с помощью резиновой груши, всасывающего насоса. Химическая демеркуризация помещений производится 20% раствором хлорного железа [5].</w:t>
      </w:r>
    </w:p>
    <w:p w:rsidR="00A008F3" w:rsidRDefault="00A008F3">
      <w:pPr>
        <w:rPr>
          <w:rStyle w:val="6"/>
          <w:rFonts w:ascii="Times New Roman" w:hAnsi="Times New Roman" w:cs="Times New Roman"/>
          <w:b w:val="0"/>
          <w:sz w:val="28"/>
          <w:szCs w:val="28"/>
        </w:rPr>
      </w:pPr>
      <w:r>
        <w:rPr>
          <w:rStyle w:val="6"/>
          <w:rFonts w:ascii="Times New Roman" w:hAnsi="Times New Roman" w:cs="Times New Roman"/>
          <w:b w:val="0"/>
          <w:sz w:val="28"/>
          <w:szCs w:val="28"/>
        </w:rPr>
        <w:br w:type="page"/>
      </w:r>
    </w:p>
    <w:p w:rsidR="00E326A0" w:rsidRPr="00A008F3" w:rsidRDefault="00E326A0" w:rsidP="00A008F3">
      <w:pPr>
        <w:widowControl w:val="0"/>
        <w:tabs>
          <w:tab w:val="left" w:pos="993"/>
        </w:tabs>
        <w:spacing w:after="0" w:line="360" w:lineRule="auto"/>
        <w:ind w:firstLine="709"/>
        <w:jc w:val="both"/>
        <w:rPr>
          <w:rStyle w:val="6"/>
          <w:rFonts w:ascii="Times New Roman" w:hAnsi="Times New Roman" w:cs="Times New Roman"/>
          <w:sz w:val="28"/>
          <w:szCs w:val="28"/>
        </w:rPr>
      </w:pPr>
      <w:r w:rsidRPr="00A008F3">
        <w:rPr>
          <w:rStyle w:val="6"/>
          <w:rFonts w:ascii="Times New Roman" w:hAnsi="Times New Roman" w:cs="Times New Roman"/>
          <w:sz w:val="28"/>
          <w:szCs w:val="28"/>
        </w:rPr>
        <w:t>Заключение</w:t>
      </w:r>
    </w:p>
    <w:p w:rsidR="00A008F3" w:rsidRDefault="00A008F3" w:rsidP="00A008F3">
      <w:pPr>
        <w:widowControl w:val="0"/>
        <w:tabs>
          <w:tab w:val="left" w:pos="993"/>
        </w:tabs>
        <w:spacing w:after="0" w:line="360" w:lineRule="auto"/>
        <w:ind w:firstLine="709"/>
        <w:jc w:val="both"/>
        <w:rPr>
          <w:rStyle w:val="6"/>
          <w:rFonts w:ascii="Times New Roman" w:hAnsi="Times New Roman" w:cs="Times New Roman"/>
          <w:b w:val="0"/>
          <w:sz w:val="28"/>
          <w:szCs w:val="28"/>
        </w:rPr>
      </w:pPr>
    </w:p>
    <w:p w:rsidR="00E326A0" w:rsidRPr="00A008F3" w:rsidRDefault="00E326A0" w:rsidP="00A008F3">
      <w:pPr>
        <w:widowControl w:val="0"/>
        <w:tabs>
          <w:tab w:val="left" w:pos="993"/>
        </w:tabs>
        <w:spacing w:after="0" w:line="360" w:lineRule="auto"/>
        <w:ind w:firstLine="709"/>
        <w:jc w:val="both"/>
        <w:rPr>
          <w:rStyle w:val="6"/>
          <w:rFonts w:ascii="Times New Roman" w:hAnsi="Times New Roman" w:cs="Times New Roman"/>
          <w:b w:val="0"/>
          <w:sz w:val="28"/>
          <w:szCs w:val="28"/>
        </w:rPr>
      </w:pPr>
      <w:r w:rsidRPr="00A008F3">
        <w:rPr>
          <w:rStyle w:val="6"/>
          <w:rFonts w:ascii="Times New Roman" w:hAnsi="Times New Roman" w:cs="Times New Roman"/>
          <w:b w:val="0"/>
          <w:sz w:val="28"/>
          <w:szCs w:val="28"/>
        </w:rPr>
        <w:t>Таким образом, опираясь на вышеперечисленны факты, можно сделать выводы:</w:t>
      </w:r>
    </w:p>
    <w:p w:rsidR="00E326A0" w:rsidRPr="00A008F3" w:rsidRDefault="00E326A0" w:rsidP="00A008F3">
      <w:pPr>
        <w:widowControl w:val="0"/>
        <w:tabs>
          <w:tab w:val="left" w:pos="993"/>
        </w:tabs>
        <w:spacing w:after="0" w:line="360" w:lineRule="auto"/>
        <w:ind w:firstLine="709"/>
        <w:jc w:val="both"/>
        <w:rPr>
          <w:rStyle w:val="6"/>
          <w:rFonts w:ascii="Times New Roman" w:hAnsi="Times New Roman" w:cs="Times New Roman"/>
          <w:b w:val="0"/>
          <w:sz w:val="28"/>
          <w:szCs w:val="28"/>
        </w:rPr>
      </w:pPr>
      <w:r w:rsidRPr="00A008F3">
        <w:rPr>
          <w:rStyle w:val="6"/>
          <w:rFonts w:ascii="Times New Roman" w:hAnsi="Times New Roman" w:cs="Times New Roman"/>
          <w:b w:val="0"/>
          <w:sz w:val="28"/>
          <w:szCs w:val="28"/>
        </w:rPr>
        <w:t>1) о высокой опасности и токсигенности ртути и ее соединений, тяжелом течении отравлений ртутью;</w:t>
      </w:r>
    </w:p>
    <w:p w:rsidR="00E326A0" w:rsidRPr="00A008F3" w:rsidRDefault="00E326A0" w:rsidP="00A008F3">
      <w:pPr>
        <w:widowControl w:val="0"/>
        <w:tabs>
          <w:tab w:val="left" w:pos="993"/>
        </w:tabs>
        <w:spacing w:after="0" w:line="360" w:lineRule="auto"/>
        <w:ind w:firstLine="709"/>
        <w:jc w:val="both"/>
        <w:rPr>
          <w:rStyle w:val="6"/>
          <w:rFonts w:ascii="Times New Roman" w:hAnsi="Times New Roman" w:cs="Times New Roman"/>
          <w:b w:val="0"/>
          <w:sz w:val="28"/>
          <w:szCs w:val="28"/>
        </w:rPr>
      </w:pPr>
      <w:r w:rsidRPr="00A008F3">
        <w:rPr>
          <w:rStyle w:val="6"/>
          <w:rFonts w:ascii="Times New Roman" w:hAnsi="Times New Roman" w:cs="Times New Roman"/>
          <w:b w:val="0"/>
          <w:sz w:val="28"/>
          <w:szCs w:val="28"/>
        </w:rPr>
        <w:t>2) необходимости комплексного подхода к диагностике и лечению ртутных отравлений;</w:t>
      </w:r>
    </w:p>
    <w:p w:rsidR="00E326A0" w:rsidRPr="00A008F3" w:rsidRDefault="00E326A0" w:rsidP="00A008F3">
      <w:pPr>
        <w:widowControl w:val="0"/>
        <w:tabs>
          <w:tab w:val="left" w:pos="993"/>
        </w:tabs>
        <w:spacing w:after="0" w:line="360" w:lineRule="auto"/>
        <w:ind w:firstLine="709"/>
        <w:jc w:val="both"/>
        <w:rPr>
          <w:rStyle w:val="6"/>
          <w:rFonts w:ascii="Times New Roman" w:hAnsi="Times New Roman" w:cs="Times New Roman"/>
          <w:b w:val="0"/>
          <w:sz w:val="28"/>
          <w:szCs w:val="28"/>
        </w:rPr>
      </w:pPr>
      <w:r w:rsidRPr="00A008F3">
        <w:rPr>
          <w:rStyle w:val="6"/>
          <w:rFonts w:ascii="Times New Roman" w:hAnsi="Times New Roman" w:cs="Times New Roman"/>
          <w:b w:val="0"/>
          <w:sz w:val="28"/>
          <w:szCs w:val="28"/>
        </w:rPr>
        <w:t>3)</w:t>
      </w:r>
      <w:r w:rsidR="00A008F3" w:rsidRPr="00A008F3">
        <w:rPr>
          <w:rStyle w:val="6"/>
          <w:rFonts w:ascii="Times New Roman" w:hAnsi="Times New Roman" w:cs="Times New Roman"/>
          <w:b w:val="0"/>
          <w:sz w:val="28"/>
          <w:szCs w:val="28"/>
        </w:rPr>
        <w:t xml:space="preserve"> </w:t>
      </w:r>
      <w:r w:rsidRPr="00A008F3">
        <w:rPr>
          <w:rStyle w:val="6"/>
          <w:rFonts w:ascii="Times New Roman" w:hAnsi="Times New Roman" w:cs="Times New Roman"/>
          <w:b w:val="0"/>
          <w:sz w:val="28"/>
          <w:szCs w:val="28"/>
        </w:rPr>
        <w:t>соблюдению мер безопасности при работе с объектами, содержащих в своем составе ртуть;</w:t>
      </w:r>
    </w:p>
    <w:p w:rsidR="00E326A0" w:rsidRPr="00A008F3" w:rsidRDefault="00E326A0" w:rsidP="00A008F3">
      <w:pPr>
        <w:widowControl w:val="0"/>
        <w:tabs>
          <w:tab w:val="left" w:pos="993"/>
        </w:tabs>
        <w:spacing w:after="0" w:line="360" w:lineRule="auto"/>
        <w:ind w:firstLine="709"/>
        <w:jc w:val="both"/>
        <w:rPr>
          <w:rStyle w:val="6"/>
          <w:rFonts w:ascii="Times New Roman" w:hAnsi="Times New Roman" w:cs="Times New Roman"/>
          <w:b w:val="0"/>
          <w:sz w:val="28"/>
          <w:szCs w:val="28"/>
        </w:rPr>
      </w:pPr>
      <w:r w:rsidRPr="00A008F3">
        <w:rPr>
          <w:rStyle w:val="6"/>
          <w:rFonts w:ascii="Times New Roman" w:hAnsi="Times New Roman" w:cs="Times New Roman"/>
          <w:b w:val="0"/>
          <w:sz w:val="28"/>
          <w:szCs w:val="28"/>
        </w:rPr>
        <w:t>4) необходимо производство продукции с минимальным испоьзованием ртути и ее соединений, поиск веществ, заменяющих ртуть;</w:t>
      </w:r>
    </w:p>
    <w:p w:rsidR="00E326A0" w:rsidRPr="00A008F3" w:rsidRDefault="00E326A0" w:rsidP="00A008F3">
      <w:pPr>
        <w:widowControl w:val="0"/>
        <w:tabs>
          <w:tab w:val="left" w:pos="993"/>
        </w:tabs>
        <w:spacing w:after="0" w:line="360" w:lineRule="auto"/>
        <w:ind w:firstLine="709"/>
        <w:jc w:val="both"/>
        <w:rPr>
          <w:rStyle w:val="6"/>
          <w:rFonts w:ascii="Times New Roman" w:hAnsi="Times New Roman" w:cs="Times New Roman"/>
          <w:b w:val="0"/>
          <w:sz w:val="28"/>
          <w:szCs w:val="28"/>
        </w:rPr>
      </w:pPr>
      <w:r w:rsidRPr="00A008F3">
        <w:rPr>
          <w:rStyle w:val="6"/>
          <w:rFonts w:ascii="Times New Roman" w:hAnsi="Times New Roman" w:cs="Times New Roman"/>
          <w:b w:val="0"/>
          <w:sz w:val="28"/>
          <w:szCs w:val="28"/>
        </w:rPr>
        <w:t>5) просвещение населения об опасности ртути должно быть обязательной мерой.</w:t>
      </w:r>
    </w:p>
    <w:p w:rsidR="00E326A0" w:rsidRPr="00A008F3" w:rsidRDefault="00E326A0" w:rsidP="00A008F3">
      <w:pPr>
        <w:widowControl w:val="0"/>
        <w:tabs>
          <w:tab w:val="left" w:pos="993"/>
        </w:tabs>
        <w:spacing w:after="0" w:line="360" w:lineRule="auto"/>
        <w:ind w:firstLine="709"/>
        <w:jc w:val="both"/>
        <w:rPr>
          <w:rStyle w:val="6"/>
          <w:rFonts w:ascii="Times New Roman" w:hAnsi="Times New Roman" w:cs="Times New Roman"/>
          <w:b w:val="0"/>
          <w:bCs w:val="0"/>
          <w:sz w:val="28"/>
          <w:szCs w:val="28"/>
        </w:rPr>
      </w:pPr>
    </w:p>
    <w:p w:rsidR="00A008F3" w:rsidRDefault="00A008F3">
      <w:pPr>
        <w:rPr>
          <w:rStyle w:val="6"/>
          <w:rFonts w:ascii="Times New Roman" w:hAnsi="Times New Roman" w:cs="Times New Roman"/>
          <w:b w:val="0"/>
          <w:bCs w:val="0"/>
          <w:sz w:val="28"/>
          <w:szCs w:val="28"/>
        </w:rPr>
      </w:pPr>
      <w:r>
        <w:rPr>
          <w:rStyle w:val="6"/>
          <w:rFonts w:ascii="Times New Roman" w:hAnsi="Times New Roman" w:cs="Times New Roman"/>
          <w:b w:val="0"/>
          <w:bCs w:val="0"/>
          <w:sz w:val="28"/>
          <w:szCs w:val="28"/>
        </w:rPr>
        <w:br w:type="page"/>
      </w:r>
    </w:p>
    <w:p w:rsidR="00E326A0" w:rsidRPr="00A008F3" w:rsidRDefault="00E326A0" w:rsidP="00A008F3">
      <w:pPr>
        <w:pStyle w:val="51"/>
        <w:widowControl w:val="0"/>
        <w:tabs>
          <w:tab w:val="left" w:pos="993"/>
        </w:tabs>
        <w:spacing w:line="360" w:lineRule="auto"/>
        <w:ind w:firstLine="709"/>
        <w:rPr>
          <w:rFonts w:ascii="Times New Roman" w:hAnsi="Times New Roman" w:cs="Times New Roman"/>
          <w:bCs w:val="0"/>
          <w:sz w:val="28"/>
          <w:szCs w:val="28"/>
          <w:shd w:val="clear" w:color="auto" w:fill="FFFFFF"/>
        </w:rPr>
      </w:pPr>
      <w:r w:rsidRPr="00A008F3">
        <w:rPr>
          <w:rFonts w:ascii="Times New Roman" w:hAnsi="Times New Roman" w:cs="Times New Roman"/>
          <w:bCs w:val="0"/>
          <w:sz w:val="28"/>
          <w:szCs w:val="28"/>
          <w:shd w:val="clear" w:color="auto" w:fill="FFFFFF"/>
        </w:rPr>
        <w:t>Список литературы:</w:t>
      </w:r>
    </w:p>
    <w:p w:rsidR="00A008F3" w:rsidRPr="00A008F3" w:rsidRDefault="00A008F3" w:rsidP="00A008F3">
      <w:pPr>
        <w:pStyle w:val="51"/>
        <w:widowControl w:val="0"/>
        <w:tabs>
          <w:tab w:val="left" w:pos="993"/>
        </w:tabs>
        <w:spacing w:line="360" w:lineRule="auto"/>
        <w:ind w:firstLine="709"/>
        <w:rPr>
          <w:rFonts w:ascii="Times New Roman" w:hAnsi="Times New Roman" w:cs="Times New Roman"/>
          <w:b w:val="0"/>
          <w:bCs w:val="0"/>
          <w:sz w:val="28"/>
          <w:szCs w:val="28"/>
          <w:shd w:val="clear" w:color="auto" w:fill="FFFFFF"/>
        </w:rPr>
      </w:pPr>
    </w:p>
    <w:p w:rsidR="00E326A0" w:rsidRPr="00A008F3" w:rsidRDefault="00E326A0" w:rsidP="00A008F3">
      <w:pPr>
        <w:pStyle w:val="a3"/>
        <w:widowControl w:val="0"/>
        <w:numPr>
          <w:ilvl w:val="0"/>
          <w:numId w:val="3"/>
        </w:numPr>
        <w:tabs>
          <w:tab w:val="left" w:pos="284"/>
          <w:tab w:val="left" w:pos="993"/>
        </w:tabs>
        <w:spacing w:line="360" w:lineRule="auto"/>
        <w:ind w:left="0" w:firstLine="0"/>
        <w:rPr>
          <w:rFonts w:ascii="Times New Roman" w:hAnsi="Times New Roman" w:cs="Times New Roman"/>
          <w:sz w:val="28"/>
          <w:szCs w:val="28"/>
        </w:rPr>
      </w:pPr>
      <w:r w:rsidRPr="00A008F3">
        <w:rPr>
          <w:rFonts w:ascii="Times New Roman" w:hAnsi="Times New Roman" w:cs="Times New Roman"/>
          <w:sz w:val="28"/>
          <w:szCs w:val="28"/>
        </w:rPr>
        <w:t>Маркова И.В. Клиническая токсикология детей и подростков / И.В. Маркова, В.В. Афанасьев, Э.К.Цыбулькин. – СПб.: Интермедика, 1999.–400 с.</w:t>
      </w:r>
    </w:p>
    <w:p w:rsidR="00E326A0" w:rsidRPr="00A008F3" w:rsidRDefault="00E326A0" w:rsidP="00A008F3">
      <w:pPr>
        <w:pStyle w:val="a3"/>
        <w:widowControl w:val="0"/>
        <w:numPr>
          <w:ilvl w:val="0"/>
          <w:numId w:val="3"/>
        </w:numPr>
        <w:tabs>
          <w:tab w:val="left" w:pos="284"/>
          <w:tab w:val="left" w:pos="993"/>
        </w:tabs>
        <w:spacing w:line="360" w:lineRule="auto"/>
        <w:ind w:left="0" w:firstLine="0"/>
        <w:rPr>
          <w:rFonts w:ascii="Times New Roman" w:hAnsi="Times New Roman" w:cs="Times New Roman"/>
          <w:sz w:val="28"/>
          <w:szCs w:val="28"/>
        </w:rPr>
      </w:pPr>
      <w:r w:rsidRPr="00A008F3">
        <w:rPr>
          <w:rFonts w:ascii="Times New Roman" w:hAnsi="Times New Roman" w:cs="Times New Roman"/>
          <w:sz w:val="28"/>
          <w:szCs w:val="28"/>
        </w:rPr>
        <w:t>Лудевиг Р., Лос К. Острые отравления: Пер. с нем.–М.: Медицина, 1983.–560с.</w:t>
      </w:r>
    </w:p>
    <w:p w:rsidR="00E326A0" w:rsidRPr="00A008F3" w:rsidRDefault="00E326A0" w:rsidP="00A008F3">
      <w:pPr>
        <w:pStyle w:val="a3"/>
        <w:widowControl w:val="0"/>
        <w:numPr>
          <w:ilvl w:val="0"/>
          <w:numId w:val="3"/>
        </w:numPr>
        <w:tabs>
          <w:tab w:val="left" w:pos="284"/>
          <w:tab w:val="left" w:pos="993"/>
        </w:tabs>
        <w:spacing w:line="360" w:lineRule="auto"/>
        <w:ind w:left="0" w:firstLine="0"/>
        <w:rPr>
          <w:rFonts w:ascii="Times New Roman" w:hAnsi="Times New Roman" w:cs="Times New Roman"/>
          <w:sz w:val="28"/>
          <w:szCs w:val="28"/>
        </w:rPr>
      </w:pPr>
      <w:r w:rsidRPr="00A008F3">
        <w:rPr>
          <w:rFonts w:ascii="Times New Roman" w:hAnsi="Times New Roman" w:cs="Times New Roman"/>
          <w:sz w:val="28"/>
          <w:szCs w:val="28"/>
        </w:rPr>
        <w:t>Лужников Е.А., Суходолова Г.Н. Острые отравления у взрослых и детей.–М.: ЭКСМО, 2009.-556с.</w:t>
      </w:r>
    </w:p>
    <w:p w:rsidR="00E326A0" w:rsidRPr="00A008F3" w:rsidRDefault="00E326A0" w:rsidP="00A008F3">
      <w:pPr>
        <w:pStyle w:val="51"/>
        <w:widowControl w:val="0"/>
        <w:numPr>
          <w:ilvl w:val="0"/>
          <w:numId w:val="3"/>
        </w:numPr>
        <w:tabs>
          <w:tab w:val="left" w:pos="284"/>
          <w:tab w:val="left" w:pos="993"/>
        </w:tabs>
        <w:spacing w:line="360" w:lineRule="auto"/>
        <w:ind w:left="0" w:firstLine="0"/>
        <w:rPr>
          <w:rFonts w:ascii="Times New Roman" w:hAnsi="Times New Roman" w:cs="Times New Roman"/>
          <w:b w:val="0"/>
          <w:sz w:val="28"/>
          <w:szCs w:val="28"/>
        </w:rPr>
      </w:pPr>
      <w:r w:rsidRPr="00A008F3">
        <w:rPr>
          <w:rFonts w:ascii="Times New Roman" w:hAnsi="Times New Roman" w:cs="Times New Roman"/>
          <w:b w:val="0"/>
          <w:sz w:val="28"/>
          <w:szCs w:val="28"/>
        </w:rPr>
        <w:t xml:space="preserve">Секреты токсикологии: </w:t>
      </w:r>
      <w:r w:rsidRPr="00A008F3">
        <w:rPr>
          <w:rStyle w:val="50"/>
          <w:rFonts w:cs="Times New Roman"/>
          <w:bCs/>
          <w:sz w:val="28"/>
          <w:szCs w:val="28"/>
        </w:rPr>
        <w:t>Пер. с англ.</w:t>
      </w:r>
      <w:r w:rsidRPr="00A008F3">
        <w:rPr>
          <w:rFonts w:ascii="Times New Roman" w:hAnsi="Times New Roman" w:cs="Times New Roman"/>
          <w:b w:val="0"/>
          <w:sz w:val="28"/>
          <w:szCs w:val="28"/>
        </w:rPr>
        <w:t xml:space="preserve"> / Дж. Линг Луис, Ф.Кларк Ричард, Б. Эриксон Тимоти, Дж.Трестрейл.-</w:t>
      </w:r>
      <w:r w:rsidRPr="00A008F3">
        <w:rPr>
          <w:rStyle w:val="50"/>
          <w:rFonts w:cs="Times New Roman"/>
          <w:bCs/>
          <w:sz w:val="28"/>
          <w:szCs w:val="28"/>
        </w:rPr>
        <w:t>СПб.: Диалект, 2006. –376 с.</w:t>
      </w:r>
    </w:p>
    <w:p w:rsidR="00E326A0" w:rsidRPr="00A008F3" w:rsidRDefault="00E326A0" w:rsidP="00A008F3">
      <w:pPr>
        <w:pStyle w:val="31"/>
        <w:widowControl w:val="0"/>
        <w:numPr>
          <w:ilvl w:val="0"/>
          <w:numId w:val="3"/>
        </w:numPr>
        <w:tabs>
          <w:tab w:val="left" w:pos="284"/>
          <w:tab w:val="left" w:pos="993"/>
        </w:tabs>
        <w:spacing w:before="0" w:after="0" w:line="360" w:lineRule="auto"/>
        <w:ind w:left="0" w:firstLine="0"/>
        <w:rPr>
          <w:sz w:val="28"/>
          <w:szCs w:val="28"/>
        </w:rPr>
      </w:pPr>
      <w:r w:rsidRPr="00A008F3">
        <w:rPr>
          <w:rStyle w:val="30"/>
          <w:b w:val="0"/>
          <w:sz w:val="28"/>
          <w:szCs w:val="28"/>
        </w:rPr>
        <w:t>Суворов А.В. Справочник по этнической токсикологии.–</w:t>
      </w:r>
      <w:r w:rsidR="00A008F3">
        <w:rPr>
          <w:rStyle w:val="30"/>
          <w:b w:val="0"/>
          <w:sz w:val="28"/>
          <w:szCs w:val="28"/>
        </w:rPr>
        <w:t xml:space="preserve"> </w:t>
      </w:r>
      <w:r w:rsidRPr="00A008F3">
        <w:rPr>
          <w:sz w:val="28"/>
          <w:szCs w:val="28"/>
        </w:rPr>
        <w:t>Нижний Новгород: НГМА, 1996. –180 с.</w:t>
      </w:r>
      <w:bookmarkStart w:id="2" w:name="_GoBack"/>
      <w:bookmarkEnd w:id="2"/>
    </w:p>
    <w:sectPr w:rsidR="00E326A0" w:rsidRPr="00A008F3" w:rsidSect="00A008F3">
      <w:footerReference w:type="default" r:id="rId7"/>
      <w:pgSz w:w="11906" w:h="16838" w:code="9"/>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0217" w:rsidRDefault="00EB0217">
      <w:pPr>
        <w:spacing w:after="0" w:line="240" w:lineRule="auto"/>
      </w:pPr>
      <w:r>
        <w:separator/>
      </w:r>
    </w:p>
  </w:endnote>
  <w:endnote w:type="continuationSeparator" w:id="0">
    <w:p w:rsidR="00EB0217" w:rsidRDefault="00EB02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0F8B" w:rsidRDefault="00727B7F">
    <w:pPr>
      <w:pStyle w:val="a5"/>
      <w:jc w:val="center"/>
    </w:pPr>
    <w:r>
      <w:rPr>
        <w:noProof/>
      </w:rPr>
      <w:t>2</w:t>
    </w:r>
  </w:p>
  <w:p w:rsidR="00C20F8B" w:rsidRDefault="00C20F8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0217" w:rsidRDefault="00EB0217">
      <w:pPr>
        <w:spacing w:after="0" w:line="240" w:lineRule="auto"/>
      </w:pPr>
      <w:r>
        <w:separator/>
      </w:r>
    </w:p>
  </w:footnote>
  <w:footnote w:type="continuationSeparator" w:id="0">
    <w:p w:rsidR="00EB0217" w:rsidRDefault="00EB021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4B0D28"/>
    <w:multiLevelType w:val="hybridMultilevel"/>
    <w:tmpl w:val="C73E34C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62B04D25"/>
    <w:multiLevelType w:val="hybridMultilevel"/>
    <w:tmpl w:val="7AB86D22"/>
    <w:lvl w:ilvl="0" w:tplc="36244C20">
      <w:start w:val="1"/>
      <w:numFmt w:val="decimal"/>
      <w:lvlText w:val="%1."/>
      <w:lvlJc w:val="left"/>
      <w:pPr>
        <w:ind w:left="927" w:hanging="360"/>
      </w:pPr>
      <w:rPr>
        <w:rFonts w:cs="Times New Roman" w:hint="default"/>
        <w:b/>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
    <w:nsid w:val="632256F6"/>
    <w:multiLevelType w:val="multilevel"/>
    <w:tmpl w:val="52E82008"/>
    <w:lvl w:ilvl="0">
      <w:start w:val="1"/>
      <w:numFmt w:val="decimal"/>
      <w:lvlText w:val="%1."/>
      <w:lvlJc w:val="left"/>
      <w:pPr>
        <w:ind w:left="720" w:hanging="360"/>
      </w:pPr>
      <w:rPr>
        <w:rFonts w:cs="Times New Roman" w:hint="default"/>
      </w:rPr>
    </w:lvl>
    <w:lvl w:ilvl="1">
      <w:start w:val="1"/>
      <w:numFmt w:val="decimal"/>
      <w:isLgl/>
      <w:lvlText w:val="%1.%2"/>
      <w:lvlJc w:val="left"/>
      <w:pPr>
        <w:ind w:left="1140" w:hanging="420"/>
      </w:pPr>
      <w:rPr>
        <w:rFonts w:eastAsia="Times New Roman" w:cs="Times New Roman" w:hint="default"/>
      </w:rPr>
    </w:lvl>
    <w:lvl w:ilvl="2">
      <w:start w:val="1"/>
      <w:numFmt w:val="decimal"/>
      <w:isLgl/>
      <w:lvlText w:val="%1.%2.%3"/>
      <w:lvlJc w:val="left"/>
      <w:pPr>
        <w:ind w:left="1800" w:hanging="720"/>
      </w:pPr>
      <w:rPr>
        <w:rFonts w:eastAsia="Times New Roman" w:cs="Times New Roman" w:hint="default"/>
      </w:rPr>
    </w:lvl>
    <w:lvl w:ilvl="3">
      <w:start w:val="1"/>
      <w:numFmt w:val="decimal"/>
      <w:isLgl/>
      <w:lvlText w:val="%1.%2.%3.%4"/>
      <w:lvlJc w:val="left"/>
      <w:pPr>
        <w:ind w:left="2520" w:hanging="1080"/>
      </w:pPr>
      <w:rPr>
        <w:rFonts w:eastAsia="Times New Roman" w:cs="Times New Roman" w:hint="default"/>
      </w:rPr>
    </w:lvl>
    <w:lvl w:ilvl="4">
      <w:start w:val="1"/>
      <w:numFmt w:val="decimal"/>
      <w:isLgl/>
      <w:lvlText w:val="%1.%2.%3.%4.%5"/>
      <w:lvlJc w:val="left"/>
      <w:pPr>
        <w:ind w:left="2880" w:hanging="1080"/>
      </w:pPr>
      <w:rPr>
        <w:rFonts w:eastAsia="Times New Roman" w:cs="Times New Roman" w:hint="default"/>
      </w:rPr>
    </w:lvl>
    <w:lvl w:ilvl="5">
      <w:start w:val="1"/>
      <w:numFmt w:val="decimal"/>
      <w:isLgl/>
      <w:lvlText w:val="%1.%2.%3.%4.%5.%6"/>
      <w:lvlJc w:val="left"/>
      <w:pPr>
        <w:ind w:left="3600" w:hanging="1440"/>
      </w:pPr>
      <w:rPr>
        <w:rFonts w:eastAsia="Times New Roman" w:cs="Times New Roman" w:hint="default"/>
      </w:rPr>
    </w:lvl>
    <w:lvl w:ilvl="6">
      <w:start w:val="1"/>
      <w:numFmt w:val="decimal"/>
      <w:isLgl/>
      <w:lvlText w:val="%1.%2.%3.%4.%5.%6.%7"/>
      <w:lvlJc w:val="left"/>
      <w:pPr>
        <w:ind w:left="3960" w:hanging="1440"/>
      </w:pPr>
      <w:rPr>
        <w:rFonts w:eastAsia="Times New Roman" w:cs="Times New Roman" w:hint="default"/>
      </w:rPr>
    </w:lvl>
    <w:lvl w:ilvl="7">
      <w:start w:val="1"/>
      <w:numFmt w:val="decimal"/>
      <w:isLgl/>
      <w:lvlText w:val="%1.%2.%3.%4.%5.%6.%7.%8"/>
      <w:lvlJc w:val="left"/>
      <w:pPr>
        <w:ind w:left="4680" w:hanging="1800"/>
      </w:pPr>
      <w:rPr>
        <w:rFonts w:eastAsia="Times New Roman" w:cs="Times New Roman" w:hint="default"/>
      </w:rPr>
    </w:lvl>
    <w:lvl w:ilvl="8">
      <w:start w:val="1"/>
      <w:numFmt w:val="decimal"/>
      <w:isLgl/>
      <w:lvlText w:val="%1.%2.%3.%4.%5.%6.%7.%8.%9"/>
      <w:lvlJc w:val="left"/>
      <w:pPr>
        <w:ind w:left="5400" w:hanging="2160"/>
      </w:pPr>
      <w:rPr>
        <w:rFonts w:eastAsia="Times New Roman" w:cs="Times New Roman"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26A0"/>
    <w:rsid w:val="00020345"/>
    <w:rsid w:val="000631A2"/>
    <w:rsid w:val="00066AB5"/>
    <w:rsid w:val="00077D15"/>
    <w:rsid w:val="00086AA6"/>
    <w:rsid w:val="000A14DB"/>
    <w:rsid w:val="000B3504"/>
    <w:rsid w:val="00145B71"/>
    <w:rsid w:val="001A68E0"/>
    <w:rsid w:val="001C5D13"/>
    <w:rsid w:val="001D19C4"/>
    <w:rsid w:val="002114B0"/>
    <w:rsid w:val="00216E03"/>
    <w:rsid w:val="00241812"/>
    <w:rsid w:val="002620C4"/>
    <w:rsid w:val="00282A18"/>
    <w:rsid w:val="002A389C"/>
    <w:rsid w:val="002A4EFF"/>
    <w:rsid w:val="002B4233"/>
    <w:rsid w:val="002F095B"/>
    <w:rsid w:val="002F1D45"/>
    <w:rsid w:val="0030369C"/>
    <w:rsid w:val="00307742"/>
    <w:rsid w:val="00320A26"/>
    <w:rsid w:val="003707F3"/>
    <w:rsid w:val="00390973"/>
    <w:rsid w:val="003A4E42"/>
    <w:rsid w:val="003A6E5E"/>
    <w:rsid w:val="003C4B4E"/>
    <w:rsid w:val="00467F70"/>
    <w:rsid w:val="00475882"/>
    <w:rsid w:val="0047597C"/>
    <w:rsid w:val="0047781E"/>
    <w:rsid w:val="00480ACE"/>
    <w:rsid w:val="00490719"/>
    <w:rsid w:val="00491FEA"/>
    <w:rsid w:val="004A0235"/>
    <w:rsid w:val="004A5F1E"/>
    <w:rsid w:val="004C3DF6"/>
    <w:rsid w:val="004F13E4"/>
    <w:rsid w:val="005236DB"/>
    <w:rsid w:val="0058263D"/>
    <w:rsid w:val="0059166F"/>
    <w:rsid w:val="005B1F3E"/>
    <w:rsid w:val="005E6369"/>
    <w:rsid w:val="00634225"/>
    <w:rsid w:val="006476C1"/>
    <w:rsid w:val="006824EB"/>
    <w:rsid w:val="00687B4B"/>
    <w:rsid w:val="006A1853"/>
    <w:rsid w:val="006D0DC8"/>
    <w:rsid w:val="00700C24"/>
    <w:rsid w:val="007065BA"/>
    <w:rsid w:val="0070794C"/>
    <w:rsid w:val="00727B7F"/>
    <w:rsid w:val="00734DA3"/>
    <w:rsid w:val="00761456"/>
    <w:rsid w:val="0077462C"/>
    <w:rsid w:val="007820E2"/>
    <w:rsid w:val="0078593E"/>
    <w:rsid w:val="007878E7"/>
    <w:rsid w:val="007D5862"/>
    <w:rsid w:val="007F2645"/>
    <w:rsid w:val="00810208"/>
    <w:rsid w:val="0081436D"/>
    <w:rsid w:val="00826FE4"/>
    <w:rsid w:val="00830B49"/>
    <w:rsid w:val="00857B98"/>
    <w:rsid w:val="008634D1"/>
    <w:rsid w:val="008678B6"/>
    <w:rsid w:val="008930AF"/>
    <w:rsid w:val="0089550B"/>
    <w:rsid w:val="008B2CBC"/>
    <w:rsid w:val="008E050D"/>
    <w:rsid w:val="009039C5"/>
    <w:rsid w:val="009116BE"/>
    <w:rsid w:val="00945BC2"/>
    <w:rsid w:val="00955BF6"/>
    <w:rsid w:val="00981B15"/>
    <w:rsid w:val="009C4F80"/>
    <w:rsid w:val="00A008F3"/>
    <w:rsid w:val="00A05B06"/>
    <w:rsid w:val="00A12F43"/>
    <w:rsid w:val="00A17112"/>
    <w:rsid w:val="00A522BD"/>
    <w:rsid w:val="00AC32D3"/>
    <w:rsid w:val="00AD206E"/>
    <w:rsid w:val="00B066B5"/>
    <w:rsid w:val="00B11AEA"/>
    <w:rsid w:val="00B221DB"/>
    <w:rsid w:val="00B35C4B"/>
    <w:rsid w:val="00B4411C"/>
    <w:rsid w:val="00B463B8"/>
    <w:rsid w:val="00B52001"/>
    <w:rsid w:val="00B52E60"/>
    <w:rsid w:val="00B6304E"/>
    <w:rsid w:val="00B742DE"/>
    <w:rsid w:val="00BB47F9"/>
    <w:rsid w:val="00BC07AA"/>
    <w:rsid w:val="00BD331E"/>
    <w:rsid w:val="00C20F8B"/>
    <w:rsid w:val="00C250C6"/>
    <w:rsid w:val="00C4569A"/>
    <w:rsid w:val="00C53968"/>
    <w:rsid w:val="00C66C29"/>
    <w:rsid w:val="00C70D4F"/>
    <w:rsid w:val="00C90210"/>
    <w:rsid w:val="00CB0299"/>
    <w:rsid w:val="00CE084A"/>
    <w:rsid w:val="00CE0B5D"/>
    <w:rsid w:val="00D0208E"/>
    <w:rsid w:val="00D0381E"/>
    <w:rsid w:val="00D178F9"/>
    <w:rsid w:val="00D17FAA"/>
    <w:rsid w:val="00DB304C"/>
    <w:rsid w:val="00DC4105"/>
    <w:rsid w:val="00E12302"/>
    <w:rsid w:val="00E20865"/>
    <w:rsid w:val="00E326A0"/>
    <w:rsid w:val="00E547D2"/>
    <w:rsid w:val="00E86B11"/>
    <w:rsid w:val="00E946C0"/>
    <w:rsid w:val="00EB0217"/>
    <w:rsid w:val="00EB0E8D"/>
    <w:rsid w:val="00EB2AE8"/>
    <w:rsid w:val="00EB7913"/>
    <w:rsid w:val="00ED013F"/>
    <w:rsid w:val="00EF5ADE"/>
    <w:rsid w:val="00F11530"/>
    <w:rsid w:val="00F140D4"/>
    <w:rsid w:val="00F17A39"/>
    <w:rsid w:val="00F5296B"/>
    <w:rsid w:val="00F65EF8"/>
    <w:rsid w:val="00FB7785"/>
    <w:rsid w:val="00FD13FE"/>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26F816F-0450-4D53-8722-04C2AF8DD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26A0"/>
    <w:pPr>
      <w:spacing w:after="200" w:line="276" w:lineRule="auto"/>
    </w:pPr>
    <w:rPr>
      <w:rFonts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E326A0"/>
    <w:pPr>
      <w:shd w:val="clear" w:color="auto" w:fill="FFFFFF"/>
      <w:spacing w:after="0" w:line="252" w:lineRule="exact"/>
      <w:ind w:firstLine="320"/>
      <w:jc w:val="both"/>
    </w:pPr>
    <w:rPr>
      <w:rFonts w:ascii="Batang" w:eastAsia="Batang" w:hAnsi="Arial Unicode MS" w:cs="Batang"/>
    </w:rPr>
  </w:style>
  <w:style w:type="character" w:customStyle="1" w:styleId="a4">
    <w:name w:val="Основной текст Знак"/>
    <w:link w:val="a3"/>
    <w:uiPriority w:val="99"/>
    <w:locked/>
    <w:rsid w:val="00E326A0"/>
    <w:rPr>
      <w:rFonts w:ascii="Batang" w:eastAsia="Batang" w:hAnsi="Arial Unicode MS" w:cs="Batang"/>
      <w:shd w:val="clear" w:color="auto" w:fill="FFFFFF"/>
      <w:lang w:val="x-none" w:eastAsia="ru-RU"/>
    </w:rPr>
  </w:style>
  <w:style w:type="character" w:customStyle="1" w:styleId="2">
    <w:name w:val="Основной текст (2)"/>
    <w:link w:val="21"/>
    <w:uiPriority w:val="99"/>
    <w:locked/>
    <w:rsid w:val="00E326A0"/>
    <w:rPr>
      <w:rFonts w:ascii="Batang" w:eastAsia="Batang" w:cs="Batang"/>
      <w:shd w:val="clear" w:color="auto" w:fill="FFFFFF"/>
    </w:rPr>
  </w:style>
  <w:style w:type="paragraph" w:customStyle="1" w:styleId="21">
    <w:name w:val="Основной текст (2)1"/>
    <w:basedOn w:val="a"/>
    <w:link w:val="2"/>
    <w:uiPriority w:val="99"/>
    <w:rsid w:val="00E326A0"/>
    <w:pPr>
      <w:shd w:val="clear" w:color="auto" w:fill="FFFFFF"/>
      <w:spacing w:after="0" w:line="252" w:lineRule="exact"/>
      <w:jc w:val="both"/>
    </w:pPr>
    <w:rPr>
      <w:rFonts w:ascii="Batang" w:eastAsia="Batang" w:cs="Batang"/>
      <w:lang w:eastAsia="en-US"/>
    </w:rPr>
  </w:style>
  <w:style w:type="character" w:customStyle="1" w:styleId="20">
    <w:name w:val="Заголовок №2"/>
    <w:link w:val="210"/>
    <w:uiPriority w:val="99"/>
    <w:locked/>
    <w:rsid w:val="00E326A0"/>
    <w:rPr>
      <w:rFonts w:ascii="Batang" w:eastAsia="Batang" w:cs="Batang"/>
      <w:b/>
      <w:bCs/>
      <w:sz w:val="26"/>
      <w:szCs w:val="26"/>
      <w:shd w:val="clear" w:color="auto" w:fill="FFFFFF"/>
    </w:rPr>
  </w:style>
  <w:style w:type="paragraph" w:customStyle="1" w:styleId="210">
    <w:name w:val="Заголовок №21"/>
    <w:basedOn w:val="a"/>
    <w:link w:val="20"/>
    <w:uiPriority w:val="99"/>
    <w:rsid w:val="00E326A0"/>
    <w:pPr>
      <w:shd w:val="clear" w:color="auto" w:fill="FFFFFF"/>
      <w:spacing w:after="0" w:line="240" w:lineRule="atLeast"/>
      <w:outlineLvl w:val="1"/>
    </w:pPr>
    <w:rPr>
      <w:rFonts w:ascii="Batang" w:eastAsia="Batang" w:cs="Batang"/>
      <w:b/>
      <w:bCs/>
      <w:sz w:val="26"/>
      <w:szCs w:val="26"/>
      <w:lang w:eastAsia="en-US"/>
    </w:rPr>
  </w:style>
  <w:style w:type="character" w:customStyle="1" w:styleId="5">
    <w:name w:val="Основной текст (5)"/>
    <w:link w:val="51"/>
    <w:uiPriority w:val="99"/>
    <w:locked/>
    <w:rsid w:val="00E326A0"/>
    <w:rPr>
      <w:rFonts w:ascii="Batang" w:eastAsia="Batang" w:cs="Batang"/>
      <w:b/>
      <w:bCs/>
      <w:sz w:val="20"/>
      <w:szCs w:val="20"/>
      <w:shd w:val="clear" w:color="auto" w:fill="FFFFFF"/>
    </w:rPr>
  </w:style>
  <w:style w:type="paragraph" w:customStyle="1" w:styleId="51">
    <w:name w:val="Основной текст (5)1"/>
    <w:basedOn w:val="a"/>
    <w:link w:val="5"/>
    <w:uiPriority w:val="99"/>
    <w:rsid w:val="00E326A0"/>
    <w:pPr>
      <w:shd w:val="clear" w:color="auto" w:fill="FFFFFF"/>
      <w:spacing w:after="0" w:line="235" w:lineRule="exact"/>
      <w:ind w:firstLine="300"/>
      <w:jc w:val="both"/>
    </w:pPr>
    <w:rPr>
      <w:rFonts w:ascii="Batang" w:eastAsia="Batang" w:cs="Batang"/>
      <w:b/>
      <w:bCs/>
      <w:sz w:val="20"/>
      <w:szCs w:val="20"/>
      <w:lang w:eastAsia="en-US"/>
    </w:rPr>
  </w:style>
  <w:style w:type="character" w:customStyle="1" w:styleId="511pt">
    <w:name w:val="Основной текст (5) + 11 pt"/>
    <w:aliases w:val="Курсив"/>
    <w:uiPriority w:val="99"/>
    <w:rsid w:val="00E326A0"/>
    <w:rPr>
      <w:rFonts w:ascii="Batang" w:eastAsia="Batang" w:cs="Batang"/>
      <w:b/>
      <w:bCs/>
      <w:i/>
      <w:iCs/>
      <w:sz w:val="22"/>
      <w:szCs w:val="22"/>
      <w:shd w:val="clear" w:color="auto" w:fill="FFFFFF"/>
    </w:rPr>
  </w:style>
  <w:style w:type="character" w:customStyle="1" w:styleId="6">
    <w:name w:val="Основной текст (6)"/>
    <w:link w:val="61"/>
    <w:uiPriority w:val="99"/>
    <w:locked/>
    <w:rsid w:val="00E326A0"/>
    <w:rPr>
      <w:rFonts w:ascii="Batang" w:eastAsia="Batang" w:cs="Batang"/>
      <w:b/>
      <w:bCs/>
      <w:sz w:val="20"/>
      <w:szCs w:val="20"/>
      <w:shd w:val="clear" w:color="auto" w:fill="FFFFFF"/>
    </w:rPr>
  </w:style>
  <w:style w:type="paragraph" w:customStyle="1" w:styleId="61">
    <w:name w:val="Основной текст (6)1"/>
    <w:basedOn w:val="a"/>
    <w:link w:val="6"/>
    <w:uiPriority w:val="99"/>
    <w:rsid w:val="00E326A0"/>
    <w:pPr>
      <w:shd w:val="clear" w:color="auto" w:fill="FFFFFF"/>
      <w:spacing w:after="0" w:line="235" w:lineRule="exact"/>
      <w:jc w:val="both"/>
    </w:pPr>
    <w:rPr>
      <w:rFonts w:ascii="Batang" w:eastAsia="Batang" w:cs="Batang"/>
      <w:b/>
      <w:bCs/>
      <w:sz w:val="20"/>
      <w:szCs w:val="20"/>
      <w:lang w:eastAsia="en-US"/>
    </w:rPr>
  </w:style>
  <w:style w:type="character" w:customStyle="1" w:styleId="14">
    <w:name w:val="Основной текст (14)"/>
    <w:link w:val="141"/>
    <w:uiPriority w:val="99"/>
    <w:locked/>
    <w:rsid w:val="00E326A0"/>
    <w:rPr>
      <w:rFonts w:ascii="Arial" w:hAnsi="Arial" w:cs="Arial"/>
      <w:sz w:val="24"/>
      <w:szCs w:val="24"/>
      <w:shd w:val="clear" w:color="auto" w:fill="FFFFFF"/>
    </w:rPr>
  </w:style>
  <w:style w:type="paragraph" w:customStyle="1" w:styleId="141">
    <w:name w:val="Основной текст (14)1"/>
    <w:basedOn w:val="a"/>
    <w:link w:val="14"/>
    <w:uiPriority w:val="99"/>
    <w:rsid w:val="00E326A0"/>
    <w:pPr>
      <w:shd w:val="clear" w:color="auto" w:fill="FFFFFF"/>
      <w:spacing w:before="60" w:after="0" w:line="413" w:lineRule="exact"/>
      <w:ind w:firstLine="580"/>
      <w:jc w:val="both"/>
    </w:pPr>
    <w:rPr>
      <w:rFonts w:ascii="Arial" w:hAnsi="Arial" w:cs="Arial"/>
      <w:sz w:val="24"/>
      <w:szCs w:val="24"/>
      <w:lang w:eastAsia="en-US"/>
    </w:rPr>
  </w:style>
  <w:style w:type="character" w:customStyle="1" w:styleId="22">
    <w:name w:val="Заголовок №22"/>
    <w:uiPriority w:val="99"/>
    <w:rsid w:val="00E326A0"/>
  </w:style>
  <w:style w:type="character" w:customStyle="1" w:styleId="15">
    <w:name w:val="Основной текст (15)"/>
    <w:link w:val="151"/>
    <w:uiPriority w:val="99"/>
    <w:locked/>
    <w:rsid w:val="00E326A0"/>
    <w:rPr>
      <w:rFonts w:ascii="Arial" w:hAnsi="Arial" w:cs="Arial"/>
      <w:sz w:val="24"/>
      <w:szCs w:val="24"/>
      <w:shd w:val="clear" w:color="auto" w:fill="FFFFFF"/>
    </w:rPr>
  </w:style>
  <w:style w:type="paragraph" w:customStyle="1" w:styleId="151">
    <w:name w:val="Основной текст (15)1"/>
    <w:basedOn w:val="a"/>
    <w:link w:val="15"/>
    <w:uiPriority w:val="99"/>
    <w:rsid w:val="00E326A0"/>
    <w:pPr>
      <w:shd w:val="clear" w:color="auto" w:fill="FFFFFF"/>
      <w:spacing w:after="0" w:line="413" w:lineRule="exact"/>
      <w:jc w:val="both"/>
    </w:pPr>
    <w:rPr>
      <w:rFonts w:ascii="Arial" w:hAnsi="Arial" w:cs="Arial"/>
      <w:sz w:val="24"/>
      <w:szCs w:val="24"/>
      <w:lang w:eastAsia="en-US"/>
    </w:rPr>
  </w:style>
  <w:style w:type="character" w:customStyle="1" w:styleId="11pt">
    <w:name w:val="Основной текст + 11 pt"/>
    <w:uiPriority w:val="99"/>
    <w:rsid w:val="00E326A0"/>
    <w:rPr>
      <w:rFonts w:ascii="Times New Roman" w:hAnsi="Times New Roman"/>
      <w:sz w:val="22"/>
    </w:rPr>
  </w:style>
  <w:style w:type="paragraph" w:styleId="a5">
    <w:name w:val="footer"/>
    <w:basedOn w:val="a"/>
    <w:link w:val="a6"/>
    <w:uiPriority w:val="99"/>
    <w:unhideWhenUsed/>
    <w:rsid w:val="00E326A0"/>
    <w:pPr>
      <w:tabs>
        <w:tab w:val="center" w:pos="4677"/>
        <w:tab w:val="right" w:pos="9355"/>
      </w:tabs>
      <w:spacing w:after="0" w:line="240" w:lineRule="auto"/>
    </w:pPr>
  </w:style>
  <w:style w:type="character" w:customStyle="1" w:styleId="a6">
    <w:name w:val="Нижний колонтитул Знак"/>
    <w:link w:val="a5"/>
    <w:uiPriority w:val="99"/>
    <w:locked/>
    <w:rsid w:val="00E326A0"/>
    <w:rPr>
      <w:rFonts w:eastAsia="Times New Roman" w:cs="Times New Roman"/>
      <w:lang w:val="x-none" w:eastAsia="ru-RU"/>
    </w:rPr>
  </w:style>
  <w:style w:type="paragraph" w:styleId="a7">
    <w:name w:val="List Paragraph"/>
    <w:basedOn w:val="a"/>
    <w:uiPriority w:val="34"/>
    <w:qFormat/>
    <w:rsid w:val="00E326A0"/>
    <w:pPr>
      <w:ind w:left="720"/>
      <w:contextualSpacing/>
    </w:pPr>
  </w:style>
  <w:style w:type="character" w:customStyle="1" w:styleId="3">
    <w:name w:val="Основной текст (3)"/>
    <w:link w:val="31"/>
    <w:uiPriority w:val="99"/>
    <w:locked/>
    <w:rsid w:val="00E326A0"/>
    <w:rPr>
      <w:rFonts w:ascii="Times New Roman" w:hAnsi="Times New Roman" w:cs="Times New Roman"/>
      <w:sz w:val="20"/>
      <w:szCs w:val="20"/>
      <w:shd w:val="clear" w:color="auto" w:fill="FFFFFF"/>
    </w:rPr>
  </w:style>
  <w:style w:type="character" w:customStyle="1" w:styleId="30">
    <w:name w:val="Основной текст (3) + Полужирный"/>
    <w:uiPriority w:val="99"/>
    <w:rsid w:val="00E326A0"/>
    <w:rPr>
      <w:rFonts w:ascii="Times New Roman" w:hAnsi="Times New Roman" w:cs="Times New Roman"/>
      <w:b/>
      <w:bCs/>
      <w:sz w:val="20"/>
      <w:szCs w:val="20"/>
      <w:shd w:val="clear" w:color="auto" w:fill="FFFFFF"/>
    </w:rPr>
  </w:style>
  <w:style w:type="paragraph" w:customStyle="1" w:styleId="31">
    <w:name w:val="Основной текст (3)1"/>
    <w:basedOn w:val="a"/>
    <w:link w:val="3"/>
    <w:uiPriority w:val="99"/>
    <w:rsid w:val="00E326A0"/>
    <w:pPr>
      <w:shd w:val="clear" w:color="auto" w:fill="FFFFFF"/>
      <w:spacing w:before="120" w:after="420" w:line="222" w:lineRule="exact"/>
      <w:ind w:firstLine="340"/>
      <w:jc w:val="both"/>
    </w:pPr>
    <w:rPr>
      <w:rFonts w:ascii="Times New Roman" w:hAnsi="Times New Roman"/>
      <w:sz w:val="20"/>
      <w:szCs w:val="20"/>
      <w:lang w:eastAsia="en-US"/>
    </w:rPr>
  </w:style>
  <w:style w:type="character" w:customStyle="1" w:styleId="50">
    <w:name w:val="Основной текст (5) + Не полужирный"/>
    <w:uiPriority w:val="99"/>
    <w:rsid w:val="00E326A0"/>
    <w:rPr>
      <w:rFonts w:ascii="Times New Roman" w:eastAsia="Batang" w:hAnsi="Times New Roman" w:cs="Batang"/>
      <w:b/>
      <w:bCs/>
      <w:sz w:val="22"/>
      <w:szCs w:val="22"/>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3216</Words>
  <Characters>18333</Characters>
  <Application>Microsoft Office Word</Application>
  <DocSecurity>0</DocSecurity>
  <Lines>152</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2014-02-25T06:22:00Z</dcterms:created>
  <dcterms:modified xsi:type="dcterms:W3CDTF">2014-02-25T06:22:00Z</dcterms:modified>
</cp:coreProperties>
</file>