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СИБИРСКИЙ ГОСУДАРСТВЕННЫЙ МЕДИЦИНСКИЙ УНИВЕРСИТЕТ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  <w:r w:rsidRPr="00C91356">
        <w:rPr>
          <w:b/>
          <w:bCs/>
          <w:smallCaps/>
          <w:sz w:val="28"/>
          <w:szCs w:val="28"/>
        </w:rPr>
        <w:t>КАФЕДРА КЛИНИЧЕСКОЙ ПРАКТИКИ</w:t>
      </w:r>
      <w:r w:rsidR="00C91356" w:rsidRPr="00ED1B9E">
        <w:rPr>
          <w:b/>
          <w:bCs/>
          <w:smallCaps/>
          <w:sz w:val="28"/>
          <w:szCs w:val="28"/>
        </w:rPr>
        <w:t xml:space="preserve"> </w:t>
      </w:r>
      <w:r w:rsidRPr="00C91356">
        <w:rPr>
          <w:b/>
          <w:bCs/>
          <w:smallCaps/>
          <w:sz w:val="28"/>
          <w:szCs w:val="28"/>
        </w:rPr>
        <w:t>СЕСТРИНСКОГО ДЕЛА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mallCaps/>
          <w:sz w:val="28"/>
          <w:szCs w:val="28"/>
        </w:rPr>
      </w:pPr>
      <w:r w:rsidRPr="00C91356">
        <w:rPr>
          <w:b/>
          <w:bCs/>
          <w:smallCaps/>
          <w:sz w:val="28"/>
          <w:szCs w:val="28"/>
        </w:rPr>
        <w:t>ЗАВ. КАФЕДРОЙ ПРОФ. ВОЛКОВ В.Т.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КОНТРОЛЬНАЯ РАБОТА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ТЕМА: «Геморрагические лихорадки»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Выполнила: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студентка4 курса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ЗО ФВМСО гр. 5406</w:t>
      </w:r>
    </w:p>
    <w:p w:rsidR="00995331" w:rsidRPr="00C91356" w:rsidRDefault="00995331" w:rsidP="00C91356">
      <w:pPr>
        <w:widowControl w:val="0"/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Бабешина М.А.</w:t>
      </w:r>
    </w:p>
    <w:p w:rsidR="00995331" w:rsidRPr="00ED1B9E" w:rsidRDefault="00995331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1356" w:rsidRPr="00ED1B9E" w:rsidRDefault="00C91356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1356" w:rsidRPr="00ED1B9E" w:rsidRDefault="00C91356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1356" w:rsidRPr="00ED1B9E" w:rsidRDefault="00C91356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1356" w:rsidRPr="00ED1B9E" w:rsidRDefault="00C91356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1356" w:rsidRPr="00ED1B9E" w:rsidRDefault="00C91356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91356" w:rsidRPr="00ED1B9E" w:rsidRDefault="00C91356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95331" w:rsidRPr="00C91356" w:rsidRDefault="00995331" w:rsidP="00C91356">
      <w:pPr>
        <w:widowControl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C91356">
        <w:rPr>
          <w:b/>
          <w:bCs/>
          <w:sz w:val="28"/>
          <w:szCs w:val="28"/>
        </w:rPr>
        <w:t>Томск</w:t>
      </w:r>
      <w:r w:rsidR="00C91356" w:rsidRPr="00ED1B9E">
        <w:rPr>
          <w:b/>
          <w:bCs/>
          <w:sz w:val="28"/>
          <w:szCs w:val="28"/>
        </w:rPr>
        <w:t xml:space="preserve"> - </w:t>
      </w:r>
      <w:r w:rsidRPr="00C91356">
        <w:rPr>
          <w:b/>
          <w:bCs/>
          <w:sz w:val="28"/>
          <w:szCs w:val="28"/>
        </w:rPr>
        <w:t>2008</w:t>
      </w:r>
    </w:p>
    <w:p w:rsidR="00854E53" w:rsidRPr="00C91356" w:rsidRDefault="00C91356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br w:type="page"/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Геморраг</w:t>
      </w:r>
      <w:r w:rsidR="00854E53" w:rsidRPr="00C91356">
        <w:rPr>
          <w:rStyle w:val="accented"/>
          <w:rFonts w:ascii="Times New Roman" w:hAnsi="Times New Roman"/>
          <w:b/>
          <w:bCs/>
          <w:color w:val="auto"/>
          <w:sz w:val="28"/>
          <w:szCs w:val="28"/>
        </w:rPr>
        <w:t>и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ческие лихор</w:t>
      </w:r>
      <w:r w:rsidR="00854E53" w:rsidRPr="00C91356">
        <w:rPr>
          <w:rStyle w:val="accented"/>
          <w:rFonts w:ascii="Times New Roman" w:hAnsi="Times New Roman"/>
          <w:b/>
          <w:bCs/>
          <w:color w:val="auto"/>
          <w:sz w:val="28"/>
          <w:szCs w:val="28"/>
        </w:rPr>
        <w:t>а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дки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природно-очаговые вирусные болезни, характеризующиеся развитием геморрагического синдрома на фоне остролихорадочного состояния.</w:t>
      </w:r>
    </w:p>
    <w:p w:rsidR="003E3FA0" w:rsidRPr="00C91356" w:rsidRDefault="003E3FA0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Возбудители.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Вирусы, вызывающие геморрагические лихорадки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, принадлежат к 7 родам 5 вирусных семейств (см. </w:t>
      </w:r>
      <w:r w:rsidR="00854E53" w:rsidRPr="00934A68">
        <w:rPr>
          <w:rFonts w:ascii="Times New Roman" w:hAnsi="Times New Roman" w:cs="Times New Roman"/>
          <w:color w:val="auto"/>
          <w:sz w:val="28"/>
          <w:szCs w:val="28"/>
        </w:rPr>
        <w:t>Вирусные инфекции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). По механизму передачи вируса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геморрагические лихорадки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разделяют на 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трансмиссивные клещевые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="00854E53" w:rsidRPr="00934A68">
        <w:rPr>
          <w:rFonts w:ascii="Times New Roman" w:hAnsi="Times New Roman" w:cs="Times New Roman"/>
          <w:b/>
          <w:bCs/>
          <w:color w:val="auto"/>
          <w:sz w:val="28"/>
          <w:szCs w:val="28"/>
        </w:rPr>
        <w:t>крымская геморрагическая лихорадка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и </w:t>
      </w:r>
      <w:r w:rsidR="00854E53" w:rsidRPr="00934A68">
        <w:rPr>
          <w:rFonts w:ascii="Times New Roman" w:hAnsi="Times New Roman" w:cs="Times New Roman"/>
          <w:b/>
          <w:bCs/>
          <w:color w:val="auto"/>
          <w:sz w:val="28"/>
          <w:szCs w:val="28"/>
        </w:rPr>
        <w:t>омская геморрагическая лихорадка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, Кьясанурская лесная болезнь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трансмиссивные комариные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="00854E53" w:rsidRPr="00934A68">
        <w:rPr>
          <w:rFonts w:ascii="Times New Roman" w:hAnsi="Times New Roman" w:cs="Times New Roman"/>
          <w:b/>
          <w:bCs/>
          <w:color w:val="auto"/>
          <w:sz w:val="28"/>
          <w:szCs w:val="28"/>
        </w:rPr>
        <w:t>желтая лихорадка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, </w:t>
      </w:r>
      <w:r w:rsidR="00854E53" w:rsidRPr="00934A68">
        <w:rPr>
          <w:rFonts w:ascii="Times New Roman" w:hAnsi="Times New Roman" w:cs="Times New Roman"/>
          <w:b/>
          <w:bCs/>
          <w:color w:val="auto"/>
          <w:sz w:val="28"/>
          <w:szCs w:val="28"/>
        </w:rPr>
        <w:t>денге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и чикунгунья, лихорадка долины Рифт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3E3FA0" w:rsidRPr="00C91356" w:rsidRDefault="003E3FA0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Геморрагические лихорадки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ри которых в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ирус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передается челов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еку от инфицированных грызунов,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являющихся при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родным источником и резервуаром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возбудителя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,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через мочу и, возможно,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через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экскременты,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— 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аргентинская и боливийская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геморрагические лихорадки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="00854E53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лихорадка Ласса и </w:t>
      </w:r>
      <w:r w:rsidR="00854E53" w:rsidRPr="00934A68">
        <w:rPr>
          <w:rFonts w:ascii="Times New Roman" w:hAnsi="Times New Roman" w:cs="Times New Roman"/>
          <w:b/>
          <w:bCs/>
          <w:color w:val="auto"/>
          <w:sz w:val="28"/>
          <w:szCs w:val="28"/>
        </w:rPr>
        <w:t>геморрагическая лихорадка с почечным синдромом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Природные источники возбудителей </w:t>
      </w: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лихорадок Марбург и Эболы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и естественные механизмы заражения ими человека не изучены. В </w:t>
      </w:r>
      <w:r w:rsidR="003E3FA0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России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регистрируются крымская и омская</w:t>
      </w:r>
      <w:r w:rsidR="003E3FA0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геморрагические лихорадки,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и геморрагическая лихорадка с почечным синдромом.</w:t>
      </w:r>
    </w:p>
    <w:p w:rsidR="003E3FA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Различные </w:t>
      </w:r>
      <w:r w:rsidR="003E3FA0" w:rsidRPr="00C91356">
        <w:rPr>
          <w:rFonts w:ascii="Times New Roman" w:hAnsi="Times New Roman" w:cs="Times New Roman"/>
          <w:color w:val="auto"/>
          <w:sz w:val="28"/>
          <w:szCs w:val="28"/>
        </w:rPr>
        <w:t>геморрагические лихорадки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имеют общие черты в клинической картине (острое лихорадочное течение, геморрагические симптомы) и эпидемиологии (природная очаговость).</w:t>
      </w:r>
    </w:p>
    <w:p w:rsidR="003E3FA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При постановке диагноза обычно принимают во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внимание характерные для каждой из них симптомы (например, болевой синдром при лихорадке долины Рифт, язвенно-некротический фарингит и гастроинтестинальный синдром при лихорадке Ласса), а также обнаружение случаев заболеваний в известных очагах (географических районах) и характерную сезонность.</w:t>
      </w:r>
    </w:p>
    <w:p w:rsidR="003E3FA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Принципы лабораторной диагностики при вирусных </w:t>
      </w:r>
      <w:r w:rsidR="003E3FA0" w:rsidRPr="00C91356">
        <w:rPr>
          <w:rFonts w:ascii="Times New Roman" w:hAnsi="Times New Roman" w:cs="Times New Roman"/>
          <w:color w:val="auto"/>
          <w:sz w:val="28"/>
          <w:szCs w:val="28"/>
        </w:rPr>
        <w:t>геморрагических лихорадках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сходны: в первые дни болезни вирусы-возбудители (или их специфические антигены) обнаруживают в крови, в более поздних стадиях болезни и в периоде реконвалесценции диагностическим признаком служит выявление антител к вирусу-возбудителю.</w:t>
      </w:r>
    </w:p>
    <w:p w:rsidR="003E3FA0" w:rsidRPr="00C91356" w:rsidRDefault="003E3FA0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Лечение.</w:t>
      </w:r>
    </w:p>
    <w:p w:rsidR="00AC0CC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Лечение направлено на борьбу с тромбогеморрагическим синдромом и интоксикацией. При некоторых </w:t>
      </w:r>
      <w:r w:rsidR="00D44191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геморрагических лихорадках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(аргентинской, боливийской, Ласса) использовали сыворотку и пла</w:t>
      </w:r>
      <w:r w:rsidR="00D44191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зму крови переболевших, виразол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(рибавирин) и интерферон, одна</w:t>
      </w:r>
      <w:r w:rsidR="00D44191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ко оценка их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терапевтического эффекта затруднена из-за малого числа наблюдений.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Ниже приводится краткое описание клинических проявлений и эпидемиологических особенностей </w:t>
      </w:r>
      <w:r w:rsidR="00D44191" w:rsidRPr="00C91356">
        <w:rPr>
          <w:rFonts w:ascii="Times New Roman" w:hAnsi="Times New Roman" w:cs="Times New Roman"/>
          <w:color w:val="auto"/>
          <w:sz w:val="28"/>
          <w:szCs w:val="28"/>
        </w:rPr>
        <w:t>геморрагических лихорадок.</w:t>
      </w:r>
    </w:p>
    <w:p w:rsidR="00AC0CC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Кьясанурская лесная болезнь.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Природные очаги выявлены на юге Индии в штате Карнатака. Заболевания в очагах появляются постоянно с декабря по май с максимумом в феврале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апреле, а отдельные случаи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и в межэпидемический период. Основной источник вируса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белки, крысы, дикобразы, обезьяны. Переносчики и резервуар вируса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иксодовые клещи Haemaphysalis spinigera, через укус которых инфицируется человек.</w:t>
      </w:r>
    </w:p>
    <w:p w:rsidR="00D44191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Инкубационный период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3—8 дней.</w:t>
      </w:r>
    </w:p>
    <w:p w:rsidR="00854E53" w:rsidRPr="00C91356" w:rsidRDefault="00D44191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Клиническая картина.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Начало внезапное. Болезнь сопровождается лихорадкой продолжительностью до 2 недель, головными и сильными мышечными болями, иногда прострацией. В более тяжелых случаях развиваются желудочно-кишечные кровотечения, кровохарканье. Нередко после ремиссии (7—21 день) наступает вторая волна лихорадки с симптомами менингоэнцефалита (сильные головные боли, ригидность мышц затылка, головокружение, психические нарушения). Выздоровление длится до 4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нед. Прогноз при тяжелом течении неблагоприятный. Летальность достигает до 10%.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Для профилактики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принятие мер защиты от клещей.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Лихорадка долины Рифт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более 50 лет известна в Южной и Восточной Африке как болезнь крупного рогатого скота и овец. Периодически регистрируются эпизоотии, сопровождающиеся заболеваниями людей, иногда массовыми. В межэпизоотические периоды вирус сохраняется в отдельных энзоотических очагах. Переносчиками вируса являются комары рода Aedes и Eretmapodites, а в период эпизоотий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также Anopheles, Culex и Mansonia. Заболевания людей возникают в результате укусов инфицированных комаров, при тесном контакте с зараженными животными или их трупами.</w:t>
      </w:r>
    </w:p>
    <w:p w:rsidR="00D44191" w:rsidRPr="00C91356" w:rsidRDefault="00D44191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Клиническая картина.</w:t>
      </w:r>
    </w:p>
    <w:p w:rsidR="00D44191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Инкубационный период у людей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3—7 дней. Заболевание начинается с резкого подъема температуры, недомогания, озноба, рвоты, диареи, появляются боли в мышцах и суставах, в животе и пояснице. Типичны сильные головные и глазничные боли, светобоязнь. В течение нескольких дней состояние нормализуется. Иногда после краткой ремиссии наступает вторая волна. У части больных развивается геморрагический синдром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пурпура, носовые и желудочно-кишечные кровотечения.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Прогноз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обычно благоприятный, летальность при некоторых эпидемических вспышках составляла до 3,3%. Прекращение циркуляции вируса достигается истреблением комаров. Подвергающихся особо высокому риску заражения (мясники, ветеринары) прививают инактивированной вакциной. В районах с высокой вероятностью возникновения эпизоотий вакцинируют скот.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Аргентинская геморрагическая лихорадка.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Природный очаг расположен в центральной части Аргентины (провинции Буэнос-Айрес, Кордова и Санта-Фе), где ежегодно регистрируют до 3,5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тыс. случаев в основном в сельской местности среди лиц активного трудового возраста. Резервуаром и источником вируса Хунин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возбудителя болезни являются мышевидные грызуны Calomys laucha и Calomys musculinus, у которых развивается персистирующая инфекция, а вирус длительно и массивно выделяется с мочой. Человек заражается при вдыхании пыли или при употреблении продуктов, загрязненных грызунами.</w:t>
      </w:r>
    </w:p>
    <w:p w:rsidR="00D44191" w:rsidRPr="00C91356" w:rsidRDefault="00D44191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Клиническая картина.</w:t>
      </w:r>
    </w:p>
    <w:p w:rsidR="00D44191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Инкубационный период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7—16 дней. Начало болезни постепенное. Появляются озноб, недомогание, головные и мышечные боли, боли в области реберно-позвоночных сочленений, в пояснице и нижних конечностях. Температура нарастает до 40°, появляются петехиальные высыпания на лице, шее, груди, в подмышечных впадинах. Характерно увеличение лимфатических узлов (подчелюстных и шейных, реже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подмышечных и паховых). Часто наблюдается отек лица, шеи, груди. Более тяжелые случаи сопровождаются кровотечениями из носа, десен, гематурией, кровавой рвотой, обезвоживанием организма, олигурией. При выздоровлении температура литически падает, увеличивается диурез; полное выздоровление наступает через 2 недели.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Прогноз благоприятный, но в отдельные годы летальность в очагах болезни поднималась до 10% и выше.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Эффективной мерой профилактики является уничтожение грызунов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резервуара вируса.</w:t>
      </w:r>
    </w:p>
    <w:p w:rsidR="00D44191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Боливийская геморрагическая лихорадка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. Природный очаг расположен в северо-восточной части Боливии (провинции Манора и Итенес). В 1959—1962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гг. небольшие вспышки возникали в сельской местности в апреле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сентябре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в период полевых работ в основном среди взрослых мужчин. С 1962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г. заболевания регистрируются в феврале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сентябре преимущественно в городах и крупных поселках в разных возрастных группах. Резервуаром и источником вируса Мачупо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возбудителя болезни являются мышевидные грызуны Calomys callosas, которым свойственна персистирующая инфекция. Заражение человека происходит через пищу, воду, загрязненные мочой грызунов. Возможно также заражение при тесном контакте с больным в первые дни болезни, когда вирус выделяется из верхних дыхательных путей.</w:t>
      </w:r>
    </w:p>
    <w:p w:rsidR="00D44191" w:rsidRPr="00C91356" w:rsidRDefault="00D44191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Клиническая картина.</w:t>
      </w:r>
    </w:p>
    <w:p w:rsidR="00D44191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По клинической картине болезнь сходна с Аргентинской геморрагической лихорадкой, отличается от нее выраженным тремором языка и рук, а также увеличением и болезненностью подчелюстных и шейных лимфатических узлов. Частым следствием заболевания являются выпадение волос и деформация ногтей.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Прогноз благоприятный, но наблюдались вспышки, во время которых летальность достигала 5—30%. Эффективной профилактической мерой является истребление грызунов, обитающих в населенных пунктах.</w:t>
      </w:r>
    </w:p>
    <w:p w:rsidR="00AC0CC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Лихорадка Ласса.</w:t>
      </w:r>
    </w:p>
    <w:p w:rsidR="00AC0CC0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Заболевания регистрируют в Западной Африке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— Нигерии, Сьерра-Леоне и Либерии. Серологические исследования выявили очаги инфекции также в Сенегале, Гвинее, Мали, Кот-д'Ивуаре, Буркина Фасо, Гане, Заире, Центральноафриканской Республике. Возможен занос в другие страны. Резервуаром и источником вируса является крыса Mastomys natalensis, обитающая во многих африканских странах Южной Сахары. Вирус вызывает у крыс персистирующую инфекцию и выделяется с мочой, слюной, секретом слизистой оболочки носа. Попадание их в воздух, пищу и воду может привести к заражению человека. Вирус передается, также от человека к человеку через отделяемое носоглотки, мочу и кровь. Это обусловливает возникновение внутрибольничных вспышек, заболеваний медперсонала, а также вторичных случаев болезни в семьях.</w:t>
      </w:r>
    </w:p>
    <w:p w:rsidR="00D44191" w:rsidRPr="00C91356" w:rsidRDefault="00D44191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Клиническая картина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AC0CC0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Инкубационный период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7—8, иногда до 20 дней. Лихорадка развивается постепенно, первые ее признаки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небольшие вечерние подъемы температуры, недомогание, головные и мышечные боли, конъюнктивит. Состояние постепенно ухудшается, подъемы температуры становятся выше (39—40°) и длительнее, развивается сонливость. Типичным является язвенный фарингит, с локализацией язвочек на дужках мягкого неба и миндалинах. Часто наблюдаются тошнота, боли в эпигастральной области, рвота и понос, приводящие к обезвоживанию. В среднетяжелых и тяжелых случаях появляется петехиальная сыпь на коже и слизистых оболочках и кровотечения различной локализации, а в тяжелых случаях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отеки лица и шеи, плевральный, перикардиальный и перитонеальный экссудаты. Выздоровление медленное, длительно сохраняется слабость, иногда отмечается понижение слуха и облысение.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Прогноз при тяжелом течении неблагоприятный, летальность достигает 43%. Для профилактики применяют меры, предохраняющие от контакта с грызунами и от загрязнения их мочой пищи и воды. В больницах используют средства индивидуальной защиты (маски, респираторы, защитные очки, перчатки), больных помещают в отдельные палаты или в кабинеты-изоляторы.</w:t>
      </w:r>
    </w:p>
    <w:p w:rsidR="00856934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Лихорадка Марбург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Болезнь эндемична для некоторых восточных и южных районов Африки (зарегистрированы случаи в Кении, ЮАР и Зимбабве), но возможен занос инфекции в другие страны зараженными обезьянами (в частности, африканскими мартышками Cercopithecus aethiops) или людьми, находящимися в инкубационном периоде или ранней стадии заболевания. Обезьяны, ввезенные из Уганды, послужили источником инфекции при заболеваниях, возникших в 1967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г. в ФРГ и Югославии (31 случай). Инфицирование от обезьян происходит вследствие прямого контакта с их кровью или органами. Медработники заражаются при случайных уколах и порезах и инфицировании их материалом от больных. В первые дни болезни вирус обнаруживается в крови, отделяемом носоглотки и моче. В сперме больных и реконвалесцентов вирус может содержаться 10—12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нед. после начала заболевания.</w:t>
      </w:r>
    </w:p>
    <w:p w:rsidR="00854E53" w:rsidRPr="00C91356" w:rsidRDefault="00D44191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Клиническая картина.</w:t>
      </w:r>
      <w:r w:rsidR="00856934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Инкубационный период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3—9 дней. Начало острое, характерно внезапное наступление состояния прострации. Температура быстро поднимается до 39°, в течение 3—4 дней достигает 40°, удерживается до 7—8 дня и постепенно снижается. Часто после короткой ремиссии возникает вторая лихорадочная волна. Подъем температуры в начале заболевания сопровождается головной болью, конъюнктивитом, тошнотой, рвотой. В первые дни лихорадки часто появляется диарея, иногда кровь в испражнениях. На 4—5-й день болезни на туловище, ягодицах и внешней поверхности рук появляется мелкая папулезная темно-красная сыпь, которая превращается в макулопапулезную, а затем принимает сливной характер. Мягкое небо приобретает темно-красный цвет, на нем образуются везикулы, а в ряде случаев желтоватые язвочки. У половины больных к 5—7-му дню болезни развиваются кровотечения из носа, десен, желудочные и кишечные кровотечения, гематурия. У части больных возникают неврологические и психические нарушения. Продолжительность заболевания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до 2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нед., выздоровление затягивается до 3—4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нед. Прогноз сомнительный, летальность достигает в среднем 50%.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Выявленных больных быстро госпитализируют в изолированные палаты. Для перевозки больных используют транспортные изоляторы. В больницах применяют средства индивидуальной защиты персонала. Предупреждению завоза инфекции с обезьянами в другие страны способствуют рекомендации, разработанные Всемирной организацией здравоохранения.</w:t>
      </w:r>
    </w:p>
    <w:p w:rsidR="00856934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Лихорадка Эболы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Вспышки впервые зарегистрированы в 1976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г. в сельских местностях на юге Судана (свыше 300 случаев) и севере Заира (свыше 350 случаев). Случаи заболеваний в этих районах выявлялись и в последующие годы. Антитела к вирусу Эболы обнаружены у жителей Камеруна, Центральноафриканской республики, Нигерии, Сьерра-Леоне, Гвинеи и Сенегала. Природные источники вируса не выявлены. Заболевшие вследствие инфицирования из природных источников служат, в свою очередь, источником заражения окружающих в семьях и больницах. Заболевают преимущественно взрослые. Заразительны кровь больных в остром периоде, экскреты, сперма. В семьях при тесном контакте с больными заражение происходит респираторным путем. В больницах в Судане и Заире инфекция распространялась через шприцы и иглы, не подвергавшиеся стерилизации.</w:t>
      </w:r>
    </w:p>
    <w:p w:rsidR="00E02A53" w:rsidRPr="00C91356" w:rsidRDefault="00E02A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Клиническая картина.</w:t>
      </w:r>
      <w:r w:rsidR="00856934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Инкубационный период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2—15 дней. Начало острое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быстрый подъем температуры до 38—39°, сильная головная боль, тошнота, у многих больных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боли в груди. Через 2—3 дня развивается диарея, стул часто с примесью крови</w:t>
      </w:r>
      <w:r w:rsidR="00D00F81" w:rsidRPr="00C91356">
        <w:rPr>
          <w:rFonts w:ascii="Times New Roman" w:hAnsi="Times New Roman" w:cs="Times New Roman"/>
          <w:color w:val="auto"/>
          <w:sz w:val="28"/>
          <w:szCs w:val="28"/>
        </w:rPr>
        <w:t>. На 4—6-й день появляется мелк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опапулезная сыпь, сначала на лице, затем на туловище. Внешний вид больных типичен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глубоко запавшие глаза, признаки обезвоживания, неподвижное лицо, заторможенность. В более тяжелых случаях развиваются геморрагии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кровь в испражнениях, кровавая рвота, кровотечения из носа, влагалища, кож</w:t>
      </w:r>
      <w:r w:rsidR="00D00F81" w:rsidRPr="00C91356">
        <w:rPr>
          <w:rFonts w:ascii="Times New Roman" w:hAnsi="Times New Roman" w:cs="Times New Roman"/>
          <w:color w:val="auto"/>
          <w:sz w:val="28"/>
          <w:szCs w:val="28"/>
        </w:rPr>
        <w:t>ные и субконъю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ктивальные кровоизлияния. У беременных заболевание часто осложняется абортом, у мужчин</w:t>
      </w:r>
      <w:r w:rsidR="00C91356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854E53" w:rsidRPr="00C91356">
        <w:rPr>
          <w:rFonts w:ascii="Times New Roman" w:hAnsi="Times New Roman" w:cs="Times New Roman"/>
          <w:color w:val="auto"/>
          <w:sz w:val="28"/>
          <w:szCs w:val="28"/>
        </w:rPr>
        <w:t>— орхитом. Выздоровление занимает несколько недель, внешние признаки болезни исчезают медленно.</w:t>
      </w:r>
    </w:p>
    <w:p w:rsidR="00854E53" w:rsidRPr="00C91356" w:rsidRDefault="00854E53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91356">
        <w:rPr>
          <w:rFonts w:ascii="Times New Roman" w:hAnsi="Times New Roman" w:cs="Times New Roman"/>
          <w:color w:val="auto"/>
          <w:sz w:val="28"/>
          <w:szCs w:val="28"/>
        </w:rPr>
        <w:t>Прогн</w:t>
      </w:r>
      <w:r w:rsidR="00E02A53" w:rsidRPr="00C91356">
        <w:rPr>
          <w:rFonts w:ascii="Times New Roman" w:hAnsi="Times New Roman" w:cs="Times New Roman"/>
          <w:color w:val="auto"/>
          <w:sz w:val="28"/>
          <w:szCs w:val="28"/>
        </w:rPr>
        <w:t xml:space="preserve">оз неблагоприятный, летальность </w:t>
      </w:r>
      <w:r w:rsidRPr="00C91356">
        <w:rPr>
          <w:rFonts w:ascii="Times New Roman" w:hAnsi="Times New Roman" w:cs="Times New Roman"/>
          <w:color w:val="auto"/>
          <w:sz w:val="28"/>
          <w:szCs w:val="28"/>
        </w:rPr>
        <w:t>госпитализированных больных до 90%. Меры предохранения от заражения те же, что при лихорадке Марбург.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b/>
          <w:bCs/>
          <w:sz w:val="28"/>
          <w:szCs w:val="28"/>
        </w:rPr>
        <w:t>Геморрагическая лихорадка с почечным</w:t>
      </w:r>
      <w:r w:rsidRPr="00C91356">
        <w:rPr>
          <w:sz w:val="28"/>
          <w:szCs w:val="28"/>
        </w:rPr>
        <w:t xml:space="preserve"> </w:t>
      </w:r>
      <w:r w:rsidRPr="00C91356">
        <w:rPr>
          <w:b/>
          <w:bCs/>
          <w:sz w:val="28"/>
          <w:szCs w:val="28"/>
        </w:rPr>
        <w:t>синдромом</w:t>
      </w:r>
      <w:r w:rsidRPr="00C91356">
        <w:rPr>
          <w:sz w:val="28"/>
          <w:szCs w:val="28"/>
        </w:rPr>
        <w:t xml:space="preserve"> - острая вирусная природно-очаговая болезнь, протекающая с интоксикацией, лихорадкой, своеобразным почечным синдромом, и геморрагическими проявлениями.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b/>
          <w:bCs/>
          <w:sz w:val="28"/>
          <w:szCs w:val="28"/>
        </w:rPr>
        <w:t>Этиология, патогенез</w:t>
      </w:r>
      <w:r w:rsidRPr="00C91356">
        <w:rPr>
          <w:sz w:val="28"/>
          <w:szCs w:val="28"/>
        </w:rPr>
        <w:t>. Возбудитель относится к группе аэр</w:t>
      </w:r>
      <w:r w:rsidR="00D00F81" w:rsidRPr="00C91356">
        <w:rPr>
          <w:sz w:val="28"/>
          <w:szCs w:val="28"/>
        </w:rPr>
        <w:t>о</w:t>
      </w:r>
      <w:r w:rsidRPr="00C91356">
        <w:rPr>
          <w:sz w:val="28"/>
          <w:szCs w:val="28"/>
        </w:rPr>
        <w:t>бовирусов. В лихорадочном периоде болезни вирус содержится в крови, вызывая инфекционно-токсическое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поражение нервной системы и тяжелый геморрагический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капилляротоксикоз. Характерно поражение почек с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развитием острой почечной недостаточности.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Клиническая картина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Инкубационный период от 11 до 23 дней. Болезнь начинается остро. Появляется лихорадка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(38-40 °С), головная боль, бессонница, миалгия,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светобоязнь. Лицо, шея, верхние отделы туловища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гиперемированы, сосуды склер инъецированы. К 3-4-му дню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болезни состояние ухудшается, появляются боль в животе,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рвота, геморрагический синдром (геморрагическая сыпь, носовые кровотечения, кровоизлияния в местах инъекций и др.). Боль в животе и пояснице усиливается до нестерпимой, количество мочи уменьшается, ее относительная плотность низкая (до 1,004), может наступить анурия, нарастает азотемия; острая почечная недостаточность может привести к уремической коме. После снижения температуры тела до нормы состояние больно</w:t>
      </w:r>
      <w:r w:rsidR="00D00F81" w:rsidRPr="00C91356">
        <w:rPr>
          <w:sz w:val="28"/>
          <w:szCs w:val="28"/>
        </w:rPr>
        <w:t>го не улучшается. Нарастает токс</w:t>
      </w:r>
      <w:r w:rsidRPr="00C91356">
        <w:rPr>
          <w:sz w:val="28"/>
          <w:szCs w:val="28"/>
        </w:rPr>
        <w:t>икоз (тошнота, рвота, икота), нарушается сон, иногда появляются менингиальные симптомы. Характерно отсутствие желтухи, увеличения печени и селезенки. Может возникнуть спонтанный разрыв почек. Транспортировка больного в этот период должна быть очень осторожной. В процессе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выздоровления признаки болезни постепенно уменьшаются,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длительно сохраняется астенизация. После этого периода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типична полиурия (до 4-5 л/сут), которая длится до 2 мес.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Диагностика основывается на характерной клинической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симптоматике; специфические методы лабораторной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диагностики не вошли еще в широкую практику.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Дифференцировать необходимо от лептоспироза, лихорадки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Ку, псевдотуберкулеза.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b/>
          <w:bCs/>
          <w:sz w:val="28"/>
          <w:szCs w:val="28"/>
        </w:rPr>
        <w:t>Лечение</w:t>
      </w:r>
      <w:r w:rsidRPr="00C91356">
        <w:rPr>
          <w:sz w:val="28"/>
          <w:szCs w:val="28"/>
        </w:rPr>
        <w:t>. Этиотропной терапии нет. Рекомендуют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постельный режим, молочно-растительную диету, витамины.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Назначают преднизолон от 50 до 120 мг/сут. После нормализации температуры тела дозу постепенно снижают. Длительность курса 8-15 дней. В первые дни в/в вводят 5% раствор глюкозы или изотонический раствор хлорида натрия с добавлением 1% раствора хлорида калия (50 мл на 1 л изотонического раствора), 5% раствора аскорбиновой кислоты (20 мл/ сут) и 4% раствора гидрокарбоната натрия (50 мл на 1 л раствора). За сутки вводят 1-1,5 л. При отсутствии артериальной гипот</w:t>
      </w:r>
      <w:r w:rsidR="00D00F81" w:rsidRPr="00C91356">
        <w:rPr>
          <w:sz w:val="28"/>
          <w:szCs w:val="28"/>
        </w:rPr>
        <w:t xml:space="preserve">ензии в фазе олигурии назначают </w:t>
      </w:r>
      <w:r w:rsidRPr="00C91356">
        <w:rPr>
          <w:sz w:val="28"/>
          <w:szCs w:val="28"/>
        </w:rPr>
        <w:t>маннитол или фуросем1/1д (лазикс).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Рекомендуются промывание желудка 2% раствором гидрокарбоната натрия и сифонные клизмы. При сильной боли назначают пантопон. При нарастании почечной недостаточности больному необходимо проводить экстракорпоральный гемодиализ.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sz w:val="28"/>
          <w:szCs w:val="28"/>
        </w:rPr>
        <w:t>Прогноз благоприятный; иногда возникают тяжелые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осложнения (разрыв почек, уремическая кома, менингоэнцефалит), которые угрожают жизни больного. Трудоспособность восстанавливается медленно, иногда через 2 мес.</w:t>
      </w:r>
    </w:p>
    <w:p w:rsidR="00E02A53" w:rsidRPr="00C91356" w:rsidRDefault="00E02A53" w:rsidP="00C9135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C91356">
        <w:rPr>
          <w:b/>
          <w:bCs/>
          <w:sz w:val="28"/>
          <w:szCs w:val="28"/>
        </w:rPr>
        <w:t>Профилактика.</w:t>
      </w:r>
      <w:r w:rsidRPr="00C91356">
        <w:rPr>
          <w:sz w:val="28"/>
          <w:szCs w:val="28"/>
        </w:rPr>
        <w:t xml:space="preserve"> Борьба с грызунами, защита от них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продуктов. Больных изолируют. В помещении, где</w:t>
      </w:r>
      <w:r w:rsidR="00C91356" w:rsidRPr="00ED1B9E">
        <w:rPr>
          <w:sz w:val="28"/>
          <w:szCs w:val="28"/>
        </w:rPr>
        <w:t xml:space="preserve"> </w:t>
      </w:r>
      <w:r w:rsidRPr="00C91356">
        <w:rPr>
          <w:sz w:val="28"/>
          <w:szCs w:val="28"/>
        </w:rPr>
        <w:t>содержатся больные, проводится текущая и заключительна</w:t>
      </w:r>
      <w:r w:rsidR="00D00F81" w:rsidRPr="00C91356">
        <w:rPr>
          <w:sz w:val="28"/>
          <w:szCs w:val="28"/>
        </w:rPr>
        <w:t>я</w:t>
      </w:r>
      <w:r w:rsidRPr="00C91356">
        <w:rPr>
          <w:sz w:val="28"/>
          <w:szCs w:val="28"/>
        </w:rPr>
        <w:t xml:space="preserve"> дезинфекция.</w:t>
      </w:r>
    </w:p>
    <w:p w:rsidR="00E02A53" w:rsidRDefault="00C91356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br w:type="page"/>
      </w:r>
      <w:r w:rsidR="00D00F81" w:rsidRPr="00C91356">
        <w:rPr>
          <w:rFonts w:ascii="Times New Roman" w:hAnsi="Times New Roman" w:cs="Times New Roman"/>
          <w:b/>
          <w:bCs/>
          <w:color w:val="auto"/>
          <w:sz w:val="28"/>
          <w:szCs w:val="28"/>
        </w:rPr>
        <w:t>С</w:t>
      </w:r>
      <w:r w:rsidR="00ED1B9E">
        <w:rPr>
          <w:rFonts w:ascii="Times New Roman" w:hAnsi="Times New Roman" w:cs="Times New Roman"/>
          <w:b/>
          <w:bCs/>
          <w:color w:val="auto"/>
          <w:sz w:val="28"/>
          <w:szCs w:val="28"/>
        </w:rPr>
        <w:t>писок литературы</w:t>
      </w:r>
    </w:p>
    <w:p w:rsidR="00ED1B9E" w:rsidRPr="00C91356" w:rsidRDefault="00ED1B9E" w:rsidP="00C91356">
      <w:pPr>
        <w:pStyle w:val="a4"/>
        <w:widowControl w:val="0"/>
        <w:spacing w:before="0" w:beforeAutospacing="0" w:after="0" w:afterAutospacing="0"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00F81" w:rsidRPr="00ED1B9E" w:rsidRDefault="00D00F81" w:rsidP="00ED1B9E">
      <w:pPr>
        <w:pStyle w:val="a4"/>
        <w:widowControl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ED1B9E">
        <w:rPr>
          <w:rFonts w:ascii="Times New Roman" w:hAnsi="Times New Roman" w:cs="Times New Roman"/>
          <w:sz w:val="28"/>
          <w:szCs w:val="28"/>
        </w:rPr>
        <w:t>1.</w:t>
      </w:r>
      <w:r w:rsidR="00854E53" w:rsidRPr="00ED1B9E">
        <w:rPr>
          <w:rFonts w:ascii="Times New Roman" w:hAnsi="Times New Roman" w:cs="Times New Roman"/>
          <w:sz w:val="28"/>
          <w:szCs w:val="28"/>
        </w:rPr>
        <w:t>Дроздов</w:t>
      </w:r>
      <w:r w:rsidR="00C91356" w:rsidRPr="00ED1B9E">
        <w:rPr>
          <w:rFonts w:ascii="Times New Roman" w:hAnsi="Times New Roman" w:cs="Times New Roman"/>
          <w:sz w:val="28"/>
          <w:szCs w:val="28"/>
        </w:rPr>
        <w:t xml:space="preserve"> </w:t>
      </w:r>
      <w:r w:rsidR="00ED1B9E">
        <w:rPr>
          <w:rFonts w:ascii="Times New Roman" w:hAnsi="Times New Roman" w:cs="Times New Roman"/>
          <w:sz w:val="28"/>
          <w:szCs w:val="28"/>
        </w:rPr>
        <w:t>Е</w:t>
      </w:r>
      <w:r w:rsidR="00854E53" w:rsidRPr="00ED1B9E">
        <w:rPr>
          <w:rFonts w:ascii="Times New Roman" w:hAnsi="Times New Roman" w:cs="Times New Roman"/>
          <w:sz w:val="28"/>
          <w:szCs w:val="28"/>
        </w:rPr>
        <w:t>.Г. и Соргиев</w:t>
      </w:r>
      <w:r w:rsidR="00C91356" w:rsidRPr="00ED1B9E">
        <w:rPr>
          <w:rFonts w:ascii="Times New Roman" w:hAnsi="Times New Roman" w:cs="Times New Roman"/>
          <w:sz w:val="28"/>
          <w:szCs w:val="28"/>
        </w:rPr>
        <w:t xml:space="preserve"> </w:t>
      </w:r>
      <w:r w:rsidR="00854E53" w:rsidRPr="00ED1B9E">
        <w:rPr>
          <w:rFonts w:ascii="Times New Roman" w:hAnsi="Times New Roman" w:cs="Times New Roman"/>
          <w:sz w:val="28"/>
          <w:szCs w:val="28"/>
        </w:rPr>
        <w:t>В.П. Защита неэндемических территорий от тропических вирусных геморрагических лихорадок, М., 1984;</w:t>
      </w:r>
    </w:p>
    <w:p w:rsidR="00D00F81" w:rsidRPr="00ED1B9E" w:rsidRDefault="00D00F81" w:rsidP="00ED1B9E">
      <w:pPr>
        <w:pStyle w:val="a4"/>
        <w:widowControl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ED1B9E">
        <w:rPr>
          <w:rFonts w:ascii="Times New Roman" w:hAnsi="Times New Roman" w:cs="Times New Roman"/>
          <w:sz w:val="28"/>
          <w:szCs w:val="28"/>
        </w:rPr>
        <w:t>2.</w:t>
      </w:r>
      <w:r w:rsidR="00854E53" w:rsidRPr="00ED1B9E">
        <w:rPr>
          <w:rFonts w:ascii="Times New Roman" w:hAnsi="Times New Roman" w:cs="Times New Roman"/>
          <w:sz w:val="28"/>
          <w:szCs w:val="28"/>
        </w:rPr>
        <w:t>Руководство по зоонозам, под ред. В.И.</w:t>
      </w:r>
      <w:r w:rsidR="00C91356" w:rsidRPr="00ED1B9E">
        <w:rPr>
          <w:rFonts w:ascii="Times New Roman" w:hAnsi="Times New Roman" w:cs="Times New Roman"/>
          <w:sz w:val="28"/>
          <w:szCs w:val="28"/>
        </w:rPr>
        <w:t xml:space="preserve"> </w:t>
      </w:r>
      <w:r w:rsidR="00854E53" w:rsidRPr="00ED1B9E">
        <w:rPr>
          <w:rFonts w:ascii="Times New Roman" w:hAnsi="Times New Roman" w:cs="Times New Roman"/>
          <w:sz w:val="28"/>
          <w:szCs w:val="28"/>
        </w:rPr>
        <w:t>Покровского, с. 47, Л.,1983;</w:t>
      </w:r>
    </w:p>
    <w:p w:rsidR="00854E53" w:rsidRPr="00ED1B9E" w:rsidRDefault="00D00F81" w:rsidP="00ED1B9E">
      <w:pPr>
        <w:pStyle w:val="a4"/>
        <w:widowControl w:val="0"/>
        <w:spacing w:before="0" w:beforeAutospacing="0" w:after="0" w:afterAutospacing="0" w:line="360" w:lineRule="auto"/>
        <w:rPr>
          <w:rFonts w:ascii="Times New Roman" w:hAnsi="Times New Roman" w:cs="Times New Roman"/>
          <w:sz w:val="28"/>
          <w:szCs w:val="28"/>
        </w:rPr>
      </w:pPr>
      <w:r w:rsidRPr="00ED1B9E">
        <w:rPr>
          <w:rFonts w:ascii="Times New Roman" w:hAnsi="Times New Roman" w:cs="Times New Roman"/>
          <w:sz w:val="28"/>
          <w:szCs w:val="28"/>
        </w:rPr>
        <w:t>3.</w:t>
      </w:r>
      <w:r w:rsidR="00854E53" w:rsidRPr="00ED1B9E">
        <w:rPr>
          <w:rFonts w:ascii="Times New Roman" w:hAnsi="Times New Roman" w:cs="Times New Roman"/>
          <w:sz w:val="28"/>
          <w:szCs w:val="28"/>
        </w:rPr>
        <w:t>Харитонова</w:t>
      </w:r>
      <w:r w:rsidR="00C91356" w:rsidRPr="00ED1B9E">
        <w:rPr>
          <w:rFonts w:ascii="Times New Roman" w:hAnsi="Times New Roman" w:cs="Times New Roman"/>
          <w:sz w:val="28"/>
          <w:szCs w:val="28"/>
        </w:rPr>
        <w:t xml:space="preserve"> </w:t>
      </w:r>
      <w:r w:rsidR="00854E53" w:rsidRPr="00ED1B9E">
        <w:rPr>
          <w:rFonts w:ascii="Times New Roman" w:hAnsi="Times New Roman" w:cs="Times New Roman"/>
          <w:sz w:val="28"/>
          <w:szCs w:val="28"/>
        </w:rPr>
        <w:t>Н.Н. и Леонов</w:t>
      </w:r>
      <w:r w:rsidR="00C91356" w:rsidRPr="00ED1B9E">
        <w:rPr>
          <w:rFonts w:ascii="Times New Roman" w:hAnsi="Times New Roman" w:cs="Times New Roman"/>
          <w:sz w:val="28"/>
          <w:szCs w:val="28"/>
        </w:rPr>
        <w:t xml:space="preserve"> </w:t>
      </w:r>
      <w:r w:rsidR="00854E53" w:rsidRPr="00ED1B9E">
        <w:rPr>
          <w:rFonts w:ascii="Times New Roman" w:hAnsi="Times New Roman" w:cs="Times New Roman"/>
          <w:sz w:val="28"/>
          <w:szCs w:val="28"/>
        </w:rPr>
        <w:t>Ю.А. Омская геморрагическая лихорадка, Новосибирск, 1978.</w:t>
      </w:r>
      <w:bookmarkStart w:id="0" w:name="_GoBack"/>
      <w:bookmarkEnd w:id="0"/>
    </w:p>
    <w:sectPr w:rsidR="00854E53" w:rsidRPr="00ED1B9E" w:rsidSect="00C91356">
      <w:type w:val="nextColumn"/>
      <w:pgSz w:w="11906" w:h="16838"/>
      <w:pgMar w:top="1134" w:right="850" w:bottom="1134" w:left="170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7919" w:rsidRDefault="009B7919">
      <w:r>
        <w:separator/>
      </w:r>
    </w:p>
  </w:endnote>
  <w:endnote w:type="continuationSeparator" w:id="0">
    <w:p w:rsidR="009B7919" w:rsidRDefault="009B7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7919" w:rsidRDefault="009B7919">
      <w:r>
        <w:separator/>
      </w:r>
    </w:p>
  </w:footnote>
  <w:footnote w:type="continuationSeparator" w:id="0">
    <w:p w:rsidR="009B7919" w:rsidRDefault="009B79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C83"/>
    <w:rsid w:val="000228F7"/>
    <w:rsid w:val="00030B42"/>
    <w:rsid w:val="003E3FA0"/>
    <w:rsid w:val="00527C83"/>
    <w:rsid w:val="00715B83"/>
    <w:rsid w:val="008309CC"/>
    <w:rsid w:val="00854E53"/>
    <w:rsid w:val="00856934"/>
    <w:rsid w:val="00934A68"/>
    <w:rsid w:val="00995331"/>
    <w:rsid w:val="009B7919"/>
    <w:rsid w:val="00A601F5"/>
    <w:rsid w:val="00AC0CC0"/>
    <w:rsid w:val="00AE4F54"/>
    <w:rsid w:val="00B12513"/>
    <w:rsid w:val="00C91356"/>
    <w:rsid w:val="00D00F81"/>
    <w:rsid w:val="00D44191"/>
    <w:rsid w:val="00E02A53"/>
    <w:rsid w:val="00ED1B9E"/>
    <w:rsid w:val="00F8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136B36B-5A9A-4B93-B993-F46D72725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854E53"/>
    <w:rPr>
      <w:rFonts w:cs="Times New Roman"/>
      <w:color w:val="000000"/>
      <w:u w:val="none"/>
      <w:effect w:val="none"/>
    </w:rPr>
  </w:style>
  <w:style w:type="paragraph" w:styleId="a4">
    <w:name w:val="Normal (Web)"/>
    <w:basedOn w:val="a"/>
    <w:uiPriority w:val="99"/>
    <w:rsid w:val="00854E53"/>
    <w:pPr>
      <w:spacing w:before="100" w:beforeAutospacing="1" w:after="100" w:afterAutospacing="1"/>
    </w:pPr>
    <w:rPr>
      <w:rFonts w:ascii="Verdana" w:hAnsi="Verdana" w:cs="Verdana"/>
      <w:color w:val="000000"/>
      <w:sz w:val="20"/>
      <w:szCs w:val="20"/>
    </w:rPr>
  </w:style>
  <w:style w:type="character" w:customStyle="1" w:styleId="accented">
    <w:name w:val="accented"/>
    <w:uiPriority w:val="99"/>
    <w:rsid w:val="00854E53"/>
    <w:rPr>
      <w:rFonts w:cs="Times New Roman"/>
    </w:rPr>
  </w:style>
  <w:style w:type="paragraph" w:styleId="a5">
    <w:name w:val="footer"/>
    <w:basedOn w:val="a"/>
    <w:link w:val="a6"/>
    <w:uiPriority w:val="99"/>
    <w:rsid w:val="00854E5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854E53"/>
    <w:rPr>
      <w:rFonts w:cs="Times New Roman"/>
    </w:rPr>
  </w:style>
  <w:style w:type="paragraph" w:styleId="a8">
    <w:name w:val="header"/>
    <w:basedOn w:val="a"/>
    <w:link w:val="a9"/>
    <w:uiPriority w:val="99"/>
    <w:rsid w:val="00A601F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2578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Геморрагические лихорадки — природно-очаговые вирусные болезни, характеризующиеся развитием геморрагического синдрома на фоне </vt:lpstr>
    </vt:vector>
  </TitlesOfParts>
  <Company/>
  <LinksUpToDate>false</LinksUpToDate>
  <CharactersWithSpaces>17239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Геморрагические лихорадки — природно-очаговые вирусные болезни, характеризующиеся развитием геморрагического синдрома на фоне </dc:title>
  <dc:subject/>
  <dc:creator>oem</dc:creator>
  <cp:keywords/>
  <dc:description/>
  <cp:lastModifiedBy>admin</cp:lastModifiedBy>
  <cp:revision>2</cp:revision>
  <dcterms:created xsi:type="dcterms:W3CDTF">2014-02-24T22:18:00Z</dcterms:created>
  <dcterms:modified xsi:type="dcterms:W3CDTF">2014-02-24T22:18:00Z</dcterms:modified>
</cp:coreProperties>
</file>