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55D" w:rsidRPr="00F358B0" w:rsidRDefault="00E4255D" w:rsidP="00E4255D">
      <w:pPr>
        <w:spacing w:before="120"/>
        <w:jc w:val="center"/>
        <w:rPr>
          <w:b/>
          <w:sz w:val="32"/>
        </w:rPr>
      </w:pPr>
      <w:r w:rsidRPr="00F358B0">
        <w:rPr>
          <w:b/>
          <w:sz w:val="32"/>
        </w:rPr>
        <w:t>Пропедевтика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Тема: Самостоятельный расспрос больного. Общий осмотр больного (общий состояние больного</w:t>
      </w:r>
      <w:r>
        <w:t xml:space="preserve">, </w:t>
      </w:r>
      <w:r w:rsidRPr="002A3FE1">
        <w:t>сознания</w:t>
      </w:r>
      <w:r>
        <w:t xml:space="preserve">, </w:t>
      </w:r>
      <w:r w:rsidRPr="002A3FE1">
        <w:t>телосложение.)</w:t>
      </w:r>
      <w:r>
        <w:t xml:space="preserve"> </w:t>
      </w:r>
      <w:r w:rsidRPr="002A3FE1">
        <w:t>Методы обследование больного.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Какие методы используется для исследование больного?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Все ответы верны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Объективный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Субъективный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Лабораторный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Начиная с какого размера роста развивается гигантизм?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Мужчин выше 200см</w:t>
      </w:r>
      <w:r>
        <w:t xml:space="preserve">, </w:t>
      </w:r>
      <w:r w:rsidRPr="002A3FE1">
        <w:t>женщин 190см.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Мужчин выше 190см</w:t>
      </w:r>
      <w:r>
        <w:t xml:space="preserve">, </w:t>
      </w:r>
      <w:r w:rsidRPr="002A3FE1">
        <w:t>женщин 180см.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Мужчин выше 180см</w:t>
      </w:r>
      <w:r>
        <w:t xml:space="preserve">, </w:t>
      </w:r>
      <w:r w:rsidRPr="002A3FE1">
        <w:t>женщин 170см.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Мужчин выше 170см</w:t>
      </w:r>
      <w:r>
        <w:t xml:space="preserve">, </w:t>
      </w:r>
      <w:r w:rsidRPr="002A3FE1">
        <w:t>женщин 160см.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каком типе конституция имеет овальную форму головы</w:t>
      </w:r>
      <w:r>
        <w:t xml:space="preserve">, </w:t>
      </w:r>
      <w:r w:rsidRPr="002A3FE1">
        <w:t>одинаковые размеры грудного</w:t>
      </w:r>
      <w:r>
        <w:t xml:space="preserve"> </w:t>
      </w:r>
      <w:r w:rsidRPr="002A3FE1">
        <w:t>и брюшного отделов?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Нормостенический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Астенический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Гиперстенический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Какие заболевание характерны для астеников?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Туберкулез легких</w:t>
      </w:r>
      <w:r>
        <w:t xml:space="preserve">, </w:t>
      </w:r>
      <w:r w:rsidRPr="002A3FE1">
        <w:t>язвенная болезнь.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язвенная болезнь</w:t>
      </w:r>
      <w:r>
        <w:t xml:space="preserve">, </w:t>
      </w:r>
      <w:r w:rsidRPr="002A3FE1">
        <w:t>высокая давление.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Сахарный диабет</w:t>
      </w:r>
      <w:r>
        <w:t xml:space="preserve">, </w:t>
      </w:r>
      <w:r w:rsidRPr="002A3FE1">
        <w:t>артроз.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Рак легких</w:t>
      </w:r>
      <w:r>
        <w:t xml:space="preserve">, </w:t>
      </w:r>
      <w:r w:rsidRPr="002A3FE1">
        <w:t>сахарный диабет.</w:t>
      </w:r>
    </w:p>
    <w:p w:rsidR="00E4255D" w:rsidRDefault="00E4255D" w:rsidP="00E4255D">
      <w:pPr>
        <w:spacing w:before="120"/>
        <w:ind w:firstLine="567"/>
        <w:jc w:val="both"/>
        <w:rPr>
          <w:rFonts w:eastAsia="MS Mincho"/>
        </w:rPr>
      </w:pPr>
      <w:r w:rsidRPr="002A3FE1">
        <w:t>Какие варианты положения пациента выделяют?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а.</w:t>
      </w:r>
      <w:r>
        <w:t xml:space="preserve"> </w:t>
      </w:r>
      <w:r w:rsidRPr="002A3FE1">
        <w:t>Все ответы верны</w:t>
      </w:r>
    </w:p>
    <w:p w:rsidR="00E4255D" w:rsidRDefault="00E4255D" w:rsidP="00E4255D">
      <w:pPr>
        <w:spacing w:before="120"/>
        <w:ind w:firstLine="567"/>
        <w:jc w:val="both"/>
        <w:rPr>
          <w:rFonts w:eastAsia="MS Mincho"/>
        </w:rPr>
      </w:pPr>
      <w:r w:rsidRPr="002A3FE1">
        <w:t>б.</w:t>
      </w:r>
      <w:r>
        <w:t xml:space="preserve"> </w:t>
      </w:r>
      <w:r w:rsidRPr="002A3FE1">
        <w:t>Пассивное во время комы</w:t>
      </w:r>
    </w:p>
    <w:p w:rsidR="00E4255D" w:rsidRDefault="00E4255D" w:rsidP="00E4255D">
      <w:pPr>
        <w:spacing w:before="120"/>
        <w:ind w:firstLine="567"/>
        <w:jc w:val="both"/>
        <w:rPr>
          <w:rFonts w:eastAsia="MS Mincho"/>
        </w:rPr>
      </w:pPr>
      <w:r w:rsidRPr="002A3FE1">
        <w:t>в.</w:t>
      </w:r>
      <w:r>
        <w:t xml:space="preserve"> </w:t>
      </w:r>
      <w:r w:rsidRPr="002A3FE1">
        <w:t>Активное у здорового человека</w:t>
      </w:r>
      <w:r>
        <w:t xml:space="preserve"> </w:t>
      </w:r>
    </w:p>
    <w:p w:rsidR="00E4255D" w:rsidRDefault="00E4255D" w:rsidP="00E4255D">
      <w:pPr>
        <w:spacing w:before="120"/>
        <w:ind w:firstLine="567"/>
        <w:jc w:val="both"/>
        <w:rPr>
          <w:rFonts w:eastAsia="MS Mincho"/>
        </w:rPr>
      </w:pPr>
      <w:r w:rsidRPr="002A3FE1">
        <w:t>г .</w:t>
      </w:r>
      <w:r>
        <w:t xml:space="preserve"> </w:t>
      </w:r>
      <w:r w:rsidRPr="002A3FE1">
        <w:t>Сидя</w:t>
      </w:r>
      <w:r>
        <w:t xml:space="preserve">, </w:t>
      </w:r>
      <w:r w:rsidRPr="002A3FE1">
        <w:t>наклонившись вперёд</w:t>
      </w:r>
      <w:r>
        <w:t xml:space="preserve">, </w:t>
      </w:r>
      <w:r w:rsidRPr="002A3FE1">
        <w:t>при</w:t>
      </w:r>
      <w:r>
        <w:t xml:space="preserve"> </w:t>
      </w:r>
      <w:r w:rsidRPr="002A3FE1">
        <w:t xml:space="preserve">экссудативном перикардите 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Тесты №2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Тема:Общий осмотр головы. Шеи</w:t>
      </w:r>
      <w:r>
        <w:t xml:space="preserve">, </w:t>
      </w:r>
      <w:r w:rsidRPr="002A3FE1">
        <w:t>конечностей</w:t>
      </w:r>
      <w:r>
        <w:t xml:space="preserve">, </w:t>
      </w:r>
      <w:r w:rsidRPr="002A3FE1">
        <w:t>кожный покров. Термометрия</w:t>
      </w:r>
      <w:r>
        <w:t xml:space="preserve">, </w:t>
      </w:r>
      <w:r w:rsidRPr="002A3FE1">
        <w:t>антропометрия.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Какой цвет преобретает язык при забаливаниям рака желудка и пеллагре?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Лакированный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Малиновый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Чистый красный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Желтаватый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На каком расстояние слышно шепотная речь?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6м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5м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4м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3м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Что такое «миоз» и «мидриаз»?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Миоз-сужение</w:t>
      </w:r>
      <w:r>
        <w:t xml:space="preserve">, </w:t>
      </w:r>
      <w:r w:rsidRPr="002A3FE1">
        <w:t>мидриаз- расширение зрачка.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Миоз- расширение</w:t>
      </w:r>
      <w:r>
        <w:t xml:space="preserve">, </w:t>
      </w:r>
      <w:r w:rsidRPr="002A3FE1">
        <w:t>мидриаз- сужение зрачка.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Миоз- расширение</w:t>
      </w:r>
      <w:r>
        <w:t xml:space="preserve">, </w:t>
      </w:r>
      <w:r w:rsidRPr="002A3FE1">
        <w:t>мидриаз- сужение сосудов.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Миоз-сужение</w:t>
      </w:r>
      <w:r>
        <w:t xml:space="preserve">, </w:t>
      </w:r>
      <w:r w:rsidRPr="002A3FE1">
        <w:t>мидриаз- расширение сосудов.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Какие называется кожное поражение если образуется пузырки с гноем?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Пустула.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Улькус.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Макула.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Резиола.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Назовите вид гипертермии при температуре 38.0- 38.9 0 С?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Фебрильная.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Субфебрильная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Пиретическая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Гиперпиретическая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Тесты №3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Тема: Методика пальпации и перкуссии. Пальпация лимфатических узлов</w:t>
      </w:r>
      <w:r>
        <w:t xml:space="preserve">, </w:t>
      </w:r>
      <w:r w:rsidRPr="002A3FE1">
        <w:t>щитовидных желез. Перкуссия история развития</w:t>
      </w:r>
      <w:r>
        <w:t xml:space="preserve">, </w:t>
      </w:r>
      <w:r w:rsidRPr="002A3FE1">
        <w:t>техника</w:t>
      </w:r>
      <w:r>
        <w:t xml:space="preserve">, </w:t>
      </w:r>
      <w:r w:rsidRPr="002A3FE1">
        <w:t>методы</w:t>
      </w:r>
      <w:r>
        <w:t xml:space="preserve">, </w:t>
      </w:r>
      <w:r w:rsidRPr="002A3FE1">
        <w:t>виды и диагностические значение.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каких условиях используется точкообразная пальпация?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Для определения жидкости в брюшной полости.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Для определения почек.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Для определения кожи и подкожной жировой клечатки.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асците и для ощупывания печени</w:t>
      </w:r>
      <w:r>
        <w:t xml:space="preserve">, </w:t>
      </w:r>
      <w:r w:rsidRPr="002A3FE1">
        <w:t>селезенки и почек какой вид пальпации используется?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Баллотирующая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Проникающая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Бимануальная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Кем был введен метод аускультации?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1819 год. Рене Лаеннок- ком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1806 год. Жан Карвизаром.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1827 год. Пьеру Пиорри.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В норме когда возникает тимпанический звук?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перкуссии брюшной и половой органов.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перкуссии органов дыхательной системы.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перкуссии органов сердечно-сосудистой системы.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б</w:t>
      </w:r>
      <w:r>
        <w:t xml:space="preserve">, </w:t>
      </w:r>
      <w:r w:rsidRPr="002A3FE1">
        <w:t>в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От чего зависит громкость звука?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От амплитуды.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От частоты.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От высоте звука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От характера.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Тесты №4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Тема: Методы обследования больного с заболеванием органов дыхания. Расспрос. Осмотр. Пальпация сравнительная</w:t>
      </w:r>
      <w:r>
        <w:t xml:space="preserve"> </w:t>
      </w:r>
      <w:r w:rsidRPr="002A3FE1">
        <w:t xml:space="preserve">перкуссия. 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Какие патологические формы грудной клетки наблюдаются при синдроме Марфана?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Грудная клетка преобретает килевидную форму.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Грудная клетка преобретает воронкообразную форму.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Грудная клетка преобретает ладьевидную форму.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Найдите правильный ответ.</w:t>
      </w:r>
      <w:r>
        <w:t xml:space="preserve"> </w:t>
      </w:r>
      <w:r w:rsidRPr="002A3FE1">
        <w:t>Частота дыхание…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У новорожденного</w:t>
      </w:r>
      <w:r>
        <w:t xml:space="preserve"> </w:t>
      </w:r>
      <w:r w:rsidRPr="002A3FE1">
        <w:t>а. 40-45 в минуту.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5 годовое ребенка</w:t>
      </w:r>
      <w:r>
        <w:t xml:space="preserve"> </w:t>
      </w:r>
      <w:r w:rsidRPr="002A3FE1">
        <w:t>б. 25-30 в минуту.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В норме у взрослого человека</w:t>
      </w:r>
      <w:r>
        <w:t xml:space="preserve"> </w:t>
      </w:r>
      <w:r w:rsidRPr="002A3FE1">
        <w:t>с.12-18</w:t>
      </w:r>
      <w:r>
        <w:t xml:space="preserve"> </w:t>
      </w:r>
      <w:r w:rsidRPr="002A3FE1">
        <w:t>в минуту.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1а</w:t>
      </w:r>
      <w:r>
        <w:t xml:space="preserve">, </w:t>
      </w:r>
      <w:r w:rsidRPr="002A3FE1">
        <w:t>2б</w:t>
      </w:r>
      <w:r>
        <w:t xml:space="preserve">, </w:t>
      </w:r>
      <w:r w:rsidRPr="002A3FE1">
        <w:t>3с.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1б</w:t>
      </w:r>
      <w:r>
        <w:t xml:space="preserve">, </w:t>
      </w:r>
      <w:r w:rsidRPr="002A3FE1">
        <w:t>2а</w:t>
      </w:r>
      <w:r>
        <w:t xml:space="preserve">, </w:t>
      </w:r>
      <w:r w:rsidRPr="002A3FE1">
        <w:t>3с.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1с</w:t>
      </w:r>
      <w:r>
        <w:t xml:space="preserve">, </w:t>
      </w:r>
      <w:r w:rsidRPr="002A3FE1">
        <w:t>2б</w:t>
      </w:r>
      <w:r>
        <w:t xml:space="preserve">, </w:t>
      </w:r>
      <w:r w:rsidRPr="002A3FE1">
        <w:t>3а.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1а</w:t>
      </w:r>
      <w:r>
        <w:t xml:space="preserve">, </w:t>
      </w:r>
      <w:r w:rsidRPr="002A3FE1">
        <w:t>2с</w:t>
      </w:r>
      <w:r>
        <w:t xml:space="preserve">, </w:t>
      </w:r>
      <w:r w:rsidRPr="002A3FE1">
        <w:t xml:space="preserve">3б. 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Какие патологические изменения налюдаются при дыхание Грокко?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Дыхательный акт наблюдается без паузы апное.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Дыхательный акт состоит из нескольких паузы апное.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Глубина дыхательного движения переривается с паузой апное.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Найдите неправильный ответ.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Кифоз- искривление переда.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Кифосколеоз- сочетание искривление позвоночника со стороны с зада.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Сколеоз- искривление с бокового направления.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Правильного ответа нет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каких заболеваниях наблюдается «ночной кашель»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туберкулезе.</w:t>
      </w:r>
    </w:p>
    <w:p w:rsidR="00E4255D" w:rsidRPr="002A3FE1" w:rsidRDefault="00E4255D" w:rsidP="00E4255D">
      <w:pPr>
        <w:spacing w:before="120"/>
        <w:ind w:firstLine="567"/>
        <w:jc w:val="both"/>
      </w:pPr>
      <w:r w:rsidRPr="002A3FE1">
        <w:t>При гриппе</w:t>
      </w:r>
      <w:r>
        <w:t xml:space="preserve">, </w:t>
      </w:r>
      <w:r w:rsidRPr="002A3FE1">
        <w:t>пневмонии.</w:t>
      </w:r>
    </w:p>
    <w:p w:rsidR="00E4255D" w:rsidRDefault="00E4255D" w:rsidP="00E4255D">
      <w:pPr>
        <w:spacing w:before="120"/>
        <w:ind w:firstLine="567"/>
        <w:jc w:val="both"/>
      </w:pPr>
      <w:r w:rsidRPr="002A3FE1">
        <w:t>При раке легкого</w:t>
      </w:r>
      <w:r>
        <w:t xml:space="preserve">, </w:t>
      </w:r>
      <w:r w:rsidRPr="002A3FE1">
        <w:t>пневмонии.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55D"/>
    <w:rsid w:val="000213B1"/>
    <w:rsid w:val="00131DBB"/>
    <w:rsid w:val="001A35F6"/>
    <w:rsid w:val="002A3FE1"/>
    <w:rsid w:val="00811DD4"/>
    <w:rsid w:val="00C33472"/>
    <w:rsid w:val="00E4255D"/>
    <w:rsid w:val="00E764FF"/>
    <w:rsid w:val="00F3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B2EA63-1020-49C5-8F8A-D18FF17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255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Пропедевтика</vt:lpstr>
    </vt:vector>
  </TitlesOfParts>
  <Company>Home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Пропедевтика</dc:title>
  <dc:subject/>
  <dc:creator>User</dc:creator>
  <cp:keywords/>
  <dc:description/>
  <cp:lastModifiedBy>admin</cp:lastModifiedBy>
  <cp:revision>2</cp:revision>
  <dcterms:created xsi:type="dcterms:W3CDTF">2014-02-20T05:41:00Z</dcterms:created>
  <dcterms:modified xsi:type="dcterms:W3CDTF">2014-02-20T05:41:00Z</dcterms:modified>
</cp:coreProperties>
</file>