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086F" w:rsidRPr="00286F88" w:rsidRDefault="00D2086F" w:rsidP="00D2086F">
      <w:pPr>
        <w:widowControl/>
        <w:snapToGrid/>
        <w:spacing w:before="120" w:line="240" w:lineRule="auto"/>
        <w:ind w:firstLine="0"/>
        <w:jc w:val="center"/>
        <w:rPr>
          <w:b/>
          <w:sz w:val="32"/>
          <w:szCs w:val="24"/>
        </w:rPr>
      </w:pPr>
      <w:r w:rsidRPr="00286F88">
        <w:rPr>
          <w:b/>
          <w:sz w:val="32"/>
          <w:szCs w:val="24"/>
        </w:rPr>
        <w:t>Технология ветеринарных лекарственных форм для инъекций</w:t>
      </w:r>
    </w:p>
    <w:p w:rsidR="00D2086F" w:rsidRPr="00286F88" w:rsidRDefault="00D2086F" w:rsidP="00D2086F">
      <w:pPr>
        <w:widowControl/>
        <w:snapToGrid/>
        <w:spacing w:before="120" w:line="240" w:lineRule="auto"/>
        <w:ind w:firstLine="0"/>
        <w:jc w:val="center"/>
        <w:rPr>
          <w:sz w:val="28"/>
          <w:szCs w:val="24"/>
        </w:rPr>
      </w:pPr>
      <w:r w:rsidRPr="00286F88">
        <w:rPr>
          <w:sz w:val="28"/>
          <w:szCs w:val="24"/>
        </w:rPr>
        <w:t>Реферат</w:t>
      </w:r>
    </w:p>
    <w:p w:rsidR="00D2086F" w:rsidRPr="00286F88" w:rsidRDefault="00D2086F" w:rsidP="00D2086F">
      <w:pPr>
        <w:widowControl/>
        <w:snapToGrid/>
        <w:spacing w:before="120" w:line="240" w:lineRule="auto"/>
        <w:ind w:firstLine="0"/>
        <w:jc w:val="center"/>
        <w:rPr>
          <w:sz w:val="28"/>
          <w:szCs w:val="24"/>
        </w:rPr>
      </w:pPr>
      <w:r w:rsidRPr="00286F88">
        <w:rPr>
          <w:sz w:val="28"/>
          <w:szCs w:val="24"/>
        </w:rPr>
        <w:t>Санкт-Петербургская Государственная химико-фармацевтичекая академия</w:t>
      </w:r>
    </w:p>
    <w:p w:rsidR="00D2086F" w:rsidRPr="00286F88" w:rsidRDefault="00D2086F" w:rsidP="00D2086F">
      <w:pPr>
        <w:widowControl/>
        <w:snapToGrid/>
        <w:spacing w:before="120" w:line="240" w:lineRule="auto"/>
        <w:ind w:firstLine="0"/>
        <w:jc w:val="center"/>
        <w:rPr>
          <w:sz w:val="28"/>
          <w:szCs w:val="24"/>
        </w:rPr>
      </w:pPr>
      <w:smartTag w:uri="urn:schemas-microsoft-com:office:smarttags" w:element="metricconverter">
        <w:smartTagPr>
          <w:attr w:name="ProductID" w:val="2009 г"/>
        </w:smartTagPr>
        <w:r w:rsidRPr="00286F88">
          <w:rPr>
            <w:sz w:val="28"/>
            <w:szCs w:val="24"/>
          </w:rPr>
          <w:t>2009 г</w:t>
        </w:r>
      </w:smartTag>
      <w:r w:rsidRPr="00286F88">
        <w:rPr>
          <w:sz w:val="28"/>
          <w:szCs w:val="24"/>
        </w:rPr>
        <w:t>.</w:t>
      </w:r>
    </w:p>
    <w:p w:rsidR="00D2086F" w:rsidRPr="00286F88" w:rsidRDefault="00D2086F" w:rsidP="00D2086F">
      <w:pPr>
        <w:widowControl/>
        <w:snapToGrid/>
        <w:spacing w:before="120" w:line="240" w:lineRule="auto"/>
        <w:ind w:firstLine="0"/>
        <w:jc w:val="center"/>
        <w:rPr>
          <w:b/>
          <w:sz w:val="28"/>
          <w:szCs w:val="24"/>
        </w:rPr>
      </w:pPr>
      <w:r w:rsidRPr="00286F88">
        <w:rPr>
          <w:b/>
          <w:sz w:val="28"/>
          <w:szCs w:val="24"/>
        </w:rPr>
        <w:t>Введение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В наше время в борьбе со всевозможными заболеваниями лекарственные средства являются универсальным оружием врача. Существование многочисленных лечебно-профилактических мероприятий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таких как физиотерапия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рентгенотерапия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гидротерапия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и тому подобных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ни в какой мере не снижает значение ценности лекарств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так как предупреждение многих заболеваний и излечение их без применения лекарств немыслимо. В самом деле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трудно представить себе современную хирургию без применения наркоза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обезболивающих и обеззараживающих средств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немыслима и борьба с инфекционными процессами без использования антибиотиков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сульфаниламидных препаратов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дезинфицирующих средств.</w:t>
      </w:r>
      <w:r>
        <w:rPr>
          <w:sz w:val="24"/>
          <w:szCs w:val="24"/>
        </w:rPr>
        <w:t xml:space="preserve"> 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Вместе с появлением новых эффективных лекарств появилась необходимость в современном научном обосновании теоретических основ технологии процессов получения и переработки субстанций лекарственных веществ в лечебные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профилактические и диагностические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и совершенствования технологии лекарственных форм с целью получения лекарственных препаратов с оптимальным терапевтическим эффектом. Одной из комплекса наук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занимающихся выявлением физических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химических и механических свойств веществ в целях определения и использования на практике наиболее эффективных и экономичных производственных процессов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является фармацевтическая технология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или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 xml:space="preserve">как ее начали называть с </w:t>
      </w:r>
      <w:smartTag w:uri="urn:schemas-microsoft-com:office:smarttags" w:element="metricconverter">
        <w:smartTagPr>
          <w:attr w:name="ProductID" w:val="1955 г"/>
        </w:smartTagPr>
        <w:r w:rsidRPr="004E00A2">
          <w:rPr>
            <w:sz w:val="24"/>
            <w:szCs w:val="24"/>
          </w:rPr>
          <w:t>1955 г</w:t>
        </w:r>
      </w:smartTag>
      <w:r w:rsidRPr="004E00A2">
        <w:rPr>
          <w:sz w:val="24"/>
          <w:szCs w:val="24"/>
        </w:rPr>
        <w:t>. «технология лекарственных форм». Сложившиеся к тому времени условия – принципиально новая система фармацевтического образования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значительные достижения фармацевтической науки (разработаны новые способы производства лекарств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новые виды лекарственных форм)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развитие промышленной фармации – ускорили процесс дифференциации технологии лекарств на технологию лекарств аптечного (мелкосерийного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по индивидуальным прописям) и заводского (крупносерийного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механизированного) производства.</w:t>
      </w:r>
      <w:r>
        <w:rPr>
          <w:sz w:val="24"/>
          <w:szCs w:val="24"/>
        </w:rPr>
        <w:t xml:space="preserve"> 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В своей практике ветеринарный врач постоянно сталкивается со всевозможными заболеваниями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большая часть которых присуща людям. В данной ситуации делается возможным назначение и применение лекарств и биологически активных добавок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предназначенных для использования человеком. Трудности заключаются в том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что размеры и строение различных животных варьируются от рыб до крупного рогатого скота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и в терапии больных животных они связаны со способом введения лекарств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их дозированием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стабильностью и тому подобное.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При необходимости массового назначения лекарств всему поголовью скота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а не отдельным животным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эти трудности превратились в весьма серьезную проблему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решение которой требовало теоретических и экспериментальных исследований с учетом специфики животного организма и свойств лекарств на основе биофармацевтической концепции.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Здесь на помощь ветеринару приходит разнообразие лекарственных форм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как то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порошки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таблетки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растворы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эмульсии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пероральные суспензии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сборы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настои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отвары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микстуры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мази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пасты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линименты и тому подобное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но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не смотря на это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самый надежный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как ни странно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часто наименее неприятный способ введения лекарств – инъекциями. А иногда даже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как при лечении сахарного диабета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это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единственный способ дать лекарство.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Поэтому и интересующей нас в данной работе лекарственной формой являются инъекционные растворы. Так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 выше приведенном примере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при сахарном диабете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допустим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у собаки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инсулин вводится очень тонкой иглой под кожу на шее — одном из наименее чувствительных мест на ее теле. Эта процедура является частью систематического ежедневного ухода и относительно безобидна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так что большинство собак не возражает против нее. Многие люди испытывают глубокое отвращение к уколам. Они сами не любят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чтобы их так лечили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и не хотят даже думать об этом способе лечения. Но человеческие мнения не всегда совпадают с мнениями животных по этому поводу. Братья наши меньшие считают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что принятие лекарства внутрь является самой ужасной пыткой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придуманной человеком: они крепко стискивают пасть и отказываются ее открывать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а если удается заставить их чуточку раскрыть рот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они изо всей силы пытаются сдавить пальцы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дающие лекарство. Заставить собаку проглотить жидкость трудно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особенно если ее дают в ложечке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а кота – практически невозможно. Одним из ухищрений хозяев является сокрытие лекарства в лакомый кусочек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но и здесь есть свои неприятности: нюх животного куда более острый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чем наш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да еще и «хитрый»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собака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например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тут же распознает все ингредиенты съестного. Кроме того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маленькие собаки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 частности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будто имеют какую-то не выявленную потаенную нишу в своей ротовой полости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 которой могут прятать пилюли несколько часов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а потом выплюнуть. Можно воспользоваться специальным пилюлезаталкивателем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но это опасно. По понятным причинам инъекционные растворы имеют преимущество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 связи с высокой практичностью и удобством их применения.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Ветеринарные лекарственные формы готовят с применением тех же фармацевтических операций и тех же вспомогательных веществ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что и медицинские. Практически техника изготовления аптечных лекарств для больных животных ничем не отличается от техники изготовления лекарств для медицинских целей.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Так же строго осуществляются расчет дозировок и товароведческий контроль полноценности лекарственных форм (количественное содержание действующих веществ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структурно-механические свойства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вид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цвет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запах и т. д.).</w:t>
      </w:r>
    </w:p>
    <w:p w:rsidR="00D2086F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В ГФХ (с. 1042-1049) имеется специальная таблица высших разовых доз основных лекарственных веществ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используемых в ветеринарии.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Лекарственные средства для парентерального применения.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Общая характеристика.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В соответствии с Государственной Фармакопеей Хl издания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выпуском 2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к лекарственным средствам для парентерального применения относятся стерильные водные и неводные растворы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суспензии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эмульсии и сухие твердые вещества (порошки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пористые массы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таблетки)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которые растворяют в стерильном растворителе непосредственно перед введением. Это специфические лекарственные формы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известные под общим названием инъекции (от лат. Injectio – «впрыскивание»).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Инъекционные растворы — сравнительно молодая лекарственная форма. Лекарства для инъекций начали применяться в медицинской практике немного позднее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 xml:space="preserve">чем другие лекарственные формы. Впервые подкожное впрыскивание лекарства было осуществлено в начале </w:t>
      </w:r>
      <w:smartTag w:uri="urn:schemas-microsoft-com:office:smarttags" w:element="metricconverter">
        <w:smartTagPr>
          <w:attr w:name="ProductID" w:val="1851 г"/>
        </w:smartTagPr>
        <w:r w:rsidRPr="004E00A2">
          <w:rPr>
            <w:sz w:val="24"/>
            <w:szCs w:val="24"/>
          </w:rPr>
          <w:t>1851 г</w:t>
        </w:r>
      </w:smartTag>
      <w:r w:rsidRPr="004E00A2">
        <w:rPr>
          <w:sz w:val="24"/>
          <w:szCs w:val="24"/>
        </w:rPr>
        <w:t>. русским врачом Владикавказского военного госпиталя Лазаревым. Его прибор состоял из барометрической трубки с поршнем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на свободном конце которой был укреплен серебряный наконечник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вытянутый в иглу. Современный шприц был предложен в 1852 году Правацем. Специальные стеклянные сосуды-ампулы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рассчитанные на разовый прием помещенного в них стерильного раствора лекарственного вещества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 xml:space="preserve">были предложены петербургским фармацевтом проф. А. В. Пелем в </w:t>
      </w:r>
      <w:smartTag w:uri="urn:schemas-microsoft-com:office:smarttags" w:element="metricconverter">
        <w:smartTagPr>
          <w:attr w:name="ProductID" w:val="1885 г"/>
        </w:smartTagPr>
        <w:r w:rsidRPr="004E00A2">
          <w:rPr>
            <w:sz w:val="24"/>
            <w:szCs w:val="24"/>
          </w:rPr>
          <w:t>1885 г</w:t>
        </w:r>
      </w:smartTag>
      <w:r w:rsidRPr="004E00A2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Независимо друг от друга и почти одновременно сведения об ампулах содержали также опубликованные в фармацевтических журналах сообщения немецких аптекарей Фридлендра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Марпманна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Лютце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австрийца Бернатуика и француза Станислава Лимузина. В то время еще не существовало развитой фармацевтической промышленности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поэтому аптекарь вынужден самостоятельно изготавливать ампулы или обращаться к стеклодуву. В дальнейшем в связи с расширением номенклатуры инъекционных растворов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увеличением потребности в них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а также с усложнением прописей производство ампул было организовано на фармацевтических фабриках и заводах.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Растворы для парентерального введения объемом более 100 мл и более относятся к инфузионным.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С помощью инфузионных растворов стало возможным поддержание функций организма без сдвига физиологического равновесия или же приведение его состояния к норме. Из большого ассортимента различных групп инфузионных растворов в современных больничных аптеках готовят в основном растворы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регулирующие водно-электролитный баланс (изотонический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гипертонические растворы натрия хлорида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раствор Рингер-Локка)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регулирующие кислотно-основное равновесие (раствор натрия гидрокарбоната)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дезинтоксикационные (раствор натрия тиосульфата 30%) и растворы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предназначенные для парентерального питания (растворы глюкозы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глюкозы с аскорбиновой кислотой). Целью парентерального питания является обеспечение организма пластическими материалами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энергетическими ресурсами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электролитами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микроэлементами и витаминами. Что касается парентерального питания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то необходимость в нем связана с катаболической направленностью обмена веществ при травматических повреждениях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заболеваниях внутренних органов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тяжелых инфекционных процессах и в послеоперационном периоде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(выраженность катаболической реакции прямо пропорциональна тяжести поражения или заболевания). Внутривенное введение растворов больших объемов осуществляют капельным (инфузионным) способом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используя специальные системы с капельницами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позволяющие регулировать скорость введения 20-60 капель в минуту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что составляет примерно 1-3 мл раствора.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В качестве растворителей применяют воду для инъекций (должна отвечать требованиям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предъявляемым к воде очищенной и не содержать антимикробных веществ и других добавок; для лекарственных форм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изготовляемых в асептичесих условиях и не подлежащих последующей стерилизации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воду для инъекций предварительно стерилизуют водяным паром)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жирные масла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этилолеат. В составе комплексного растворителя могут быть использованы спирт этиловый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глицерин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пропиленгликоль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полиэтиленоксид 400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бензилбензоат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 xml:space="preserve">бензиловый спирт и другие растворители. 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При изготовлении лекарственных средств для парентерального применения могут быть добавлены конверванты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антиоксиданты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стабилизаторы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эмульгаторы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солюбилизаторы и другие вспомогательные вещества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указанные в частных статьях. В качестве вспомогательных можно использовать следующие вещества: аскорбиновую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соляную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винную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лимонную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уксусную кислоты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натрия карбонат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натрия бикарбонат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натр едкий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натрия или калия сульфит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бисульфит или метабисульфит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натрия тиосульфат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натрия цитрат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натрия фосфат одно- или двузамещенный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натрия хлорид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метиловый эфир оксибензойной кислоты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динатриевую соль этилендиаминтетрауксусной кислоты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спирт поливиниловый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крезол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фенол и другие. Количество добавляемых вспомогательных вещест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подобных хлорбутанолу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крезолу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фенолу не должно превышать 0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5%; сернистого ангидрида или эквиваалентных количеств сульфита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бисульфита или метабисульфикалия или натрия должно быть не более 0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2%.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Конверванты применяют в многодозовых лекарственных средствах для парентерального применения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а также в однодозовых препаратах в соответствии с требованиями частных статей.</w:t>
      </w:r>
    </w:p>
    <w:p w:rsidR="00D2086F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Лекарственные средства для внутриполостных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внутрисердечных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внутриглазных или других инъекций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имеющих доступ к спинномозговой жидкости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а также при разовой дозе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превышающей 15 мл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не должны содержать консервантов.</w:t>
      </w:r>
    </w:p>
    <w:p w:rsidR="00D2086F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Преимущества и недостатки инъекционных лекарственных форм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Инъекционный способ способ введения лекарств имеет как положительные стороны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так и свои недостатки. К преимуществам можно отнести следующее: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- полнота всасывания и быстрота действия вводимых лекарственных веществ;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- лекартсвенные препараты вводятся миную такие защитные барьеры организма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как желудочно-кишечный тракт и печень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где они под влянием ферментов могут изменяться и разрушаться;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- при этом пути введения исключаются неудобства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связанные с неприятным запахов и вкусом лекарств;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- возможность точно дозировать лекарства;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- возможность локализации действия лекарственных веществ;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- полное поступление вводимых лекарственных веществ в кровь (абсолютная биологическая доступность);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- возможность введения лекарства больному человеку или животному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находящемуся в бессознательном состоянии;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- возможность пополнения крови необходимым объемом после значительных ее потерь;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- устойчивость при хранении;</w:t>
      </w:r>
    </w:p>
    <w:p w:rsidR="00D2086F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- возможность заготовки стерильных лекарственных форм впрок в ампулах или флаконах.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Отрицательными сторонами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инъекционного способа введения лекарственных форм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следует считать следующие: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- возникает серьезная опасность внесения инфекций в оранизм;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- при введении растворов в кровь возникает опасность эмболии вследствие попадания твердых частиц или пузырьков возодуха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диаметр которых превышает таковой у мелких сосудов;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- болезненность в месте инъекции;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- применение метода введения требует обязательное участие медицинского персонала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очень высокой квалификации требуют внутричерепные и спинномозговые инъекции;</w:t>
      </w:r>
    </w:p>
    <w:p w:rsidR="00D2086F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- введение лекарств может вызвать нарушения физиологических показателей крови (рН среды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осмотического давления)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особенно при введении больших количеств раствора внутривено или внутриартериально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что может сопровождаться резкой болью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жжением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лихорадочними явлениями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развитием шока.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Парентеральные пути введения лекарственных средств</w:t>
      </w:r>
    </w:p>
    <w:p w:rsidR="00D2086F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 xml:space="preserve">В зависимости от места введения инъекции делят на: 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E00A2">
        <w:rPr>
          <w:sz w:val="24"/>
          <w:szCs w:val="24"/>
        </w:rPr>
        <w:t>внутрикожные (injectiones intracutaneae) – игла прокалывает только эпидермис кожи и жидкость в очень малом количестве вводится в пространство между эпидермисом и дермой; такие инъекции применяют с целью диагностики инфекционных заболвеваний (реакция Пирке)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иногда в лечебных целях;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- подкожные инъеции (injectiones subcutaneae) – в виде водных и масляных растворов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суспензий или эмульсий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общим объемом до 2 мл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вводятся в подкожную клеткатку. Всасывание здесь различно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а именно: водные растворы всасываются быстро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маслянные растворы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взвеси и эмулсии – медленно. Иногда капельным методом подкожно в течение 30 минут может быть введено до 500 мл жидкости;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- внутримышечные инъекции (injectiones intramusculares) вводятся в толщу крупной мышцы. Таким способом можно вводить также водные и масляные растворы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тонкие суспензии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эмульсии. В отличие от подкожной клетчатки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мышцы снабжены большим числом кровеносных сосудов и меньшим числом нервных окончаний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что ведет к более быстрому всасыванию и снижнению болезненности при инъекциях.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- для внутривенных инъекций (injectiones intravenosae) можно использовать только водные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совершенно прозрачные растворы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хорошо смешивающиеся с кровью. При медленном вливании возможно введение до 3000 мл жидкости;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- при внутриартериальных инъекциях (injectiones intraarteriales) раствор вводят в вену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медленно и остожно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действие лекарств наступает тут же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резко возрастает опасность эмболирования и инфицирования организма;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- спинномозговые инъекции (injectiones cerebrospinales)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чаще представляют собой истинные растворы анестетиков или антибиотиков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рН которых составляет от 5 до 8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 xml:space="preserve">и их введение осуществляет только высоко квалифицированный опытный врач-хирург. </w:t>
      </w:r>
    </w:p>
    <w:p w:rsidR="00D2086F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Реже используются другие виды инъекций: внутричерепные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внутрикостные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внутрисуставные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внутриплевральные и другие.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Требования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предъявляемые к инъекционным растворам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Изготовленные инъекционные и инфузионные растворы должны быть свободны от механических включений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прозрачны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стабильны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стерильны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апирогенны и нетоксичны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к отдельным растворам предъявляются такие требования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как изотоничность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что указывается в соответствующих нормативных документах или рецептах. Инъекционные растворы могут быть изогидричными и изоионичными в соответствии с требованиями частных статей. Кроме того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 xml:space="preserve">инфузионные растворы должны обеспечивать определенное осмотическое давление (осмолярность); соответствующий ионный состав; требуемое значение рН (при состояниях ацидоза или алкалоза); изовязкость и другие физико-химические и биологические показатели. 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Для реализации указанных требований необходимо соблюдение особых условий приготовления инъекционных лекарственных форм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которые предусматривают: требования к помещению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производственному оборудованию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персоналу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лекарственных и вспомогательным веществам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растворителям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укупорочным материалам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организации и проведению технологических процессов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таких как растворение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стабилизация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фильтрация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стерилизация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упаковка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маркировка.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Важнейшей составной частью технологического процесса всех инъекционных лекарственных форм является организация работы в асептических условиях и стерилизация.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Отсутствие механических включений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представленных в виде частиц резины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металла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стекла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волокон целлюлозы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чешуек лака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посторонних химических или биологических микрочастиц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проверяют в профильтрованных растворах для инъекций визуально после разлива их для флаконы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а также после стерилизации. В растворах не должно быть посторонних частиц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видимых невооруженным глазом (диаметр 50 мкм и более)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при использовании метода мембранной микрофильтрации возможно освобождение растворов от микрочастиц размером 0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2-0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3 мкм.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Под стабильностью инъекционных растворов понимают неизменяемость состава и концентрации лекарственных веществ в растворе в течение установленных сроков хранения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что зависит от качества исходных растворителей и лекарственных веществ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соблюдения оптимального режима стерилизации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добавления консервантов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антиоксидантов и стабилизаторов. Лекарственные вещества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требующие добавления стабилизаторов делят условно на три группы: 1). Растворы солей сильных оснований и слабых кислот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например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натрия тиосульфата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кофеин-бензоата натрия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реакция среды которых слабощелочная или щелочная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стабилизируют раствором натрия гидрокарбоната или натрия гидроксида 0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1М;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2). растворы солей сильных кислот и слабых оснований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такие как атропина сульфат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новокаина гидрохлорид и другие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имеющие реакцию среды слабокислую или кислую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стабилизируют добавлением хлористоводородной кислоты 0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1М;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3). В растворы легкоокисляющихся веществ добавляют антиоксиданты – вещества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значительно более легко окисляющиеся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чем лекарственные вещества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или прерывающие радикальный процесс на определенной стадии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примером может служить добавление к раствору аскорбиновой кислоты натрия сульфата безводного.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Стерильность инъекционных растворов обеспечивают точным соблюдением асептических условий изготовления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режима стерилизации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 xml:space="preserve">установленного нормативным документом; в ряде случаев для обеспечения стерильности добавляют консерванты – антимикробные вещества. 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Стерилизацией называют процесс умерщвления в объекте или удаление из него микроорганизмов всех видов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находящихся на всех стадиях развития (в том числе споры). Для стерилизации используют методы: термические (паровой и воздушный)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химические (газовый и стерилизация растворами)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стерилизация фильтрованием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 xml:space="preserve">радиационный метод стерилизации. </w:t>
      </w:r>
    </w:p>
    <w:p w:rsidR="00D2086F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Контроль параметров и эффективности стерилизации осуществляют с помощью контрольно-измерительных приборов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химических (например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использование вещества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изменяющего свой цвет или физическое состояние при определенных параметрах стерилизации) и биологических (проводят с помощью биотестов – объектов из установленного материала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обсемененных тест-микроорганизмами) методов.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Паровой метод стерилизации осуществляют насыщенным водяным паром при избыточном давлении 0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11 МПа и температуре 120°С или при 0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2 МПа и 132°С в паровых стерилизаторах. Для достижения максимальной эффективности процесса стерилизации необходимо полное удаление воздуха из стерилизационный камеры и обрабатываемых объектов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а также правильное размещение последних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обеспечивающее свободное проникновение к ним пара.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В исключительных случаях допускается стерилизация при температуре ниже 120С. Конкретизация отдельных режимов применительно к определенному объекту стерилизации должна быть обоснована и указана в соответствующей нормативно-технической документации.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Стерилизация паром при температуре 120°С рекомендуется для растворов лекарственных веществ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причем время выдержки зависит от объема раствора: до 100 мл минимальное время стерилизационной выдержки составляет не менее 8 минут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при объеме от 100 до 500 мл – 12 минут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от 500 до 1000 мл – 15 минут. Стерилизацию растворов лекарственных веществ проводят в герметично укупоренных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 xml:space="preserve">предварительно простерилизованных флаконах или ампулах. 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 xml:space="preserve">Жиры и масла в герметично укупоренных сосудах стерилизуют при 120°С в течение 2 часов. </w:t>
      </w:r>
    </w:p>
    <w:p w:rsidR="00D2086F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Этим методом стерилизуют также изделия из стекла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фарфора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металла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перевязочные и вспомогательные материалы (вата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марля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бинты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фильтровальная бумага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пергамент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спецодежда). Время выдержки составляет при 120°С 45 минут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при 132°С – 20 минут.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Воздушный метод стерилизации осуществляют сухим горячим воздухом в воздушных стерилизаторах при температуре 160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180 или 200°С и применяют для термостойких порошкообразных веществ (натрия хлорида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цинка окиси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талька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белой глины). Минимальное время стерилизационной выдержки зависит от массы образца и температуры стерилизации. Изделия из стекла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металла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силиконовой резины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фарфора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установки для стерилизующего фильтрования с фильтрами и приемниками фильтрата стерилизуют при 180°С в течение 60 минут или при 160°С в течение 2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5 часов. Допускается использование более высоких температур нагрева при соответствующем уменьшении времени выдержки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обеспечивающих стерильность и сохранность объекта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но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как и в предыдущем случае режим стерилизации должен быть указан и обоснован в нормативно-технической документации.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Эффективность этого метода зависит от температуры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времени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 xml:space="preserve">степени теплопроводности стерилизуемых объектов и правильности расположения их внутри стерилизационной камеры для обеспечения свободной циркуляции горячего воздуха. 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Для газовой стерилизации используют окись этилены или ее смесь с различными флегматизаторами (бромистым метилом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двуокисью углерода)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стерилизацию проводят в газовых стерилизаторах или микроанаэростатах. Газы обладают хорошей проникающей и низкой повреждающей способностью по отношению к объектам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однако практическое применение этого метода затруднительно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так как сроки экспозиции сравнительно большие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пластические массы адсорбируют газы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дегазация в вентилируемом помещении продолжительна.</w:t>
      </w:r>
    </w:p>
    <w:p w:rsidR="00D2086F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Контроль параметров и эффективности стерилизации осуществляют с помощью контрольно-измерительных приборов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химических (например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использование вещества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изменяющего свой цвет или физическое состояние при определенных параметрах стерилизации) и биологических (проводят с помощью биотестов – объектов из установленного материала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обсемененных тест-микроорганизмами) методов.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Стерилизация растворами осуществляется перекисью водорода и надкислотами в закрытых емкостях из стекла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пластмассы или емкостях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покрытых неповрежденной эмалью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при полном погружении изделия в раствор на время стерилизационной выдержки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после чего изделие должно быть промыто стерильной водой в асептических условиях. Применяют данный метод для изделий из полимерных материалов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резины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стекла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коррозийно-стойких металлов. Эффективность метода зависит от концентрации активного действующего вещества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 xml:space="preserve">времени стерилизационной выдержки и температуры стерилизующего раствора. </w:t>
      </w:r>
    </w:p>
    <w:p w:rsidR="00D2086F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При стерилизации 6% раствором перекиси водорода температура стерилизационного раствора должна быть не менее 18С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время стерилизационной выдержки – 6 ч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при температуре 50°С – 3 ч. При стерилизации 1% раствором дезоксона-1 (по надуксусной кислоте) температура стерилизующего раствора должна быть не менее 18°С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время стерилизационной выдержки – 45 минут. Допускается использование других стерилизующих веществ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обеспечивающих стерильность и стабильность объекта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 xml:space="preserve">режим должен быть указан и обоснован в нормативно-технической документации. 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Стерилизацию фильтрованием проводят для растворов термолабильных веществ с помощью глубинных и мембранных фильтров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задерживающих микроорганизмы и их споры. Мембранные фильтры характеризуются ситовых механизмом задержания и постоянных размером пор при эксплуатации (максимальный диаметр пор стерилизующего мембранного фильтра не превышает 0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3 мкм).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Глубинные фильтры характеризуются сложным механизмом задержания (ситовый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адсорбционным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инерционным) и в большинстве случаев непостоянным размером пор. Для мембранным фильтров указывается в паспорте «точка пузырька» (минимальное давление газа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необходимое для вытеснения жидкости из фильтра) – величина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непосредственно связанная с максимальным диаметром пор в фильтре.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При стерилизации фильтрованием перед стерилизующим фильтром помещают один или несколько префильтров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 xml:space="preserve">поры которых больше или равны порам фильтра. 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Глубинные фильтры и префильтры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содержащие асбестовые и стеклянные волокна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как правило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не должны применяться для стерилизации лекарственных средств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вводимых парентерально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но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 случае их использования после – должен быть установлен стерилизующий мембранный фильтр.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Перед началом фильтрования и после него проверяют герметичность собранной установки и целостность мембранного фильтра.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Глубинные фильтры с помощью этого теста не проверяют. Фильтрование проводят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применяя положительное давление (до 0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7 МПа для мембранных фильтров) с нестерильной стороны установки. При использовании глубинных фильтров необходимо строго соблюдать указанные в паспорте температуру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рН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давление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следует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также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избегать гидравлических ударов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продолжительность фильтрования не должна превышать 8 часов.</w:t>
      </w:r>
    </w:p>
    <w:p w:rsidR="00D2086F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Стерилизацию фильтрованием и розлив раствор проводят в асептических условиях. Эффективность стерилизации фильтрованием проверяют прямым посевом пробы фильтрата в питательную среду.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При радиационном методе стерилизации производят облучение объектов в конечной упаковке на гамма-установках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ускорителях электронов и других источниках ионизирующего излучения дозой 25 кГр (2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5 Мрад) или другими дозами в зависимости от конкретных условий (микробная обсемененность продукции до стерилизации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радиорезистентность контаминантов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величина коэффициента надежности стерилизации). Стерилизацию проводят в соответствии со «Сводом правил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регламентирующих проведение в странах – членах СЭВ радиационной стерилизации лекарственных средств» и утвержденными инструкциями на каждый вид изделия.</w:t>
      </w:r>
    </w:p>
    <w:p w:rsidR="00D2086F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Радиационный метод стерилизации может быть рекомендован для изделий из пластмасс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изделий одноразового использования в упаковке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перевязочных материалов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некоторых лекарственных средств и других видов медицинской продукции.</w:t>
      </w:r>
    </w:p>
    <w:p w:rsidR="00D2086F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 xml:space="preserve">Испытание на токсичность проводят на здоровых белых мышах обоего пола массой около </w:t>
      </w:r>
      <w:smartTag w:uri="urn:schemas-microsoft-com:office:smarttags" w:element="metricconverter">
        <w:smartTagPr>
          <w:attr w:name="ProductID" w:val="20 г"/>
        </w:smartTagPr>
        <w:r w:rsidRPr="004E00A2">
          <w:rPr>
            <w:sz w:val="24"/>
            <w:szCs w:val="24"/>
          </w:rPr>
          <w:t>20 г</w:t>
        </w:r>
      </w:smartTag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на которых ранее не было никаких испытаний. Исследования строго регламентируются соответствующими нормативными документами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 которых определяется схема и порядок проведения опытов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условия содержания и рацион кормления животных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их число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способы введения препаратов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время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объем вводимого препарата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продолжительность наблюдения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описание состояния животных и т.д. препарат считают выдержавшим испытание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если в течение предусмотренного срока не погибнет ни одно животное.</w:t>
      </w:r>
    </w:p>
    <w:p w:rsidR="00D2086F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Испытание на пирогенность лекарственных препаратов проводится для выявления нежелательных примесей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пирогенов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вызывающих при введении в организм лихорадочное состояние. Исследования проводят испытаний указаны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Испытания проводят на здоровых кроликах обоего пола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не альбиносах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 массой тела от 2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0 до 3</w:t>
      </w:r>
      <w:r>
        <w:rPr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5 кг"/>
        </w:smartTagPr>
        <w:r w:rsidRPr="004E00A2">
          <w:rPr>
            <w:sz w:val="24"/>
            <w:szCs w:val="24"/>
          </w:rPr>
          <w:t>5 кг</w:t>
        </w:r>
      </w:smartTag>
      <w:r w:rsidRPr="004E00A2">
        <w:rPr>
          <w:sz w:val="24"/>
          <w:szCs w:val="24"/>
        </w:rPr>
        <w:t xml:space="preserve"> по ГФ Х1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вып. 2.</w:t>
      </w:r>
    </w:p>
    <w:p w:rsidR="00D2086F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Пирогены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высокомолекулярные вещества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 основном полисахариды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являются эндо- и экзотоксинами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высвобождаемыми при гибели клеток бактерий и грибов. Эндотоксины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относительно устойчивые к нагреванию липосахариднопротеиновые комплексы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содержащиеся в клеточных стенках многих грамм-отрицательных бактерий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таких как Escherichia coli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Klebsiella pneumoniae и др. Экзотоксины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неустойчивые к нагреванию протеиновые комплексы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образуемые грамм-положительными бактериями такими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как Staphylococcus aureus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Staphylococcus pyrogenes.</w:t>
      </w:r>
    </w:p>
    <w:p w:rsidR="00D2086F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Определение пирогенности испытуемого препарата проводится на кроликах и основано на измерении температуры тела у кроликов до и после инъекции. Выбор пал на кроликов по следующим причинам: они сверхчувствительны к пирогенам (0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001 мкг на кг массы тела); в перерасчете на кг массы тела кролики и человек почти одинаково чувствительны к пороговой дозе пирогена эндотоксинового типа; кроликов обычно легко содержать; они имеют легко доступные ушные вены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 которые можно вводить большой объем и/или многократные инъекции.</w:t>
      </w:r>
    </w:p>
    <w:p w:rsidR="00D2086F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Технологические стадии приготовления инъекционных и инфузионных растворов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В зависимости от природы лекарственных веществ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входящих в состав лекарственной формы и технологического процесса изготовления стерильные растворы делят на 2 группы: 1). Растворы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которые стерилизуют в конечной упаковке; 2). Растворы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изготовленные в асептических условиях на стерильном растворителе с использованием стерильной посуды без последующей термической стерилизации.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Изготовление стерильных растворов запрещается при отсутствии данных о химической совместимости лекарственных веществ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входящих в состав раствора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о технологии изготовления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о режиме стерилизации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методик анализа для полного химического контроля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тест-дозы для испытания на пирогенность.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 xml:space="preserve">Основные стадии и операции изготовления растворов для инъекций: 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Подготовительные работы: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подготовка помещения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оборудования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персонала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вспомогательных материалов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мытье и стерилизация флаконов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обработка резиновых пробок и алюминиевых колпачков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получение воды очищенной и воды для инъекций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подготовка лекарственных веществ. Вещества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необходимые для приготовления лекарственных средств в асептических условиях хранят в плотно закрывающихся штангласах в условиях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исключающих их загрязнение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 xml:space="preserve">штангласы перед каждым заполнением моют и стерилизуют. 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 xml:space="preserve">Приготовление раствора: 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Проведение расчетов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отмеривание растворителя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отвешивание лекарственных веществ. Стерильные растворы готовят массо-объемным способом (доведением до объема)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при необходимости производят пересчет массы вещества на безводное (например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глюкоза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глицерин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кальция хлорид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магния хлорид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натрия ацетат);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Растворение лекарственных веществ: в емкости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 части воды для инъекций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растворяют лекарственные вещества с учетом их растворимости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при необходимости добавляют вспомогательные вещества. Раствор перемешивают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доводят растворителем объем до требуемого объема. В случае отсутствия мерной посуды больших объемов для определения количества растворителей используют коэффициент увеличения объема;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Полный химический анализ раствора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на подлинность и количественное содержание действующих веществ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а также изотонирующих и стабилизирующих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контроль величины рН.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Фильтрование методом микрофильтрации (для очистки раствора от механических включений и микроорганизмов) с одновременным дозированием раствора; укупорка резиновыми пробками. Оптимально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фильтрование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дозирование и укупорку производить в ламинарном потоке чистого воздуха.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 xml:space="preserve">Бракераж 1: первичный визуальный контроль на отсутствие механических включений. Растворы просматриваются невооруженным глазом на расстоянии </w:t>
      </w:r>
      <w:smartTag w:uri="urn:schemas-microsoft-com:office:smarttags" w:element="metricconverter">
        <w:smartTagPr>
          <w:attr w:name="ProductID" w:val="25 см"/>
        </w:smartTagPr>
        <w:r w:rsidRPr="004E00A2">
          <w:rPr>
            <w:sz w:val="24"/>
            <w:szCs w:val="24"/>
          </w:rPr>
          <w:t>25 см</w:t>
        </w:r>
      </w:smartTag>
      <w:r w:rsidRPr="004E00A2">
        <w:rPr>
          <w:sz w:val="24"/>
          <w:szCs w:val="24"/>
        </w:rPr>
        <w:t xml:space="preserve"> от флакона. Контролирующий должен иметь остроту зрения 1. При наличии механических включений возможна повторная фильтрация. Контроль объема раствора: объем раствора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выбранного из сосуда калиброванным шприцем после вяытеснения воздуха и заполнения иглы или после выливания в цилиндр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не должен быть меньше номинального (объем продукции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который должна содержать в себе единица упаковки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рассчитанный по размерам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указанным в чертежах или технической документации без допустимых отклонений).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Подготовка к термической стерилизации: обкатка флаконов алюминиевыми колпачками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контроль герметичности укупорки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маркировка посредством надписи на крышке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штамповкой или прикреплением металлического жетона.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Термическая стерилизация: загрузка парового стерилизатора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стерилизация и контроль режима стерилизации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выгрузка стерилизатора. Интервал времени от начала изготовления раствора до стерилизации не должен превышать 3 часов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повторная стерилизация недопустима.</w:t>
      </w:r>
    </w:p>
    <w:p w:rsidR="00D2086F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Бракераж 2: контроль на отсутствие механических включений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анализ раствора на качественное и количественное содержание действующий веществ и определение рН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микробиологический контроль растворов на стерильность и апирогенность (проводится в контрольно-аналитических лабораториях).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Стерильные растворы считаются забракованными при несоответствии по внешнему виду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величине рН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подлинности и количественному содержанию входящих веществ (действующих и вспомогательных)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наличию видимых механических включений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недопустимых отклонений от номинального объема раствора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нарушении фиксированности укупорки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нестерильности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апирогенности.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Оформление и отпуск: наклейка этикеток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написание паспорта письменного контроля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контроль при отпуске.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Основная этикетка «Для инъекций» должна содержать номер аптеки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номер рецепта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Ф.И.О. больного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наименование раствора на латинском языке с указанием концентрации и объема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способ введения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дату изготовления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срок годности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номер анализа (как правило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 xml:space="preserve">двойной – до и после стерилизации). </w:t>
      </w:r>
    </w:p>
    <w:p w:rsidR="00D2086F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Дополнительные этикетки: «Стерильно»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в случае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если раствор подвергался термической обработке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или «Приготовлено асептически»</w:t>
      </w:r>
      <w:r>
        <w:rPr>
          <w:sz w:val="24"/>
          <w:szCs w:val="24"/>
        </w:rPr>
        <w:t xml:space="preserve"> 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Частная технология приготовления инъекционных и инфузионных растворов в ветеринарной практике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Инфузионные растворы в ветеринарии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1). Раствор глюкозы 5 %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10 %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25 % и 40 %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препарат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 xml:space="preserve">представляющий собой прозрачную бесцветную или слегка желтоватую жидкость. 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Для ветеринарных целей применяют изотонические (5 %) и ги-пертонические (10-40 %) растворы глюкозы. При введении в вену гипертонических растворов глюкозы повышается осмотическое давление крови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усиливается ток жидкости из тканей в кровь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повышаются процессы обмена веществ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улучшаются антитоксическая функция печени и работа сердца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расширяются кровеносные сосуды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усиливается диурез. Глюкоза стимулирует синтез гормонов и ферментов в организме животных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 xml:space="preserve">повышает защитные силы организма. 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Растворы глюкозы 5 %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10 %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25 % и 40 % применяют при токси-коинфекциях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различных интоксикациях (отравлениях ртутью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мышьяком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синильной кислотой и ее солями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окисью углерода и другими вещества-ми)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заболеваниях печени (гепатиты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циррозы)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при отеке и гангрене лег-ких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декомпенсации сердечной деятельности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желудочно-кишечных заболеваниях с явлениями интоксикации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гипотонии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атонии преджелудков у жвачных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ацетонемии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послеродовой гемоглобинурии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кетонурии и токсемии у коров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кетонурии у овец.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Препарат является компонентом различных кровезаменяющих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про-тивошоковых и регидратационных жидкостей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растворителем для лекарственных средств при внутривенном введении с целью ослабления их ток-сического влияния.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Растворы глюкозы назначают слабым и истощенным животным как энергетическое и диетическое средство.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В зависимости от тяжести заболевания препарат вводят живот-ным внутрь или внутривенно 1-2 раза в день в следующих дозах (в мл на одно животное):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3783"/>
        <w:gridCol w:w="1648"/>
        <w:gridCol w:w="1648"/>
        <w:gridCol w:w="1474"/>
        <w:gridCol w:w="1301"/>
      </w:tblGrid>
      <w:tr w:rsidR="00D2086F" w:rsidRPr="004E00A2" w:rsidTr="007D7568">
        <w:trPr>
          <w:trHeight w:val="146"/>
        </w:trPr>
        <w:tc>
          <w:tcPr>
            <w:tcW w:w="1920" w:type="pct"/>
            <w:vMerge w:val="restart"/>
            <w:vAlign w:val="center"/>
          </w:tcPr>
          <w:p w:rsidR="00D2086F" w:rsidRPr="004E00A2" w:rsidRDefault="00D2086F" w:rsidP="007D7568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00A2">
              <w:rPr>
                <w:sz w:val="24"/>
                <w:szCs w:val="24"/>
              </w:rPr>
              <w:t>Вид животных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080" w:type="pct"/>
            <w:gridSpan w:val="4"/>
            <w:vAlign w:val="center"/>
          </w:tcPr>
          <w:p w:rsidR="00D2086F" w:rsidRPr="004E00A2" w:rsidRDefault="00D2086F" w:rsidP="007D7568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00A2">
              <w:rPr>
                <w:sz w:val="24"/>
                <w:szCs w:val="24"/>
              </w:rPr>
              <w:t>Доза</w:t>
            </w:r>
            <w:r>
              <w:rPr>
                <w:sz w:val="24"/>
                <w:szCs w:val="24"/>
              </w:rPr>
              <w:t xml:space="preserve">, </w:t>
            </w:r>
            <w:r w:rsidRPr="004E00A2">
              <w:rPr>
                <w:sz w:val="24"/>
                <w:szCs w:val="24"/>
              </w:rPr>
              <w:t>мл/животное</w:t>
            </w:r>
          </w:p>
        </w:tc>
      </w:tr>
      <w:tr w:rsidR="00D2086F" w:rsidRPr="004E00A2" w:rsidTr="007D7568">
        <w:trPr>
          <w:trHeight w:val="95"/>
        </w:trPr>
        <w:tc>
          <w:tcPr>
            <w:tcW w:w="1920" w:type="pct"/>
            <w:vMerge/>
            <w:vAlign w:val="center"/>
          </w:tcPr>
          <w:p w:rsidR="00D2086F" w:rsidRPr="004E00A2" w:rsidRDefault="00D2086F" w:rsidP="007D7568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36" w:type="pct"/>
            <w:vAlign w:val="center"/>
          </w:tcPr>
          <w:p w:rsidR="00D2086F" w:rsidRPr="004E00A2" w:rsidRDefault="00D2086F" w:rsidP="007D7568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00A2">
              <w:rPr>
                <w:sz w:val="24"/>
                <w:szCs w:val="24"/>
              </w:rPr>
              <w:t>5 % р-р</w:t>
            </w:r>
          </w:p>
        </w:tc>
        <w:tc>
          <w:tcPr>
            <w:tcW w:w="836" w:type="pct"/>
            <w:vAlign w:val="center"/>
          </w:tcPr>
          <w:p w:rsidR="00D2086F" w:rsidRPr="004E00A2" w:rsidRDefault="00D2086F" w:rsidP="007D7568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00A2">
              <w:rPr>
                <w:sz w:val="24"/>
                <w:szCs w:val="24"/>
              </w:rPr>
              <w:t>10 % р-р</w:t>
            </w:r>
          </w:p>
        </w:tc>
        <w:tc>
          <w:tcPr>
            <w:tcW w:w="748" w:type="pct"/>
            <w:vAlign w:val="center"/>
          </w:tcPr>
          <w:p w:rsidR="00D2086F" w:rsidRPr="004E00A2" w:rsidRDefault="00D2086F" w:rsidP="007D7568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00A2">
              <w:rPr>
                <w:sz w:val="24"/>
                <w:szCs w:val="24"/>
              </w:rPr>
              <w:t>25 % р-р</w:t>
            </w:r>
          </w:p>
        </w:tc>
        <w:tc>
          <w:tcPr>
            <w:tcW w:w="660" w:type="pct"/>
            <w:vAlign w:val="bottom"/>
          </w:tcPr>
          <w:p w:rsidR="00D2086F" w:rsidRPr="004E00A2" w:rsidRDefault="00D2086F" w:rsidP="007D7568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00A2">
              <w:rPr>
                <w:sz w:val="24"/>
                <w:szCs w:val="24"/>
              </w:rPr>
              <w:t>40% р-р</w:t>
            </w:r>
          </w:p>
        </w:tc>
      </w:tr>
      <w:tr w:rsidR="00D2086F" w:rsidRPr="004E00A2" w:rsidTr="007D7568">
        <w:trPr>
          <w:trHeight w:val="663"/>
        </w:trPr>
        <w:tc>
          <w:tcPr>
            <w:tcW w:w="1920" w:type="pct"/>
            <w:vAlign w:val="center"/>
          </w:tcPr>
          <w:p w:rsidR="00D2086F" w:rsidRPr="004E00A2" w:rsidRDefault="00D2086F" w:rsidP="007D7568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00A2">
              <w:rPr>
                <w:sz w:val="24"/>
                <w:szCs w:val="24"/>
              </w:rPr>
              <w:t>Крупный рогатый скот</w:t>
            </w:r>
          </w:p>
        </w:tc>
        <w:tc>
          <w:tcPr>
            <w:tcW w:w="836" w:type="pct"/>
            <w:vAlign w:val="center"/>
          </w:tcPr>
          <w:p w:rsidR="00D2086F" w:rsidRPr="004E00A2" w:rsidRDefault="00D2086F" w:rsidP="007D7568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00A2">
              <w:rPr>
                <w:sz w:val="24"/>
                <w:szCs w:val="24"/>
              </w:rPr>
              <w:t>600-3000</w:t>
            </w:r>
          </w:p>
        </w:tc>
        <w:tc>
          <w:tcPr>
            <w:tcW w:w="836" w:type="pct"/>
            <w:vAlign w:val="center"/>
          </w:tcPr>
          <w:p w:rsidR="00D2086F" w:rsidRPr="004E00A2" w:rsidRDefault="00D2086F" w:rsidP="007D7568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00A2">
              <w:rPr>
                <w:sz w:val="24"/>
                <w:szCs w:val="24"/>
              </w:rPr>
              <w:t>300-1500</w:t>
            </w:r>
          </w:p>
        </w:tc>
        <w:tc>
          <w:tcPr>
            <w:tcW w:w="748" w:type="pct"/>
            <w:vAlign w:val="center"/>
          </w:tcPr>
          <w:p w:rsidR="00D2086F" w:rsidRPr="004E00A2" w:rsidRDefault="00D2086F" w:rsidP="007D7568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00A2">
              <w:rPr>
                <w:sz w:val="24"/>
                <w:szCs w:val="24"/>
              </w:rPr>
              <w:t>100-600</w:t>
            </w:r>
          </w:p>
        </w:tc>
        <w:tc>
          <w:tcPr>
            <w:tcW w:w="660" w:type="pct"/>
            <w:vAlign w:val="center"/>
          </w:tcPr>
          <w:p w:rsidR="00D2086F" w:rsidRPr="004E00A2" w:rsidRDefault="00D2086F" w:rsidP="007D7568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00A2">
              <w:rPr>
                <w:sz w:val="24"/>
                <w:szCs w:val="24"/>
              </w:rPr>
              <w:t>75-370</w:t>
            </w:r>
          </w:p>
        </w:tc>
      </w:tr>
      <w:tr w:rsidR="00D2086F" w:rsidRPr="004E00A2" w:rsidTr="007D7568">
        <w:trPr>
          <w:trHeight w:val="663"/>
        </w:trPr>
        <w:tc>
          <w:tcPr>
            <w:tcW w:w="1920" w:type="pct"/>
            <w:vAlign w:val="center"/>
          </w:tcPr>
          <w:p w:rsidR="00D2086F" w:rsidRPr="004E00A2" w:rsidRDefault="00D2086F" w:rsidP="007D7568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00A2">
              <w:rPr>
                <w:sz w:val="24"/>
                <w:szCs w:val="24"/>
              </w:rPr>
              <w:t>Лошади</w:t>
            </w:r>
          </w:p>
        </w:tc>
        <w:tc>
          <w:tcPr>
            <w:tcW w:w="836" w:type="pct"/>
            <w:vAlign w:val="center"/>
          </w:tcPr>
          <w:p w:rsidR="00D2086F" w:rsidRPr="004E00A2" w:rsidRDefault="00D2086F" w:rsidP="007D7568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00A2">
              <w:rPr>
                <w:sz w:val="24"/>
                <w:szCs w:val="24"/>
              </w:rPr>
              <w:t>600-2400</w:t>
            </w:r>
          </w:p>
        </w:tc>
        <w:tc>
          <w:tcPr>
            <w:tcW w:w="836" w:type="pct"/>
            <w:vAlign w:val="center"/>
          </w:tcPr>
          <w:p w:rsidR="00D2086F" w:rsidRPr="004E00A2" w:rsidRDefault="00D2086F" w:rsidP="007D7568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00A2">
              <w:rPr>
                <w:sz w:val="24"/>
                <w:szCs w:val="24"/>
              </w:rPr>
              <w:t>300-1200</w:t>
            </w:r>
          </w:p>
        </w:tc>
        <w:tc>
          <w:tcPr>
            <w:tcW w:w="748" w:type="pct"/>
            <w:vAlign w:val="center"/>
          </w:tcPr>
          <w:p w:rsidR="00D2086F" w:rsidRPr="004E00A2" w:rsidRDefault="00D2086F" w:rsidP="007D7568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00A2">
              <w:rPr>
                <w:sz w:val="24"/>
                <w:szCs w:val="24"/>
              </w:rPr>
              <w:t>100-500</w:t>
            </w:r>
          </w:p>
        </w:tc>
        <w:tc>
          <w:tcPr>
            <w:tcW w:w="660" w:type="pct"/>
            <w:vAlign w:val="center"/>
          </w:tcPr>
          <w:p w:rsidR="00D2086F" w:rsidRPr="004E00A2" w:rsidRDefault="00D2086F" w:rsidP="007D7568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00A2">
              <w:rPr>
                <w:sz w:val="24"/>
                <w:szCs w:val="24"/>
              </w:rPr>
              <w:t>75-300</w:t>
            </w:r>
          </w:p>
        </w:tc>
      </w:tr>
      <w:tr w:rsidR="00D2086F" w:rsidRPr="004E00A2" w:rsidTr="007D7568">
        <w:trPr>
          <w:trHeight w:val="663"/>
        </w:trPr>
        <w:tc>
          <w:tcPr>
            <w:tcW w:w="1920" w:type="pct"/>
            <w:vAlign w:val="center"/>
          </w:tcPr>
          <w:p w:rsidR="00D2086F" w:rsidRPr="004E00A2" w:rsidRDefault="00D2086F" w:rsidP="007D7568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00A2">
              <w:rPr>
                <w:sz w:val="24"/>
                <w:szCs w:val="24"/>
              </w:rPr>
              <w:t>Овцы</w:t>
            </w:r>
            <w:r>
              <w:rPr>
                <w:sz w:val="24"/>
                <w:szCs w:val="24"/>
              </w:rPr>
              <w:t xml:space="preserve">, </w:t>
            </w:r>
            <w:r w:rsidRPr="004E00A2">
              <w:rPr>
                <w:sz w:val="24"/>
                <w:szCs w:val="24"/>
              </w:rPr>
              <w:t>козы</w:t>
            </w:r>
          </w:p>
        </w:tc>
        <w:tc>
          <w:tcPr>
            <w:tcW w:w="836" w:type="pct"/>
            <w:vAlign w:val="center"/>
          </w:tcPr>
          <w:p w:rsidR="00D2086F" w:rsidRPr="004E00A2" w:rsidRDefault="00D2086F" w:rsidP="007D7568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00A2">
              <w:rPr>
                <w:sz w:val="24"/>
                <w:szCs w:val="24"/>
              </w:rPr>
              <w:t>100-600</w:t>
            </w:r>
          </w:p>
        </w:tc>
        <w:tc>
          <w:tcPr>
            <w:tcW w:w="836" w:type="pct"/>
            <w:vAlign w:val="center"/>
          </w:tcPr>
          <w:p w:rsidR="00D2086F" w:rsidRPr="004E00A2" w:rsidRDefault="00D2086F" w:rsidP="007D7568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00A2">
              <w:rPr>
                <w:sz w:val="24"/>
                <w:szCs w:val="24"/>
              </w:rPr>
              <w:t>60-300</w:t>
            </w:r>
          </w:p>
        </w:tc>
        <w:tc>
          <w:tcPr>
            <w:tcW w:w="748" w:type="pct"/>
            <w:vAlign w:val="center"/>
          </w:tcPr>
          <w:p w:rsidR="00D2086F" w:rsidRPr="004E00A2" w:rsidRDefault="00D2086F" w:rsidP="007D7568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00A2">
              <w:rPr>
                <w:sz w:val="24"/>
                <w:szCs w:val="24"/>
              </w:rPr>
              <w:t>25-120</w:t>
            </w:r>
          </w:p>
        </w:tc>
        <w:tc>
          <w:tcPr>
            <w:tcW w:w="660" w:type="pct"/>
            <w:vAlign w:val="center"/>
          </w:tcPr>
          <w:p w:rsidR="00D2086F" w:rsidRPr="004E00A2" w:rsidRDefault="00D2086F" w:rsidP="007D7568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00A2">
              <w:rPr>
                <w:sz w:val="24"/>
                <w:szCs w:val="24"/>
              </w:rPr>
              <w:t>10-75</w:t>
            </w:r>
          </w:p>
        </w:tc>
      </w:tr>
      <w:tr w:rsidR="00D2086F" w:rsidRPr="004E00A2" w:rsidTr="007D7568">
        <w:trPr>
          <w:trHeight w:val="650"/>
        </w:trPr>
        <w:tc>
          <w:tcPr>
            <w:tcW w:w="1920" w:type="pct"/>
            <w:vAlign w:val="center"/>
          </w:tcPr>
          <w:p w:rsidR="00D2086F" w:rsidRPr="004E00A2" w:rsidRDefault="00D2086F" w:rsidP="007D7568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00A2">
              <w:rPr>
                <w:sz w:val="24"/>
                <w:szCs w:val="24"/>
              </w:rPr>
              <w:t>Свиньи</w:t>
            </w:r>
          </w:p>
        </w:tc>
        <w:tc>
          <w:tcPr>
            <w:tcW w:w="836" w:type="pct"/>
            <w:vAlign w:val="center"/>
          </w:tcPr>
          <w:p w:rsidR="00D2086F" w:rsidRPr="004E00A2" w:rsidRDefault="00D2086F" w:rsidP="007D7568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00A2">
              <w:rPr>
                <w:sz w:val="24"/>
                <w:szCs w:val="24"/>
              </w:rPr>
              <w:t>200-600</w:t>
            </w:r>
          </w:p>
        </w:tc>
        <w:tc>
          <w:tcPr>
            <w:tcW w:w="836" w:type="pct"/>
            <w:vAlign w:val="center"/>
          </w:tcPr>
          <w:p w:rsidR="00D2086F" w:rsidRPr="004E00A2" w:rsidRDefault="00D2086F" w:rsidP="007D7568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00A2">
              <w:rPr>
                <w:sz w:val="24"/>
                <w:szCs w:val="24"/>
              </w:rPr>
              <w:t>100-300</w:t>
            </w:r>
          </w:p>
        </w:tc>
        <w:tc>
          <w:tcPr>
            <w:tcW w:w="748" w:type="pct"/>
            <w:vAlign w:val="center"/>
          </w:tcPr>
          <w:p w:rsidR="00D2086F" w:rsidRPr="004E00A2" w:rsidRDefault="00D2086F" w:rsidP="007D7568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00A2">
              <w:rPr>
                <w:sz w:val="24"/>
                <w:szCs w:val="24"/>
              </w:rPr>
              <w:t>50-120</w:t>
            </w:r>
          </w:p>
        </w:tc>
        <w:tc>
          <w:tcPr>
            <w:tcW w:w="660" w:type="pct"/>
            <w:vAlign w:val="center"/>
          </w:tcPr>
          <w:p w:rsidR="00D2086F" w:rsidRPr="004E00A2" w:rsidRDefault="00D2086F" w:rsidP="007D7568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00A2">
              <w:rPr>
                <w:sz w:val="24"/>
                <w:szCs w:val="24"/>
              </w:rPr>
              <w:t>20-75</w:t>
            </w:r>
          </w:p>
        </w:tc>
      </w:tr>
      <w:tr w:rsidR="00D2086F" w:rsidRPr="004E00A2" w:rsidTr="007D7568">
        <w:trPr>
          <w:trHeight w:val="677"/>
        </w:trPr>
        <w:tc>
          <w:tcPr>
            <w:tcW w:w="1920" w:type="pct"/>
            <w:vAlign w:val="center"/>
          </w:tcPr>
          <w:p w:rsidR="00D2086F" w:rsidRPr="004E00A2" w:rsidRDefault="00D2086F" w:rsidP="007D7568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00A2">
              <w:rPr>
                <w:sz w:val="24"/>
                <w:szCs w:val="24"/>
              </w:rPr>
              <w:t>Собаки</w:t>
            </w:r>
          </w:p>
        </w:tc>
        <w:tc>
          <w:tcPr>
            <w:tcW w:w="836" w:type="pct"/>
            <w:vAlign w:val="center"/>
          </w:tcPr>
          <w:p w:rsidR="00D2086F" w:rsidRPr="004E00A2" w:rsidRDefault="00D2086F" w:rsidP="007D7568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00A2">
              <w:rPr>
                <w:sz w:val="24"/>
                <w:szCs w:val="24"/>
              </w:rPr>
              <w:t>50-500</w:t>
            </w:r>
          </w:p>
        </w:tc>
        <w:tc>
          <w:tcPr>
            <w:tcW w:w="836" w:type="pct"/>
            <w:vAlign w:val="center"/>
          </w:tcPr>
          <w:p w:rsidR="00D2086F" w:rsidRPr="004E00A2" w:rsidRDefault="00D2086F" w:rsidP="007D7568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00A2">
              <w:rPr>
                <w:sz w:val="24"/>
                <w:szCs w:val="24"/>
              </w:rPr>
              <w:t>20-250</w:t>
            </w:r>
          </w:p>
        </w:tc>
        <w:tc>
          <w:tcPr>
            <w:tcW w:w="748" w:type="pct"/>
            <w:vAlign w:val="center"/>
          </w:tcPr>
          <w:p w:rsidR="00D2086F" w:rsidRPr="004E00A2" w:rsidRDefault="00D2086F" w:rsidP="007D7568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00A2">
              <w:rPr>
                <w:sz w:val="24"/>
                <w:szCs w:val="24"/>
              </w:rPr>
              <w:t>10-100</w:t>
            </w:r>
          </w:p>
        </w:tc>
        <w:tc>
          <w:tcPr>
            <w:tcW w:w="660" w:type="pct"/>
            <w:vAlign w:val="center"/>
          </w:tcPr>
          <w:p w:rsidR="00D2086F" w:rsidRPr="004E00A2" w:rsidRDefault="00D2086F" w:rsidP="007D7568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00A2">
              <w:rPr>
                <w:sz w:val="24"/>
                <w:szCs w:val="24"/>
              </w:rPr>
              <w:t>5-50</w:t>
            </w:r>
          </w:p>
        </w:tc>
      </w:tr>
    </w:tbl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Растворы глюкозы стабильны при рН от 3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0 до 4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1. При рН менее 3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0 происходит окисление глюкозы с образованием 5-оксиметилфурфурола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уксусной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муравьиной и глюкуроновой кислот. При рН более 4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1 образуются манноза и фруктоза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которые впоследствии окисляются до молочной и пировиноградной кислот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вследствие чего растворы желтеют. Механизм стабилизации заключается в использовании стабилизатора или субстанции глюкозы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для которой нормируется величина оптической плотности D≤0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25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что ограничивает содержание 5-оксиметилфурфурола.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 xml:space="preserve">Особенности технологического процесса изготовления рассмотрим на примере 10% раствора глюкозы объемом 500 мл. 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Состав раствора на 1 л: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 xml:space="preserve">Глюкозы безводной </w:t>
      </w:r>
      <w:smartTag w:uri="urn:schemas-microsoft-com:office:smarttags" w:element="metricconverter">
        <w:smartTagPr>
          <w:attr w:name="ProductID" w:val="50 г"/>
        </w:smartTagPr>
        <w:r w:rsidRPr="004E00A2">
          <w:rPr>
            <w:sz w:val="24"/>
            <w:szCs w:val="24"/>
          </w:rPr>
          <w:t>50 г</w:t>
        </w:r>
      </w:smartTag>
      <w:r>
        <w:rPr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100 г"/>
        </w:smartTagPr>
        <w:r w:rsidRPr="004E00A2">
          <w:rPr>
            <w:sz w:val="24"/>
            <w:szCs w:val="24"/>
          </w:rPr>
          <w:t>100 г</w:t>
        </w:r>
      </w:smartTag>
      <w:r>
        <w:rPr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250 г"/>
        </w:smartTagPr>
        <w:r w:rsidRPr="004E00A2">
          <w:rPr>
            <w:sz w:val="24"/>
            <w:szCs w:val="24"/>
          </w:rPr>
          <w:t>250 г</w:t>
        </w:r>
      </w:smartTag>
      <w:r w:rsidRPr="004E00A2">
        <w:rPr>
          <w:sz w:val="24"/>
          <w:szCs w:val="24"/>
        </w:rPr>
        <w:t xml:space="preserve"> или 400г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Раствора соляной кислоты 0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1 н. до рН 3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0-4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1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Натрия хлорида 0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26г</w:t>
      </w:r>
    </w:p>
    <w:p w:rsidR="00D2086F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 xml:space="preserve">Воды для инъекций до </w:t>
      </w:r>
      <w:smartTag w:uri="urn:schemas-microsoft-com:office:smarttags" w:element="metricconverter">
        <w:smartTagPr>
          <w:attr w:name="ProductID" w:val="1 л"/>
        </w:smartTagPr>
        <w:r w:rsidRPr="004E00A2">
          <w:rPr>
            <w:sz w:val="24"/>
            <w:szCs w:val="24"/>
          </w:rPr>
          <w:t>1 л</w:t>
        </w:r>
      </w:smartTag>
      <w:r w:rsidRPr="004E00A2">
        <w:rPr>
          <w:sz w:val="24"/>
          <w:szCs w:val="24"/>
        </w:rPr>
        <w:t>.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Глюкоза представляет собой бесцветные кристаллы или белый кристаллический порошок без запаха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сладкий на вкус. Растворима в воде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малорастворима в спирте. Влажность 10%.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 xml:space="preserve">При изготовлении используют один из двух стабилизаторов: 1). Стабилизатор Войбеля: на </w:t>
      </w:r>
      <w:smartTag w:uri="urn:schemas-microsoft-com:office:smarttags" w:element="metricconverter">
        <w:smartTagPr>
          <w:attr w:name="ProductID" w:val="1 л"/>
        </w:smartTagPr>
        <w:r w:rsidRPr="004E00A2">
          <w:rPr>
            <w:sz w:val="24"/>
            <w:szCs w:val="24"/>
          </w:rPr>
          <w:t>1 л</w:t>
        </w:r>
      </w:smartTag>
      <w:r w:rsidRPr="004E00A2">
        <w:rPr>
          <w:sz w:val="24"/>
          <w:szCs w:val="24"/>
        </w:rPr>
        <w:t xml:space="preserve"> раствора глюкозы берут 0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1М хлористоводородную кислоту до рН 3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0-4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1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натрия хлорида 0</w:t>
      </w:r>
      <w:r>
        <w:rPr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26 г"/>
        </w:smartTagPr>
        <w:r w:rsidRPr="004E00A2">
          <w:rPr>
            <w:sz w:val="24"/>
            <w:szCs w:val="24"/>
          </w:rPr>
          <w:t>26 г</w:t>
        </w:r>
      </w:smartTag>
      <w:r w:rsidRPr="004E00A2">
        <w:rPr>
          <w:sz w:val="24"/>
          <w:szCs w:val="24"/>
        </w:rPr>
        <w:t xml:space="preserve">; 2). Стабилизатор аптечный: на </w:t>
      </w:r>
      <w:smartTag w:uri="urn:schemas-microsoft-com:office:smarttags" w:element="metricconverter">
        <w:smartTagPr>
          <w:attr w:name="ProductID" w:val="1 л"/>
        </w:smartTagPr>
        <w:r w:rsidRPr="004E00A2">
          <w:rPr>
            <w:sz w:val="24"/>
            <w:szCs w:val="24"/>
          </w:rPr>
          <w:t>1 л</w:t>
        </w:r>
      </w:smartTag>
      <w:r w:rsidRPr="004E00A2">
        <w:rPr>
          <w:sz w:val="24"/>
          <w:szCs w:val="24"/>
        </w:rPr>
        <w:t xml:space="preserve"> стабилизатора берут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8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3% хлористоводородной кислоты 4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4 мл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натрия хлорида 5</w:t>
      </w:r>
      <w:r>
        <w:rPr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2 г"/>
        </w:smartTagPr>
        <w:r w:rsidRPr="004E00A2">
          <w:rPr>
            <w:sz w:val="24"/>
            <w:szCs w:val="24"/>
          </w:rPr>
          <w:t>2 г</w:t>
        </w:r>
      </w:smartTag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воды для инъекций до</w:t>
      </w:r>
      <w:r>
        <w:rPr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1 л"/>
        </w:smartTagPr>
        <w:r w:rsidRPr="004E00A2">
          <w:rPr>
            <w:sz w:val="24"/>
            <w:szCs w:val="24"/>
          </w:rPr>
          <w:t>1 л</w:t>
        </w:r>
      </w:smartTag>
      <w:r w:rsidRPr="004E00A2">
        <w:rPr>
          <w:sz w:val="24"/>
          <w:szCs w:val="24"/>
        </w:rPr>
        <w:t xml:space="preserve">. На </w:t>
      </w:r>
      <w:smartTag w:uri="urn:schemas-microsoft-com:office:smarttags" w:element="metricconverter">
        <w:smartTagPr>
          <w:attr w:name="ProductID" w:val="1 л"/>
        </w:smartTagPr>
        <w:r w:rsidRPr="004E00A2">
          <w:rPr>
            <w:sz w:val="24"/>
            <w:szCs w:val="24"/>
          </w:rPr>
          <w:t>1 л</w:t>
        </w:r>
      </w:smartTag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раствора глюкозы используют 50 мл аптечного стабилизатора (т.е. в соотношении 5% от объема приготовляемого раствора)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 xml:space="preserve">Расчеты: Vo = 500 ml; 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m(глюкозы)= 10*500/100= 50</w:t>
      </w:r>
      <w:r>
        <w:rPr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0 г"/>
        </w:smartTagPr>
        <w:r w:rsidRPr="004E00A2">
          <w:rPr>
            <w:sz w:val="24"/>
            <w:szCs w:val="24"/>
          </w:rPr>
          <w:t>0 г</w:t>
        </w:r>
      </w:smartTag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m(глюкозы с уч. влажности)= 50*100/(100-10) = 55</w:t>
      </w:r>
      <w:r>
        <w:rPr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56 г"/>
        </w:smartTagPr>
        <w:r w:rsidRPr="004E00A2">
          <w:rPr>
            <w:sz w:val="24"/>
            <w:szCs w:val="24"/>
          </w:rPr>
          <w:t>56 г</w:t>
        </w:r>
      </w:smartTag>
    </w:p>
    <w:p w:rsidR="00D2086F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V(апт.стаб.)= 500*0.05 = 25 ml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ППК:</w:t>
      </w:r>
    </w:p>
    <w:p w:rsidR="00D2086F" w:rsidRPr="00286F88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r w:rsidRPr="00286F88">
        <w:rPr>
          <w:sz w:val="24"/>
          <w:szCs w:val="24"/>
          <w:lang w:val="en-US"/>
        </w:rPr>
        <w:t>Aqua pro injectionibus q.s.</w:t>
      </w:r>
    </w:p>
    <w:p w:rsidR="00D2086F" w:rsidRPr="00286F88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r w:rsidRPr="00286F88">
        <w:rPr>
          <w:sz w:val="24"/>
          <w:szCs w:val="24"/>
          <w:lang w:val="en-US"/>
        </w:rPr>
        <w:t>Glucosum 55, 56 (hydr. 10%)</w:t>
      </w:r>
    </w:p>
    <w:p w:rsidR="00D2086F" w:rsidRPr="00286F88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r w:rsidRPr="00286F88">
        <w:rPr>
          <w:sz w:val="24"/>
          <w:szCs w:val="24"/>
          <w:lang w:val="en-US"/>
        </w:rPr>
        <w:t>Stabilisator officinale 25 ml</w:t>
      </w:r>
    </w:p>
    <w:p w:rsidR="00D2086F" w:rsidRPr="00286F88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r w:rsidRPr="00286F88">
        <w:rPr>
          <w:sz w:val="24"/>
          <w:szCs w:val="24"/>
          <w:lang w:val="en-US"/>
        </w:rPr>
        <w:t>Aqua pro injectionibus ad 500 ml</w:t>
      </w:r>
    </w:p>
    <w:p w:rsidR="00D2086F" w:rsidRPr="00286F88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r w:rsidRPr="00286F88">
        <w:rPr>
          <w:sz w:val="24"/>
          <w:szCs w:val="24"/>
          <w:lang w:val="en-US"/>
        </w:rPr>
        <w:t>________________________________</w:t>
      </w:r>
    </w:p>
    <w:p w:rsidR="00D2086F" w:rsidRPr="00286F88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r w:rsidRPr="00286F88">
        <w:rPr>
          <w:sz w:val="24"/>
          <w:szCs w:val="24"/>
          <w:lang w:val="en-US"/>
        </w:rPr>
        <w:t>Vo = 500 ml ± 1% (495 – 505 ml)</w:t>
      </w:r>
    </w:p>
    <w:p w:rsidR="00D2086F" w:rsidRPr="00286F88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r w:rsidRPr="00286F88">
        <w:rPr>
          <w:sz w:val="24"/>
          <w:szCs w:val="24"/>
          <w:lang w:val="en-US"/>
        </w:rPr>
        <w:t xml:space="preserve">Sterilisetur! </w:t>
      </w:r>
      <w:smartTag w:uri="urn:schemas-microsoft-com:office:smarttags" w:element="metricconverter">
        <w:smartTagPr>
          <w:attr w:name="ProductID" w:val="120C"/>
        </w:smartTagPr>
        <w:r w:rsidRPr="00286F88">
          <w:rPr>
            <w:sz w:val="24"/>
            <w:szCs w:val="24"/>
            <w:lang w:val="en-US"/>
          </w:rPr>
          <w:t>120C</w:t>
        </w:r>
      </w:smartTag>
      <w:r w:rsidRPr="00286F88">
        <w:rPr>
          <w:sz w:val="24"/>
          <w:szCs w:val="24"/>
          <w:lang w:val="en-US"/>
        </w:rPr>
        <w:t xml:space="preserve"> 8 min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№анализа ½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Изготовил: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Расфасовал: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Проверил: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Отпустил:</w:t>
      </w:r>
    </w:p>
    <w:p w:rsidR="00D2086F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рН = 3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0-4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1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дата изготовления: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Технологический стадии изготовления аналогичны вышеперечисленным (стр.11)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 xml:space="preserve">в качестве особенностей технологии можно выделить: 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 xml:space="preserve">Дополнительные требования к субстанции глюкозы: отсутствие пирогенных веществ. 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До стерилизации производят качественный и количественный анализ глюкозы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хлористоводородной кислоты и натрия хлорида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определяют величину рН. Стерилизуют насыщенным паром по давлением при 120ºС в течение 8 минут. После стерилизации производят качественный и количественный состав глюкозы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определяют величину рН.</w:t>
      </w:r>
    </w:p>
    <w:p w:rsidR="00D2086F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Срок годности приготовленного раствора составляет 30 суток.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2). Кальция хлорида 10 % раствор представляет собой прозрачную бесцветную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 xml:space="preserve">стерильную жидкость. 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Кальция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хлорид играет важную роль в жизнедеятельности организма. Он активизирует ретикулоэндотелиальную систему и фагоцитарную функцию лейкоцитов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повышает тонус симпатической нервной системы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увеличивает выделение адреналина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уменьшает проницаемость сосудов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проявляет противовоспалительное действие и предупреждает развитие отеков. Ионы кальция необходимы для осуществления процессов передачи нервных импульсов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сокращения скелетных мышц и мышц сердца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формирования костной ткани и свертывания крови.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Кальция хлорида 10 % раствор для инъекций назначают в целях повышения содержания кальция в крови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 качестве противовоспалительного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кровоостанавливающего и десенсибилизирующего средства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для нормализации деятельности симпатической нервной системы при следующих патологических состояниях: пневмонии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плеврите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токсических поражениях печени; аллергических заболеваниях (сывороточная болезнь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кровопятнистая болезнь лошадей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хроническая крапивница у лошадей и крупного рогатого скота)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аллергических осложнениях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связанных с применением лекарственных препаратов; кровотечениях (маточных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желудочно-кишечных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легочных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послеоперационных) для уменьшения проницаемости сосудов при геморрагических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воспалительных и экссудативных процессах;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кожных заболеваниях (зуде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экземе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дерматозах и др.); в акушерско-гинекологической практике для стимуляции родовой деятельности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ускорения отделения задержавшегося последа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при эндометритах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родильном парезе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послеродовой гематурии у коров; гипотонии и атонии преджелудков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геморрагическом гастроэнтерите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тетании молодняка; при вегетативных неврозах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эклампсии у собак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ацетонемии у коров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паралитической миоглобинурии у лошадей; при отравлении солями магния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щавелевой кислотой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растворимыми солями щавелевой и фтористой кислот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натрия хлоридом.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4927"/>
        <w:gridCol w:w="4927"/>
      </w:tblGrid>
      <w:tr w:rsidR="00D2086F" w:rsidRPr="004E00A2" w:rsidTr="007D7568">
        <w:tc>
          <w:tcPr>
            <w:tcW w:w="2500" w:type="pct"/>
            <w:vAlign w:val="center"/>
          </w:tcPr>
          <w:p w:rsidR="00D2086F" w:rsidRPr="004E00A2" w:rsidRDefault="00D2086F" w:rsidP="007D7568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00A2">
              <w:rPr>
                <w:sz w:val="24"/>
                <w:szCs w:val="24"/>
              </w:rPr>
              <w:t>Вид животных</w:t>
            </w:r>
          </w:p>
        </w:tc>
        <w:tc>
          <w:tcPr>
            <w:tcW w:w="2500" w:type="pct"/>
            <w:vAlign w:val="center"/>
          </w:tcPr>
          <w:p w:rsidR="00D2086F" w:rsidRPr="004E00A2" w:rsidRDefault="00D2086F" w:rsidP="007D7568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00A2">
              <w:rPr>
                <w:sz w:val="24"/>
                <w:szCs w:val="24"/>
              </w:rPr>
              <w:t>Доза</w:t>
            </w:r>
            <w:r>
              <w:rPr>
                <w:sz w:val="24"/>
                <w:szCs w:val="24"/>
              </w:rPr>
              <w:t xml:space="preserve">, </w:t>
            </w:r>
            <w:r w:rsidRPr="004E00A2">
              <w:rPr>
                <w:sz w:val="24"/>
                <w:szCs w:val="24"/>
              </w:rPr>
              <w:t>мл/животное</w:t>
            </w:r>
          </w:p>
        </w:tc>
      </w:tr>
      <w:tr w:rsidR="00D2086F" w:rsidRPr="004E00A2" w:rsidTr="007D7568">
        <w:tc>
          <w:tcPr>
            <w:tcW w:w="2500" w:type="pct"/>
            <w:vAlign w:val="center"/>
          </w:tcPr>
          <w:p w:rsidR="00D2086F" w:rsidRPr="004E00A2" w:rsidRDefault="00D2086F" w:rsidP="007D7568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00A2">
              <w:rPr>
                <w:sz w:val="24"/>
                <w:szCs w:val="24"/>
              </w:rPr>
              <w:t>Крупный рогатый скот</w:t>
            </w:r>
          </w:p>
        </w:tc>
        <w:tc>
          <w:tcPr>
            <w:tcW w:w="2500" w:type="pct"/>
            <w:vAlign w:val="center"/>
          </w:tcPr>
          <w:p w:rsidR="00D2086F" w:rsidRPr="004E00A2" w:rsidRDefault="00D2086F" w:rsidP="007D7568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00A2">
              <w:rPr>
                <w:sz w:val="24"/>
                <w:szCs w:val="24"/>
              </w:rPr>
              <w:t>150-400</w:t>
            </w:r>
          </w:p>
        </w:tc>
      </w:tr>
      <w:tr w:rsidR="00D2086F" w:rsidRPr="004E00A2" w:rsidTr="007D7568">
        <w:tc>
          <w:tcPr>
            <w:tcW w:w="2500" w:type="pct"/>
            <w:vAlign w:val="center"/>
          </w:tcPr>
          <w:p w:rsidR="00D2086F" w:rsidRPr="004E00A2" w:rsidRDefault="00D2086F" w:rsidP="007D7568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00A2">
              <w:rPr>
                <w:sz w:val="24"/>
                <w:szCs w:val="24"/>
              </w:rPr>
              <w:t>Лошади</w:t>
            </w:r>
          </w:p>
        </w:tc>
        <w:tc>
          <w:tcPr>
            <w:tcW w:w="2500" w:type="pct"/>
            <w:vAlign w:val="center"/>
          </w:tcPr>
          <w:p w:rsidR="00D2086F" w:rsidRPr="004E00A2" w:rsidRDefault="00D2086F" w:rsidP="007D7568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00A2">
              <w:rPr>
                <w:sz w:val="24"/>
                <w:szCs w:val="24"/>
              </w:rPr>
              <w:t>100-300</w:t>
            </w:r>
          </w:p>
        </w:tc>
      </w:tr>
      <w:tr w:rsidR="00D2086F" w:rsidRPr="004E00A2" w:rsidTr="007D7568">
        <w:tc>
          <w:tcPr>
            <w:tcW w:w="2500" w:type="pct"/>
            <w:vAlign w:val="center"/>
          </w:tcPr>
          <w:p w:rsidR="00D2086F" w:rsidRPr="004E00A2" w:rsidRDefault="00D2086F" w:rsidP="007D7568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00A2">
              <w:rPr>
                <w:sz w:val="24"/>
                <w:szCs w:val="24"/>
              </w:rPr>
              <w:t>Мелкий рогатый скот</w:t>
            </w:r>
          </w:p>
        </w:tc>
        <w:tc>
          <w:tcPr>
            <w:tcW w:w="2500" w:type="pct"/>
            <w:vAlign w:val="center"/>
          </w:tcPr>
          <w:p w:rsidR="00D2086F" w:rsidRPr="004E00A2" w:rsidRDefault="00D2086F" w:rsidP="007D7568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00A2">
              <w:rPr>
                <w:sz w:val="24"/>
                <w:szCs w:val="24"/>
              </w:rPr>
              <w:t>10-30</w:t>
            </w:r>
          </w:p>
        </w:tc>
      </w:tr>
      <w:tr w:rsidR="00D2086F" w:rsidRPr="004E00A2" w:rsidTr="007D7568">
        <w:tc>
          <w:tcPr>
            <w:tcW w:w="2500" w:type="pct"/>
            <w:vAlign w:val="center"/>
          </w:tcPr>
          <w:p w:rsidR="00D2086F" w:rsidRPr="004E00A2" w:rsidRDefault="00D2086F" w:rsidP="007D7568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00A2">
              <w:rPr>
                <w:sz w:val="24"/>
                <w:szCs w:val="24"/>
              </w:rPr>
              <w:t>Свиньи</w:t>
            </w:r>
          </w:p>
        </w:tc>
        <w:tc>
          <w:tcPr>
            <w:tcW w:w="2500" w:type="pct"/>
            <w:vAlign w:val="center"/>
          </w:tcPr>
          <w:p w:rsidR="00D2086F" w:rsidRPr="004E00A2" w:rsidRDefault="00D2086F" w:rsidP="007D7568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00A2">
              <w:rPr>
                <w:sz w:val="24"/>
                <w:szCs w:val="24"/>
              </w:rPr>
              <w:t>10-20</w:t>
            </w:r>
          </w:p>
        </w:tc>
      </w:tr>
      <w:tr w:rsidR="00D2086F" w:rsidRPr="004E00A2" w:rsidTr="007D7568">
        <w:tc>
          <w:tcPr>
            <w:tcW w:w="2500" w:type="pct"/>
            <w:vAlign w:val="center"/>
          </w:tcPr>
          <w:p w:rsidR="00D2086F" w:rsidRPr="004E00A2" w:rsidRDefault="00D2086F" w:rsidP="007D7568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00A2">
              <w:rPr>
                <w:sz w:val="24"/>
                <w:szCs w:val="24"/>
              </w:rPr>
              <w:t>Собаки</w:t>
            </w:r>
          </w:p>
        </w:tc>
        <w:tc>
          <w:tcPr>
            <w:tcW w:w="2500" w:type="pct"/>
            <w:vAlign w:val="center"/>
          </w:tcPr>
          <w:p w:rsidR="00D2086F" w:rsidRPr="004E00A2" w:rsidRDefault="00D2086F" w:rsidP="007D7568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00A2">
              <w:rPr>
                <w:sz w:val="24"/>
                <w:szCs w:val="24"/>
              </w:rPr>
              <w:t>5-15</w:t>
            </w:r>
          </w:p>
        </w:tc>
      </w:tr>
    </w:tbl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Препарат вводят только внутривенно. Внутримышечное и подкожное введение недопустимо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ввиду выраженного раздражающего действия препарата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приводящего к некрозу тканей. При случайном попадании раствора кальция хлорида под кожу для предотвращения некроза тканей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вокруг места инъекции необходимо введение большого количества раствора натрия хлорида 0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9 % изотонического.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 xml:space="preserve">Особенности технологического процесса изготовления рассмотрим на примере 10% раствора кальция хлорида объемом 150 мл. 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 xml:space="preserve">Состав раствора на 1 л: 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 xml:space="preserve">Кальция хлорида </w:t>
      </w:r>
      <w:smartTag w:uri="urn:schemas-microsoft-com:office:smarttags" w:element="metricconverter">
        <w:smartTagPr>
          <w:attr w:name="ProductID" w:val="100 г"/>
        </w:smartTagPr>
        <w:r w:rsidRPr="004E00A2">
          <w:rPr>
            <w:sz w:val="24"/>
            <w:szCs w:val="24"/>
          </w:rPr>
          <w:t>100 г</w:t>
        </w:r>
      </w:smartTag>
    </w:p>
    <w:p w:rsidR="00D2086F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 xml:space="preserve">Воды для инъекций до </w:t>
      </w:r>
      <w:smartTag w:uri="urn:schemas-microsoft-com:office:smarttags" w:element="metricconverter">
        <w:smartTagPr>
          <w:attr w:name="ProductID" w:val="1 л"/>
        </w:smartTagPr>
        <w:r w:rsidRPr="004E00A2">
          <w:rPr>
            <w:sz w:val="24"/>
            <w:szCs w:val="24"/>
          </w:rPr>
          <w:t>1 л</w:t>
        </w:r>
      </w:smartTag>
      <w:r w:rsidRPr="004E00A2">
        <w:rPr>
          <w:sz w:val="24"/>
          <w:szCs w:val="24"/>
        </w:rPr>
        <w:t>.</w:t>
      </w:r>
    </w:p>
    <w:p w:rsidR="00D2086F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Кальция хлорид представляет собой бесцветные кристаллы или кристаллические сростки без запаха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горько-соленого вкуса. Очень легко растворим в воде (4:1)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вызывая при этом охлаждение раствора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легко растворим в спирте. Чрезвычайно гигроскопичен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 xml:space="preserve">на воздухе расплавляется. При температуре 34°С плавится в своей кристаллизационной воде. 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 xml:space="preserve">Расчеты: Vo = 150ml; 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m(кальция хлорида)= 10*150/100= 15</w:t>
      </w:r>
      <w:r>
        <w:rPr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0 г"/>
        </w:smartTagPr>
        <w:r w:rsidRPr="004E00A2">
          <w:rPr>
            <w:sz w:val="24"/>
            <w:szCs w:val="24"/>
          </w:rPr>
          <w:t>0 г</w:t>
        </w:r>
      </w:smartTag>
    </w:p>
    <w:p w:rsidR="00D2086F" w:rsidRPr="00286F88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r w:rsidRPr="004E00A2">
        <w:rPr>
          <w:sz w:val="24"/>
          <w:szCs w:val="24"/>
        </w:rPr>
        <w:t>ППК</w:t>
      </w:r>
      <w:r w:rsidRPr="00286F88">
        <w:rPr>
          <w:sz w:val="24"/>
          <w:szCs w:val="24"/>
          <w:lang w:val="en-US"/>
        </w:rPr>
        <w:t>:</w:t>
      </w:r>
    </w:p>
    <w:p w:rsidR="00D2086F" w:rsidRPr="00286F88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r w:rsidRPr="00286F88">
        <w:rPr>
          <w:sz w:val="24"/>
          <w:szCs w:val="24"/>
          <w:lang w:val="en-US"/>
        </w:rPr>
        <w:t>Aqua pro injectionibus q.s.</w:t>
      </w:r>
    </w:p>
    <w:p w:rsidR="00D2086F" w:rsidRPr="00286F88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r w:rsidRPr="00286F88">
        <w:rPr>
          <w:sz w:val="24"/>
          <w:szCs w:val="24"/>
          <w:lang w:val="en-US"/>
        </w:rPr>
        <w:t>Calcii chloridum 15, 0</w:t>
      </w:r>
    </w:p>
    <w:p w:rsidR="00D2086F" w:rsidRPr="00286F88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r w:rsidRPr="00286F88">
        <w:rPr>
          <w:sz w:val="24"/>
          <w:szCs w:val="24"/>
          <w:lang w:val="en-US"/>
        </w:rPr>
        <w:t>Agua pro injectionibus ad 150 ml</w:t>
      </w:r>
    </w:p>
    <w:p w:rsidR="00D2086F" w:rsidRPr="00286F88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r w:rsidRPr="00286F88">
        <w:rPr>
          <w:sz w:val="24"/>
          <w:szCs w:val="24"/>
          <w:lang w:val="en-US"/>
        </w:rPr>
        <w:t>________________________________</w:t>
      </w:r>
    </w:p>
    <w:p w:rsidR="00D2086F" w:rsidRPr="00286F88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r w:rsidRPr="00286F88">
        <w:rPr>
          <w:sz w:val="24"/>
          <w:szCs w:val="24"/>
          <w:lang w:val="en-US"/>
        </w:rPr>
        <w:t>Vo = 150 ml ± 3% (145, 5 – 194, 5 ml)</w:t>
      </w:r>
    </w:p>
    <w:p w:rsidR="00D2086F" w:rsidRPr="00286F88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r w:rsidRPr="00286F88">
        <w:rPr>
          <w:sz w:val="24"/>
          <w:szCs w:val="24"/>
          <w:lang w:val="en-US"/>
        </w:rPr>
        <w:t>Sterilisetur! 100ºC 30 min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№анализа 3/4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Изготовил: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Расфасовал: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Проверил: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Отпустил:</w:t>
      </w:r>
    </w:p>
    <w:p w:rsidR="00D2086F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дата изготовления: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Технологический стадии изготовления аналогичны вышеперечисленным (cтр.11)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 xml:space="preserve">в качестве особенностей технологии можно выделить: 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 xml:space="preserve">Дополнительные требования к субстанции кальция хлорида: отсутствие органических примесей (растворимость в этаноле) и примеси железа. 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До стерилизации производят качественный и количественный анализ кальция хлорида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определяют величину рН. Стерилизуют текучим паром при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в течение 30 минут. После стерилизации производят качественный и количественный состав кальция хлорида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определяют величину рН.</w:t>
      </w:r>
    </w:p>
    <w:p w:rsidR="00D2086F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Срок годности приготовленного раствора составляет 30 суток.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3). Раствор натрия хлорида изотонического 0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9%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препарат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представляющий собой прозрачную бесцветную жидкость солоноватого вкуса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pH 5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0-7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0.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Раствор натрия хлорида изотонического 0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9% изотоничен плазме крови животных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регулирует кислотно-щелочное равновесие организма. Препарат используют при больших потерях организмом жидкости (кровотечения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токсическая диспепсия)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а также при явлениях шока и интоксикациях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при катаральных процессах препарат разжижает слизь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облегчает ее отделение и тем способствует ликвидации воспалительного процесса. Используют при вагинитах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метритах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стоматитах.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Препарат используют также для растворения различных лекарственных препаратов.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Раствор вводят подкожно или внутривенно в следующих дозах: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4928"/>
        <w:gridCol w:w="4926"/>
      </w:tblGrid>
      <w:tr w:rsidR="00D2086F" w:rsidRPr="004E00A2" w:rsidTr="007D7568">
        <w:tc>
          <w:tcPr>
            <w:tcW w:w="4952" w:type="dxa"/>
            <w:vAlign w:val="center"/>
          </w:tcPr>
          <w:p w:rsidR="00D2086F" w:rsidRPr="004E00A2" w:rsidRDefault="00D2086F" w:rsidP="007D7568">
            <w:pPr>
              <w:widowControl/>
              <w:snapToGrid/>
              <w:spacing w:before="120" w:line="240" w:lineRule="auto"/>
              <w:ind w:firstLine="567"/>
              <w:rPr>
                <w:sz w:val="24"/>
                <w:szCs w:val="24"/>
              </w:rPr>
            </w:pPr>
            <w:r w:rsidRPr="004E00A2">
              <w:rPr>
                <w:sz w:val="24"/>
                <w:szCs w:val="24"/>
              </w:rPr>
              <w:t>Вид животного</w:t>
            </w:r>
          </w:p>
        </w:tc>
        <w:tc>
          <w:tcPr>
            <w:tcW w:w="4953" w:type="dxa"/>
            <w:vAlign w:val="center"/>
          </w:tcPr>
          <w:p w:rsidR="00D2086F" w:rsidRPr="004E00A2" w:rsidRDefault="00D2086F" w:rsidP="007D7568">
            <w:pPr>
              <w:widowControl/>
              <w:snapToGrid/>
              <w:spacing w:before="120" w:line="240" w:lineRule="auto"/>
              <w:ind w:firstLine="567"/>
              <w:rPr>
                <w:sz w:val="24"/>
                <w:szCs w:val="24"/>
              </w:rPr>
            </w:pPr>
            <w:r w:rsidRPr="004E00A2">
              <w:rPr>
                <w:sz w:val="24"/>
                <w:szCs w:val="24"/>
              </w:rPr>
              <w:t>дозах (в мл на одно животное):</w:t>
            </w:r>
          </w:p>
        </w:tc>
      </w:tr>
      <w:tr w:rsidR="00D2086F" w:rsidRPr="004E00A2" w:rsidTr="007D7568">
        <w:tc>
          <w:tcPr>
            <w:tcW w:w="4952" w:type="dxa"/>
            <w:vAlign w:val="center"/>
          </w:tcPr>
          <w:p w:rsidR="00D2086F" w:rsidRPr="004E00A2" w:rsidRDefault="00D2086F" w:rsidP="007D7568">
            <w:pPr>
              <w:widowControl/>
              <w:snapToGrid/>
              <w:spacing w:before="120" w:line="240" w:lineRule="auto"/>
              <w:ind w:firstLine="567"/>
              <w:rPr>
                <w:sz w:val="24"/>
                <w:szCs w:val="24"/>
              </w:rPr>
            </w:pPr>
            <w:r w:rsidRPr="004E00A2">
              <w:rPr>
                <w:sz w:val="24"/>
                <w:szCs w:val="24"/>
              </w:rPr>
              <w:t>крупный рогатый скот</w:t>
            </w:r>
          </w:p>
        </w:tc>
        <w:tc>
          <w:tcPr>
            <w:tcW w:w="4953" w:type="dxa"/>
            <w:vAlign w:val="center"/>
          </w:tcPr>
          <w:p w:rsidR="00D2086F" w:rsidRPr="004E00A2" w:rsidRDefault="00D2086F" w:rsidP="007D7568">
            <w:pPr>
              <w:widowControl/>
              <w:snapToGrid/>
              <w:spacing w:before="120" w:line="240" w:lineRule="auto"/>
              <w:ind w:firstLine="567"/>
              <w:rPr>
                <w:sz w:val="24"/>
                <w:szCs w:val="24"/>
              </w:rPr>
            </w:pPr>
            <w:r w:rsidRPr="004E00A2">
              <w:rPr>
                <w:sz w:val="24"/>
                <w:szCs w:val="24"/>
              </w:rPr>
              <w:t>2000-5000</w:t>
            </w:r>
          </w:p>
        </w:tc>
      </w:tr>
      <w:tr w:rsidR="00D2086F" w:rsidRPr="004E00A2" w:rsidTr="007D7568">
        <w:tc>
          <w:tcPr>
            <w:tcW w:w="4952" w:type="dxa"/>
            <w:vAlign w:val="center"/>
          </w:tcPr>
          <w:p w:rsidR="00D2086F" w:rsidRPr="004E00A2" w:rsidRDefault="00D2086F" w:rsidP="007D7568">
            <w:pPr>
              <w:widowControl/>
              <w:snapToGrid/>
              <w:spacing w:before="120" w:line="240" w:lineRule="auto"/>
              <w:ind w:firstLine="567"/>
              <w:rPr>
                <w:sz w:val="24"/>
                <w:szCs w:val="24"/>
              </w:rPr>
            </w:pPr>
            <w:r w:rsidRPr="004E00A2">
              <w:rPr>
                <w:sz w:val="24"/>
                <w:szCs w:val="24"/>
              </w:rPr>
              <w:t>лошади</w:t>
            </w:r>
          </w:p>
        </w:tc>
        <w:tc>
          <w:tcPr>
            <w:tcW w:w="4953" w:type="dxa"/>
            <w:vAlign w:val="center"/>
          </w:tcPr>
          <w:p w:rsidR="00D2086F" w:rsidRPr="004E00A2" w:rsidRDefault="00D2086F" w:rsidP="007D7568">
            <w:pPr>
              <w:widowControl/>
              <w:snapToGrid/>
              <w:spacing w:before="120" w:line="240" w:lineRule="auto"/>
              <w:ind w:firstLine="567"/>
              <w:rPr>
                <w:sz w:val="24"/>
                <w:szCs w:val="24"/>
              </w:rPr>
            </w:pPr>
            <w:r w:rsidRPr="004E00A2">
              <w:rPr>
                <w:sz w:val="24"/>
                <w:szCs w:val="24"/>
              </w:rPr>
              <w:t>1000-2500</w:t>
            </w:r>
          </w:p>
        </w:tc>
      </w:tr>
      <w:tr w:rsidR="00D2086F" w:rsidRPr="004E00A2" w:rsidTr="007D7568">
        <w:tc>
          <w:tcPr>
            <w:tcW w:w="4952" w:type="dxa"/>
            <w:vAlign w:val="center"/>
          </w:tcPr>
          <w:p w:rsidR="00D2086F" w:rsidRPr="004E00A2" w:rsidRDefault="00D2086F" w:rsidP="007D7568">
            <w:pPr>
              <w:widowControl/>
              <w:snapToGrid/>
              <w:spacing w:before="120" w:line="240" w:lineRule="auto"/>
              <w:ind w:firstLine="567"/>
              <w:rPr>
                <w:sz w:val="24"/>
                <w:szCs w:val="24"/>
              </w:rPr>
            </w:pPr>
            <w:r w:rsidRPr="004E00A2">
              <w:rPr>
                <w:sz w:val="24"/>
                <w:szCs w:val="24"/>
              </w:rPr>
              <w:t>мелкий рогатый скот</w:t>
            </w:r>
          </w:p>
        </w:tc>
        <w:tc>
          <w:tcPr>
            <w:tcW w:w="4953" w:type="dxa"/>
            <w:vAlign w:val="center"/>
          </w:tcPr>
          <w:p w:rsidR="00D2086F" w:rsidRPr="004E00A2" w:rsidRDefault="00D2086F" w:rsidP="007D7568">
            <w:pPr>
              <w:widowControl/>
              <w:snapToGrid/>
              <w:spacing w:before="120" w:line="240" w:lineRule="auto"/>
              <w:ind w:firstLine="567"/>
              <w:rPr>
                <w:sz w:val="24"/>
                <w:szCs w:val="24"/>
              </w:rPr>
            </w:pPr>
            <w:r w:rsidRPr="004E00A2">
              <w:rPr>
                <w:sz w:val="24"/>
                <w:szCs w:val="24"/>
              </w:rPr>
              <w:t>100-300</w:t>
            </w:r>
          </w:p>
        </w:tc>
      </w:tr>
      <w:tr w:rsidR="00D2086F" w:rsidRPr="004E00A2" w:rsidTr="007D7568">
        <w:tc>
          <w:tcPr>
            <w:tcW w:w="4952" w:type="dxa"/>
            <w:vAlign w:val="center"/>
          </w:tcPr>
          <w:p w:rsidR="00D2086F" w:rsidRPr="004E00A2" w:rsidRDefault="00D2086F" w:rsidP="007D7568">
            <w:pPr>
              <w:widowControl/>
              <w:snapToGrid/>
              <w:spacing w:before="120" w:line="240" w:lineRule="auto"/>
              <w:ind w:firstLine="567"/>
              <w:rPr>
                <w:sz w:val="24"/>
                <w:szCs w:val="24"/>
              </w:rPr>
            </w:pPr>
            <w:r w:rsidRPr="004E00A2">
              <w:rPr>
                <w:sz w:val="24"/>
                <w:szCs w:val="24"/>
              </w:rPr>
              <w:t>свиньи</w:t>
            </w:r>
          </w:p>
        </w:tc>
        <w:tc>
          <w:tcPr>
            <w:tcW w:w="4953" w:type="dxa"/>
            <w:vAlign w:val="center"/>
          </w:tcPr>
          <w:p w:rsidR="00D2086F" w:rsidRPr="004E00A2" w:rsidRDefault="00D2086F" w:rsidP="007D7568">
            <w:pPr>
              <w:widowControl/>
              <w:snapToGrid/>
              <w:spacing w:before="120" w:line="240" w:lineRule="auto"/>
              <w:ind w:firstLine="567"/>
              <w:rPr>
                <w:sz w:val="24"/>
                <w:szCs w:val="24"/>
              </w:rPr>
            </w:pPr>
            <w:r w:rsidRPr="004E00A2">
              <w:rPr>
                <w:sz w:val="24"/>
                <w:szCs w:val="24"/>
              </w:rPr>
              <w:t>100-200</w:t>
            </w:r>
          </w:p>
        </w:tc>
      </w:tr>
    </w:tbl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Особенности технологического процесса изготовления рассмотрим на примере 0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 xml:space="preserve">9% раствора натрия хлорида объемом 300 мл. 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Состав раствора на 1 л: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 xml:space="preserve">Натрия хлорида </w:t>
      </w:r>
      <w:smartTag w:uri="urn:schemas-microsoft-com:office:smarttags" w:element="metricconverter">
        <w:smartTagPr>
          <w:attr w:name="ProductID" w:val="9 г"/>
        </w:smartTagPr>
        <w:r w:rsidRPr="004E00A2">
          <w:rPr>
            <w:sz w:val="24"/>
            <w:szCs w:val="24"/>
          </w:rPr>
          <w:t>9 г</w:t>
        </w:r>
      </w:smartTag>
    </w:p>
    <w:p w:rsidR="00D2086F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 xml:space="preserve">Воды для инъекций до </w:t>
      </w:r>
      <w:smartTag w:uri="urn:schemas-microsoft-com:office:smarttags" w:element="metricconverter">
        <w:smartTagPr>
          <w:attr w:name="ProductID" w:val="1 л"/>
        </w:smartTagPr>
        <w:r w:rsidRPr="004E00A2">
          <w:rPr>
            <w:sz w:val="24"/>
            <w:szCs w:val="24"/>
          </w:rPr>
          <w:t>1 л</w:t>
        </w:r>
      </w:smartTag>
      <w:r w:rsidRPr="004E00A2">
        <w:rPr>
          <w:sz w:val="24"/>
          <w:szCs w:val="24"/>
        </w:rPr>
        <w:t>.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Натрия хлорид представляет собой белые кубические кристаллы или белый кристаллический порошок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без запаха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соленого вкуса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растворим в трех частях воды (растворимость при 20°С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36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0; при 100°С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39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1)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слабо растворим в глицерине и метаноле.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 xml:space="preserve">Расчеты: Vo = 300 ml; </w:t>
      </w:r>
    </w:p>
    <w:p w:rsidR="00D2086F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m(натрия хлорида)= 0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9*300/100= 2</w:t>
      </w:r>
      <w:r>
        <w:rPr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7 г"/>
        </w:smartTagPr>
        <w:r w:rsidRPr="004E00A2">
          <w:rPr>
            <w:sz w:val="24"/>
            <w:szCs w:val="24"/>
          </w:rPr>
          <w:t>7 г</w:t>
        </w:r>
      </w:smartTag>
    </w:p>
    <w:p w:rsidR="00D2086F" w:rsidRPr="00286F88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r w:rsidRPr="004E00A2">
        <w:rPr>
          <w:sz w:val="24"/>
          <w:szCs w:val="24"/>
        </w:rPr>
        <w:t>ППК</w:t>
      </w:r>
      <w:r w:rsidRPr="00286F88">
        <w:rPr>
          <w:sz w:val="24"/>
          <w:szCs w:val="24"/>
          <w:lang w:val="en-US"/>
        </w:rPr>
        <w:t>:</w:t>
      </w:r>
    </w:p>
    <w:p w:rsidR="00D2086F" w:rsidRPr="00286F88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r w:rsidRPr="00286F88">
        <w:rPr>
          <w:sz w:val="24"/>
          <w:szCs w:val="24"/>
          <w:lang w:val="en-US"/>
        </w:rPr>
        <w:t>Aqua pro injectionibus q.s.</w:t>
      </w:r>
    </w:p>
    <w:p w:rsidR="00D2086F" w:rsidRPr="00286F88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r w:rsidRPr="00286F88">
        <w:rPr>
          <w:sz w:val="24"/>
          <w:szCs w:val="24"/>
          <w:lang w:val="en-US"/>
        </w:rPr>
        <w:t>Natrii chloridum 2, 7</w:t>
      </w:r>
    </w:p>
    <w:p w:rsidR="00D2086F" w:rsidRPr="00286F88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r w:rsidRPr="00286F88">
        <w:rPr>
          <w:sz w:val="24"/>
          <w:szCs w:val="24"/>
          <w:lang w:val="en-US"/>
        </w:rPr>
        <w:t>Aqua pro injectionibus ad 300 ml</w:t>
      </w:r>
    </w:p>
    <w:p w:rsidR="00D2086F" w:rsidRPr="00286F88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r w:rsidRPr="00286F88">
        <w:rPr>
          <w:sz w:val="24"/>
          <w:szCs w:val="24"/>
          <w:lang w:val="en-US"/>
        </w:rPr>
        <w:t>________________________________</w:t>
      </w:r>
    </w:p>
    <w:p w:rsidR="00D2086F" w:rsidRPr="00286F88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r w:rsidRPr="00286F88">
        <w:rPr>
          <w:sz w:val="24"/>
          <w:szCs w:val="24"/>
          <w:lang w:val="en-US"/>
        </w:rPr>
        <w:t>Vo = 300 ml ± 1% (497 – 503 ml)</w:t>
      </w:r>
    </w:p>
    <w:p w:rsidR="00D2086F" w:rsidRPr="00286F88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r w:rsidRPr="00286F88">
        <w:rPr>
          <w:sz w:val="24"/>
          <w:szCs w:val="24"/>
          <w:lang w:val="en-US"/>
        </w:rPr>
        <w:t>Sterilisetur! 120ºC 12 min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№анализа 5/6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Изготовил: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Расфасовал: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Проверил: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Отпустил:</w:t>
      </w:r>
    </w:p>
    <w:p w:rsidR="00D2086F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дата изготовления: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Технологический стадии изготовления аналогичны вышеперечисленным (стр.11)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 xml:space="preserve">в качестве особенностей технологии можно выделить: 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Дополнительные требования к субстанции натрия хлорида: субстанция марки «х.ч.»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отсуствие пирогенных веществ. С целью разрушения пирогенных веществ натрия хлорид перед приготовлением растворов нагревают в открытой стеклянной или фарфоровой посуде в воздушных стерилизаторах при 180ºС 2 часа при толщине слоя порошка не более 6-</w:t>
      </w:r>
      <w:smartTag w:uri="urn:schemas-microsoft-com:office:smarttags" w:element="metricconverter">
        <w:smartTagPr>
          <w:attr w:name="ProductID" w:val="7 см"/>
        </w:smartTagPr>
        <w:r w:rsidRPr="004E00A2">
          <w:rPr>
            <w:sz w:val="24"/>
            <w:szCs w:val="24"/>
          </w:rPr>
          <w:t>7 см</w:t>
        </w:r>
      </w:smartTag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после чего закрывают и используют в течение 24 часов.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До стерилизации производят качественный и количественный анализ натрия хлорида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определяют величину рН. Стерилизуют насыщенным при 120ºС в течение 12 минут. После стерилизации производят качественный и количественный состав натрия хлорида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определяют величину рН.</w:t>
      </w:r>
    </w:p>
    <w:p w:rsidR="00D2086F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Срок годности приготовленного раствора составляет 90 суток.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4). Раствор Рингера-Локка – комбинированный лекарственный препарат в форме раствора для инъекций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представляет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собой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бесцветную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прозрачную стерильную жидкость.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Раствор Рингера-Локка изотоничен плазме крови животных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регулирует водно-солевое и кислотно-щелочное равновесие в организме животных. После введения препарата быстро всасывается из места инъекции и распределяется в органах и тканях животного.</w:t>
      </w:r>
      <w:r>
        <w:rPr>
          <w:sz w:val="24"/>
          <w:szCs w:val="24"/>
        </w:rPr>
        <w:t xml:space="preserve"> 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Раствор Рингера-Локка применяют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животным при диспепсиях и других заболеваниях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сопровождающихся обезвоживанием и интоксикацией организма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кровопотерях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для промывания ран и глаз.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Раствор вводят подкожно или внутривенно в следующих дозах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( в мл на одно животное).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При подкожном введении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дозу препарата вводят дробно в разные места.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4927"/>
        <w:gridCol w:w="4927"/>
      </w:tblGrid>
      <w:tr w:rsidR="00D2086F" w:rsidRPr="004E00A2" w:rsidTr="007D7568">
        <w:tc>
          <w:tcPr>
            <w:tcW w:w="2500" w:type="pct"/>
            <w:vAlign w:val="center"/>
          </w:tcPr>
          <w:p w:rsidR="00D2086F" w:rsidRPr="004E00A2" w:rsidRDefault="00D2086F" w:rsidP="007D7568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00A2">
              <w:rPr>
                <w:sz w:val="24"/>
                <w:szCs w:val="24"/>
              </w:rPr>
              <w:t>Вид животного</w:t>
            </w:r>
          </w:p>
        </w:tc>
        <w:tc>
          <w:tcPr>
            <w:tcW w:w="2500" w:type="pct"/>
            <w:vAlign w:val="center"/>
          </w:tcPr>
          <w:p w:rsidR="00D2086F" w:rsidRPr="004E00A2" w:rsidRDefault="00D2086F" w:rsidP="007D7568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00A2">
              <w:rPr>
                <w:sz w:val="24"/>
                <w:szCs w:val="24"/>
              </w:rPr>
              <w:t>Дозы</w:t>
            </w:r>
            <w:r>
              <w:rPr>
                <w:sz w:val="24"/>
                <w:szCs w:val="24"/>
              </w:rPr>
              <w:t xml:space="preserve">, </w:t>
            </w:r>
            <w:r w:rsidRPr="004E00A2">
              <w:rPr>
                <w:sz w:val="24"/>
                <w:szCs w:val="24"/>
              </w:rPr>
              <w:t>мл/животное</w:t>
            </w:r>
          </w:p>
        </w:tc>
      </w:tr>
      <w:tr w:rsidR="00D2086F" w:rsidRPr="004E00A2" w:rsidTr="007D7568">
        <w:tc>
          <w:tcPr>
            <w:tcW w:w="2500" w:type="pct"/>
            <w:vAlign w:val="center"/>
          </w:tcPr>
          <w:p w:rsidR="00D2086F" w:rsidRPr="004E00A2" w:rsidRDefault="00D2086F" w:rsidP="007D7568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00A2">
              <w:rPr>
                <w:sz w:val="24"/>
                <w:szCs w:val="24"/>
              </w:rPr>
              <w:t>Лошади</w:t>
            </w:r>
            <w:r>
              <w:rPr>
                <w:sz w:val="24"/>
                <w:szCs w:val="24"/>
              </w:rPr>
              <w:t xml:space="preserve">, </w:t>
            </w:r>
            <w:r w:rsidRPr="004E00A2">
              <w:rPr>
                <w:sz w:val="24"/>
                <w:szCs w:val="24"/>
              </w:rPr>
              <w:t>крупный рогатый скот</w:t>
            </w:r>
          </w:p>
        </w:tc>
        <w:tc>
          <w:tcPr>
            <w:tcW w:w="2500" w:type="pct"/>
            <w:vAlign w:val="center"/>
          </w:tcPr>
          <w:p w:rsidR="00D2086F" w:rsidRPr="004E00A2" w:rsidRDefault="00D2086F" w:rsidP="007D7568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00A2">
              <w:rPr>
                <w:sz w:val="24"/>
                <w:szCs w:val="24"/>
              </w:rPr>
              <w:t>1000 – 3000</w:t>
            </w:r>
          </w:p>
        </w:tc>
      </w:tr>
      <w:tr w:rsidR="00D2086F" w:rsidRPr="004E00A2" w:rsidTr="007D7568">
        <w:tc>
          <w:tcPr>
            <w:tcW w:w="2500" w:type="pct"/>
            <w:vAlign w:val="center"/>
          </w:tcPr>
          <w:p w:rsidR="00D2086F" w:rsidRPr="004E00A2" w:rsidRDefault="00D2086F" w:rsidP="007D7568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00A2">
              <w:rPr>
                <w:sz w:val="24"/>
                <w:szCs w:val="24"/>
              </w:rPr>
              <w:t>Мелкий рогатый скот</w:t>
            </w:r>
          </w:p>
        </w:tc>
        <w:tc>
          <w:tcPr>
            <w:tcW w:w="2500" w:type="pct"/>
            <w:vAlign w:val="center"/>
          </w:tcPr>
          <w:p w:rsidR="00D2086F" w:rsidRPr="004E00A2" w:rsidRDefault="00D2086F" w:rsidP="007D7568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00A2"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t xml:space="preserve"> - </w:t>
            </w:r>
            <w:r w:rsidRPr="004E00A2">
              <w:rPr>
                <w:sz w:val="24"/>
                <w:szCs w:val="24"/>
              </w:rPr>
              <w:t>300</w:t>
            </w:r>
          </w:p>
        </w:tc>
      </w:tr>
      <w:tr w:rsidR="00D2086F" w:rsidRPr="004E00A2" w:rsidTr="007D7568">
        <w:tc>
          <w:tcPr>
            <w:tcW w:w="2500" w:type="pct"/>
            <w:vAlign w:val="center"/>
          </w:tcPr>
          <w:p w:rsidR="00D2086F" w:rsidRPr="004E00A2" w:rsidRDefault="00D2086F" w:rsidP="007D7568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00A2">
              <w:rPr>
                <w:sz w:val="24"/>
                <w:szCs w:val="24"/>
              </w:rPr>
              <w:t>Телята до одного года</w:t>
            </w:r>
          </w:p>
        </w:tc>
        <w:tc>
          <w:tcPr>
            <w:tcW w:w="2500" w:type="pct"/>
            <w:vAlign w:val="center"/>
          </w:tcPr>
          <w:p w:rsidR="00D2086F" w:rsidRPr="004E00A2" w:rsidRDefault="00D2086F" w:rsidP="007D7568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00A2">
              <w:rPr>
                <w:sz w:val="24"/>
                <w:szCs w:val="24"/>
              </w:rPr>
              <w:t>200</w:t>
            </w:r>
            <w:r>
              <w:rPr>
                <w:sz w:val="24"/>
                <w:szCs w:val="24"/>
              </w:rPr>
              <w:t xml:space="preserve"> - </w:t>
            </w:r>
            <w:r w:rsidRPr="004E00A2">
              <w:rPr>
                <w:sz w:val="24"/>
                <w:szCs w:val="24"/>
              </w:rPr>
              <w:t>400</w:t>
            </w:r>
          </w:p>
        </w:tc>
      </w:tr>
      <w:tr w:rsidR="00D2086F" w:rsidRPr="004E00A2" w:rsidTr="007D7568">
        <w:tc>
          <w:tcPr>
            <w:tcW w:w="2500" w:type="pct"/>
            <w:vAlign w:val="center"/>
          </w:tcPr>
          <w:p w:rsidR="00D2086F" w:rsidRPr="004E00A2" w:rsidRDefault="00D2086F" w:rsidP="007D7568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00A2">
              <w:rPr>
                <w:sz w:val="24"/>
                <w:szCs w:val="24"/>
              </w:rPr>
              <w:t>Ягнята</w:t>
            </w:r>
            <w:r>
              <w:rPr>
                <w:sz w:val="24"/>
                <w:szCs w:val="24"/>
              </w:rPr>
              <w:t xml:space="preserve">, </w:t>
            </w:r>
            <w:r w:rsidRPr="004E00A2">
              <w:rPr>
                <w:sz w:val="24"/>
                <w:szCs w:val="24"/>
              </w:rPr>
              <w:t>поросята</w:t>
            </w:r>
          </w:p>
        </w:tc>
        <w:tc>
          <w:tcPr>
            <w:tcW w:w="2500" w:type="pct"/>
            <w:vAlign w:val="center"/>
          </w:tcPr>
          <w:p w:rsidR="00D2086F" w:rsidRPr="004E00A2" w:rsidRDefault="00D2086F" w:rsidP="007D7568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00A2">
              <w:rPr>
                <w:sz w:val="24"/>
                <w:szCs w:val="24"/>
              </w:rPr>
              <w:t>25</w:t>
            </w:r>
            <w:r>
              <w:rPr>
                <w:sz w:val="24"/>
                <w:szCs w:val="24"/>
              </w:rPr>
              <w:t xml:space="preserve"> - </w:t>
            </w:r>
            <w:r w:rsidRPr="004E00A2">
              <w:rPr>
                <w:sz w:val="24"/>
                <w:szCs w:val="24"/>
              </w:rPr>
              <w:t>100</w:t>
            </w:r>
          </w:p>
        </w:tc>
      </w:tr>
    </w:tbl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0</w:t>
      </w:r>
      <w:r>
        <w:rPr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8 г"/>
        </w:smartTagPr>
        <w:r w:rsidRPr="004E00A2">
          <w:rPr>
            <w:sz w:val="24"/>
            <w:szCs w:val="24"/>
          </w:rPr>
          <w:t>8 г</w:t>
        </w:r>
      </w:smartTag>
      <w:r w:rsidRPr="004E00A2">
        <w:rPr>
          <w:sz w:val="24"/>
          <w:szCs w:val="24"/>
        </w:rPr>
        <w:t xml:space="preserve"> натрия хлорида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0</w:t>
      </w:r>
      <w:r>
        <w:rPr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02 г"/>
        </w:smartTagPr>
        <w:r w:rsidRPr="004E00A2">
          <w:rPr>
            <w:sz w:val="24"/>
            <w:szCs w:val="24"/>
          </w:rPr>
          <w:t>02 г</w:t>
        </w:r>
      </w:smartTag>
      <w:r w:rsidRPr="004E00A2">
        <w:rPr>
          <w:sz w:val="24"/>
          <w:szCs w:val="24"/>
        </w:rPr>
        <w:t xml:space="preserve"> калия хлорида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0</w:t>
      </w:r>
      <w:r>
        <w:rPr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02 г"/>
        </w:smartTagPr>
        <w:r w:rsidRPr="004E00A2">
          <w:rPr>
            <w:sz w:val="24"/>
            <w:szCs w:val="24"/>
          </w:rPr>
          <w:t>02 г</w:t>
        </w:r>
      </w:smartTag>
      <w:r w:rsidRPr="004E00A2">
        <w:rPr>
          <w:sz w:val="24"/>
          <w:szCs w:val="24"/>
        </w:rPr>
        <w:t xml:space="preserve"> кальция хлорида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0</w:t>
      </w:r>
      <w:r>
        <w:rPr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02 г"/>
        </w:smartTagPr>
        <w:r w:rsidRPr="004E00A2">
          <w:rPr>
            <w:sz w:val="24"/>
            <w:szCs w:val="24"/>
          </w:rPr>
          <w:t>02 г</w:t>
        </w:r>
      </w:smartTag>
      <w:r w:rsidRPr="004E00A2">
        <w:rPr>
          <w:sz w:val="24"/>
          <w:szCs w:val="24"/>
        </w:rPr>
        <w:t xml:space="preserve"> натрия гидрокарбоната 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0</w:t>
      </w:r>
      <w:r>
        <w:rPr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1 г"/>
        </w:smartTagPr>
        <w:r w:rsidRPr="004E00A2">
          <w:rPr>
            <w:sz w:val="24"/>
            <w:szCs w:val="24"/>
          </w:rPr>
          <w:t>1 г</w:t>
        </w:r>
      </w:smartTag>
      <w:r w:rsidRPr="004E00A2">
        <w:rPr>
          <w:sz w:val="24"/>
          <w:szCs w:val="24"/>
        </w:rPr>
        <w:t xml:space="preserve"> глюкозы и в качестве растворителя воду для инъекций до 100 мл.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Особенности технологического процесса изготовления рассмотрим на примере 0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 xml:space="preserve">9% раствора натрия хлорида объемом 200 мл. 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Состав раствора на 1 л: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 xml:space="preserve">Натрия хлорида </w:t>
      </w:r>
      <w:smartTag w:uri="urn:schemas-microsoft-com:office:smarttags" w:element="metricconverter">
        <w:smartTagPr>
          <w:attr w:name="ProductID" w:val="9 г"/>
        </w:smartTagPr>
        <w:r w:rsidRPr="004E00A2">
          <w:rPr>
            <w:sz w:val="24"/>
            <w:szCs w:val="24"/>
          </w:rPr>
          <w:t>9 г</w:t>
        </w:r>
      </w:smartTag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Калия хлорида 0</w:t>
      </w:r>
      <w:r>
        <w:rPr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2 г"/>
        </w:smartTagPr>
        <w:r w:rsidRPr="004E00A2">
          <w:rPr>
            <w:sz w:val="24"/>
            <w:szCs w:val="24"/>
          </w:rPr>
          <w:t>2 г</w:t>
        </w:r>
      </w:smartTag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Кальция хлорида 0</w:t>
      </w:r>
      <w:r>
        <w:rPr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2 г"/>
        </w:smartTagPr>
        <w:r w:rsidRPr="004E00A2">
          <w:rPr>
            <w:sz w:val="24"/>
            <w:szCs w:val="24"/>
          </w:rPr>
          <w:t>2 г</w:t>
        </w:r>
      </w:smartTag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Натрия гидрокарбоната 0</w:t>
      </w:r>
      <w:r>
        <w:rPr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2 г"/>
        </w:smartTagPr>
        <w:r w:rsidRPr="004E00A2">
          <w:rPr>
            <w:sz w:val="24"/>
            <w:szCs w:val="24"/>
          </w:rPr>
          <w:t>2 г</w:t>
        </w:r>
      </w:smartTag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 xml:space="preserve">Глюкозы (в пересчете на безводную) </w:t>
      </w:r>
      <w:smartTag w:uri="urn:schemas-microsoft-com:office:smarttags" w:element="metricconverter">
        <w:smartTagPr>
          <w:attr w:name="ProductID" w:val="1 г"/>
        </w:smartTagPr>
        <w:r w:rsidRPr="004E00A2">
          <w:rPr>
            <w:sz w:val="24"/>
            <w:szCs w:val="24"/>
          </w:rPr>
          <w:t>1 г</w:t>
        </w:r>
      </w:smartTag>
    </w:p>
    <w:p w:rsidR="00D2086F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 xml:space="preserve">Воды для инъекций до </w:t>
      </w:r>
      <w:smartTag w:uri="urn:schemas-microsoft-com:office:smarttags" w:element="metricconverter">
        <w:smartTagPr>
          <w:attr w:name="ProductID" w:val="1 л"/>
        </w:smartTagPr>
        <w:r w:rsidRPr="004E00A2">
          <w:rPr>
            <w:sz w:val="24"/>
            <w:szCs w:val="24"/>
          </w:rPr>
          <w:t>1 л</w:t>
        </w:r>
      </w:smartTag>
      <w:r w:rsidRPr="004E00A2">
        <w:rPr>
          <w:sz w:val="24"/>
          <w:szCs w:val="24"/>
        </w:rPr>
        <w:t>.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Свойства субстанций натрия и кальция хлорида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 xml:space="preserve">глюкозы описаны выше. 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Калия хлорид представляет собой бесцветные кристаллы или белый кристаллический порошок без запаха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соленого вкуса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хорошо растворим в воде (1:3)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нерастворим в спирте.</w:t>
      </w:r>
    </w:p>
    <w:p w:rsidR="00D2086F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Натрия гидрокарбонат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белый кристаллический порошок без запаха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солено-щелочного вкуса. Растворим в воде (1:12) с образованием щелочных растворов ( рН 5 % раствора 8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1)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нерастворим в спирте.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 xml:space="preserve">Расчеты: Vo = 200 ml; 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m(натрия хлорида)= 9*200/1000= 1</w:t>
      </w:r>
      <w:r>
        <w:rPr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8 г"/>
        </w:smartTagPr>
        <w:r w:rsidRPr="004E00A2">
          <w:rPr>
            <w:sz w:val="24"/>
            <w:szCs w:val="24"/>
          </w:rPr>
          <w:t>8 г</w:t>
        </w:r>
      </w:smartTag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m(калия хлорида)= 0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2*200/1000= 0</w:t>
      </w:r>
      <w:r>
        <w:rPr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04 г"/>
        </w:smartTagPr>
        <w:r w:rsidRPr="004E00A2">
          <w:rPr>
            <w:sz w:val="24"/>
            <w:szCs w:val="24"/>
          </w:rPr>
          <w:t>04 г</w:t>
        </w:r>
      </w:smartTag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m(кальция хлорида)= 0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2*200/1000= 0</w:t>
      </w:r>
      <w:r>
        <w:rPr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04 г"/>
        </w:smartTagPr>
        <w:r w:rsidRPr="004E00A2">
          <w:rPr>
            <w:sz w:val="24"/>
            <w:szCs w:val="24"/>
          </w:rPr>
          <w:t>04 г</w:t>
        </w:r>
      </w:smartTag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V(кальция хлорида 10%) = 0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04*100/10 = 0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4 мл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что составляет 8 капель (из расчета: в 1 мл – 20 капель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 0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4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х)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m(глюкозы)= 1*200/1000= 0</w:t>
      </w:r>
      <w:r>
        <w:rPr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2 г"/>
        </w:smartTagPr>
        <w:r w:rsidRPr="004E00A2">
          <w:rPr>
            <w:sz w:val="24"/>
            <w:szCs w:val="24"/>
          </w:rPr>
          <w:t>2 г</w:t>
        </w:r>
      </w:smartTag>
    </w:p>
    <w:p w:rsidR="00D2086F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m(глюкозы с уч. влажности)= 0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2*100/(100-10) = 0</w:t>
      </w:r>
      <w:r>
        <w:rPr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22 г"/>
        </w:smartTagPr>
        <w:r w:rsidRPr="004E00A2">
          <w:rPr>
            <w:sz w:val="24"/>
            <w:szCs w:val="24"/>
          </w:rPr>
          <w:t>22 г</w:t>
        </w:r>
      </w:smartTag>
    </w:p>
    <w:p w:rsidR="00D2086F" w:rsidRPr="00286F88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r w:rsidRPr="004E00A2">
        <w:rPr>
          <w:sz w:val="24"/>
          <w:szCs w:val="24"/>
        </w:rPr>
        <w:t>ППК</w:t>
      </w:r>
      <w:r w:rsidRPr="00286F88">
        <w:rPr>
          <w:sz w:val="24"/>
          <w:szCs w:val="24"/>
          <w:lang w:val="en-US"/>
        </w:rPr>
        <w:t xml:space="preserve"> 1:</w:t>
      </w:r>
    </w:p>
    <w:p w:rsidR="00D2086F" w:rsidRPr="00286F88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r w:rsidRPr="00286F88">
        <w:rPr>
          <w:sz w:val="24"/>
          <w:szCs w:val="24"/>
          <w:lang w:val="en-US"/>
        </w:rPr>
        <w:t>Aqua pro injectionibus q.s.</w:t>
      </w:r>
    </w:p>
    <w:p w:rsidR="00D2086F" w:rsidRPr="00286F88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r w:rsidRPr="00286F88">
        <w:rPr>
          <w:sz w:val="24"/>
          <w:szCs w:val="24"/>
          <w:lang w:val="en-US"/>
        </w:rPr>
        <w:t>Natrii chloridum 1, 8</w:t>
      </w:r>
    </w:p>
    <w:p w:rsidR="00D2086F" w:rsidRPr="00286F88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r w:rsidRPr="00286F88">
        <w:rPr>
          <w:sz w:val="24"/>
          <w:szCs w:val="24"/>
          <w:lang w:val="en-US"/>
        </w:rPr>
        <w:t>Kalii chloridum 0, 01</w:t>
      </w:r>
    </w:p>
    <w:p w:rsidR="00D2086F" w:rsidRPr="00286F88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r w:rsidRPr="00286F88">
        <w:rPr>
          <w:sz w:val="24"/>
          <w:szCs w:val="24"/>
          <w:lang w:val="en-US"/>
        </w:rPr>
        <w:t>Glucosum 0, 22 (hydr. 10%)</w:t>
      </w:r>
    </w:p>
    <w:p w:rsidR="00D2086F" w:rsidRPr="00286F88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r w:rsidRPr="00286F88">
        <w:rPr>
          <w:sz w:val="24"/>
          <w:szCs w:val="24"/>
          <w:lang w:val="en-US"/>
        </w:rPr>
        <w:t>Sol. Calcii chloridi 10% gtts VIII</w:t>
      </w:r>
    </w:p>
    <w:p w:rsidR="00D2086F" w:rsidRPr="00286F88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r w:rsidRPr="00286F88">
        <w:rPr>
          <w:sz w:val="24"/>
          <w:szCs w:val="24"/>
          <w:lang w:val="en-US"/>
        </w:rPr>
        <w:t>Aqua pro injectionibus ad 100 ml</w:t>
      </w:r>
    </w:p>
    <w:p w:rsidR="00D2086F" w:rsidRPr="00286F88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r w:rsidRPr="00286F88">
        <w:rPr>
          <w:sz w:val="24"/>
          <w:szCs w:val="24"/>
          <w:lang w:val="en-US"/>
        </w:rPr>
        <w:t>________________________________</w:t>
      </w:r>
    </w:p>
    <w:p w:rsidR="00D2086F" w:rsidRPr="00286F88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r w:rsidRPr="00286F88">
        <w:rPr>
          <w:sz w:val="24"/>
          <w:szCs w:val="24"/>
          <w:lang w:val="en-US"/>
        </w:rPr>
        <w:t>Vo = 100 ml ± 3% (97 – 103 ml)</w:t>
      </w:r>
    </w:p>
    <w:p w:rsidR="00D2086F" w:rsidRPr="00286F88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r w:rsidRPr="00286F88">
        <w:rPr>
          <w:sz w:val="24"/>
          <w:szCs w:val="24"/>
          <w:lang w:val="en-US"/>
        </w:rPr>
        <w:t>Sterilisetur! 120ºC 12 min</w:t>
      </w:r>
    </w:p>
    <w:p w:rsidR="00D2086F" w:rsidRPr="00286F88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r w:rsidRPr="00286F88">
        <w:rPr>
          <w:sz w:val="24"/>
          <w:szCs w:val="24"/>
          <w:lang w:val="en-US"/>
        </w:rPr>
        <w:t>№</w:t>
      </w:r>
      <w:r w:rsidRPr="004E00A2">
        <w:rPr>
          <w:sz w:val="24"/>
          <w:szCs w:val="24"/>
        </w:rPr>
        <w:t>анализа</w:t>
      </w:r>
      <w:r w:rsidRPr="00286F88">
        <w:rPr>
          <w:sz w:val="24"/>
          <w:szCs w:val="24"/>
          <w:lang w:val="en-US"/>
        </w:rPr>
        <w:t xml:space="preserve"> 7/8</w:t>
      </w:r>
    </w:p>
    <w:p w:rsidR="00D2086F" w:rsidRPr="00286F88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r w:rsidRPr="004E00A2">
        <w:rPr>
          <w:sz w:val="24"/>
          <w:szCs w:val="24"/>
        </w:rPr>
        <w:t>ППК</w:t>
      </w:r>
      <w:r w:rsidRPr="00286F88">
        <w:rPr>
          <w:sz w:val="24"/>
          <w:szCs w:val="24"/>
          <w:lang w:val="en-US"/>
        </w:rPr>
        <w:t xml:space="preserve"> 2: </w:t>
      </w:r>
    </w:p>
    <w:p w:rsidR="00D2086F" w:rsidRPr="00286F88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r w:rsidRPr="00286F88">
        <w:rPr>
          <w:sz w:val="24"/>
          <w:szCs w:val="24"/>
          <w:lang w:val="en-US"/>
        </w:rPr>
        <w:t>Aqua pro injectionibus q.s.</w:t>
      </w:r>
    </w:p>
    <w:p w:rsidR="00D2086F" w:rsidRPr="00286F88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r w:rsidRPr="00286F88">
        <w:rPr>
          <w:sz w:val="24"/>
          <w:szCs w:val="24"/>
          <w:lang w:val="en-US"/>
        </w:rPr>
        <w:t>Natrii hydrochloridum 0, 04</w:t>
      </w:r>
    </w:p>
    <w:p w:rsidR="00D2086F" w:rsidRPr="00286F88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r w:rsidRPr="00286F88">
        <w:rPr>
          <w:sz w:val="24"/>
          <w:szCs w:val="24"/>
          <w:lang w:val="en-US"/>
        </w:rPr>
        <w:t>Aqua pro injectionibus ad 100 ml</w:t>
      </w:r>
    </w:p>
    <w:p w:rsidR="00D2086F" w:rsidRPr="00286F88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r w:rsidRPr="00286F88">
        <w:rPr>
          <w:sz w:val="24"/>
          <w:szCs w:val="24"/>
          <w:lang w:val="en-US"/>
        </w:rPr>
        <w:t>_________________________________</w:t>
      </w:r>
    </w:p>
    <w:p w:rsidR="00D2086F" w:rsidRPr="00286F88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r w:rsidRPr="00286F88">
        <w:rPr>
          <w:sz w:val="24"/>
          <w:szCs w:val="24"/>
          <w:lang w:val="en-US"/>
        </w:rPr>
        <w:t>Vo = 100 ml ± 3% (97 – 103 ml)</w:t>
      </w:r>
    </w:p>
    <w:p w:rsidR="00D2086F" w:rsidRPr="00286F88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r w:rsidRPr="00286F88">
        <w:rPr>
          <w:sz w:val="24"/>
          <w:szCs w:val="24"/>
          <w:lang w:val="en-US"/>
        </w:rPr>
        <w:t>Sterilisetur! 120ºC 8 min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№анализа 9/10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Изготовил: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Расфасовал: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Проверил: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Отпустил:</w:t>
      </w:r>
    </w:p>
    <w:p w:rsidR="00D2086F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дата изготовления: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Технологический стадии изготовления аналогичны вышеперечисленным (стр.11)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 xml:space="preserve">в качестве особенностей технологии можно выделить: 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Дополнительные требования к субстанциям натрия хлорида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глюкозы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кальция хлорида описаны выше. Дополнительное требование к субстанции калия хлорида – субстанция марки «х.ч.»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к субстанции натрия гидрокарбоната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субстанция марки «х.ч.» или «ч.д.а.»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содержание примесей кальция и магния не более 0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05%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5% соответсовенно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 xml:space="preserve">раствор должен быть прозрачным и бесцветный до и после стерилизации. 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 xml:space="preserve">Препарат получают путем смешивания двух отдельно приготовленных и простерелизованных растворов. Раствор Рингера-Локка получают добавлением солевого раствора глюкозы к раствору натрия гидрокарбната. 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До стерилизации производят качественный и количественный анализ натрия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калия и кальция хлоридов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глюкозы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натрия гидрокарбоната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определяют величину рН. Стерилизуют насыщенным при 120ºС в течение 8 минут. После стерилизации производят качественный и количественный состав натрия натрия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калия и кальция хлоридов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глюкозы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натрия гидрокарбоната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определяют величину рН.</w:t>
      </w:r>
    </w:p>
    <w:p w:rsidR="00D2086F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Срок годности растворов по отдельности 30 суток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приготовленного раствора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24 часа.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Инъекционные растворы в ветеринарии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1). Кофеин-бензоат натрия 20%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раствор – лекарственный препарат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который представляет собой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 xml:space="preserve">бесцветную прозрачную жидкость. 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Раствор кофеин-бензоата натрия обладает возбуждающим действием на центральную нервную систему животных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он усиливает и регулирует процессы возбуждения в коре головного мозга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усиливает положительные условные рефлексы и повышает двигательную активность. Стимулирующее действие кофеина приводит к повышению физической работоспособности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уменьшению усталости и сонливости. Под влиянием препарата усиливается сердечная деятельность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диурез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увеличивается газообмен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повышается водный и азотистый обмен. Действие препарата зависит от дозы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а также от типа высшей нервной деятельности животных. Большие дозы препарата могут привести к истощению нервных клеток.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Кофеин-бензоат натрия 20% раствор применяют для возбуждения центральной нервной системы при отравлении ядами (наркотики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снотворные вещества)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переутомлении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мышечной слабости при различных заболеваниях. Назначают препарат с целью возбуждения сердечно-сосудистой системы при слабости сердечной деятельности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пониженной возбудимости и проводимости в сердце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 xml:space="preserve">шоковых состояниях. 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Препарат применяют подкожно в дозах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указанных в таблице: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4928"/>
        <w:gridCol w:w="4926"/>
      </w:tblGrid>
      <w:tr w:rsidR="00D2086F" w:rsidRPr="004E00A2" w:rsidTr="007D7568">
        <w:tc>
          <w:tcPr>
            <w:tcW w:w="4952" w:type="dxa"/>
            <w:vAlign w:val="center"/>
          </w:tcPr>
          <w:p w:rsidR="00D2086F" w:rsidRPr="004E00A2" w:rsidRDefault="00D2086F" w:rsidP="007D7568">
            <w:pPr>
              <w:widowControl/>
              <w:snapToGrid/>
              <w:spacing w:before="120" w:line="240" w:lineRule="auto"/>
              <w:ind w:firstLine="567"/>
              <w:rPr>
                <w:sz w:val="24"/>
                <w:szCs w:val="24"/>
              </w:rPr>
            </w:pPr>
            <w:r w:rsidRPr="004E00A2">
              <w:rPr>
                <w:sz w:val="24"/>
                <w:szCs w:val="24"/>
              </w:rPr>
              <w:t>Вид животных</w:t>
            </w:r>
          </w:p>
        </w:tc>
        <w:tc>
          <w:tcPr>
            <w:tcW w:w="4953" w:type="dxa"/>
            <w:vAlign w:val="center"/>
          </w:tcPr>
          <w:p w:rsidR="00D2086F" w:rsidRPr="004E00A2" w:rsidRDefault="00D2086F" w:rsidP="007D7568">
            <w:pPr>
              <w:widowControl/>
              <w:snapToGrid/>
              <w:spacing w:before="120" w:line="240" w:lineRule="auto"/>
              <w:ind w:firstLine="567"/>
              <w:rPr>
                <w:sz w:val="24"/>
                <w:szCs w:val="24"/>
              </w:rPr>
            </w:pPr>
            <w:r w:rsidRPr="004E00A2">
              <w:rPr>
                <w:sz w:val="24"/>
                <w:szCs w:val="24"/>
              </w:rPr>
              <w:t>Доза</w:t>
            </w:r>
            <w:r>
              <w:rPr>
                <w:sz w:val="24"/>
                <w:szCs w:val="24"/>
              </w:rPr>
              <w:t xml:space="preserve">, </w:t>
            </w:r>
            <w:r w:rsidRPr="004E00A2">
              <w:rPr>
                <w:sz w:val="24"/>
                <w:szCs w:val="24"/>
              </w:rPr>
              <w:t>мл / животное</w:t>
            </w:r>
          </w:p>
        </w:tc>
      </w:tr>
      <w:tr w:rsidR="00D2086F" w:rsidRPr="004E00A2" w:rsidTr="007D7568">
        <w:tc>
          <w:tcPr>
            <w:tcW w:w="4952" w:type="dxa"/>
            <w:vAlign w:val="center"/>
          </w:tcPr>
          <w:p w:rsidR="00D2086F" w:rsidRPr="004E00A2" w:rsidRDefault="00D2086F" w:rsidP="007D7568">
            <w:pPr>
              <w:widowControl/>
              <w:snapToGrid/>
              <w:spacing w:before="120" w:line="240" w:lineRule="auto"/>
              <w:ind w:firstLine="567"/>
              <w:rPr>
                <w:sz w:val="24"/>
                <w:szCs w:val="24"/>
              </w:rPr>
            </w:pPr>
            <w:r w:rsidRPr="004E00A2">
              <w:rPr>
                <w:sz w:val="24"/>
                <w:szCs w:val="24"/>
              </w:rPr>
              <w:t>Крупный рогатый скот и лошади</w:t>
            </w:r>
          </w:p>
        </w:tc>
        <w:tc>
          <w:tcPr>
            <w:tcW w:w="4953" w:type="dxa"/>
            <w:vAlign w:val="center"/>
          </w:tcPr>
          <w:p w:rsidR="00D2086F" w:rsidRPr="004E00A2" w:rsidRDefault="00D2086F" w:rsidP="007D7568">
            <w:pPr>
              <w:widowControl/>
              <w:snapToGrid/>
              <w:spacing w:before="120" w:line="240" w:lineRule="auto"/>
              <w:ind w:firstLine="567"/>
              <w:rPr>
                <w:sz w:val="24"/>
                <w:szCs w:val="24"/>
              </w:rPr>
            </w:pPr>
            <w:r w:rsidRPr="004E00A2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- </w:t>
            </w:r>
            <w:r w:rsidRPr="004E00A2">
              <w:rPr>
                <w:sz w:val="24"/>
                <w:szCs w:val="24"/>
              </w:rPr>
              <w:t>10</w:t>
            </w:r>
          </w:p>
        </w:tc>
      </w:tr>
      <w:tr w:rsidR="00D2086F" w:rsidRPr="004E00A2" w:rsidTr="007D7568">
        <w:tc>
          <w:tcPr>
            <w:tcW w:w="4952" w:type="dxa"/>
            <w:vAlign w:val="center"/>
          </w:tcPr>
          <w:p w:rsidR="00D2086F" w:rsidRPr="004E00A2" w:rsidRDefault="00D2086F" w:rsidP="007D7568">
            <w:pPr>
              <w:widowControl/>
              <w:snapToGrid/>
              <w:spacing w:before="120" w:line="240" w:lineRule="auto"/>
              <w:ind w:firstLine="567"/>
              <w:rPr>
                <w:sz w:val="24"/>
                <w:szCs w:val="24"/>
              </w:rPr>
            </w:pPr>
            <w:r w:rsidRPr="004E00A2">
              <w:rPr>
                <w:sz w:val="24"/>
                <w:szCs w:val="24"/>
              </w:rPr>
              <w:t>Мелкие</w:t>
            </w:r>
            <w:r>
              <w:rPr>
                <w:sz w:val="24"/>
                <w:szCs w:val="24"/>
              </w:rPr>
              <w:t xml:space="preserve"> </w:t>
            </w:r>
            <w:r w:rsidRPr="004E00A2">
              <w:rPr>
                <w:sz w:val="24"/>
                <w:szCs w:val="24"/>
              </w:rPr>
              <w:t>животные</w:t>
            </w:r>
            <w:r>
              <w:rPr>
                <w:sz w:val="24"/>
                <w:szCs w:val="24"/>
              </w:rPr>
              <w:t xml:space="preserve"> </w:t>
            </w:r>
            <w:r w:rsidRPr="004E00A2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4E00A2">
              <w:rPr>
                <w:sz w:val="24"/>
                <w:szCs w:val="24"/>
              </w:rPr>
              <w:t>свиньи</w:t>
            </w:r>
          </w:p>
        </w:tc>
        <w:tc>
          <w:tcPr>
            <w:tcW w:w="4953" w:type="dxa"/>
            <w:vAlign w:val="center"/>
          </w:tcPr>
          <w:p w:rsidR="00D2086F" w:rsidRPr="004E00A2" w:rsidRDefault="00D2086F" w:rsidP="007D7568">
            <w:pPr>
              <w:widowControl/>
              <w:snapToGrid/>
              <w:spacing w:before="120" w:line="240" w:lineRule="auto"/>
              <w:ind w:firstLine="567"/>
              <w:rPr>
                <w:sz w:val="24"/>
                <w:szCs w:val="24"/>
              </w:rPr>
            </w:pPr>
            <w:r w:rsidRPr="004E00A2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, </w:t>
            </w:r>
            <w:r w:rsidRPr="004E00A2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- </w:t>
            </w:r>
            <w:r w:rsidRPr="004E00A2">
              <w:rPr>
                <w:sz w:val="24"/>
                <w:szCs w:val="24"/>
              </w:rPr>
              <w:t>2</w:t>
            </w:r>
          </w:p>
        </w:tc>
      </w:tr>
      <w:tr w:rsidR="00D2086F" w:rsidRPr="004E00A2" w:rsidTr="007D7568">
        <w:tc>
          <w:tcPr>
            <w:tcW w:w="4952" w:type="dxa"/>
            <w:vAlign w:val="center"/>
          </w:tcPr>
          <w:p w:rsidR="00D2086F" w:rsidRPr="004E00A2" w:rsidRDefault="00D2086F" w:rsidP="007D7568">
            <w:pPr>
              <w:widowControl/>
              <w:snapToGrid/>
              <w:spacing w:before="120" w:line="240" w:lineRule="auto"/>
              <w:ind w:firstLine="567"/>
              <w:rPr>
                <w:sz w:val="24"/>
                <w:szCs w:val="24"/>
              </w:rPr>
            </w:pPr>
            <w:r w:rsidRPr="004E00A2">
              <w:rPr>
                <w:sz w:val="24"/>
                <w:szCs w:val="24"/>
              </w:rPr>
              <w:t>Собаки</w:t>
            </w:r>
          </w:p>
        </w:tc>
        <w:tc>
          <w:tcPr>
            <w:tcW w:w="4953" w:type="dxa"/>
            <w:vAlign w:val="center"/>
          </w:tcPr>
          <w:p w:rsidR="00D2086F" w:rsidRPr="004E00A2" w:rsidRDefault="00D2086F" w:rsidP="007D7568">
            <w:pPr>
              <w:widowControl/>
              <w:snapToGrid/>
              <w:spacing w:before="120" w:line="240" w:lineRule="auto"/>
              <w:ind w:firstLine="567"/>
              <w:rPr>
                <w:sz w:val="24"/>
                <w:szCs w:val="24"/>
              </w:rPr>
            </w:pPr>
            <w:r w:rsidRPr="004E00A2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, </w:t>
            </w:r>
            <w:r w:rsidRPr="004E00A2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- </w:t>
            </w:r>
            <w:r w:rsidRPr="004E00A2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, </w:t>
            </w:r>
            <w:r w:rsidRPr="004E00A2">
              <w:rPr>
                <w:sz w:val="24"/>
                <w:szCs w:val="24"/>
              </w:rPr>
              <w:t>5</w:t>
            </w:r>
          </w:p>
        </w:tc>
      </w:tr>
    </w:tbl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 xml:space="preserve">Особенности технологического процесса изготовления рассмотрим на примере 20% раствора глюкозы объемом 10 мл. 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Состав раствора на 1 л: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 xml:space="preserve">Кофеина-бензоата натрия </w:t>
      </w:r>
      <w:smartTag w:uri="urn:schemas-microsoft-com:office:smarttags" w:element="metricconverter">
        <w:smartTagPr>
          <w:attr w:name="ProductID" w:val="200 г"/>
        </w:smartTagPr>
        <w:r w:rsidRPr="004E00A2">
          <w:rPr>
            <w:sz w:val="24"/>
            <w:szCs w:val="24"/>
          </w:rPr>
          <w:t>200 г</w:t>
        </w:r>
      </w:smartTag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Раствора едкого натра 0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1 н. 4 мл</w:t>
      </w:r>
    </w:p>
    <w:p w:rsidR="00D2086F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 xml:space="preserve">Воды для инъекций до </w:t>
      </w:r>
      <w:smartTag w:uri="urn:schemas-microsoft-com:office:smarttags" w:element="metricconverter">
        <w:smartTagPr>
          <w:attr w:name="ProductID" w:val="1 л"/>
        </w:smartTagPr>
        <w:r w:rsidRPr="004E00A2">
          <w:rPr>
            <w:sz w:val="24"/>
            <w:szCs w:val="24"/>
          </w:rPr>
          <w:t>1 л</w:t>
        </w:r>
      </w:smartTag>
      <w:r w:rsidRPr="004E00A2">
        <w:rPr>
          <w:sz w:val="24"/>
          <w:szCs w:val="24"/>
        </w:rPr>
        <w:t>.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Кофеин представляет собой белые шелковистые игольчатые кристаллы или белый кристаллический порошок горьковатого вкуса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без запаха. Медленно растворим в воде (1:60)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легко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в горячей воде (1:2)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трудно растворим в спирте (1:50)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мало растворим в эфире.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Натрия бензоат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белый кристаллический порошок сладковато-соленого вкуса. Хорошо растворяется в воде (1:2)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плохо в спирте (1:45). Растворы имеют слабощелочную реакцию – рН от 6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8 до 8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0.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Кофеин-бензоат натрия – белый порошок слабо-горького вкуса без запаха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легко растворим в воде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мало растворим в спирте. Содержание кофеина 30-40%.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При изготовлении используют стабилизатор рН: раствор гидроксида натрия 0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 xml:space="preserve">1н. 4 мл на </w:t>
      </w:r>
      <w:smartTag w:uri="urn:schemas-microsoft-com:office:smarttags" w:element="metricconverter">
        <w:smartTagPr>
          <w:attr w:name="ProductID" w:val="1 л"/>
        </w:smartTagPr>
        <w:r w:rsidRPr="004E00A2">
          <w:rPr>
            <w:sz w:val="24"/>
            <w:szCs w:val="24"/>
          </w:rPr>
          <w:t>1 л</w:t>
        </w:r>
      </w:smartTag>
      <w:r w:rsidRPr="004E00A2">
        <w:rPr>
          <w:sz w:val="24"/>
          <w:szCs w:val="24"/>
        </w:rPr>
        <w:t xml:space="preserve"> изготавливаемого раствора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 xml:space="preserve">Расчеты: Vo = 10 ml; 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m(коф-бенз. натрия)= 200*10/1000= 2</w:t>
      </w:r>
      <w:r>
        <w:rPr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0 г"/>
        </w:smartTagPr>
        <w:r w:rsidRPr="004E00A2">
          <w:rPr>
            <w:sz w:val="24"/>
            <w:szCs w:val="24"/>
          </w:rPr>
          <w:t>0 г</w:t>
        </w:r>
      </w:smartTag>
    </w:p>
    <w:p w:rsidR="00D2086F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V(натрия гидроксида 0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1н.)= 4*10/1000 = 0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04 мл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ППК:</w:t>
      </w:r>
    </w:p>
    <w:p w:rsidR="00D2086F" w:rsidRPr="00286F88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r w:rsidRPr="00286F88">
        <w:rPr>
          <w:sz w:val="24"/>
          <w:szCs w:val="24"/>
          <w:lang w:val="en-US"/>
        </w:rPr>
        <w:t>Aqua pro injectionibus q.s.</w:t>
      </w:r>
    </w:p>
    <w:p w:rsidR="00D2086F" w:rsidRPr="00286F88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r w:rsidRPr="00286F88">
        <w:rPr>
          <w:sz w:val="24"/>
          <w:szCs w:val="24"/>
          <w:lang w:val="en-US"/>
        </w:rPr>
        <w:t>Coffeinum-natrii bezoas 2, 0)</w:t>
      </w:r>
    </w:p>
    <w:p w:rsidR="00D2086F" w:rsidRPr="00286F88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r w:rsidRPr="00286F88">
        <w:rPr>
          <w:sz w:val="24"/>
          <w:szCs w:val="24"/>
          <w:lang w:val="en-US"/>
        </w:rPr>
        <w:t>Sol. Natrii chloridi 0, 1M – 0, 4 ml</w:t>
      </w:r>
    </w:p>
    <w:p w:rsidR="00D2086F" w:rsidRPr="00286F88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r w:rsidRPr="00286F88">
        <w:rPr>
          <w:sz w:val="24"/>
          <w:szCs w:val="24"/>
          <w:lang w:val="en-US"/>
        </w:rPr>
        <w:t>Aqua pro injectionibus ad 10 ml</w:t>
      </w:r>
    </w:p>
    <w:p w:rsidR="00D2086F" w:rsidRPr="00286F88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r w:rsidRPr="00286F88">
        <w:rPr>
          <w:sz w:val="24"/>
          <w:szCs w:val="24"/>
          <w:lang w:val="en-US"/>
        </w:rPr>
        <w:t>________________________________</w:t>
      </w:r>
    </w:p>
    <w:p w:rsidR="00D2086F" w:rsidRPr="00286F88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r w:rsidRPr="00286F88">
        <w:rPr>
          <w:sz w:val="24"/>
          <w:szCs w:val="24"/>
          <w:lang w:val="en-US"/>
        </w:rPr>
        <w:t>Vo = 10 ml ± 10% (9-11 ml)</w:t>
      </w:r>
    </w:p>
    <w:p w:rsidR="00D2086F" w:rsidRPr="00286F88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r w:rsidRPr="00286F88">
        <w:rPr>
          <w:sz w:val="24"/>
          <w:szCs w:val="24"/>
          <w:lang w:val="en-US"/>
        </w:rPr>
        <w:t>Sterilisetur! 120ºC 8 min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№анализа 11/12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Изготовил: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Расфасовал: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Проверил: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Отпустил:</w:t>
      </w:r>
    </w:p>
    <w:p w:rsidR="00D2086F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рН = 6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8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8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дата изготовления: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Технологический стадии изготовления аналогичны вышеперечисленным (стр.11)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 xml:space="preserve">в качестве особенностей технологии можно выделить: 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 xml:space="preserve">Дополнительные требования к субстанции кофеин-бензоату натрия: отсутствие органических примесей (20% раствор должен быть прозрачным и бесцветным при нагревании в течение 30 минут). 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До стерилизации производят качественный и количественный анализ кофеин-бензоат натрия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раствора гидроксида натрия 0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1н.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определяют величину рН. Стерилизуют насыщенным паром по давлением при 120ºС в течение 8 минут. После стерилизации производят качественный и количественный состав кофеин-бензоат натрия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раствора гидроксида натрия 0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1н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определяют величину рН.</w:t>
      </w:r>
    </w:p>
    <w:p w:rsidR="00D2086F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Срок годности приготовленного раствора составляет 30 суток.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2). Раствор новокаина 0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5 %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1 %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2 % для проводниковой и инфильтрационной анестезии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препарат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представляющий собой бесцветную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прозрачную жидкость.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Раствор новокаина 0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5 %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1 %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2 % обладает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разносторонним терапевтическим действием. При всасывании и непосредственном введении в ток крови оказывает общее действие на организм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уменьшает образование ацетилхолина и понижает возбудимость периферических холинореактивных систем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оказывает блокирующее влияние на вегетативные ганглии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уменьшает спазмы гладкой мускулатуры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понижает возбудимость мышцы сердца и возбудимость моторных зон коры головного мозга.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В токсических дозах вызывает возбуждение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затем паралич центральной нервной системы.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Препарат действует быстро и кратковременно. В организме быстро гидролизуется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образуя парааминобензойную кислоту и диэтиламиноэтанол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которые являются фармакологически активными веществами. Парааминобензойная кислота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является составной частью молекулы фолиевой кислоты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обладает антигистаминным действием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участвует в процессах детоксикации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 xml:space="preserve">оказывает антисульфаниламидное действие. Диэтиламиноэтанол обладает умеренным сосудорасширяющим действием. 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Новокаин в ветеринарии применяют для инфильтрационной анестезии в виде 0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25 %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0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5% раствора; для анестезии по методу А.В. Вишневского (тугая ползучая инфильтрация)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в виде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0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125%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0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25% раствора; для спинномозговой анестезии в виде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1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2 % раствора.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Для введения внутривенно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подкожно и внутрь используют новокаин в виде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0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25%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0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5% раствора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для внутримышечно введения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в виде 1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2% раствора.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2466"/>
        <w:gridCol w:w="2462"/>
        <w:gridCol w:w="2462"/>
        <w:gridCol w:w="2464"/>
      </w:tblGrid>
      <w:tr w:rsidR="00D2086F" w:rsidRPr="004E00A2" w:rsidTr="007D7568">
        <w:tc>
          <w:tcPr>
            <w:tcW w:w="1252" w:type="pct"/>
            <w:vMerge w:val="restart"/>
            <w:vAlign w:val="center"/>
          </w:tcPr>
          <w:p w:rsidR="00D2086F" w:rsidRPr="004E00A2" w:rsidRDefault="00D2086F" w:rsidP="007D7568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00A2">
              <w:rPr>
                <w:sz w:val="24"/>
                <w:szCs w:val="24"/>
              </w:rPr>
              <w:t>Вид животных</w:t>
            </w:r>
          </w:p>
        </w:tc>
        <w:tc>
          <w:tcPr>
            <w:tcW w:w="3748" w:type="pct"/>
            <w:gridSpan w:val="3"/>
            <w:vAlign w:val="center"/>
          </w:tcPr>
          <w:p w:rsidR="00D2086F" w:rsidRPr="004E00A2" w:rsidRDefault="00D2086F" w:rsidP="007D7568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00A2">
              <w:rPr>
                <w:sz w:val="24"/>
                <w:szCs w:val="24"/>
              </w:rPr>
              <w:t>Максимальные разовые</w:t>
            </w:r>
            <w:r>
              <w:rPr>
                <w:sz w:val="24"/>
                <w:szCs w:val="24"/>
              </w:rPr>
              <w:t xml:space="preserve"> </w:t>
            </w:r>
            <w:r w:rsidRPr="004E00A2">
              <w:rPr>
                <w:sz w:val="24"/>
                <w:szCs w:val="24"/>
              </w:rPr>
              <w:t>дозы</w:t>
            </w:r>
            <w:r>
              <w:rPr>
                <w:sz w:val="24"/>
                <w:szCs w:val="24"/>
              </w:rPr>
              <w:t xml:space="preserve">, </w:t>
            </w:r>
            <w:r w:rsidRPr="004E00A2">
              <w:rPr>
                <w:sz w:val="24"/>
                <w:szCs w:val="24"/>
              </w:rPr>
              <w:t>мл/животное</w:t>
            </w:r>
          </w:p>
        </w:tc>
      </w:tr>
      <w:tr w:rsidR="00D2086F" w:rsidRPr="004E00A2" w:rsidTr="007D7568">
        <w:tc>
          <w:tcPr>
            <w:tcW w:w="1252" w:type="pct"/>
            <w:vMerge/>
            <w:vAlign w:val="center"/>
          </w:tcPr>
          <w:p w:rsidR="00D2086F" w:rsidRPr="004E00A2" w:rsidRDefault="00D2086F" w:rsidP="007D7568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49" w:type="pct"/>
            <w:vAlign w:val="center"/>
          </w:tcPr>
          <w:p w:rsidR="00D2086F" w:rsidRPr="004E00A2" w:rsidRDefault="00D2086F" w:rsidP="007D7568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00A2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, </w:t>
            </w:r>
            <w:r w:rsidRPr="004E00A2">
              <w:rPr>
                <w:sz w:val="24"/>
                <w:szCs w:val="24"/>
              </w:rPr>
              <w:t>5% р-р</w:t>
            </w:r>
          </w:p>
        </w:tc>
        <w:tc>
          <w:tcPr>
            <w:tcW w:w="1249" w:type="pct"/>
            <w:vAlign w:val="center"/>
          </w:tcPr>
          <w:p w:rsidR="00D2086F" w:rsidRPr="004E00A2" w:rsidRDefault="00D2086F" w:rsidP="007D7568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00A2">
              <w:rPr>
                <w:sz w:val="24"/>
                <w:szCs w:val="24"/>
              </w:rPr>
              <w:t>1 % р-р</w:t>
            </w:r>
          </w:p>
        </w:tc>
        <w:tc>
          <w:tcPr>
            <w:tcW w:w="1250" w:type="pct"/>
            <w:vAlign w:val="center"/>
          </w:tcPr>
          <w:p w:rsidR="00D2086F" w:rsidRPr="004E00A2" w:rsidRDefault="00D2086F" w:rsidP="007D7568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00A2">
              <w:rPr>
                <w:sz w:val="24"/>
                <w:szCs w:val="24"/>
              </w:rPr>
              <w:t>2 % р-р</w:t>
            </w:r>
          </w:p>
        </w:tc>
      </w:tr>
      <w:tr w:rsidR="00D2086F" w:rsidRPr="004E00A2" w:rsidTr="007D7568">
        <w:tc>
          <w:tcPr>
            <w:tcW w:w="1252" w:type="pct"/>
            <w:vAlign w:val="center"/>
          </w:tcPr>
          <w:p w:rsidR="00D2086F" w:rsidRPr="004E00A2" w:rsidRDefault="00D2086F" w:rsidP="007D7568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00A2">
              <w:rPr>
                <w:sz w:val="24"/>
                <w:szCs w:val="24"/>
              </w:rPr>
              <w:t>лошади</w:t>
            </w:r>
          </w:p>
        </w:tc>
        <w:tc>
          <w:tcPr>
            <w:tcW w:w="1249" w:type="pct"/>
            <w:vAlign w:val="center"/>
          </w:tcPr>
          <w:p w:rsidR="00D2086F" w:rsidRPr="004E00A2" w:rsidRDefault="00D2086F" w:rsidP="007D7568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00A2">
              <w:rPr>
                <w:sz w:val="24"/>
                <w:szCs w:val="24"/>
              </w:rPr>
              <w:t>400</w:t>
            </w:r>
            <w:r>
              <w:rPr>
                <w:sz w:val="24"/>
                <w:szCs w:val="24"/>
              </w:rPr>
              <w:t xml:space="preserve"> - </w:t>
            </w:r>
            <w:r w:rsidRPr="004E00A2">
              <w:rPr>
                <w:sz w:val="24"/>
                <w:szCs w:val="24"/>
              </w:rPr>
              <w:t>500</w:t>
            </w:r>
          </w:p>
        </w:tc>
        <w:tc>
          <w:tcPr>
            <w:tcW w:w="1249" w:type="pct"/>
            <w:vAlign w:val="center"/>
          </w:tcPr>
          <w:p w:rsidR="00D2086F" w:rsidRPr="004E00A2" w:rsidRDefault="00D2086F" w:rsidP="007D7568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00A2">
              <w:rPr>
                <w:sz w:val="24"/>
                <w:szCs w:val="24"/>
              </w:rPr>
              <w:t>200</w:t>
            </w:r>
            <w:r>
              <w:rPr>
                <w:sz w:val="24"/>
                <w:szCs w:val="24"/>
              </w:rPr>
              <w:t xml:space="preserve"> - </w:t>
            </w:r>
            <w:r w:rsidRPr="004E00A2">
              <w:rPr>
                <w:sz w:val="24"/>
                <w:szCs w:val="24"/>
              </w:rPr>
              <w:t>250</w:t>
            </w:r>
          </w:p>
        </w:tc>
        <w:tc>
          <w:tcPr>
            <w:tcW w:w="1250" w:type="pct"/>
            <w:vAlign w:val="center"/>
          </w:tcPr>
          <w:p w:rsidR="00D2086F" w:rsidRPr="004E00A2" w:rsidRDefault="00D2086F" w:rsidP="007D7568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00A2"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t xml:space="preserve"> - </w:t>
            </w:r>
            <w:r w:rsidRPr="004E00A2">
              <w:rPr>
                <w:sz w:val="24"/>
                <w:szCs w:val="24"/>
              </w:rPr>
              <w:t>125</w:t>
            </w:r>
          </w:p>
        </w:tc>
      </w:tr>
      <w:tr w:rsidR="00D2086F" w:rsidRPr="004E00A2" w:rsidTr="007D7568">
        <w:tc>
          <w:tcPr>
            <w:tcW w:w="1252" w:type="pct"/>
            <w:vAlign w:val="center"/>
          </w:tcPr>
          <w:p w:rsidR="00D2086F" w:rsidRPr="004E00A2" w:rsidRDefault="00D2086F" w:rsidP="007D7568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00A2">
              <w:rPr>
                <w:sz w:val="24"/>
                <w:szCs w:val="24"/>
              </w:rPr>
              <w:t>Крупный рогатый скот</w:t>
            </w:r>
          </w:p>
        </w:tc>
        <w:tc>
          <w:tcPr>
            <w:tcW w:w="1249" w:type="pct"/>
            <w:vAlign w:val="center"/>
          </w:tcPr>
          <w:p w:rsidR="00D2086F" w:rsidRPr="004E00A2" w:rsidRDefault="00D2086F" w:rsidP="007D7568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00A2">
              <w:rPr>
                <w:sz w:val="24"/>
                <w:szCs w:val="24"/>
              </w:rPr>
              <w:t>300</w:t>
            </w:r>
            <w:r>
              <w:rPr>
                <w:sz w:val="24"/>
                <w:szCs w:val="24"/>
              </w:rPr>
              <w:t xml:space="preserve"> - </w:t>
            </w:r>
            <w:r w:rsidRPr="004E00A2">
              <w:rPr>
                <w:sz w:val="24"/>
                <w:szCs w:val="24"/>
              </w:rPr>
              <w:t>400</w:t>
            </w:r>
          </w:p>
        </w:tc>
        <w:tc>
          <w:tcPr>
            <w:tcW w:w="1249" w:type="pct"/>
            <w:vAlign w:val="center"/>
          </w:tcPr>
          <w:p w:rsidR="00D2086F" w:rsidRPr="004E00A2" w:rsidRDefault="00D2086F" w:rsidP="007D7568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00A2">
              <w:rPr>
                <w:sz w:val="24"/>
                <w:szCs w:val="24"/>
              </w:rPr>
              <w:t>150</w:t>
            </w:r>
            <w:r>
              <w:rPr>
                <w:sz w:val="24"/>
                <w:szCs w:val="24"/>
              </w:rPr>
              <w:t xml:space="preserve"> - </w:t>
            </w:r>
            <w:r w:rsidRPr="004E00A2">
              <w:rPr>
                <w:sz w:val="24"/>
                <w:szCs w:val="24"/>
              </w:rPr>
              <w:t>200</w:t>
            </w:r>
          </w:p>
        </w:tc>
        <w:tc>
          <w:tcPr>
            <w:tcW w:w="1250" w:type="pct"/>
            <w:vAlign w:val="center"/>
          </w:tcPr>
          <w:p w:rsidR="00D2086F" w:rsidRPr="004E00A2" w:rsidRDefault="00D2086F" w:rsidP="007D7568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00A2">
              <w:rPr>
                <w:sz w:val="24"/>
                <w:szCs w:val="24"/>
              </w:rPr>
              <w:t>80</w:t>
            </w:r>
            <w:r>
              <w:rPr>
                <w:sz w:val="24"/>
                <w:szCs w:val="24"/>
              </w:rPr>
              <w:t xml:space="preserve"> - </w:t>
            </w:r>
            <w:r w:rsidRPr="004E00A2">
              <w:rPr>
                <w:sz w:val="24"/>
                <w:szCs w:val="24"/>
              </w:rPr>
              <w:t>100</w:t>
            </w:r>
          </w:p>
        </w:tc>
      </w:tr>
      <w:tr w:rsidR="00D2086F" w:rsidRPr="004E00A2" w:rsidTr="007D7568">
        <w:tc>
          <w:tcPr>
            <w:tcW w:w="1252" w:type="pct"/>
            <w:vAlign w:val="center"/>
          </w:tcPr>
          <w:p w:rsidR="00D2086F" w:rsidRPr="004E00A2" w:rsidRDefault="00D2086F" w:rsidP="007D7568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00A2">
              <w:rPr>
                <w:sz w:val="24"/>
                <w:szCs w:val="24"/>
              </w:rPr>
              <w:t>собаки</w:t>
            </w:r>
          </w:p>
        </w:tc>
        <w:tc>
          <w:tcPr>
            <w:tcW w:w="1249" w:type="pct"/>
            <w:vAlign w:val="center"/>
          </w:tcPr>
          <w:p w:rsidR="00D2086F" w:rsidRPr="004E00A2" w:rsidRDefault="00D2086F" w:rsidP="007D7568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00A2">
              <w:rPr>
                <w:sz w:val="24"/>
                <w:szCs w:val="24"/>
              </w:rPr>
              <w:t>80</w:t>
            </w:r>
            <w:r>
              <w:rPr>
                <w:sz w:val="24"/>
                <w:szCs w:val="24"/>
              </w:rPr>
              <w:t xml:space="preserve"> - </w:t>
            </w:r>
            <w:r w:rsidRPr="004E00A2">
              <w:rPr>
                <w:sz w:val="24"/>
                <w:szCs w:val="24"/>
              </w:rPr>
              <w:t>100</w:t>
            </w:r>
          </w:p>
        </w:tc>
        <w:tc>
          <w:tcPr>
            <w:tcW w:w="1249" w:type="pct"/>
            <w:vAlign w:val="center"/>
          </w:tcPr>
          <w:p w:rsidR="00D2086F" w:rsidRPr="004E00A2" w:rsidRDefault="00D2086F" w:rsidP="007D7568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00A2">
              <w:rPr>
                <w:sz w:val="24"/>
                <w:szCs w:val="24"/>
              </w:rPr>
              <w:t>30</w:t>
            </w:r>
            <w:r>
              <w:rPr>
                <w:sz w:val="24"/>
                <w:szCs w:val="24"/>
              </w:rPr>
              <w:t xml:space="preserve"> - </w:t>
            </w:r>
            <w:r w:rsidRPr="004E00A2">
              <w:rPr>
                <w:sz w:val="24"/>
                <w:szCs w:val="24"/>
              </w:rPr>
              <w:t>50</w:t>
            </w:r>
          </w:p>
        </w:tc>
        <w:tc>
          <w:tcPr>
            <w:tcW w:w="1250" w:type="pct"/>
            <w:vAlign w:val="center"/>
          </w:tcPr>
          <w:p w:rsidR="00D2086F" w:rsidRPr="004E00A2" w:rsidRDefault="00D2086F" w:rsidP="007D7568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00A2">
              <w:rPr>
                <w:sz w:val="24"/>
                <w:szCs w:val="24"/>
              </w:rPr>
              <w:t>15 – 25</w:t>
            </w:r>
          </w:p>
        </w:tc>
      </w:tr>
    </w:tbl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 xml:space="preserve">Особенности технологического процесса изготовления рассмотрим на примере 2% раствора новокаина объемом 50 мл. 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Состав раствора на 1 л: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 xml:space="preserve">Новокаина </w:t>
      </w:r>
      <w:smartTag w:uri="urn:schemas-microsoft-com:office:smarttags" w:element="metricconverter">
        <w:smartTagPr>
          <w:attr w:name="ProductID" w:val="5 г"/>
        </w:smartTagPr>
        <w:r w:rsidRPr="004E00A2">
          <w:rPr>
            <w:sz w:val="24"/>
            <w:szCs w:val="24"/>
          </w:rPr>
          <w:t>5 г</w:t>
        </w:r>
      </w:smartTag>
      <w:r>
        <w:rPr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10 г"/>
        </w:smartTagPr>
        <w:r w:rsidRPr="004E00A2">
          <w:rPr>
            <w:sz w:val="24"/>
            <w:szCs w:val="24"/>
          </w:rPr>
          <w:t>10 г</w:t>
        </w:r>
      </w:smartTag>
      <w:r w:rsidRPr="004E00A2">
        <w:rPr>
          <w:sz w:val="24"/>
          <w:szCs w:val="24"/>
        </w:rPr>
        <w:t xml:space="preserve"> или 20г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Раствора соляной кислоты 0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1 н. до рН 3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8-4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5</w:t>
      </w:r>
    </w:p>
    <w:p w:rsidR="00D2086F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 xml:space="preserve">Воды для инъекций до </w:t>
      </w:r>
      <w:smartTag w:uri="urn:schemas-microsoft-com:office:smarttags" w:element="metricconverter">
        <w:smartTagPr>
          <w:attr w:name="ProductID" w:val="1 л"/>
        </w:smartTagPr>
        <w:r w:rsidRPr="004E00A2">
          <w:rPr>
            <w:sz w:val="24"/>
            <w:szCs w:val="24"/>
          </w:rPr>
          <w:t>1 л</w:t>
        </w:r>
      </w:smartTag>
      <w:r w:rsidRPr="004E00A2">
        <w:rPr>
          <w:sz w:val="24"/>
          <w:szCs w:val="24"/>
        </w:rPr>
        <w:t>.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Новокаин представляет собой бесцветные кристаллы или белый кристаллический порошок без запаха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горького вкуса (на языке вызывает чувство онемения). Очень легко растворим в воде (1:1)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легко растворим в спирте (1:8).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При изготовлении растворы новокаина 0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5%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1% или 2% стабилизируют 4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9 или 12 мл хлористоводородной кислоты 0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 xml:space="preserve">1 н. на </w:t>
      </w:r>
      <w:smartTag w:uri="urn:schemas-microsoft-com:office:smarttags" w:element="metricconverter">
        <w:smartTagPr>
          <w:attr w:name="ProductID" w:val="1 л"/>
        </w:smartTagPr>
        <w:r w:rsidRPr="004E00A2">
          <w:rPr>
            <w:sz w:val="24"/>
            <w:szCs w:val="24"/>
          </w:rPr>
          <w:t>1 л</w:t>
        </w:r>
      </w:smartTag>
      <w:r w:rsidRPr="004E00A2">
        <w:rPr>
          <w:sz w:val="24"/>
          <w:szCs w:val="24"/>
        </w:rPr>
        <w:t xml:space="preserve"> раствора новокаина соответственно.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 xml:space="preserve">Расчеты: Vo = 50 ml; 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m(новокаина)= 2*50/100= 1</w:t>
      </w:r>
      <w:r>
        <w:rPr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0 г"/>
        </w:smartTagPr>
        <w:r w:rsidRPr="004E00A2">
          <w:rPr>
            <w:sz w:val="24"/>
            <w:szCs w:val="24"/>
          </w:rPr>
          <w:t>0 г</w:t>
        </w:r>
      </w:smartTag>
    </w:p>
    <w:p w:rsidR="00D2086F" w:rsidRPr="00286F88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r w:rsidRPr="004E00A2">
        <w:rPr>
          <w:sz w:val="24"/>
          <w:szCs w:val="24"/>
        </w:rPr>
        <w:t>V(р-ра соляной кислоты 0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 xml:space="preserve">1н..)= </w:t>
      </w:r>
      <w:r w:rsidRPr="00286F88">
        <w:rPr>
          <w:sz w:val="24"/>
          <w:szCs w:val="24"/>
          <w:lang w:val="en-US"/>
        </w:rPr>
        <w:t>12*50/100 = 6 ml</w:t>
      </w:r>
    </w:p>
    <w:p w:rsidR="00D2086F" w:rsidRPr="00286F88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r w:rsidRPr="004E00A2">
        <w:rPr>
          <w:sz w:val="24"/>
          <w:szCs w:val="24"/>
        </w:rPr>
        <w:t>ППК</w:t>
      </w:r>
      <w:r w:rsidRPr="00286F88">
        <w:rPr>
          <w:sz w:val="24"/>
          <w:szCs w:val="24"/>
          <w:lang w:val="en-US"/>
        </w:rPr>
        <w:t>:</w:t>
      </w:r>
    </w:p>
    <w:p w:rsidR="00D2086F" w:rsidRPr="00286F88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r w:rsidRPr="00286F88">
        <w:rPr>
          <w:sz w:val="24"/>
          <w:szCs w:val="24"/>
          <w:lang w:val="en-US"/>
        </w:rPr>
        <w:t>Aqua pro injectionibus q.s.</w:t>
      </w:r>
    </w:p>
    <w:p w:rsidR="00D2086F" w:rsidRPr="00286F88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r w:rsidRPr="00286F88">
        <w:rPr>
          <w:sz w:val="24"/>
          <w:szCs w:val="24"/>
          <w:lang w:val="en-US"/>
        </w:rPr>
        <w:t>Novocainum 1, 0</w:t>
      </w:r>
    </w:p>
    <w:p w:rsidR="00D2086F" w:rsidRPr="00286F88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r w:rsidRPr="00286F88">
        <w:rPr>
          <w:sz w:val="24"/>
          <w:szCs w:val="24"/>
          <w:lang w:val="en-US"/>
        </w:rPr>
        <w:t>Sol. Acidi hydrochlorici 0, 1M – 6 ml</w:t>
      </w:r>
    </w:p>
    <w:p w:rsidR="00D2086F" w:rsidRPr="00286F88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r w:rsidRPr="00286F88">
        <w:rPr>
          <w:sz w:val="24"/>
          <w:szCs w:val="24"/>
          <w:lang w:val="en-US"/>
        </w:rPr>
        <w:t>Aqua pro injectionibus ad 50 ml</w:t>
      </w:r>
    </w:p>
    <w:p w:rsidR="00D2086F" w:rsidRPr="00286F88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r w:rsidRPr="00286F88">
        <w:rPr>
          <w:sz w:val="24"/>
          <w:szCs w:val="24"/>
          <w:lang w:val="en-US"/>
        </w:rPr>
        <w:t>________________________________</w:t>
      </w:r>
    </w:p>
    <w:p w:rsidR="00D2086F" w:rsidRPr="00286F88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r w:rsidRPr="00286F88">
        <w:rPr>
          <w:sz w:val="24"/>
          <w:szCs w:val="24"/>
          <w:lang w:val="en-US"/>
        </w:rPr>
        <w:t>Vo = 50 ml ± 4% (48 – 52 ml)</w:t>
      </w:r>
    </w:p>
    <w:p w:rsidR="00D2086F" w:rsidRPr="00286F88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r w:rsidRPr="00286F88">
        <w:rPr>
          <w:sz w:val="24"/>
          <w:szCs w:val="24"/>
          <w:lang w:val="en-US"/>
        </w:rPr>
        <w:t xml:space="preserve">Sterilisetur! </w:t>
      </w:r>
      <w:smartTag w:uri="urn:schemas-microsoft-com:office:smarttags" w:element="metricconverter">
        <w:smartTagPr>
          <w:attr w:name="ProductID" w:val="120C"/>
        </w:smartTagPr>
        <w:r w:rsidRPr="00286F88">
          <w:rPr>
            <w:sz w:val="24"/>
            <w:szCs w:val="24"/>
            <w:lang w:val="en-US"/>
          </w:rPr>
          <w:t>120C</w:t>
        </w:r>
      </w:smartTag>
      <w:r w:rsidRPr="00286F88">
        <w:rPr>
          <w:sz w:val="24"/>
          <w:szCs w:val="24"/>
          <w:lang w:val="en-US"/>
        </w:rPr>
        <w:t xml:space="preserve"> 8 min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№анализа 13/14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Изготовил: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Расфасовал: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Проверил: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Отпустил:</w:t>
      </w:r>
    </w:p>
    <w:p w:rsidR="00D2086F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рН = 3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8-4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дата изготовления: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Технологический стадии изготовления аналогичны вышеперечисленным (стр.11)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 xml:space="preserve">в качестве особенностей технологии можно выделить: 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До стерилизации производят качественный и количественный анализ новокаина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хлористоводородной кислоты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определяют величину рН. Стерилизуют насыщенным паром по давлением при 120ºС в течение 8 минут. После стерилизации производят качественный и количественный состав новокаина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определяют величину рН.</w:t>
      </w:r>
    </w:p>
    <w:p w:rsidR="00D2086F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Срок годности приготовленного раствора составляет 30 суток.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3). Раствор гексаметилентетрамина 40%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(уротропина) представляет собой прозрачную бесцветную жидкость.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Уротропин оказывает мочегонное действие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повышает проницаемость мембран клеток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ускоряя тем самым выведение токсинов из организма. Уротропин в кислой среде расщепляется на формальдегид и аммиак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которые действуют антимикробно. Особенно сильное антимикробное действие уротропин оказывает в кислой среде почек и мочевыводящих путей.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 xml:space="preserve">Выделение препарата и его метаболитов с мочой начинается через 40-60 минут после введения препарата и продолжается 6-12 часов. 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Уротропин применяют как антитоксическое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антимикробное и диуретическое средство при воспалении почек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мочевого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пузыря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мочевыводящих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путей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у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крупного рогатого скота и свиней.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Препарат используют при интоксикациях и токсикоинфекциях с целью нейтрализации и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ускорения выведения токсинов из организма. Уротропин применяют также в комплексной терапии при лечении эндометритов и маститов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с признаками интоксикации у коров.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Препарат применяют внутривенно (свиньям в ушную вену) 2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3 раза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в сутки в следующих дозах: крупному рогатому скоту 1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 xml:space="preserve">5 – 2 мл на </w:t>
      </w:r>
      <w:smartTag w:uri="urn:schemas-microsoft-com:office:smarttags" w:element="metricconverter">
        <w:smartTagPr>
          <w:attr w:name="ProductID" w:val="10 кг"/>
        </w:smartTagPr>
        <w:r w:rsidRPr="004E00A2">
          <w:rPr>
            <w:sz w:val="24"/>
            <w:szCs w:val="24"/>
          </w:rPr>
          <w:t>10 кг</w:t>
        </w:r>
      </w:smartTag>
      <w:r w:rsidRPr="004E00A2">
        <w:rPr>
          <w:sz w:val="24"/>
          <w:szCs w:val="24"/>
        </w:rPr>
        <w:t xml:space="preserve"> массы тела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свиньям 0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5 – 0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 xml:space="preserve">7 мл на </w:t>
      </w:r>
      <w:smartTag w:uri="urn:schemas-microsoft-com:office:smarttags" w:element="metricconverter">
        <w:smartTagPr>
          <w:attr w:name="ProductID" w:val="10 кг"/>
        </w:smartTagPr>
        <w:r w:rsidRPr="004E00A2">
          <w:rPr>
            <w:sz w:val="24"/>
            <w:szCs w:val="24"/>
          </w:rPr>
          <w:t>10 кг</w:t>
        </w:r>
      </w:smartTag>
      <w:r w:rsidRPr="004E00A2">
        <w:rPr>
          <w:sz w:val="24"/>
          <w:szCs w:val="24"/>
        </w:rPr>
        <w:t xml:space="preserve"> массы тела.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 xml:space="preserve">Особенности технологического процесса изготовления рассмотрим на примере 40% раствора гексаметилентетрамина объемом 20 мл. 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Состав раствора на 1 л: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 xml:space="preserve">Гексаметилентетрамина </w:t>
      </w:r>
      <w:smartTag w:uri="urn:schemas-microsoft-com:office:smarttags" w:element="metricconverter">
        <w:smartTagPr>
          <w:attr w:name="ProductID" w:val="400 г"/>
        </w:smartTagPr>
        <w:r w:rsidRPr="004E00A2">
          <w:rPr>
            <w:sz w:val="24"/>
            <w:szCs w:val="24"/>
          </w:rPr>
          <w:t>400 г</w:t>
        </w:r>
      </w:smartTag>
    </w:p>
    <w:p w:rsidR="00D2086F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 xml:space="preserve">Воды для инъекций до </w:t>
      </w:r>
      <w:smartTag w:uri="urn:schemas-microsoft-com:office:smarttags" w:element="metricconverter">
        <w:smartTagPr>
          <w:attr w:name="ProductID" w:val="1 л"/>
        </w:smartTagPr>
        <w:r w:rsidRPr="004E00A2">
          <w:rPr>
            <w:sz w:val="24"/>
            <w:szCs w:val="24"/>
          </w:rPr>
          <w:t>1 л</w:t>
        </w:r>
      </w:smartTag>
      <w:r w:rsidRPr="004E00A2">
        <w:rPr>
          <w:sz w:val="24"/>
          <w:szCs w:val="24"/>
        </w:rPr>
        <w:t>.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Гексаметилентетрамин представляет собой бесцветные кристаллы или белый кристаллический порошок без запаха. Легко растворим в воде (1:1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5) и спирте (1:10). Водные растворы щелочной реакции. При нагревании улетучиваются. Для внутривенного введения растворы готовят асептически и не стерилизуют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 xml:space="preserve">Расчеты: Vo = 20 ml; </w:t>
      </w:r>
    </w:p>
    <w:p w:rsidR="00D2086F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 xml:space="preserve">m(гексаметилентетрамина)= 40*40/100= </w:t>
      </w:r>
      <w:smartTag w:uri="urn:schemas-microsoft-com:office:smarttags" w:element="metricconverter">
        <w:smartTagPr>
          <w:attr w:name="ProductID" w:val="16 г"/>
        </w:smartTagPr>
        <w:r w:rsidRPr="004E00A2">
          <w:rPr>
            <w:sz w:val="24"/>
            <w:szCs w:val="24"/>
          </w:rPr>
          <w:t>16 г</w:t>
        </w:r>
      </w:smartTag>
    </w:p>
    <w:p w:rsidR="00D2086F" w:rsidRPr="00286F88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r w:rsidRPr="004E00A2">
        <w:rPr>
          <w:sz w:val="24"/>
          <w:szCs w:val="24"/>
        </w:rPr>
        <w:t>ППК</w:t>
      </w:r>
      <w:r w:rsidRPr="00286F88">
        <w:rPr>
          <w:sz w:val="24"/>
          <w:szCs w:val="24"/>
          <w:lang w:val="en-US"/>
        </w:rPr>
        <w:t>:</w:t>
      </w:r>
    </w:p>
    <w:p w:rsidR="00D2086F" w:rsidRPr="00286F88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r w:rsidRPr="00286F88">
        <w:rPr>
          <w:sz w:val="24"/>
          <w:szCs w:val="24"/>
          <w:lang w:val="en-US"/>
        </w:rPr>
        <w:t>Aqua pro injectionibus q.s.</w:t>
      </w:r>
    </w:p>
    <w:p w:rsidR="00D2086F" w:rsidRPr="00286F88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r w:rsidRPr="00286F88">
        <w:rPr>
          <w:sz w:val="24"/>
          <w:szCs w:val="24"/>
          <w:lang w:val="en-US"/>
        </w:rPr>
        <w:t>Gexamethylentetraminum 16, 0</w:t>
      </w:r>
    </w:p>
    <w:p w:rsidR="00D2086F" w:rsidRPr="00286F88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  <w:lang w:val="en-US"/>
        </w:rPr>
      </w:pPr>
      <w:r w:rsidRPr="00286F88">
        <w:rPr>
          <w:sz w:val="24"/>
          <w:szCs w:val="24"/>
          <w:lang w:val="en-US"/>
        </w:rPr>
        <w:t>Aqua pro injectionibus ad 20 ml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________________________________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Vo = 20 ml ± 10% (18 – 22 ml)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№ анализа: 15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Изготовил: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Расфасовал: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Проверил:</w:t>
      </w:r>
      <w:r>
        <w:rPr>
          <w:sz w:val="24"/>
          <w:szCs w:val="24"/>
        </w:rPr>
        <w:t xml:space="preserve"> </w:t>
      </w:r>
      <w:r w:rsidRPr="004E00A2">
        <w:rPr>
          <w:sz w:val="24"/>
          <w:szCs w:val="24"/>
        </w:rPr>
        <w:t>Отпустил:</w:t>
      </w:r>
    </w:p>
    <w:p w:rsidR="00D2086F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дата изготовления: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Технологический стадии изготовления аналогичны вышеперечисленным (стр.11)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за исключением того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что раствор не подвергают тепловой стерилизации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а готовят в асептических условиях на стерильной воде с последующей микрофильтрацией</w:t>
      </w:r>
    </w:p>
    <w:p w:rsidR="00D2086F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Срок годности приготовленного раствора составляет 1 сутки.</w:t>
      </w:r>
    </w:p>
    <w:p w:rsidR="00D2086F" w:rsidRPr="00BB1DDB" w:rsidRDefault="00D2086F" w:rsidP="00D2086F">
      <w:pPr>
        <w:widowControl/>
        <w:snapToGrid/>
        <w:spacing w:before="120" w:line="240" w:lineRule="auto"/>
        <w:ind w:firstLine="0"/>
        <w:jc w:val="center"/>
        <w:rPr>
          <w:b/>
          <w:sz w:val="28"/>
          <w:szCs w:val="24"/>
        </w:rPr>
      </w:pPr>
      <w:r w:rsidRPr="00BB1DDB">
        <w:rPr>
          <w:b/>
          <w:sz w:val="28"/>
          <w:szCs w:val="24"/>
        </w:rPr>
        <w:t>Заключение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Известно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что производство стерильных растворов должно проводиться квалифицированными специалистами и вспомогательным персоналом. Сегодня квалифицированные специалисты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изготовляющие в аптечных условиях инъекционные растворы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 xml:space="preserve">накопили большой опыт производства этих препаратов. </w:t>
      </w:r>
    </w:p>
    <w:p w:rsidR="00D2086F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Изготовление лекарственных форм для инъекций в условиях аптек актуально и по сей день по ряду причин. Во-первых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заводы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 отличие от аптек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 настоящее время не освоили технологический процесс изготовления всего необходимого ассортимента лекарственных форм для инъекций. Так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на сегодняшний день заводы-изготовители не могут предложить потребителю такие инъекционные растворы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как:</w:t>
      </w:r>
    </w:p>
    <w:p w:rsidR="00D2086F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аминокапроновой кислоты раствор 5% 200 мл;</w:t>
      </w:r>
    </w:p>
    <w:p w:rsidR="00D2086F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кальция хлорида раствор 1% 200 мл;</w:t>
      </w:r>
    </w:p>
    <w:p w:rsidR="00D2086F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калия хлорида раствор 7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5% 100 мл;</w:t>
      </w:r>
    </w:p>
    <w:p w:rsidR="00D2086F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натрия гидрокарбоната раствор 3% 150 мл;</w:t>
      </w:r>
    </w:p>
    <w:p w:rsidR="00D2086F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натрия хлорида раствор 10% 200 мл;</w:t>
      </w:r>
    </w:p>
    <w:p w:rsidR="00D2086F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новокаина раствор 1% 200 мл;</w:t>
      </w:r>
    </w:p>
    <w:p w:rsidR="00D2086F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новокаина раствор 2% 200 мл;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фурацилина раствор 0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02% 200 мл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400 мл.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Данный факт можно объяснить тем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что производство этих растворов крупным промышленным предприятиям просто нерентабельно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вследствие невысокого спроса потребителя на данный вид продукции. На эти формы спрос гораздо ниже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но в них есть необходимость и у пациента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 xml:space="preserve">и у врача. 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Во-вторых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 xml:space="preserve">при производстве небольших партий растворов в аптечных условиях возможен трехразовый визуальный 100% контроль каждого флакона. </w:t>
      </w:r>
    </w:p>
    <w:p w:rsidR="00D2086F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В-третьих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немаловажный фактор в пользу преимущества аптечного производства растворов заключается в срочной локализации и устранении негативного влияния на организм пациента в случае выпуска партии раствора недостаточного качества.</w:t>
      </w:r>
    </w:p>
    <w:p w:rsidR="00D2086F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Также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необходимо отметить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что растворы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изготовленные в условиях аптеки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дешевле почти в два раза по сравнению с растворами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изготовленными в промышленных условиях.</w:t>
      </w:r>
    </w:p>
    <w:p w:rsidR="00D2086F" w:rsidRPr="00BB1DDB" w:rsidRDefault="00D2086F" w:rsidP="00D2086F">
      <w:pPr>
        <w:widowControl/>
        <w:snapToGrid/>
        <w:spacing w:before="120" w:line="240" w:lineRule="auto"/>
        <w:ind w:firstLine="0"/>
        <w:jc w:val="center"/>
        <w:rPr>
          <w:b/>
          <w:sz w:val="28"/>
          <w:szCs w:val="24"/>
        </w:rPr>
      </w:pPr>
      <w:r w:rsidRPr="00BB1DDB">
        <w:rPr>
          <w:b/>
          <w:sz w:val="28"/>
          <w:szCs w:val="24"/>
        </w:rPr>
        <w:t>Список литературы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Государственная фармакопея XI издания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выпуск II. 1968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384с.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Тихонов А.И.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Ярных Т.Г. Технология лекарств. М.: Высш. школа. 2002.</w:t>
      </w:r>
      <w:r>
        <w:rPr>
          <w:sz w:val="24"/>
          <w:szCs w:val="24"/>
        </w:rPr>
        <w:t xml:space="preserve"> - </w:t>
      </w:r>
      <w:r w:rsidRPr="004E00A2">
        <w:rPr>
          <w:sz w:val="24"/>
          <w:szCs w:val="24"/>
        </w:rPr>
        <w:t>679 с.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Краснюк И.И.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Валевко С.А. Технология лекарственных форм. М.: Издательский центр «Академия»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2006. – 592 с.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Синев Д.Н.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Марченко Л.Г.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Синева Т.Д. Справочное пособие по аптечной технологии лекарств. СПб.: Издательство СПХФА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Невский Диалект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2001. – 316с.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Приказ Минздрава РФ № 214 от 16.07.1997 «О контроле качества лекарственных средств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изготовляемых в аптечных организациях (аптеках)»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Брюс Фогль. 101 вопрос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который задала бы ваша собака своему ветеринару (если бы умела говорить). М.: АСТ 1995 – 236 с.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>«Уралбиовет» – инъекционные растворы http://www.uralbiovet.ru/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 xml:space="preserve">«Мосагроген»- ветеринарные препараты: </w:t>
      </w:r>
      <w:r w:rsidRPr="00BB1DDB">
        <w:rPr>
          <w:sz w:val="24"/>
          <w:szCs w:val="24"/>
        </w:rPr>
        <w:t>http://www.mosagrogen.org/index.htm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 xml:space="preserve">Большая ветеринарная энциклопедия: </w:t>
      </w:r>
      <w:r w:rsidRPr="00BB1DDB">
        <w:rPr>
          <w:sz w:val="24"/>
          <w:szCs w:val="24"/>
        </w:rPr>
        <w:t>http://www.webvet.ru/default.asp</w:t>
      </w:r>
    </w:p>
    <w:p w:rsidR="00D2086F" w:rsidRPr="004E00A2" w:rsidRDefault="00D2086F" w:rsidP="00D2086F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4E00A2">
        <w:rPr>
          <w:sz w:val="24"/>
          <w:szCs w:val="24"/>
        </w:rPr>
        <w:t xml:space="preserve">Электронный справочник «Отечественные ветеринарные препараты» </w:t>
      </w:r>
      <w:r w:rsidRPr="00BB1DDB">
        <w:rPr>
          <w:sz w:val="24"/>
          <w:szCs w:val="24"/>
        </w:rPr>
        <w:t>http://www.cnshb.ru/AKDiL/0031/default.shtm</w:t>
      </w:r>
      <w:r w:rsidRPr="004E00A2">
        <w:rPr>
          <w:sz w:val="24"/>
          <w:szCs w:val="24"/>
        </w:rPr>
        <w:t xml:space="preserve"> подготовлен на основе книги "Г. В. Кирюткин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Б. А. Тимофеев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В. А. Созинов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Справочник ветеринарных препаратов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химиотерапевтические препараты"</w:t>
      </w:r>
      <w:r>
        <w:rPr>
          <w:sz w:val="24"/>
          <w:szCs w:val="24"/>
        </w:rPr>
        <w:t xml:space="preserve">, </w:t>
      </w:r>
      <w:r w:rsidRPr="004E00A2">
        <w:rPr>
          <w:sz w:val="24"/>
          <w:szCs w:val="24"/>
        </w:rPr>
        <w:t>г. Киров – 1997.</w:t>
      </w:r>
    </w:p>
    <w:p w:rsidR="00811DD4" w:rsidRDefault="00811DD4">
      <w:pPr>
        <w:widowControl/>
        <w:snapToGrid/>
        <w:spacing w:line="240" w:lineRule="auto"/>
        <w:ind w:firstLine="0"/>
        <w:jc w:val="left"/>
        <w:rPr>
          <w:sz w:val="24"/>
          <w:szCs w:val="24"/>
        </w:rPr>
      </w:pPr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ragmatica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ngk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IGGGA+TimesNewRoman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Franklin Gothic Medium Cond"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DC147646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2800FB7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F61C4F"/>
    <w:multiLevelType w:val="hybridMultilevel"/>
    <w:tmpl w:val="07686B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69490C"/>
    <w:multiLevelType w:val="multilevel"/>
    <w:tmpl w:val="20468F5E"/>
    <w:lvl w:ilvl="0">
      <w:start w:val="3"/>
      <w:numFmt w:val="decimal"/>
      <w:pStyle w:val="3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121F61D9"/>
    <w:multiLevelType w:val="hybridMultilevel"/>
    <w:tmpl w:val="D74291C8"/>
    <w:lvl w:ilvl="0" w:tplc="04190001">
      <w:start w:val="1"/>
      <w:numFmt w:val="bullet"/>
      <w:lvlText w:val=""/>
      <w:lvlJc w:val="left"/>
      <w:pPr>
        <w:tabs>
          <w:tab w:val="num" w:pos="842"/>
        </w:tabs>
        <w:ind w:left="8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2"/>
        </w:tabs>
        <w:ind w:left="156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2"/>
        </w:tabs>
        <w:ind w:left="22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2"/>
        </w:tabs>
        <w:ind w:left="30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2"/>
        </w:tabs>
        <w:ind w:left="372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2"/>
        </w:tabs>
        <w:ind w:left="44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2"/>
        </w:tabs>
        <w:ind w:left="51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2"/>
        </w:tabs>
        <w:ind w:left="588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2"/>
        </w:tabs>
        <w:ind w:left="6602" w:hanging="360"/>
      </w:pPr>
      <w:rPr>
        <w:rFonts w:ascii="Wingdings" w:hAnsi="Wingdings" w:hint="default"/>
      </w:rPr>
    </w:lvl>
  </w:abstractNum>
  <w:abstractNum w:abstractNumId="5">
    <w:nsid w:val="1C5B7888"/>
    <w:multiLevelType w:val="hybridMultilevel"/>
    <w:tmpl w:val="9E26B3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C757588"/>
    <w:multiLevelType w:val="hybridMultilevel"/>
    <w:tmpl w:val="E9F4F1DE"/>
    <w:lvl w:ilvl="0" w:tplc="BF54AE42">
      <w:start w:val="1"/>
      <w:numFmt w:val="bullet"/>
      <w:pStyle w:val="2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21AC6F1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22AD794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30670970"/>
    <w:multiLevelType w:val="singleLevel"/>
    <w:tmpl w:val="3FDEA9B6"/>
    <w:lvl w:ilvl="0">
      <w:start w:val="1"/>
      <w:numFmt w:val="upperRoman"/>
      <w:lvlText w:val="%1."/>
      <w:lvlJc w:val="left"/>
      <w:pPr>
        <w:tabs>
          <w:tab w:val="num" w:pos="720"/>
        </w:tabs>
      </w:pPr>
      <w:rPr>
        <w:rFonts w:cs="Times New Roman"/>
      </w:rPr>
    </w:lvl>
  </w:abstractNum>
  <w:abstractNum w:abstractNumId="10">
    <w:nsid w:val="34F60DC4"/>
    <w:multiLevelType w:val="hybridMultilevel"/>
    <w:tmpl w:val="BE4CFC12"/>
    <w:lvl w:ilvl="0" w:tplc="7DF6CB2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>
    <w:nsid w:val="39F11462"/>
    <w:multiLevelType w:val="hybridMultilevel"/>
    <w:tmpl w:val="2DDCBB7C"/>
    <w:lvl w:ilvl="0" w:tplc="8A64C8BA">
      <w:start w:val="1"/>
      <w:numFmt w:val="bullet"/>
      <w:pStyle w:val="20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>
    <w:nsid w:val="40A11232"/>
    <w:multiLevelType w:val="hybridMultilevel"/>
    <w:tmpl w:val="FB34A584"/>
    <w:lvl w:ilvl="0" w:tplc="A4B8AE1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1872A7D"/>
    <w:multiLevelType w:val="hybridMultilevel"/>
    <w:tmpl w:val="ED4633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CBD3A40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5">
    <w:nsid w:val="4FF5342F"/>
    <w:multiLevelType w:val="hybridMultilevel"/>
    <w:tmpl w:val="6960F4AA"/>
    <w:lvl w:ilvl="0" w:tplc="04190001">
      <w:start w:val="1"/>
      <w:numFmt w:val="bullet"/>
      <w:lvlText w:val=""/>
      <w:lvlJc w:val="left"/>
      <w:pPr>
        <w:tabs>
          <w:tab w:val="num" w:pos="1024"/>
        </w:tabs>
        <w:ind w:left="10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4"/>
        </w:tabs>
        <w:ind w:left="174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4"/>
        </w:tabs>
        <w:ind w:left="24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4"/>
        </w:tabs>
        <w:ind w:left="31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4"/>
        </w:tabs>
        <w:ind w:left="390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4"/>
        </w:tabs>
        <w:ind w:left="46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4"/>
        </w:tabs>
        <w:ind w:left="53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4"/>
        </w:tabs>
        <w:ind w:left="606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4"/>
        </w:tabs>
        <w:ind w:left="6784" w:hanging="360"/>
      </w:pPr>
      <w:rPr>
        <w:rFonts w:ascii="Wingdings" w:hAnsi="Wingdings" w:hint="default"/>
      </w:rPr>
    </w:lvl>
  </w:abstractNum>
  <w:abstractNum w:abstractNumId="16">
    <w:nsid w:val="58B9775C"/>
    <w:multiLevelType w:val="hybridMultilevel"/>
    <w:tmpl w:val="BFA0E6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D45E1B"/>
    <w:multiLevelType w:val="hybridMultilevel"/>
    <w:tmpl w:val="F3E674EE"/>
    <w:lvl w:ilvl="0" w:tplc="ACACDB7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>
    <w:nsid w:val="5B4D6B38"/>
    <w:multiLevelType w:val="singleLevel"/>
    <w:tmpl w:val="C91CBDC4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  <w:b w:val="0"/>
        <w:i w:val="0"/>
        <w:effect w:val="none"/>
      </w:rPr>
    </w:lvl>
  </w:abstractNum>
  <w:abstractNum w:abstractNumId="19">
    <w:nsid w:val="5C38104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0">
    <w:nsid w:val="605150CA"/>
    <w:multiLevelType w:val="hybridMultilevel"/>
    <w:tmpl w:val="D6809298"/>
    <w:lvl w:ilvl="0" w:tplc="12409866">
      <w:start w:val="4"/>
      <w:numFmt w:val="upperRoman"/>
      <w:lvlText w:val="%1."/>
      <w:lvlJc w:val="left"/>
      <w:pPr>
        <w:tabs>
          <w:tab w:val="num" w:pos="1110"/>
        </w:tabs>
        <w:ind w:left="1110" w:hanging="810"/>
      </w:pPr>
      <w:rPr>
        <w:rFonts w:cs="Times New Roman" w:hint="default"/>
      </w:rPr>
    </w:lvl>
    <w:lvl w:ilvl="1" w:tplc="3B12957A">
      <w:start w:val="1"/>
      <w:numFmt w:val="decimal"/>
      <w:lvlText w:val="%2."/>
      <w:lvlJc w:val="left"/>
      <w:pPr>
        <w:tabs>
          <w:tab w:val="num" w:pos="1380"/>
        </w:tabs>
        <w:ind w:left="138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21">
    <w:nsid w:val="620765A2"/>
    <w:multiLevelType w:val="hybridMultilevel"/>
    <w:tmpl w:val="94BC533E"/>
    <w:lvl w:ilvl="0" w:tplc="B9126A56">
      <w:start w:val="1"/>
      <w:numFmt w:val="decimal"/>
      <w:pStyle w:val="30"/>
      <w:lvlText w:val="%1."/>
      <w:lvlJc w:val="left"/>
      <w:pPr>
        <w:tabs>
          <w:tab w:val="num" w:pos="1440"/>
        </w:tabs>
        <w:ind w:firstLine="108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5971077"/>
    <w:multiLevelType w:val="hybridMultilevel"/>
    <w:tmpl w:val="2B6E7EA2"/>
    <w:lvl w:ilvl="0" w:tplc="0419000F">
      <w:start w:val="1"/>
      <w:numFmt w:val="decimal"/>
      <w:pStyle w:val="s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5DE45E1"/>
    <w:multiLevelType w:val="hybridMultilevel"/>
    <w:tmpl w:val="596E5822"/>
    <w:lvl w:ilvl="0" w:tplc="F94EE22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84A213F"/>
    <w:multiLevelType w:val="hybridMultilevel"/>
    <w:tmpl w:val="24FAD806"/>
    <w:lvl w:ilvl="0" w:tplc="0419000D">
      <w:start w:val="1"/>
      <w:numFmt w:val="decimal"/>
      <w:pStyle w:val="s3"/>
      <w:lvlText w:val="%1."/>
      <w:lvlJc w:val="left"/>
      <w:pPr>
        <w:tabs>
          <w:tab w:val="num" w:pos="851"/>
        </w:tabs>
        <w:ind w:left="170" w:firstLine="227"/>
      </w:pPr>
      <w:rPr>
        <w:rFonts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70E01717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6">
    <w:nsid w:val="724649CA"/>
    <w:multiLevelType w:val="singleLevel"/>
    <w:tmpl w:val="0922C01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  <w:b w:val="0"/>
        <w:i w:val="0"/>
        <w:effect w:val="none"/>
      </w:rPr>
    </w:lvl>
  </w:abstractNum>
  <w:abstractNum w:abstractNumId="27">
    <w:nsid w:val="74D56AC4"/>
    <w:multiLevelType w:val="singleLevel"/>
    <w:tmpl w:val="0922C01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  <w:b w:val="0"/>
        <w:i w:val="0"/>
        <w:effect w:val="none"/>
      </w:rPr>
    </w:lvl>
  </w:abstractNum>
  <w:abstractNum w:abstractNumId="28">
    <w:nsid w:val="75C41FCF"/>
    <w:multiLevelType w:val="hybridMultilevel"/>
    <w:tmpl w:val="BAC6D1B4"/>
    <w:lvl w:ilvl="0" w:tplc="04190001">
      <w:start w:val="1"/>
      <w:numFmt w:val="decimal"/>
      <w:pStyle w:val="z3"/>
      <w:lvlText w:val="%1."/>
      <w:lvlJc w:val="left"/>
      <w:pPr>
        <w:tabs>
          <w:tab w:val="num" w:pos="2118"/>
        </w:tabs>
        <w:ind w:left="2118" w:hanging="1410"/>
      </w:pPr>
      <w:rPr>
        <w:rFonts w:cs="Times New Roman" w:hint="default"/>
      </w:rPr>
    </w:lvl>
    <w:lvl w:ilvl="1" w:tplc="04190003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9">
    <w:nsid w:val="7BE13C76"/>
    <w:multiLevelType w:val="hybridMultilevel"/>
    <w:tmpl w:val="382685AE"/>
    <w:lvl w:ilvl="0" w:tplc="B7B65CB6">
      <w:start w:val="1"/>
      <w:numFmt w:val="decimal"/>
      <w:lvlText w:val="%1)"/>
      <w:lvlJc w:val="left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0">
    <w:nsid w:val="7EB124B0"/>
    <w:multiLevelType w:val="hybridMultilevel"/>
    <w:tmpl w:val="7F4057A4"/>
    <w:lvl w:ilvl="0" w:tplc="041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4"/>
  </w:num>
  <w:num w:numId="5">
    <w:abstractNumId w:val="22"/>
  </w:num>
  <w:num w:numId="6">
    <w:abstractNumId w:val="28"/>
  </w:num>
  <w:num w:numId="7">
    <w:abstractNumId w:val="11"/>
  </w:num>
  <w:num w:numId="8">
    <w:abstractNumId w:val="1"/>
  </w:num>
  <w:num w:numId="9">
    <w:abstractNumId w:val="0"/>
  </w:num>
  <w:num w:numId="10">
    <w:abstractNumId w:val="6"/>
  </w:num>
  <w:num w:numId="11">
    <w:abstractNumId w:val="21"/>
  </w:num>
  <w:num w:numId="12">
    <w:abstractNumId w:val="23"/>
  </w:num>
  <w:num w:numId="13">
    <w:abstractNumId w:val="10"/>
  </w:num>
  <w:num w:numId="14">
    <w:abstractNumId w:val="20"/>
  </w:num>
  <w:num w:numId="15">
    <w:abstractNumId w:val="15"/>
  </w:num>
  <w:num w:numId="16">
    <w:abstractNumId w:val="4"/>
  </w:num>
  <w:num w:numId="17">
    <w:abstractNumId w:val="13"/>
  </w:num>
  <w:num w:numId="18">
    <w:abstractNumId w:val="14"/>
  </w:num>
  <w:num w:numId="19">
    <w:abstractNumId w:val="7"/>
  </w:num>
  <w:num w:numId="20">
    <w:abstractNumId w:val="25"/>
  </w:num>
  <w:num w:numId="21">
    <w:abstractNumId w:val="8"/>
  </w:num>
  <w:num w:numId="22">
    <w:abstractNumId w:val="19"/>
  </w:num>
  <w:num w:numId="23">
    <w:abstractNumId w:val="18"/>
  </w:num>
  <w:num w:numId="24">
    <w:abstractNumId w:val="27"/>
  </w:num>
  <w:num w:numId="25">
    <w:abstractNumId w:val="9"/>
  </w:num>
  <w:num w:numId="26">
    <w:abstractNumId w:val="26"/>
  </w:num>
  <w:num w:numId="27">
    <w:abstractNumId w:val="16"/>
  </w:num>
  <w:num w:numId="28">
    <w:abstractNumId w:val="29"/>
  </w:num>
  <w:num w:numId="29">
    <w:abstractNumId w:val="30"/>
  </w:num>
  <w:num w:numId="30">
    <w:abstractNumId w:val="17"/>
  </w:num>
  <w:num w:numId="31">
    <w:abstractNumId w:val="2"/>
  </w:num>
  <w:num w:numId="32">
    <w:abstractNumId w:val="12"/>
  </w:num>
  <w:num w:numId="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086F"/>
    <w:rsid w:val="001A35F6"/>
    <w:rsid w:val="00286F88"/>
    <w:rsid w:val="002E5B80"/>
    <w:rsid w:val="004E00A2"/>
    <w:rsid w:val="004E2FA4"/>
    <w:rsid w:val="007C62ED"/>
    <w:rsid w:val="007D7568"/>
    <w:rsid w:val="00811DD4"/>
    <w:rsid w:val="0082022A"/>
    <w:rsid w:val="00B86A4C"/>
    <w:rsid w:val="00BB1DDB"/>
    <w:rsid w:val="00D20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2831D60-A2A6-4EBE-8F84-504563076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uiPriority w:val="99"/>
    <w:qFormat/>
    <w:rsid w:val="00D2086F"/>
    <w:pPr>
      <w:widowControl w:val="0"/>
      <w:snapToGrid w:val="0"/>
      <w:spacing w:line="259" w:lineRule="auto"/>
      <w:ind w:firstLine="320"/>
      <w:jc w:val="both"/>
    </w:pPr>
    <w:rPr>
      <w:sz w:val="22"/>
    </w:rPr>
  </w:style>
  <w:style w:type="paragraph" w:styleId="1">
    <w:name w:val="heading 1"/>
    <w:basedOn w:val="a1"/>
    <w:next w:val="a1"/>
    <w:link w:val="11"/>
    <w:uiPriority w:val="99"/>
    <w:qFormat/>
    <w:rsid w:val="00D2086F"/>
    <w:pPr>
      <w:keepNext/>
      <w:widowControl/>
      <w:snapToGrid/>
      <w:spacing w:before="240" w:after="60" w:line="240" w:lineRule="auto"/>
      <w:ind w:firstLine="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1">
    <w:name w:val="heading 2"/>
    <w:basedOn w:val="a1"/>
    <w:next w:val="a1"/>
    <w:link w:val="22"/>
    <w:uiPriority w:val="99"/>
    <w:qFormat/>
    <w:rsid w:val="00D2086F"/>
    <w:pPr>
      <w:keepNext/>
      <w:widowControl/>
      <w:snapToGrid/>
      <w:spacing w:before="240" w:after="60" w:line="240" w:lineRule="auto"/>
      <w:ind w:firstLine="0"/>
      <w:jc w:val="left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1">
    <w:name w:val="heading 3"/>
    <w:basedOn w:val="a1"/>
    <w:next w:val="a1"/>
    <w:link w:val="32"/>
    <w:uiPriority w:val="99"/>
    <w:qFormat/>
    <w:rsid w:val="00D2086F"/>
    <w:pPr>
      <w:keepNext/>
      <w:widowControl/>
      <w:snapToGrid/>
      <w:spacing w:before="240" w:after="60" w:line="240" w:lineRule="auto"/>
      <w:ind w:firstLine="0"/>
      <w:jc w:val="left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1"/>
    <w:link w:val="40"/>
    <w:uiPriority w:val="99"/>
    <w:qFormat/>
    <w:rsid w:val="00D2086F"/>
    <w:pPr>
      <w:widowControl/>
      <w:snapToGrid/>
      <w:spacing w:before="100" w:beforeAutospacing="1" w:after="100" w:afterAutospacing="1" w:line="240" w:lineRule="auto"/>
      <w:ind w:firstLine="0"/>
      <w:jc w:val="left"/>
      <w:outlineLvl w:val="3"/>
    </w:pPr>
    <w:rPr>
      <w:b/>
      <w:bCs/>
      <w:sz w:val="24"/>
      <w:szCs w:val="24"/>
    </w:rPr>
  </w:style>
  <w:style w:type="paragraph" w:styleId="5">
    <w:name w:val="heading 5"/>
    <w:basedOn w:val="a1"/>
    <w:next w:val="a1"/>
    <w:link w:val="50"/>
    <w:uiPriority w:val="99"/>
    <w:qFormat/>
    <w:rsid w:val="00D2086F"/>
    <w:pPr>
      <w:widowControl/>
      <w:snapToGrid/>
      <w:spacing w:before="240" w:after="60" w:line="240" w:lineRule="auto"/>
      <w:ind w:firstLine="0"/>
      <w:jc w:val="left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uiPriority w:val="99"/>
    <w:qFormat/>
    <w:rsid w:val="00D2086F"/>
    <w:pPr>
      <w:widowControl/>
      <w:snapToGrid/>
      <w:spacing w:before="240" w:after="60" w:line="240" w:lineRule="auto"/>
      <w:ind w:firstLine="0"/>
      <w:jc w:val="left"/>
      <w:outlineLvl w:val="5"/>
    </w:pPr>
    <w:rPr>
      <w:b/>
      <w:bCs/>
      <w:szCs w:val="22"/>
    </w:rPr>
  </w:style>
  <w:style w:type="paragraph" w:styleId="7">
    <w:name w:val="heading 7"/>
    <w:basedOn w:val="a1"/>
    <w:next w:val="a1"/>
    <w:link w:val="70"/>
    <w:uiPriority w:val="99"/>
    <w:qFormat/>
    <w:rsid w:val="00D2086F"/>
    <w:pPr>
      <w:widowControl/>
      <w:snapToGrid/>
      <w:spacing w:before="240" w:after="60" w:line="240" w:lineRule="auto"/>
      <w:ind w:firstLine="0"/>
      <w:jc w:val="left"/>
      <w:outlineLvl w:val="6"/>
    </w:pPr>
    <w:rPr>
      <w:sz w:val="24"/>
      <w:szCs w:val="24"/>
    </w:rPr>
  </w:style>
  <w:style w:type="paragraph" w:styleId="8">
    <w:name w:val="heading 8"/>
    <w:basedOn w:val="a1"/>
    <w:next w:val="a1"/>
    <w:link w:val="80"/>
    <w:uiPriority w:val="99"/>
    <w:qFormat/>
    <w:rsid w:val="00D2086F"/>
    <w:pPr>
      <w:keepNext/>
      <w:widowControl/>
      <w:snapToGrid/>
      <w:spacing w:line="240" w:lineRule="auto"/>
      <w:ind w:firstLine="0"/>
      <w:jc w:val="left"/>
      <w:outlineLvl w:val="7"/>
    </w:pPr>
    <w:rPr>
      <w:i/>
      <w:iCs/>
      <w:sz w:val="40"/>
    </w:rPr>
  </w:style>
  <w:style w:type="paragraph" w:styleId="9">
    <w:name w:val="heading 9"/>
    <w:basedOn w:val="a1"/>
    <w:next w:val="a1"/>
    <w:link w:val="90"/>
    <w:uiPriority w:val="99"/>
    <w:qFormat/>
    <w:rsid w:val="00D2086F"/>
    <w:pPr>
      <w:widowControl/>
      <w:snapToGrid/>
      <w:spacing w:before="240" w:after="60" w:line="240" w:lineRule="auto"/>
      <w:ind w:firstLine="0"/>
      <w:jc w:val="left"/>
      <w:outlineLvl w:val="8"/>
    </w:pPr>
    <w:rPr>
      <w:rFonts w:ascii="Arial" w:hAnsi="Arial" w:cs="Arial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32">
    <w:name w:val="Заголовок 3 Знак"/>
    <w:link w:val="31"/>
    <w:uiPriority w:val="99"/>
    <w:locked/>
    <w:rsid w:val="00D2086F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22">
    <w:name w:val="Заголовок 2 Знак"/>
    <w:link w:val="21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uiPriority w:val="99"/>
    <w:locked/>
    <w:rsid w:val="00D2086F"/>
    <w:rPr>
      <w:rFonts w:cs="Times New Roman"/>
      <w:b/>
      <w:bCs/>
      <w:i/>
      <w:iCs/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80">
    <w:name w:val="Заголовок 8 Знак"/>
    <w:link w:val="8"/>
    <w:uiPriority w:val="99"/>
    <w:locked/>
    <w:rsid w:val="00D2086F"/>
    <w:rPr>
      <w:rFonts w:cs="Times New Roman"/>
      <w:i/>
      <w:iCs/>
      <w:sz w:val="40"/>
      <w:lang w:val="ru-RU" w:eastAsia="ru-RU" w:bidi="ar-SA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paragraph" w:styleId="a5">
    <w:name w:val="header"/>
    <w:basedOn w:val="a1"/>
    <w:link w:val="10"/>
    <w:uiPriority w:val="99"/>
    <w:rsid w:val="00D2086F"/>
    <w:pPr>
      <w:widowControl/>
      <w:snapToGrid/>
      <w:spacing w:before="100" w:beforeAutospacing="1" w:after="100" w:afterAutospacing="1" w:line="240" w:lineRule="auto"/>
      <w:ind w:left="110" w:right="110" w:firstLine="0"/>
    </w:pPr>
    <w:rPr>
      <w:b/>
      <w:bCs/>
      <w:color w:val="AC3936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character" w:customStyle="1" w:styleId="11">
    <w:name w:val="Заголовок 1 Знак1"/>
    <w:link w:val="1"/>
    <w:uiPriority w:val="99"/>
    <w:locked/>
    <w:rsid w:val="00D2086F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a6">
    <w:name w:val="footer"/>
    <w:basedOn w:val="a1"/>
    <w:link w:val="a7"/>
    <w:uiPriority w:val="99"/>
    <w:rsid w:val="00D2086F"/>
    <w:pPr>
      <w:widowControl/>
      <w:tabs>
        <w:tab w:val="center" w:pos="4677"/>
        <w:tab w:val="right" w:pos="9355"/>
      </w:tabs>
      <w:snapToGrid/>
      <w:spacing w:line="240" w:lineRule="auto"/>
      <w:ind w:firstLine="0"/>
      <w:jc w:val="left"/>
    </w:pPr>
    <w:rPr>
      <w:sz w:val="24"/>
      <w:szCs w:val="24"/>
    </w:rPr>
  </w:style>
  <w:style w:type="character" w:customStyle="1" w:styleId="10">
    <w:name w:val="Верхний колонтитул Знак1"/>
    <w:link w:val="a5"/>
    <w:uiPriority w:val="99"/>
    <w:locked/>
    <w:rsid w:val="00D2086F"/>
    <w:rPr>
      <w:rFonts w:cs="Times New Roman"/>
      <w:sz w:val="24"/>
      <w:szCs w:val="24"/>
      <w:lang w:val="ru-RU" w:eastAsia="ru-RU" w:bidi="ar-SA"/>
    </w:rPr>
  </w:style>
  <w:style w:type="character" w:styleId="a8">
    <w:name w:val="Hyperlink"/>
    <w:uiPriority w:val="99"/>
    <w:rsid w:val="00D2086F"/>
    <w:rPr>
      <w:rFonts w:cs="Times New Roman"/>
      <w:color w:val="0000FF"/>
      <w:u w:val="single"/>
    </w:rPr>
  </w:style>
  <w:style w:type="character" w:customStyle="1" w:styleId="a7">
    <w:name w:val="Нижний колонтитул Знак"/>
    <w:link w:val="a6"/>
    <w:uiPriority w:val="99"/>
    <w:semiHidden/>
    <w:locked/>
    <w:rsid w:val="00D2086F"/>
    <w:rPr>
      <w:rFonts w:cs="Times New Roman"/>
      <w:sz w:val="24"/>
      <w:szCs w:val="24"/>
      <w:lang w:val="ru-RU" w:eastAsia="ru-RU" w:bidi="ar-SA"/>
    </w:rPr>
  </w:style>
  <w:style w:type="character" w:styleId="a9">
    <w:name w:val="Strong"/>
    <w:uiPriority w:val="99"/>
    <w:qFormat/>
    <w:rsid w:val="00D2086F"/>
    <w:rPr>
      <w:rFonts w:cs="Times New Roman"/>
      <w:b/>
      <w:bCs/>
    </w:rPr>
  </w:style>
  <w:style w:type="character" w:styleId="aa">
    <w:name w:val="Emphasis"/>
    <w:uiPriority w:val="99"/>
    <w:qFormat/>
    <w:rsid w:val="00D2086F"/>
    <w:rPr>
      <w:rFonts w:cs="Times New Roman"/>
      <w:i/>
      <w:iCs/>
    </w:rPr>
  </w:style>
  <w:style w:type="paragraph" w:styleId="ab">
    <w:name w:val="Normal (Web)"/>
    <w:basedOn w:val="a1"/>
    <w:link w:val="ac"/>
    <w:uiPriority w:val="99"/>
    <w:rsid w:val="00D2086F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customStyle="1" w:styleId="ac">
    <w:name w:val="Обычный (веб) Знак"/>
    <w:link w:val="ab"/>
    <w:uiPriority w:val="99"/>
    <w:locked/>
    <w:rsid w:val="00D2086F"/>
    <w:rPr>
      <w:rFonts w:cs="Times New Roman"/>
      <w:sz w:val="24"/>
      <w:szCs w:val="24"/>
      <w:lang w:val="ru-RU" w:eastAsia="ru-RU" w:bidi="ar-SA"/>
    </w:rPr>
  </w:style>
  <w:style w:type="character" w:customStyle="1" w:styleId="news-date-time1">
    <w:name w:val="news-date-time1"/>
    <w:uiPriority w:val="99"/>
    <w:rsid w:val="00D2086F"/>
    <w:rPr>
      <w:rFonts w:cs="Times New Roman"/>
      <w:color w:val="486DAA"/>
    </w:rPr>
  </w:style>
  <w:style w:type="paragraph" w:styleId="ad">
    <w:name w:val="Body Text Indent"/>
    <w:basedOn w:val="a1"/>
    <w:link w:val="ae"/>
    <w:uiPriority w:val="99"/>
    <w:rsid w:val="00D2086F"/>
    <w:pPr>
      <w:widowControl/>
      <w:snapToGrid/>
      <w:spacing w:line="240" w:lineRule="auto"/>
      <w:ind w:firstLine="720"/>
    </w:pPr>
    <w:rPr>
      <w:sz w:val="28"/>
      <w:szCs w:val="28"/>
    </w:rPr>
  </w:style>
  <w:style w:type="paragraph" w:styleId="af">
    <w:name w:val="Body Text"/>
    <w:aliases w:val="Основной текст Знак"/>
    <w:basedOn w:val="a1"/>
    <w:link w:val="12"/>
    <w:uiPriority w:val="99"/>
    <w:rsid w:val="00D2086F"/>
    <w:pPr>
      <w:widowControl/>
      <w:snapToGrid/>
      <w:spacing w:line="240" w:lineRule="auto"/>
      <w:ind w:firstLine="0"/>
      <w:jc w:val="left"/>
    </w:pPr>
    <w:rPr>
      <w:sz w:val="28"/>
    </w:rPr>
  </w:style>
  <w:style w:type="character" w:customStyle="1" w:styleId="ae">
    <w:name w:val="Основной текст с отступом Знак"/>
    <w:link w:val="ad"/>
    <w:uiPriority w:val="99"/>
    <w:locked/>
    <w:rsid w:val="00D2086F"/>
    <w:rPr>
      <w:rFonts w:cs="Times New Roman"/>
      <w:sz w:val="24"/>
      <w:szCs w:val="24"/>
      <w:lang w:val="ru-RU" w:eastAsia="ru-RU" w:bidi="ar-SA"/>
    </w:rPr>
  </w:style>
  <w:style w:type="paragraph" w:styleId="af0">
    <w:name w:val="Title"/>
    <w:basedOn w:val="a1"/>
    <w:link w:val="af1"/>
    <w:uiPriority w:val="99"/>
    <w:qFormat/>
    <w:rsid w:val="00D2086F"/>
    <w:pPr>
      <w:widowControl/>
      <w:snapToGrid/>
      <w:spacing w:line="240" w:lineRule="auto"/>
      <w:ind w:firstLine="0"/>
      <w:jc w:val="center"/>
    </w:pPr>
    <w:rPr>
      <w:sz w:val="28"/>
    </w:rPr>
  </w:style>
  <w:style w:type="character" w:customStyle="1" w:styleId="12">
    <w:name w:val="Основной текст Знак1"/>
    <w:aliases w:val="Основной текст Знак Знак"/>
    <w:link w:val="af"/>
    <w:uiPriority w:val="99"/>
    <w:locked/>
    <w:rsid w:val="00D2086F"/>
    <w:rPr>
      <w:rFonts w:cs="Times New Roman"/>
      <w:sz w:val="28"/>
      <w:lang w:val="ru-RU" w:eastAsia="ru-RU" w:bidi="ar-SA"/>
    </w:rPr>
  </w:style>
  <w:style w:type="paragraph" w:styleId="23">
    <w:name w:val="Body Text Indent 2"/>
    <w:basedOn w:val="a1"/>
    <w:link w:val="24"/>
    <w:uiPriority w:val="99"/>
    <w:rsid w:val="00D2086F"/>
    <w:pPr>
      <w:widowControl/>
      <w:snapToGrid/>
      <w:spacing w:line="360" w:lineRule="auto"/>
      <w:ind w:firstLine="709"/>
    </w:pPr>
    <w:rPr>
      <w:sz w:val="28"/>
      <w:szCs w:val="28"/>
    </w:rPr>
  </w:style>
  <w:style w:type="character" w:customStyle="1" w:styleId="af1">
    <w:name w:val="Название Знак"/>
    <w:link w:val="af0"/>
    <w:uiPriority w:val="99"/>
    <w:locked/>
    <w:rsid w:val="00D2086F"/>
    <w:rPr>
      <w:rFonts w:cs="Times New Roman"/>
      <w:sz w:val="28"/>
      <w:lang w:val="ru-RU" w:eastAsia="ru-RU" w:bidi="ar-SA"/>
    </w:rPr>
  </w:style>
  <w:style w:type="paragraph" w:styleId="25">
    <w:name w:val="Body Text 2"/>
    <w:basedOn w:val="a1"/>
    <w:link w:val="26"/>
    <w:uiPriority w:val="99"/>
    <w:semiHidden/>
    <w:rsid w:val="00D2086F"/>
    <w:pPr>
      <w:widowControl/>
      <w:snapToGrid/>
      <w:spacing w:line="240" w:lineRule="auto"/>
      <w:ind w:firstLine="0"/>
    </w:pPr>
    <w:rPr>
      <w:sz w:val="24"/>
      <w:szCs w:val="24"/>
    </w:rPr>
  </w:style>
  <w:style w:type="character" w:customStyle="1" w:styleId="24">
    <w:name w:val="Основной текст с отступом 2 Знак"/>
    <w:link w:val="23"/>
    <w:uiPriority w:val="99"/>
    <w:locked/>
    <w:rsid w:val="00D2086F"/>
    <w:rPr>
      <w:rFonts w:cs="Times New Roman"/>
      <w:sz w:val="28"/>
      <w:szCs w:val="28"/>
      <w:lang w:val="ru-RU" w:eastAsia="ru-RU" w:bidi="ar-SA"/>
    </w:rPr>
  </w:style>
  <w:style w:type="character" w:customStyle="1" w:styleId="310">
    <w:name w:val="Основной текст с отступом 3 Знак1"/>
    <w:link w:val="33"/>
    <w:uiPriority w:val="99"/>
    <w:semiHidden/>
    <w:locked/>
    <w:rsid w:val="00D2086F"/>
    <w:rPr>
      <w:rFonts w:cs="Times New Roman"/>
      <w:b/>
      <w:sz w:val="24"/>
      <w:szCs w:val="24"/>
      <w:lang w:val="x-none" w:eastAsia="ru-RU" w:bidi="ar-SA"/>
    </w:rPr>
  </w:style>
  <w:style w:type="character" w:customStyle="1" w:styleId="26">
    <w:name w:val="Основной текст 2 Знак"/>
    <w:link w:val="25"/>
    <w:uiPriority w:val="99"/>
    <w:semiHidden/>
    <w:locked/>
    <w:rsid w:val="00D2086F"/>
    <w:rPr>
      <w:rFonts w:cs="Times New Roman"/>
      <w:sz w:val="24"/>
      <w:szCs w:val="24"/>
      <w:lang w:val="ru-RU" w:eastAsia="ru-RU" w:bidi="ar-SA"/>
    </w:rPr>
  </w:style>
  <w:style w:type="paragraph" w:styleId="33">
    <w:name w:val="Body Text Indent 3"/>
    <w:basedOn w:val="a1"/>
    <w:link w:val="310"/>
    <w:uiPriority w:val="99"/>
    <w:semiHidden/>
    <w:rsid w:val="00D2086F"/>
    <w:pPr>
      <w:widowControl/>
      <w:snapToGrid/>
      <w:spacing w:line="240" w:lineRule="auto"/>
      <w:ind w:left="360" w:firstLine="0"/>
      <w:jc w:val="left"/>
    </w:pPr>
    <w:rPr>
      <w:b/>
      <w:sz w:val="24"/>
      <w:szCs w:val="24"/>
    </w:rPr>
  </w:style>
  <w:style w:type="character" w:customStyle="1" w:styleId="34">
    <w:name w:val="Основной текст с отступом 3 Знак"/>
    <w:uiPriority w:val="99"/>
    <w:semiHidden/>
    <w:rPr>
      <w:sz w:val="16"/>
      <w:szCs w:val="16"/>
    </w:rPr>
  </w:style>
  <w:style w:type="character" w:customStyle="1" w:styleId="311">
    <w:name w:val="Основной текст 3 Знак1"/>
    <w:link w:val="35"/>
    <w:uiPriority w:val="99"/>
    <w:semiHidden/>
    <w:locked/>
    <w:rsid w:val="00D2086F"/>
    <w:rPr>
      <w:rFonts w:cs="Times New Roman"/>
      <w:b/>
      <w:sz w:val="24"/>
      <w:szCs w:val="24"/>
      <w:lang w:val="x-none" w:eastAsia="ru-RU" w:bidi="ar-SA"/>
    </w:rPr>
  </w:style>
  <w:style w:type="paragraph" w:styleId="35">
    <w:name w:val="Body Text 3"/>
    <w:basedOn w:val="a1"/>
    <w:link w:val="311"/>
    <w:uiPriority w:val="99"/>
    <w:semiHidden/>
    <w:rsid w:val="00D2086F"/>
    <w:pPr>
      <w:widowControl/>
      <w:snapToGrid/>
      <w:spacing w:line="240" w:lineRule="auto"/>
      <w:ind w:firstLine="0"/>
      <w:jc w:val="left"/>
    </w:pPr>
    <w:rPr>
      <w:b/>
      <w:sz w:val="24"/>
      <w:szCs w:val="24"/>
    </w:rPr>
  </w:style>
  <w:style w:type="character" w:customStyle="1" w:styleId="36">
    <w:name w:val="Основной текст 3 Знак"/>
    <w:uiPriority w:val="99"/>
    <w:semiHidden/>
    <w:rPr>
      <w:sz w:val="16"/>
      <w:szCs w:val="16"/>
    </w:rPr>
  </w:style>
  <w:style w:type="character" w:styleId="af2">
    <w:name w:val="page number"/>
    <w:uiPriority w:val="99"/>
    <w:semiHidden/>
    <w:rsid w:val="00D2086F"/>
    <w:rPr>
      <w:rFonts w:cs="Times New Roman"/>
    </w:rPr>
  </w:style>
  <w:style w:type="paragraph" w:styleId="af3">
    <w:name w:val="No Spacing"/>
    <w:link w:val="13"/>
    <w:uiPriority w:val="99"/>
    <w:qFormat/>
    <w:rsid w:val="00D2086F"/>
    <w:rPr>
      <w:rFonts w:ascii="Calibri" w:hAnsi="Calibri"/>
      <w:sz w:val="22"/>
      <w:szCs w:val="22"/>
      <w:lang w:eastAsia="en-US"/>
    </w:rPr>
  </w:style>
  <w:style w:type="paragraph" w:styleId="af4">
    <w:name w:val="Balloon Text"/>
    <w:basedOn w:val="a1"/>
    <w:link w:val="af5"/>
    <w:uiPriority w:val="99"/>
    <w:semiHidden/>
    <w:rsid w:val="00D2086F"/>
    <w:pPr>
      <w:widowControl/>
      <w:snapToGrid/>
      <w:spacing w:line="240" w:lineRule="auto"/>
      <w:ind w:firstLine="0"/>
      <w:jc w:val="left"/>
    </w:pPr>
    <w:rPr>
      <w:rFonts w:ascii="Tahoma" w:hAnsi="Tahoma" w:cs="Tahoma"/>
      <w:sz w:val="16"/>
      <w:szCs w:val="16"/>
    </w:rPr>
  </w:style>
  <w:style w:type="paragraph" w:styleId="af6">
    <w:name w:val="List Paragraph"/>
    <w:basedOn w:val="a1"/>
    <w:uiPriority w:val="99"/>
    <w:qFormat/>
    <w:rsid w:val="00D2086F"/>
    <w:pPr>
      <w:widowControl/>
      <w:snapToGrid/>
      <w:spacing w:after="200" w:line="276" w:lineRule="auto"/>
      <w:ind w:left="720" w:firstLine="0"/>
      <w:contextualSpacing/>
      <w:jc w:val="left"/>
    </w:pPr>
    <w:rPr>
      <w:rFonts w:ascii="Calibri" w:hAnsi="Calibri"/>
      <w:szCs w:val="22"/>
      <w:lang w:eastAsia="en-US"/>
    </w:rPr>
  </w:style>
  <w:style w:type="character" w:customStyle="1" w:styleId="af5">
    <w:name w:val="Текст выноски Знак"/>
    <w:link w:val="af4"/>
    <w:uiPriority w:val="99"/>
    <w:semiHidden/>
    <w:locked/>
    <w:rsid w:val="00D2086F"/>
    <w:rPr>
      <w:rFonts w:ascii="Tahoma" w:hAnsi="Tahoma" w:cs="Tahoma"/>
      <w:sz w:val="16"/>
      <w:szCs w:val="16"/>
      <w:lang w:val="ru-RU" w:eastAsia="ru-RU" w:bidi="ar-SA"/>
    </w:rPr>
  </w:style>
  <w:style w:type="character" w:styleId="af7">
    <w:name w:val="footnote reference"/>
    <w:uiPriority w:val="99"/>
    <w:semiHidden/>
    <w:rsid w:val="00D2086F"/>
    <w:rPr>
      <w:rFonts w:cs="Times New Roman"/>
      <w:vertAlign w:val="superscript"/>
    </w:rPr>
  </w:style>
  <w:style w:type="paragraph" w:styleId="af8">
    <w:name w:val="footnote text"/>
    <w:basedOn w:val="a1"/>
    <w:link w:val="14"/>
    <w:uiPriority w:val="99"/>
    <w:semiHidden/>
    <w:rsid w:val="00D2086F"/>
    <w:pPr>
      <w:autoSpaceDE w:val="0"/>
      <w:autoSpaceDN w:val="0"/>
      <w:adjustRightInd w:val="0"/>
      <w:snapToGrid/>
      <w:spacing w:line="240" w:lineRule="auto"/>
      <w:ind w:firstLine="0"/>
      <w:jc w:val="left"/>
    </w:pPr>
    <w:rPr>
      <w:rFonts w:eastAsia="MS Mincho"/>
      <w:sz w:val="20"/>
    </w:rPr>
  </w:style>
  <w:style w:type="paragraph" w:customStyle="1" w:styleId="a">
    <w:name w:val="список нумерованный"/>
    <w:autoRedefine/>
    <w:uiPriority w:val="99"/>
    <w:rsid w:val="00D2086F"/>
    <w:pPr>
      <w:numPr>
        <w:ilvl w:val="1"/>
        <w:numId w:val="2"/>
      </w:numPr>
      <w:tabs>
        <w:tab w:val="clear" w:pos="643"/>
        <w:tab w:val="num" w:pos="851"/>
      </w:tabs>
      <w:spacing w:line="360" w:lineRule="auto"/>
      <w:ind w:left="170" w:firstLine="227"/>
      <w:jc w:val="both"/>
    </w:pPr>
    <w:rPr>
      <w:noProof/>
      <w:sz w:val="28"/>
      <w:szCs w:val="28"/>
    </w:rPr>
  </w:style>
  <w:style w:type="character" w:customStyle="1" w:styleId="14">
    <w:name w:val="Текст сноски Знак1"/>
    <w:link w:val="af8"/>
    <w:uiPriority w:val="99"/>
    <w:semiHidden/>
    <w:locked/>
    <w:rsid w:val="00D2086F"/>
    <w:rPr>
      <w:rFonts w:eastAsia="MS Mincho" w:cs="Times New Roman"/>
      <w:lang w:val="ru-RU" w:eastAsia="ru-RU" w:bidi="ar-SA"/>
    </w:rPr>
  </w:style>
  <w:style w:type="paragraph" w:customStyle="1" w:styleId="af9">
    <w:name w:val="абзац"/>
    <w:basedOn w:val="a1"/>
    <w:uiPriority w:val="99"/>
    <w:rsid w:val="00D2086F"/>
    <w:pPr>
      <w:widowControl/>
      <w:overflowPunct w:val="0"/>
      <w:autoSpaceDE w:val="0"/>
      <w:autoSpaceDN w:val="0"/>
      <w:adjustRightInd w:val="0"/>
      <w:snapToGrid/>
      <w:spacing w:after="120" w:line="360" w:lineRule="auto"/>
      <w:ind w:firstLine="284"/>
      <w:textAlignment w:val="baseline"/>
    </w:pPr>
    <w:rPr>
      <w:rFonts w:ascii="PragmaticaC" w:hAnsi="PragmaticaC"/>
      <w:sz w:val="24"/>
    </w:rPr>
  </w:style>
  <w:style w:type="paragraph" w:customStyle="1" w:styleId="210">
    <w:name w:val="Основной текст с отступом 21"/>
    <w:basedOn w:val="a1"/>
    <w:uiPriority w:val="99"/>
    <w:rsid w:val="00D2086F"/>
    <w:pPr>
      <w:widowControl/>
      <w:suppressAutoHyphens/>
      <w:snapToGrid/>
      <w:spacing w:line="360" w:lineRule="auto"/>
      <w:ind w:firstLine="720"/>
      <w:jc w:val="left"/>
    </w:pPr>
    <w:rPr>
      <w:sz w:val="28"/>
      <w:szCs w:val="24"/>
      <w:lang w:eastAsia="ar-SA"/>
    </w:rPr>
  </w:style>
  <w:style w:type="paragraph" w:styleId="afa">
    <w:name w:val="Subtitle"/>
    <w:basedOn w:val="a1"/>
    <w:next w:val="af"/>
    <w:link w:val="afb"/>
    <w:uiPriority w:val="99"/>
    <w:qFormat/>
    <w:rsid w:val="00D2086F"/>
    <w:pPr>
      <w:widowControl/>
      <w:suppressAutoHyphens/>
      <w:snapToGrid/>
      <w:spacing w:line="360" w:lineRule="auto"/>
      <w:ind w:firstLine="709"/>
      <w:jc w:val="left"/>
    </w:pPr>
    <w:rPr>
      <w:sz w:val="28"/>
      <w:szCs w:val="24"/>
      <w:lang w:eastAsia="ar-SA"/>
    </w:rPr>
  </w:style>
  <w:style w:type="character" w:customStyle="1" w:styleId="afb">
    <w:name w:val="Подзаголовок Знак"/>
    <w:link w:val="afa"/>
    <w:uiPriority w:val="11"/>
    <w:rPr>
      <w:rFonts w:ascii="Cambria" w:eastAsia="Times New Roman" w:hAnsi="Cambria" w:cs="Times New Roman"/>
      <w:sz w:val="24"/>
      <w:szCs w:val="24"/>
    </w:rPr>
  </w:style>
  <w:style w:type="table" w:styleId="afc">
    <w:name w:val="Table Grid"/>
    <w:basedOn w:val="a3"/>
    <w:uiPriority w:val="99"/>
    <w:rsid w:val="00D20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Обычный (веб)1"/>
    <w:basedOn w:val="a1"/>
    <w:uiPriority w:val="99"/>
    <w:rsid w:val="00D2086F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rFonts w:ascii="Verdana" w:hAnsi="Verdana"/>
      <w:color w:val="000000"/>
      <w:sz w:val="20"/>
    </w:rPr>
  </w:style>
  <w:style w:type="paragraph" w:customStyle="1" w:styleId="bodytxt">
    <w:name w:val="bodytxt"/>
    <w:basedOn w:val="a1"/>
    <w:uiPriority w:val="99"/>
    <w:rsid w:val="00D2086F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rFonts w:ascii="Tahoma" w:hAnsi="Tahoma" w:cs="Tahoma"/>
      <w:color w:val="111111"/>
      <w:sz w:val="55"/>
      <w:szCs w:val="55"/>
    </w:rPr>
  </w:style>
  <w:style w:type="paragraph" w:styleId="afd">
    <w:name w:val="List"/>
    <w:basedOn w:val="a1"/>
    <w:uiPriority w:val="99"/>
    <w:rsid w:val="00D2086F"/>
    <w:pPr>
      <w:widowControl/>
      <w:snapToGrid/>
      <w:spacing w:line="240" w:lineRule="auto"/>
      <w:ind w:left="283" w:hanging="283"/>
      <w:jc w:val="left"/>
    </w:pPr>
    <w:rPr>
      <w:sz w:val="24"/>
      <w:szCs w:val="24"/>
    </w:rPr>
  </w:style>
  <w:style w:type="paragraph" w:customStyle="1" w:styleId="z1">
    <w:name w:val="z1"/>
    <w:basedOn w:val="ab"/>
    <w:link w:val="z10"/>
    <w:uiPriority w:val="99"/>
    <w:rsid w:val="00D2086F"/>
    <w:pPr>
      <w:pageBreakBefore/>
      <w:spacing w:before="120" w:beforeAutospacing="0" w:line="360" w:lineRule="auto"/>
      <w:ind w:left="720"/>
      <w:jc w:val="both"/>
    </w:pPr>
    <w:rPr>
      <w:b/>
      <w:sz w:val="40"/>
      <w:szCs w:val="40"/>
    </w:rPr>
  </w:style>
  <w:style w:type="character" w:customStyle="1" w:styleId="z10">
    <w:name w:val="z1 Знак"/>
    <w:link w:val="z1"/>
    <w:uiPriority w:val="99"/>
    <w:locked/>
    <w:rsid w:val="00D2086F"/>
    <w:rPr>
      <w:rFonts w:cs="Times New Roman"/>
      <w:b/>
      <w:sz w:val="40"/>
      <w:szCs w:val="40"/>
      <w:lang w:val="ru-RU" w:eastAsia="ru-RU" w:bidi="ar-SA"/>
    </w:rPr>
  </w:style>
  <w:style w:type="paragraph" w:customStyle="1" w:styleId="z2">
    <w:name w:val="z2"/>
    <w:basedOn w:val="ab"/>
    <w:uiPriority w:val="99"/>
    <w:rsid w:val="00D2086F"/>
    <w:pPr>
      <w:tabs>
        <w:tab w:val="left" w:pos="1800"/>
      </w:tabs>
      <w:spacing w:line="360" w:lineRule="auto"/>
      <w:ind w:left="1797" w:hanging="1797"/>
      <w:jc w:val="both"/>
    </w:pPr>
    <w:rPr>
      <w:b/>
      <w:sz w:val="36"/>
      <w:szCs w:val="36"/>
    </w:rPr>
  </w:style>
  <w:style w:type="paragraph" w:customStyle="1" w:styleId="z3">
    <w:name w:val="z3"/>
    <w:basedOn w:val="ab"/>
    <w:link w:val="z30"/>
    <w:uiPriority w:val="99"/>
    <w:rsid w:val="00D2086F"/>
    <w:pPr>
      <w:numPr>
        <w:numId w:val="6"/>
      </w:numPr>
      <w:tabs>
        <w:tab w:val="clear" w:pos="2118"/>
      </w:tabs>
      <w:spacing w:line="360" w:lineRule="auto"/>
      <w:ind w:left="0" w:firstLine="0"/>
      <w:jc w:val="both"/>
    </w:pPr>
    <w:rPr>
      <w:b/>
      <w:sz w:val="40"/>
      <w:szCs w:val="40"/>
    </w:rPr>
  </w:style>
  <w:style w:type="character" w:customStyle="1" w:styleId="z30">
    <w:name w:val="z3 Знак"/>
    <w:link w:val="z3"/>
    <w:uiPriority w:val="99"/>
    <w:locked/>
    <w:rsid w:val="00D2086F"/>
    <w:rPr>
      <w:rFonts w:cs="Times New Roman"/>
      <w:b/>
      <w:sz w:val="40"/>
      <w:szCs w:val="40"/>
      <w:lang w:val="ru-RU" w:eastAsia="ru-RU" w:bidi="ar-SA"/>
    </w:rPr>
  </w:style>
  <w:style w:type="paragraph" w:customStyle="1" w:styleId="z4">
    <w:name w:val="z4"/>
    <w:basedOn w:val="a1"/>
    <w:link w:val="z40"/>
    <w:uiPriority w:val="99"/>
    <w:rsid w:val="00D2086F"/>
    <w:pPr>
      <w:widowControl/>
      <w:snapToGrid/>
      <w:spacing w:line="360" w:lineRule="auto"/>
      <w:ind w:firstLine="720"/>
    </w:pPr>
    <w:rPr>
      <w:sz w:val="28"/>
      <w:szCs w:val="28"/>
    </w:rPr>
  </w:style>
  <w:style w:type="character" w:customStyle="1" w:styleId="z40">
    <w:name w:val="z4 Знак"/>
    <w:link w:val="z4"/>
    <w:uiPriority w:val="99"/>
    <w:locked/>
    <w:rsid w:val="00D2086F"/>
    <w:rPr>
      <w:rFonts w:cs="Times New Roman"/>
      <w:sz w:val="28"/>
      <w:szCs w:val="28"/>
      <w:lang w:val="ru-RU" w:eastAsia="ru-RU" w:bidi="ar-SA"/>
    </w:rPr>
  </w:style>
  <w:style w:type="paragraph" w:customStyle="1" w:styleId="s1">
    <w:name w:val="s1"/>
    <w:basedOn w:val="ab"/>
    <w:uiPriority w:val="99"/>
    <w:rsid w:val="00D2086F"/>
    <w:pPr>
      <w:numPr>
        <w:numId w:val="5"/>
      </w:numPr>
      <w:spacing w:line="360" w:lineRule="auto"/>
      <w:jc w:val="both"/>
    </w:pPr>
    <w:rPr>
      <w:sz w:val="28"/>
      <w:szCs w:val="28"/>
    </w:rPr>
  </w:style>
  <w:style w:type="paragraph" w:customStyle="1" w:styleId="s2">
    <w:name w:val="s2"/>
    <w:basedOn w:val="afd"/>
    <w:next w:val="z4"/>
    <w:uiPriority w:val="99"/>
    <w:rsid w:val="00D2086F"/>
    <w:pPr>
      <w:tabs>
        <w:tab w:val="left" w:pos="1418"/>
      </w:tabs>
      <w:spacing w:line="360" w:lineRule="auto"/>
      <w:ind w:left="1287" w:hanging="567"/>
      <w:jc w:val="both"/>
    </w:pPr>
    <w:rPr>
      <w:sz w:val="28"/>
      <w:szCs w:val="28"/>
    </w:rPr>
  </w:style>
  <w:style w:type="paragraph" w:customStyle="1" w:styleId="s3">
    <w:name w:val="s3"/>
    <w:basedOn w:val="s2"/>
    <w:uiPriority w:val="99"/>
    <w:rsid w:val="00D2086F"/>
    <w:pPr>
      <w:numPr>
        <w:numId w:val="4"/>
      </w:numPr>
      <w:tabs>
        <w:tab w:val="num" w:pos="2118"/>
      </w:tabs>
      <w:ind w:left="2118" w:hanging="1410"/>
    </w:pPr>
  </w:style>
  <w:style w:type="paragraph" w:customStyle="1" w:styleId="3">
    <w:name w:val="ы3"/>
    <w:basedOn w:val="35"/>
    <w:uiPriority w:val="99"/>
    <w:rsid w:val="00D2086F"/>
    <w:pPr>
      <w:numPr>
        <w:numId w:val="3"/>
      </w:numPr>
      <w:tabs>
        <w:tab w:val="num" w:pos="720"/>
      </w:tabs>
      <w:spacing w:line="360" w:lineRule="auto"/>
      <w:ind w:firstLine="720"/>
      <w:jc w:val="both"/>
    </w:pPr>
    <w:rPr>
      <w:b w:val="0"/>
      <w:sz w:val="28"/>
      <w:szCs w:val="28"/>
    </w:rPr>
  </w:style>
  <w:style w:type="paragraph" w:styleId="16">
    <w:name w:val="toc 1"/>
    <w:basedOn w:val="a1"/>
    <w:next w:val="a1"/>
    <w:autoRedefine/>
    <w:uiPriority w:val="99"/>
    <w:semiHidden/>
    <w:rsid w:val="00D2086F"/>
    <w:pPr>
      <w:widowControl/>
      <w:snapToGrid/>
      <w:spacing w:line="240" w:lineRule="auto"/>
      <w:ind w:firstLine="0"/>
      <w:jc w:val="left"/>
    </w:pPr>
    <w:rPr>
      <w:sz w:val="24"/>
      <w:szCs w:val="24"/>
    </w:rPr>
  </w:style>
  <w:style w:type="paragraph" w:styleId="91">
    <w:name w:val="toc 9"/>
    <w:basedOn w:val="a1"/>
    <w:next w:val="a1"/>
    <w:autoRedefine/>
    <w:uiPriority w:val="99"/>
    <w:semiHidden/>
    <w:rsid w:val="00D2086F"/>
    <w:pPr>
      <w:widowControl/>
      <w:snapToGrid/>
      <w:spacing w:line="240" w:lineRule="auto"/>
      <w:ind w:left="1920" w:firstLine="0"/>
      <w:jc w:val="left"/>
    </w:pPr>
    <w:rPr>
      <w:sz w:val="24"/>
      <w:szCs w:val="24"/>
    </w:rPr>
  </w:style>
  <w:style w:type="paragraph" w:styleId="27">
    <w:name w:val="toc 2"/>
    <w:basedOn w:val="a1"/>
    <w:next w:val="a1"/>
    <w:autoRedefine/>
    <w:uiPriority w:val="99"/>
    <w:semiHidden/>
    <w:rsid w:val="00D2086F"/>
    <w:pPr>
      <w:widowControl/>
      <w:snapToGrid/>
      <w:spacing w:line="240" w:lineRule="auto"/>
      <w:ind w:left="240" w:firstLine="0"/>
      <w:jc w:val="left"/>
    </w:pPr>
    <w:rPr>
      <w:sz w:val="24"/>
      <w:szCs w:val="24"/>
    </w:rPr>
  </w:style>
  <w:style w:type="paragraph" w:styleId="afe">
    <w:name w:val="Document Map"/>
    <w:basedOn w:val="a1"/>
    <w:link w:val="aff"/>
    <w:uiPriority w:val="99"/>
    <w:semiHidden/>
    <w:rsid w:val="00D2086F"/>
    <w:pPr>
      <w:widowControl/>
      <w:shd w:val="clear" w:color="auto" w:fill="000080"/>
      <w:snapToGrid/>
      <w:spacing w:line="240" w:lineRule="auto"/>
      <w:ind w:firstLine="0"/>
      <w:jc w:val="left"/>
    </w:pPr>
    <w:rPr>
      <w:rFonts w:ascii="Tahoma" w:hAnsi="Tahoma" w:cs="Tahoma"/>
      <w:sz w:val="20"/>
    </w:rPr>
  </w:style>
  <w:style w:type="character" w:customStyle="1" w:styleId="aff">
    <w:name w:val="Схема документа Знак"/>
    <w:link w:val="afe"/>
    <w:uiPriority w:val="99"/>
    <w:semiHidden/>
    <w:rPr>
      <w:rFonts w:ascii="Tahoma" w:hAnsi="Tahoma" w:cs="Tahoma"/>
      <w:sz w:val="16"/>
      <w:szCs w:val="16"/>
    </w:rPr>
  </w:style>
  <w:style w:type="character" w:customStyle="1" w:styleId="mw-headline">
    <w:name w:val="mw-headline"/>
    <w:uiPriority w:val="99"/>
    <w:rsid w:val="00D2086F"/>
    <w:rPr>
      <w:rFonts w:cs="Times New Roman"/>
    </w:rPr>
  </w:style>
  <w:style w:type="paragraph" w:customStyle="1" w:styleId="aff0">
    <w:name w:val="Курсовик"/>
    <w:basedOn w:val="a1"/>
    <w:uiPriority w:val="99"/>
    <w:rsid w:val="00D2086F"/>
    <w:pPr>
      <w:widowControl/>
      <w:snapToGrid/>
      <w:spacing w:line="360" w:lineRule="auto"/>
      <w:ind w:firstLine="567"/>
    </w:pPr>
    <w:rPr>
      <w:kern w:val="28"/>
      <w:sz w:val="28"/>
      <w:szCs w:val="28"/>
    </w:rPr>
  </w:style>
  <w:style w:type="paragraph" w:styleId="aff1">
    <w:name w:val="Plain Text"/>
    <w:basedOn w:val="a1"/>
    <w:link w:val="aff2"/>
    <w:uiPriority w:val="99"/>
    <w:rsid w:val="00D2086F"/>
    <w:pPr>
      <w:widowControl/>
      <w:snapToGrid/>
      <w:spacing w:line="240" w:lineRule="auto"/>
      <w:ind w:firstLine="0"/>
      <w:jc w:val="left"/>
    </w:pPr>
    <w:rPr>
      <w:rFonts w:ascii="Courier New" w:hAnsi="Courier New" w:cs="Courier New"/>
      <w:sz w:val="20"/>
    </w:rPr>
  </w:style>
  <w:style w:type="character" w:customStyle="1" w:styleId="aff2">
    <w:name w:val="Текст Знак"/>
    <w:link w:val="aff1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news2">
    <w:name w:val="news2"/>
    <w:uiPriority w:val="99"/>
    <w:rsid w:val="00D2086F"/>
    <w:rPr>
      <w:rFonts w:cs="Times New Roman"/>
    </w:rPr>
  </w:style>
  <w:style w:type="character" w:customStyle="1" w:styleId="grame">
    <w:name w:val="grame"/>
    <w:uiPriority w:val="99"/>
    <w:rsid w:val="00D2086F"/>
    <w:rPr>
      <w:rFonts w:cs="Times New Roman"/>
    </w:rPr>
  </w:style>
  <w:style w:type="character" w:styleId="aff3">
    <w:name w:val="FollowedHyperlink"/>
    <w:uiPriority w:val="99"/>
    <w:rsid w:val="00D2086F"/>
    <w:rPr>
      <w:rFonts w:cs="Times New Roman"/>
      <w:color w:val="800080"/>
      <w:u w:val="single"/>
    </w:rPr>
  </w:style>
  <w:style w:type="paragraph" w:styleId="HTML">
    <w:name w:val="HTML Preformatted"/>
    <w:basedOn w:val="a1"/>
    <w:link w:val="HTML0"/>
    <w:uiPriority w:val="99"/>
    <w:rsid w:val="00D2086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napToGrid/>
      <w:spacing w:line="240" w:lineRule="auto"/>
      <w:ind w:firstLine="0"/>
      <w:jc w:val="left"/>
    </w:pPr>
    <w:rPr>
      <w:rFonts w:ascii="Courier New" w:hAnsi="Courier New" w:cs="Courier New"/>
      <w:sz w:val="20"/>
    </w:rPr>
  </w:style>
  <w:style w:type="paragraph" w:customStyle="1" w:styleId="font5">
    <w:name w:val="font5"/>
    <w:basedOn w:val="a1"/>
    <w:uiPriority w:val="99"/>
    <w:rsid w:val="00D2086F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rFonts w:eastAsia="Arial Unicode MS"/>
      <w:sz w:val="28"/>
      <w:szCs w:val="28"/>
    </w:rPr>
  </w:style>
  <w:style w:type="character" w:customStyle="1" w:styleId="HTML0">
    <w:name w:val="Стандартный HTML Знак"/>
    <w:link w:val="HTML"/>
    <w:uiPriority w:val="99"/>
    <w:locked/>
    <w:rsid w:val="00D2086F"/>
    <w:rPr>
      <w:rFonts w:ascii="Courier New" w:hAnsi="Courier New" w:cs="Courier New"/>
      <w:lang w:val="ru-RU" w:eastAsia="ru-RU" w:bidi="ar-SA"/>
    </w:rPr>
  </w:style>
  <w:style w:type="paragraph" w:customStyle="1" w:styleId="aff4">
    <w:name w:val="Таня"/>
    <w:basedOn w:val="a1"/>
    <w:uiPriority w:val="99"/>
    <w:rsid w:val="00D2086F"/>
    <w:pPr>
      <w:widowControl/>
      <w:snapToGrid/>
      <w:spacing w:line="360" w:lineRule="auto"/>
      <w:ind w:firstLine="709"/>
    </w:pPr>
    <w:rPr>
      <w:sz w:val="24"/>
      <w:szCs w:val="24"/>
    </w:rPr>
  </w:style>
  <w:style w:type="paragraph" w:customStyle="1" w:styleId="28">
    <w:name w:val="заголовок 2"/>
    <w:basedOn w:val="a1"/>
    <w:next w:val="a1"/>
    <w:uiPriority w:val="99"/>
    <w:rsid w:val="00D2086F"/>
    <w:pPr>
      <w:keepNext/>
      <w:widowControl/>
      <w:snapToGrid/>
      <w:spacing w:before="240" w:after="60" w:line="240" w:lineRule="auto"/>
      <w:ind w:firstLine="0"/>
      <w:jc w:val="left"/>
    </w:pPr>
    <w:rPr>
      <w:b/>
      <w:bCs/>
      <w:i/>
      <w:iCs/>
      <w:sz w:val="24"/>
      <w:szCs w:val="24"/>
    </w:rPr>
  </w:style>
  <w:style w:type="character" w:customStyle="1" w:styleId="namepredpr">
    <w:name w:val="namepredpr"/>
    <w:uiPriority w:val="99"/>
    <w:rsid w:val="00D2086F"/>
    <w:rPr>
      <w:rFonts w:cs="Times New Roman"/>
    </w:rPr>
  </w:style>
  <w:style w:type="paragraph" w:customStyle="1" w:styleId="17">
    <w:name w:val="заголовок 1"/>
    <w:basedOn w:val="a1"/>
    <w:next w:val="a1"/>
    <w:uiPriority w:val="99"/>
    <w:rsid w:val="00D2086F"/>
    <w:pPr>
      <w:keepNext/>
      <w:widowControl/>
      <w:snapToGrid/>
      <w:spacing w:before="240" w:after="60" w:line="240" w:lineRule="auto"/>
      <w:ind w:firstLine="0"/>
      <w:jc w:val="left"/>
    </w:pPr>
    <w:rPr>
      <w:rFonts w:ascii="Arial" w:hAnsi="Arial"/>
      <w:b/>
      <w:kern w:val="28"/>
      <w:sz w:val="28"/>
    </w:rPr>
  </w:style>
  <w:style w:type="paragraph" w:customStyle="1" w:styleId="37">
    <w:name w:val="заголовок 3"/>
    <w:basedOn w:val="a1"/>
    <w:next w:val="a1"/>
    <w:uiPriority w:val="99"/>
    <w:rsid w:val="00D2086F"/>
    <w:pPr>
      <w:keepNext/>
      <w:widowControl/>
      <w:snapToGrid/>
      <w:spacing w:before="240" w:after="60" w:line="240" w:lineRule="auto"/>
      <w:ind w:firstLine="0"/>
      <w:jc w:val="left"/>
    </w:pPr>
    <w:rPr>
      <w:rFonts w:ascii="Arial" w:hAnsi="Arial"/>
      <w:sz w:val="24"/>
    </w:rPr>
  </w:style>
  <w:style w:type="paragraph" w:customStyle="1" w:styleId="41">
    <w:name w:val="заголовок 4"/>
    <w:basedOn w:val="a1"/>
    <w:next w:val="a1"/>
    <w:uiPriority w:val="99"/>
    <w:rsid w:val="00D2086F"/>
    <w:pPr>
      <w:keepNext/>
      <w:widowControl/>
      <w:snapToGrid/>
      <w:spacing w:line="240" w:lineRule="auto"/>
      <w:ind w:firstLine="0"/>
      <w:jc w:val="center"/>
    </w:pPr>
    <w:rPr>
      <w:b/>
      <w:sz w:val="28"/>
    </w:rPr>
  </w:style>
  <w:style w:type="paragraph" w:customStyle="1" w:styleId="51">
    <w:name w:val="заголовок 5"/>
    <w:basedOn w:val="a1"/>
    <w:next w:val="a1"/>
    <w:uiPriority w:val="99"/>
    <w:rsid w:val="00D2086F"/>
    <w:pPr>
      <w:keepNext/>
      <w:widowControl/>
      <w:snapToGrid/>
      <w:spacing w:line="240" w:lineRule="auto"/>
      <w:ind w:firstLine="0"/>
      <w:jc w:val="left"/>
    </w:pPr>
    <w:rPr>
      <w:sz w:val="28"/>
      <w:lang w:val="en-US"/>
    </w:rPr>
  </w:style>
  <w:style w:type="character" w:customStyle="1" w:styleId="aff5">
    <w:name w:val="Основной шрифт"/>
    <w:uiPriority w:val="99"/>
    <w:rsid w:val="00D2086F"/>
  </w:style>
  <w:style w:type="character" w:customStyle="1" w:styleId="MTEquationSection">
    <w:name w:val="MTEquationSection"/>
    <w:uiPriority w:val="99"/>
    <w:rsid w:val="00D2086F"/>
    <w:rPr>
      <w:rFonts w:cs="Times New Roman"/>
      <w:vanish/>
      <w:color w:val="FF0000"/>
    </w:rPr>
  </w:style>
  <w:style w:type="paragraph" w:customStyle="1" w:styleId="h6">
    <w:name w:val="h6"/>
    <w:basedOn w:val="a1"/>
    <w:uiPriority w:val="99"/>
    <w:rsid w:val="00D2086F"/>
    <w:pPr>
      <w:widowControl/>
      <w:snapToGrid/>
      <w:spacing w:before="100" w:beforeAutospacing="1" w:after="100" w:afterAutospacing="1" w:line="240" w:lineRule="auto"/>
      <w:ind w:left="864" w:hanging="864"/>
      <w:jc w:val="left"/>
    </w:pPr>
    <w:rPr>
      <w:sz w:val="24"/>
      <w:szCs w:val="24"/>
    </w:rPr>
  </w:style>
  <w:style w:type="paragraph" w:customStyle="1" w:styleId="h5">
    <w:name w:val="h5"/>
    <w:basedOn w:val="a1"/>
    <w:uiPriority w:val="99"/>
    <w:rsid w:val="00D2086F"/>
    <w:pPr>
      <w:widowControl/>
      <w:snapToGrid/>
      <w:spacing w:before="100" w:beforeAutospacing="1" w:after="100" w:afterAutospacing="1" w:line="240" w:lineRule="auto"/>
      <w:ind w:left="792" w:hanging="792"/>
      <w:jc w:val="left"/>
    </w:pPr>
    <w:rPr>
      <w:sz w:val="24"/>
      <w:szCs w:val="24"/>
    </w:rPr>
  </w:style>
  <w:style w:type="paragraph" w:customStyle="1" w:styleId="met-ukaz">
    <w:name w:val="met-ukaz"/>
    <w:basedOn w:val="a1"/>
    <w:uiPriority w:val="99"/>
    <w:rsid w:val="00D2086F"/>
    <w:pPr>
      <w:widowControl/>
      <w:snapToGrid/>
      <w:spacing w:before="100" w:beforeAutospacing="1" w:after="100" w:afterAutospacing="1" w:line="240" w:lineRule="auto"/>
      <w:ind w:left="360" w:firstLine="600"/>
      <w:jc w:val="left"/>
    </w:pPr>
    <w:rPr>
      <w:i/>
      <w:iCs/>
      <w:sz w:val="24"/>
      <w:szCs w:val="24"/>
    </w:rPr>
  </w:style>
  <w:style w:type="character" w:customStyle="1" w:styleId="sel">
    <w:name w:val="sel"/>
    <w:uiPriority w:val="99"/>
    <w:rsid w:val="00D2086F"/>
    <w:rPr>
      <w:rFonts w:cs="Times New Roman"/>
    </w:rPr>
  </w:style>
  <w:style w:type="paragraph" w:styleId="aff6">
    <w:name w:val="endnote text"/>
    <w:basedOn w:val="a1"/>
    <w:link w:val="aff7"/>
    <w:uiPriority w:val="99"/>
    <w:semiHidden/>
    <w:rsid w:val="00D2086F"/>
    <w:pPr>
      <w:widowControl/>
      <w:snapToGrid/>
      <w:spacing w:line="240" w:lineRule="auto"/>
      <w:ind w:firstLine="0"/>
      <w:jc w:val="left"/>
    </w:pPr>
    <w:rPr>
      <w:sz w:val="20"/>
    </w:rPr>
  </w:style>
  <w:style w:type="character" w:customStyle="1" w:styleId="aff7">
    <w:name w:val="Текст концевой сноски Знак"/>
    <w:link w:val="aff6"/>
    <w:uiPriority w:val="99"/>
    <w:semiHidden/>
    <w:rPr>
      <w:sz w:val="20"/>
      <w:szCs w:val="20"/>
    </w:rPr>
  </w:style>
  <w:style w:type="character" w:styleId="aff8">
    <w:name w:val="endnote reference"/>
    <w:uiPriority w:val="99"/>
    <w:semiHidden/>
    <w:rsid w:val="00D2086F"/>
    <w:rPr>
      <w:rFonts w:cs="Times New Roman"/>
      <w:vertAlign w:val="superscript"/>
    </w:rPr>
  </w:style>
  <w:style w:type="paragraph" w:customStyle="1" w:styleId="ConsPlusNormal">
    <w:name w:val="ConsPlusNormal"/>
    <w:uiPriority w:val="99"/>
    <w:rsid w:val="00D2086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8">
    <w:name w:val="Обычный1"/>
    <w:uiPriority w:val="99"/>
    <w:rsid w:val="00D2086F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customStyle="1" w:styleId="aff9">
    <w:name w:val="Харалдс"/>
    <w:basedOn w:val="18"/>
    <w:uiPriority w:val="99"/>
    <w:rsid w:val="00D2086F"/>
    <w:pPr>
      <w:framePr w:hSpace="181" w:vSpace="181" w:wrap="auto" w:vAnchor="text" w:hAnchor="text" w:y="1"/>
      <w:ind w:left="360" w:hanging="360"/>
    </w:pPr>
    <w:rPr>
      <w:rFonts w:ascii="Bangkok" w:hAnsi="Bangkok"/>
    </w:rPr>
  </w:style>
  <w:style w:type="character" w:customStyle="1" w:styleId="affa">
    <w:name w:val="номер страницы"/>
    <w:uiPriority w:val="99"/>
    <w:rsid w:val="00D2086F"/>
    <w:rPr>
      <w:rFonts w:cs="Times New Roman"/>
    </w:rPr>
  </w:style>
  <w:style w:type="paragraph" w:customStyle="1" w:styleId="a0">
    <w:name w:val="текст сноски"/>
    <w:basedOn w:val="18"/>
    <w:uiPriority w:val="99"/>
    <w:rsid w:val="00D2086F"/>
    <w:pPr>
      <w:numPr>
        <w:numId w:val="8"/>
      </w:numPr>
      <w:tabs>
        <w:tab w:val="clear" w:pos="360"/>
      </w:tabs>
      <w:ind w:left="0" w:firstLine="0"/>
    </w:pPr>
    <w:rPr>
      <w:sz w:val="20"/>
    </w:rPr>
  </w:style>
  <w:style w:type="character" w:customStyle="1" w:styleId="affb">
    <w:name w:val="знак сноски"/>
    <w:uiPriority w:val="99"/>
    <w:rsid w:val="00D2086F"/>
    <w:rPr>
      <w:rFonts w:cs="Times New Roman"/>
      <w:vertAlign w:val="superscript"/>
    </w:rPr>
  </w:style>
  <w:style w:type="character" w:customStyle="1" w:styleId="affc">
    <w:name w:val="знак примечания"/>
    <w:uiPriority w:val="99"/>
    <w:rsid w:val="00D2086F"/>
    <w:rPr>
      <w:rFonts w:cs="Times New Roman"/>
      <w:sz w:val="16"/>
    </w:rPr>
  </w:style>
  <w:style w:type="paragraph" w:customStyle="1" w:styleId="affd">
    <w:name w:val="текст примечания"/>
    <w:basedOn w:val="18"/>
    <w:uiPriority w:val="99"/>
    <w:rsid w:val="00D2086F"/>
    <w:rPr>
      <w:sz w:val="20"/>
    </w:rPr>
  </w:style>
  <w:style w:type="paragraph" w:styleId="affe">
    <w:name w:val="List Bullet"/>
    <w:basedOn w:val="18"/>
    <w:uiPriority w:val="99"/>
    <w:rsid w:val="00D2086F"/>
    <w:pPr>
      <w:tabs>
        <w:tab w:val="num" w:pos="2118"/>
      </w:tabs>
      <w:ind w:left="360" w:hanging="360"/>
    </w:pPr>
  </w:style>
  <w:style w:type="paragraph" w:styleId="afff">
    <w:name w:val="caption"/>
    <w:basedOn w:val="18"/>
    <w:uiPriority w:val="99"/>
    <w:qFormat/>
    <w:rsid w:val="00D2086F"/>
    <w:pPr>
      <w:jc w:val="center"/>
    </w:pPr>
    <w:rPr>
      <w:rFonts w:ascii="Times New Roman" w:hAnsi="Times New Roman"/>
      <w:b/>
      <w:i/>
    </w:rPr>
  </w:style>
  <w:style w:type="paragraph" w:customStyle="1" w:styleId="211">
    <w:name w:val="Основной текст 21"/>
    <w:basedOn w:val="18"/>
    <w:uiPriority w:val="99"/>
    <w:rsid w:val="00D2086F"/>
    <w:pPr>
      <w:jc w:val="both"/>
    </w:pPr>
    <w:rPr>
      <w:rFonts w:ascii="Times New Roman" w:hAnsi="Times New Roman"/>
      <w:i/>
    </w:rPr>
  </w:style>
  <w:style w:type="paragraph" w:styleId="afff0">
    <w:name w:val="annotation text"/>
    <w:basedOn w:val="a1"/>
    <w:link w:val="afff1"/>
    <w:uiPriority w:val="99"/>
    <w:semiHidden/>
    <w:rsid w:val="00D2086F"/>
    <w:pPr>
      <w:widowControl/>
      <w:overflowPunct w:val="0"/>
      <w:autoSpaceDE w:val="0"/>
      <w:autoSpaceDN w:val="0"/>
      <w:adjustRightInd w:val="0"/>
      <w:snapToGrid/>
      <w:spacing w:line="240" w:lineRule="auto"/>
      <w:ind w:firstLine="0"/>
      <w:jc w:val="left"/>
      <w:textAlignment w:val="baseline"/>
    </w:pPr>
    <w:rPr>
      <w:sz w:val="20"/>
    </w:rPr>
  </w:style>
  <w:style w:type="paragraph" w:styleId="afff2">
    <w:name w:val="Revision"/>
    <w:hidden/>
    <w:uiPriority w:val="99"/>
    <w:semiHidden/>
    <w:rsid w:val="00D2086F"/>
  </w:style>
  <w:style w:type="character" w:customStyle="1" w:styleId="afff1">
    <w:name w:val="Текст примечания Знак"/>
    <w:link w:val="afff0"/>
    <w:uiPriority w:val="99"/>
    <w:semiHidden/>
    <w:locked/>
    <w:rsid w:val="00D2086F"/>
    <w:rPr>
      <w:rFonts w:cs="Times New Roman"/>
      <w:lang w:val="ru-RU" w:eastAsia="ru-RU" w:bidi="ar-SA"/>
    </w:rPr>
  </w:style>
  <w:style w:type="paragraph" w:styleId="afff3">
    <w:name w:val="Body Text First Indent"/>
    <w:basedOn w:val="af"/>
    <w:link w:val="afff4"/>
    <w:uiPriority w:val="99"/>
    <w:rsid w:val="00D2086F"/>
    <w:pPr>
      <w:spacing w:after="120"/>
      <w:ind w:firstLine="210"/>
    </w:pPr>
    <w:rPr>
      <w:sz w:val="24"/>
      <w:szCs w:val="24"/>
    </w:rPr>
  </w:style>
  <w:style w:type="character" w:customStyle="1" w:styleId="afff4">
    <w:name w:val="Красная строка Знак"/>
    <w:link w:val="afff3"/>
    <w:uiPriority w:val="99"/>
    <w:semiHidden/>
    <w:rPr>
      <w:rFonts w:cs="Times New Roman"/>
      <w:sz w:val="28"/>
      <w:szCs w:val="20"/>
      <w:lang w:val="ru-RU" w:eastAsia="ru-RU" w:bidi="ar-SA"/>
    </w:rPr>
  </w:style>
  <w:style w:type="paragraph" w:styleId="29">
    <w:name w:val="List 2"/>
    <w:basedOn w:val="a1"/>
    <w:uiPriority w:val="99"/>
    <w:rsid w:val="00D2086F"/>
    <w:pPr>
      <w:widowControl/>
      <w:snapToGrid/>
      <w:spacing w:line="240" w:lineRule="auto"/>
      <w:ind w:left="566" w:hanging="283"/>
      <w:jc w:val="left"/>
    </w:pPr>
    <w:rPr>
      <w:sz w:val="24"/>
      <w:szCs w:val="24"/>
    </w:rPr>
  </w:style>
  <w:style w:type="paragraph" w:styleId="20">
    <w:name w:val="List Bullet 2"/>
    <w:basedOn w:val="a1"/>
    <w:uiPriority w:val="99"/>
    <w:rsid w:val="00D2086F"/>
    <w:pPr>
      <w:widowControl/>
      <w:numPr>
        <w:numId w:val="7"/>
      </w:numPr>
      <w:tabs>
        <w:tab w:val="num" w:pos="643"/>
      </w:tabs>
      <w:snapToGrid/>
      <w:spacing w:line="240" w:lineRule="auto"/>
      <w:ind w:left="643"/>
      <w:jc w:val="left"/>
    </w:pPr>
    <w:rPr>
      <w:sz w:val="24"/>
      <w:szCs w:val="24"/>
    </w:rPr>
  </w:style>
  <w:style w:type="character" w:customStyle="1" w:styleId="apple-style-span">
    <w:name w:val="apple-style-span"/>
    <w:uiPriority w:val="99"/>
    <w:rsid w:val="00D2086F"/>
    <w:rPr>
      <w:rFonts w:cs="Times New Roman"/>
    </w:rPr>
  </w:style>
  <w:style w:type="paragraph" w:customStyle="1" w:styleId="author">
    <w:name w:val="author"/>
    <w:basedOn w:val="a1"/>
    <w:uiPriority w:val="99"/>
    <w:rsid w:val="00D2086F"/>
    <w:pPr>
      <w:widowControl/>
      <w:snapToGrid/>
      <w:spacing w:before="200" w:after="200" w:line="240" w:lineRule="auto"/>
      <w:ind w:firstLine="0"/>
      <w:jc w:val="center"/>
    </w:pPr>
    <w:rPr>
      <w:rFonts w:ascii="Georgia" w:eastAsia="SimSun" w:hAnsi="Georgia"/>
      <w:i/>
      <w:iCs/>
      <w:color w:val="435A4A"/>
      <w:sz w:val="24"/>
      <w:szCs w:val="24"/>
      <w:lang w:eastAsia="zh-CN"/>
    </w:rPr>
  </w:style>
  <w:style w:type="paragraph" w:customStyle="1" w:styleId="contents">
    <w:name w:val="contents"/>
    <w:basedOn w:val="a1"/>
    <w:uiPriority w:val="99"/>
    <w:rsid w:val="00D2086F"/>
    <w:pPr>
      <w:widowControl/>
      <w:snapToGrid/>
      <w:spacing w:line="240" w:lineRule="auto"/>
      <w:ind w:firstLine="240"/>
      <w:jc w:val="left"/>
    </w:pPr>
    <w:rPr>
      <w:rFonts w:ascii="Georgia" w:eastAsia="SimSun" w:hAnsi="Georgia"/>
      <w:color w:val="017E04"/>
      <w:sz w:val="24"/>
      <w:szCs w:val="24"/>
      <w:lang w:eastAsia="zh-CN"/>
    </w:rPr>
  </w:style>
  <w:style w:type="paragraph" w:customStyle="1" w:styleId="pic">
    <w:name w:val="pic"/>
    <w:basedOn w:val="a1"/>
    <w:uiPriority w:val="99"/>
    <w:rsid w:val="00D2086F"/>
    <w:pPr>
      <w:widowControl/>
      <w:snapToGrid/>
      <w:spacing w:after="200" w:line="240" w:lineRule="auto"/>
      <w:ind w:firstLine="0"/>
      <w:jc w:val="center"/>
    </w:pPr>
    <w:rPr>
      <w:rFonts w:eastAsia="SimSun"/>
      <w:i/>
      <w:iCs/>
      <w:sz w:val="24"/>
      <w:szCs w:val="24"/>
      <w:lang w:eastAsia="zh-CN"/>
    </w:rPr>
  </w:style>
  <w:style w:type="paragraph" w:customStyle="1" w:styleId="l">
    <w:name w:val="l"/>
    <w:basedOn w:val="a1"/>
    <w:uiPriority w:val="99"/>
    <w:rsid w:val="00D2086F"/>
    <w:pPr>
      <w:widowControl/>
      <w:snapToGrid/>
      <w:spacing w:line="240" w:lineRule="auto"/>
      <w:ind w:firstLine="0"/>
      <w:jc w:val="left"/>
    </w:pPr>
    <w:rPr>
      <w:rFonts w:eastAsia="SimSun"/>
      <w:color w:val="000000"/>
      <w:sz w:val="24"/>
      <w:szCs w:val="24"/>
      <w:lang w:eastAsia="zh-CN"/>
    </w:rPr>
  </w:style>
  <w:style w:type="paragraph" w:customStyle="1" w:styleId="u">
    <w:name w:val="u"/>
    <w:basedOn w:val="a1"/>
    <w:uiPriority w:val="99"/>
    <w:rsid w:val="00D2086F"/>
    <w:pPr>
      <w:widowControl/>
      <w:snapToGrid/>
      <w:spacing w:line="240" w:lineRule="auto"/>
      <w:ind w:firstLine="300"/>
    </w:pPr>
    <w:rPr>
      <w:rFonts w:eastAsia="SimSun"/>
      <w:color w:val="000000"/>
      <w:sz w:val="24"/>
      <w:szCs w:val="24"/>
      <w:lang w:eastAsia="zh-CN"/>
    </w:rPr>
  </w:style>
  <w:style w:type="paragraph" w:customStyle="1" w:styleId="uni">
    <w:name w:val="uni"/>
    <w:basedOn w:val="a1"/>
    <w:uiPriority w:val="99"/>
    <w:rsid w:val="00D2086F"/>
    <w:pPr>
      <w:widowControl/>
      <w:snapToGrid/>
      <w:spacing w:line="240" w:lineRule="auto"/>
      <w:ind w:firstLine="300"/>
    </w:pPr>
    <w:rPr>
      <w:rFonts w:eastAsia="SimSun"/>
      <w:color w:val="000000"/>
      <w:sz w:val="24"/>
      <w:szCs w:val="24"/>
      <w:lang w:eastAsia="zh-CN"/>
    </w:rPr>
  </w:style>
  <w:style w:type="paragraph" w:customStyle="1" w:styleId="j">
    <w:name w:val="j"/>
    <w:basedOn w:val="a1"/>
    <w:uiPriority w:val="99"/>
    <w:rsid w:val="00D2086F"/>
    <w:pPr>
      <w:widowControl/>
      <w:snapToGrid/>
      <w:spacing w:before="115" w:after="115" w:line="240" w:lineRule="auto"/>
      <w:ind w:firstLine="0"/>
      <w:jc w:val="left"/>
    </w:pPr>
    <w:rPr>
      <w:rFonts w:eastAsia="SimSun"/>
      <w:b/>
      <w:bCs/>
      <w:color w:val="000000"/>
      <w:sz w:val="24"/>
      <w:szCs w:val="24"/>
      <w:lang w:eastAsia="zh-CN"/>
    </w:rPr>
  </w:style>
  <w:style w:type="character" w:customStyle="1" w:styleId="apple-converted-space">
    <w:name w:val="apple-converted-space"/>
    <w:uiPriority w:val="99"/>
    <w:rsid w:val="00D2086F"/>
    <w:rPr>
      <w:rFonts w:cs="Times New Roman"/>
    </w:rPr>
  </w:style>
  <w:style w:type="paragraph" w:customStyle="1" w:styleId="name">
    <w:name w:val="name"/>
    <w:basedOn w:val="a1"/>
    <w:uiPriority w:val="99"/>
    <w:rsid w:val="00D2086F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color w:val="CCFFFF"/>
      <w:sz w:val="23"/>
      <w:szCs w:val="23"/>
    </w:rPr>
  </w:style>
  <w:style w:type="character" w:customStyle="1" w:styleId="13">
    <w:name w:val="Без интервала Знак1"/>
    <w:link w:val="af3"/>
    <w:uiPriority w:val="99"/>
    <w:locked/>
    <w:rsid w:val="00D2086F"/>
    <w:rPr>
      <w:rFonts w:ascii="Calibri" w:hAnsi="Calibri" w:cs="Times New Roman"/>
      <w:sz w:val="22"/>
      <w:szCs w:val="22"/>
      <w:lang w:val="ru-RU" w:eastAsia="en-US" w:bidi="ar-SA"/>
    </w:rPr>
  </w:style>
  <w:style w:type="character" w:customStyle="1" w:styleId="HeaderChar">
    <w:name w:val="Header Char"/>
    <w:uiPriority w:val="99"/>
    <w:locked/>
    <w:rsid w:val="00D2086F"/>
    <w:rPr>
      <w:rFonts w:ascii="Calibri" w:hAnsi="Calibri" w:cs="Times New Roman"/>
      <w:sz w:val="22"/>
      <w:szCs w:val="22"/>
      <w:lang w:val="ru-RU" w:eastAsia="en-US" w:bidi="ar-SA"/>
    </w:rPr>
  </w:style>
  <w:style w:type="paragraph" w:styleId="afff5">
    <w:name w:val="TOC Heading"/>
    <w:basedOn w:val="1"/>
    <w:next w:val="a1"/>
    <w:uiPriority w:val="99"/>
    <w:qFormat/>
    <w:rsid w:val="00D2086F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38">
    <w:name w:val="toc 3"/>
    <w:basedOn w:val="a1"/>
    <w:next w:val="a1"/>
    <w:autoRedefine/>
    <w:uiPriority w:val="99"/>
    <w:semiHidden/>
    <w:rsid w:val="00D2086F"/>
    <w:pPr>
      <w:widowControl/>
      <w:snapToGrid/>
      <w:spacing w:line="240" w:lineRule="auto"/>
      <w:ind w:left="480" w:firstLine="0"/>
      <w:jc w:val="left"/>
    </w:pPr>
    <w:rPr>
      <w:sz w:val="24"/>
      <w:szCs w:val="24"/>
    </w:rPr>
  </w:style>
  <w:style w:type="paragraph" w:customStyle="1" w:styleId="blue">
    <w:name w:val="blue"/>
    <w:basedOn w:val="a1"/>
    <w:uiPriority w:val="99"/>
    <w:rsid w:val="00D2086F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b/>
      <w:bCs/>
      <w:color w:val="172688"/>
      <w:sz w:val="18"/>
      <w:szCs w:val="18"/>
      <w:u w:val="single"/>
    </w:rPr>
  </w:style>
  <w:style w:type="paragraph" w:customStyle="1" w:styleId="text">
    <w:name w:val="text"/>
    <w:basedOn w:val="a1"/>
    <w:uiPriority w:val="99"/>
    <w:rsid w:val="00D2086F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character" w:customStyle="1" w:styleId="name1">
    <w:name w:val="name1"/>
    <w:uiPriority w:val="99"/>
    <w:rsid w:val="00D2086F"/>
    <w:rPr>
      <w:rFonts w:cs="Times New Roman"/>
      <w:b/>
      <w:bCs/>
      <w:color w:val="C1BA5F"/>
    </w:rPr>
  </w:style>
  <w:style w:type="paragraph" w:customStyle="1" w:styleId="ConsNonformat">
    <w:name w:val="ConsNonformat"/>
    <w:uiPriority w:val="99"/>
    <w:rsid w:val="00D2086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D2086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tyle6">
    <w:name w:val="Style6"/>
    <w:basedOn w:val="a1"/>
    <w:uiPriority w:val="99"/>
    <w:rsid w:val="00D2086F"/>
    <w:pPr>
      <w:autoSpaceDE w:val="0"/>
      <w:autoSpaceDN w:val="0"/>
      <w:adjustRightInd w:val="0"/>
      <w:snapToGrid/>
      <w:spacing w:line="429" w:lineRule="exact"/>
      <w:ind w:firstLine="706"/>
      <w:jc w:val="left"/>
    </w:pPr>
    <w:rPr>
      <w:sz w:val="24"/>
      <w:szCs w:val="24"/>
    </w:rPr>
  </w:style>
  <w:style w:type="paragraph" w:customStyle="1" w:styleId="Style7">
    <w:name w:val="Style7"/>
    <w:basedOn w:val="a1"/>
    <w:uiPriority w:val="99"/>
    <w:rsid w:val="00D2086F"/>
    <w:pPr>
      <w:autoSpaceDE w:val="0"/>
      <w:autoSpaceDN w:val="0"/>
      <w:adjustRightInd w:val="0"/>
      <w:snapToGrid/>
      <w:spacing w:line="448" w:lineRule="exact"/>
      <w:ind w:firstLine="691"/>
    </w:pPr>
    <w:rPr>
      <w:sz w:val="24"/>
      <w:szCs w:val="24"/>
    </w:rPr>
  </w:style>
  <w:style w:type="character" w:customStyle="1" w:styleId="FontStyle123">
    <w:name w:val="Font Style123"/>
    <w:uiPriority w:val="99"/>
    <w:rsid w:val="00D2086F"/>
    <w:rPr>
      <w:rFonts w:ascii="Times New Roman" w:hAnsi="Times New Roman" w:cs="Times New Roman"/>
      <w:sz w:val="42"/>
      <w:szCs w:val="42"/>
    </w:rPr>
  </w:style>
  <w:style w:type="character" w:customStyle="1" w:styleId="FontStyle137">
    <w:name w:val="Font Style137"/>
    <w:uiPriority w:val="99"/>
    <w:rsid w:val="00D2086F"/>
    <w:rPr>
      <w:rFonts w:ascii="Times New Roman" w:hAnsi="Times New Roman" w:cs="Times New Roman"/>
      <w:sz w:val="44"/>
      <w:szCs w:val="44"/>
    </w:rPr>
  </w:style>
  <w:style w:type="paragraph" w:customStyle="1" w:styleId="Style13">
    <w:name w:val="Style13"/>
    <w:basedOn w:val="a1"/>
    <w:uiPriority w:val="99"/>
    <w:rsid w:val="00D2086F"/>
    <w:pPr>
      <w:autoSpaceDE w:val="0"/>
      <w:autoSpaceDN w:val="0"/>
      <w:adjustRightInd w:val="0"/>
      <w:snapToGrid/>
      <w:spacing w:line="396" w:lineRule="exact"/>
      <w:ind w:firstLine="691"/>
    </w:pPr>
    <w:rPr>
      <w:sz w:val="24"/>
      <w:szCs w:val="24"/>
    </w:rPr>
  </w:style>
  <w:style w:type="character" w:customStyle="1" w:styleId="FontStyle84">
    <w:name w:val="Font Style84"/>
    <w:uiPriority w:val="99"/>
    <w:rsid w:val="00D2086F"/>
    <w:rPr>
      <w:rFonts w:ascii="Times New Roman" w:hAnsi="Times New Roman" w:cs="Times New Roman"/>
      <w:i/>
      <w:iCs/>
      <w:w w:val="50"/>
      <w:sz w:val="50"/>
      <w:szCs w:val="50"/>
    </w:rPr>
  </w:style>
  <w:style w:type="character" w:customStyle="1" w:styleId="FontStyle107">
    <w:name w:val="Font Style107"/>
    <w:uiPriority w:val="99"/>
    <w:rsid w:val="00D2086F"/>
    <w:rPr>
      <w:rFonts w:ascii="Times New Roman" w:hAnsi="Times New Roman" w:cs="Times New Roman"/>
      <w:b/>
      <w:bCs/>
      <w:spacing w:val="-10"/>
      <w:sz w:val="42"/>
      <w:szCs w:val="42"/>
    </w:rPr>
  </w:style>
  <w:style w:type="character" w:customStyle="1" w:styleId="FontStyle143">
    <w:name w:val="Font Style143"/>
    <w:uiPriority w:val="99"/>
    <w:rsid w:val="00D2086F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11">
    <w:name w:val="Font Style111"/>
    <w:uiPriority w:val="99"/>
    <w:rsid w:val="00D2086F"/>
    <w:rPr>
      <w:rFonts w:ascii="Tahoma" w:hAnsi="Tahoma" w:cs="Tahoma"/>
      <w:spacing w:val="-20"/>
      <w:sz w:val="38"/>
      <w:szCs w:val="38"/>
    </w:rPr>
  </w:style>
  <w:style w:type="paragraph" w:customStyle="1" w:styleId="Style8">
    <w:name w:val="Style8"/>
    <w:basedOn w:val="a1"/>
    <w:uiPriority w:val="99"/>
    <w:rsid w:val="00D2086F"/>
    <w:pPr>
      <w:autoSpaceDE w:val="0"/>
      <w:autoSpaceDN w:val="0"/>
      <w:adjustRightInd w:val="0"/>
      <w:snapToGrid/>
      <w:spacing w:line="389" w:lineRule="exact"/>
      <w:ind w:firstLine="0"/>
      <w:jc w:val="left"/>
    </w:pPr>
    <w:rPr>
      <w:sz w:val="24"/>
      <w:szCs w:val="24"/>
    </w:rPr>
  </w:style>
  <w:style w:type="character" w:customStyle="1" w:styleId="FontStyle122">
    <w:name w:val="Font Style122"/>
    <w:uiPriority w:val="99"/>
    <w:rsid w:val="00D2086F"/>
    <w:rPr>
      <w:rFonts w:ascii="Times New Roman" w:hAnsi="Times New Roman" w:cs="Times New Roman"/>
      <w:spacing w:val="20"/>
      <w:w w:val="80"/>
      <w:sz w:val="42"/>
      <w:szCs w:val="42"/>
    </w:rPr>
  </w:style>
  <w:style w:type="paragraph" w:customStyle="1" w:styleId="Style19">
    <w:name w:val="Style19"/>
    <w:basedOn w:val="a1"/>
    <w:uiPriority w:val="99"/>
    <w:rsid w:val="00D2086F"/>
    <w:pPr>
      <w:autoSpaceDE w:val="0"/>
      <w:autoSpaceDN w:val="0"/>
      <w:adjustRightInd w:val="0"/>
      <w:snapToGrid/>
      <w:spacing w:line="450" w:lineRule="exact"/>
      <w:ind w:firstLine="706"/>
      <w:jc w:val="left"/>
    </w:pPr>
    <w:rPr>
      <w:sz w:val="24"/>
      <w:szCs w:val="24"/>
    </w:rPr>
  </w:style>
  <w:style w:type="character" w:customStyle="1" w:styleId="FontStyle133">
    <w:name w:val="Font Style133"/>
    <w:uiPriority w:val="99"/>
    <w:rsid w:val="00D2086F"/>
    <w:rPr>
      <w:rFonts w:ascii="Times New Roman" w:hAnsi="Times New Roman" w:cs="Times New Roman"/>
      <w:sz w:val="42"/>
      <w:szCs w:val="42"/>
    </w:rPr>
  </w:style>
  <w:style w:type="paragraph" w:customStyle="1" w:styleId="Style14">
    <w:name w:val="Style14"/>
    <w:basedOn w:val="a1"/>
    <w:uiPriority w:val="99"/>
    <w:rsid w:val="00D2086F"/>
    <w:pPr>
      <w:autoSpaceDE w:val="0"/>
      <w:autoSpaceDN w:val="0"/>
      <w:adjustRightInd w:val="0"/>
      <w:snapToGrid/>
      <w:spacing w:line="454" w:lineRule="exact"/>
      <w:ind w:firstLine="742"/>
    </w:pPr>
    <w:rPr>
      <w:sz w:val="24"/>
      <w:szCs w:val="24"/>
    </w:rPr>
  </w:style>
  <w:style w:type="character" w:customStyle="1" w:styleId="FontStyle93">
    <w:name w:val="Font Style93"/>
    <w:uiPriority w:val="99"/>
    <w:rsid w:val="00D2086F"/>
    <w:rPr>
      <w:rFonts w:ascii="Times New Roman" w:hAnsi="Times New Roman" w:cs="Times New Roman"/>
      <w:sz w:val="18"/>
      <w:szCs w:val="18"/>
    </w:rPr>
  </w:style>
  <w:style w:type="paragraph" w:customStyle="1" w:styleId="Style28">
    <w:name w:val="Style28"/>
    <w:basedOn w:val="a1"/>
    <w:uiPriority w:val="99"/>
    <w:rsid w:val="00D2086F"/>
    <w:pPr>
      <w:autoSpaceDE w:val="0"/>
      <w:autoSpaceDN w:val="0"/>
      <w:adjustRightInd w:val="0"/>
      <w:snapToGrid/>
      <w:spacing w:line="181" w:lineRule="exact"/>
      <w:ind w:firstLine="292"/>
      <w:jc w:val="left"/>
    </w:pPr>
    <w:rPr>
      <w:sz w:val="24"/>
      <w:szCs w:val="24"/>
    </w:rPr>
  </w:style>
  <w:style w:type="character" w:customStyle="1" w:styleId="FontStyle89">
    <w:name w:val="Font Style89"/>
    <w:uiPriority w:val="99"/>
    <w:rsid w:val="00D2086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90">
    <w:name w:val="Font Style90"/>
    <w:uiPriority w:val="99"/>
    <w:rsid w:val="00D2086F"/>
    <w:rPr>
      <w:rFonts w:ascii="Times New Roman" w:hAnsi="Times New Roman" w:cs="Times New Roman"/>
      <w:sz w:val="18"/>
      <w:szCs w:val="18"/>
    </w:rPr>
  </w:style>
  <w:style w:type="character" w:customStyle="1" w:styleId="FontStyle91">
    <w:name w:val="Font Style91"/>
    <w:uiPriority w:val="99"/>
    <w:rsid w:val="00D2086F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9">
    <w:name w:val="Style29"/>
    <w:basedOn w:val="a1"/>
    <w:uiPriority w:val="99"/>
    <w:rsid w:val="00D2086F"/>
    <w:pPr>
      <w:autoSpaceDE w:val="0"/>
      <w:autoSpaceDN w:val="0"/>
      <w:adjustRightInd w:val="0"/>
      <w:snapToGrid/>
      <w:spacing w:line="201" w:lineRule="exact"/>
      <w:ind w:firstLine="306"/>
    </w:pPr>
    <w:rPr>
      <w:sz w:val="24"/>
      <w:szCs w:val="24"/>
    </w:rPr>
  </w:style>
  <w:style w:type="paragraph" w:customStyle="1" w:styleId="Style30">
    <w:name w:val="Style30"/>
    <w:basedOn w:val="a1"/>
    <w:uiPriority w:val="99"/>
    <w:rsid w:val="00D2086F"/>
    <w:pPr>
      <w:autoSpaceDE w:val="0"/>
      <w:autoSpaceDN w:val="0"/>
      <w:adjustRightInd w:val="0"/>
      <w:snapToGrid/>
      <w:spacing w:line="218" w:lineRule="exact"/>
      <w:ind w:firstLine="0"/>
      <w:jc w:val="right"/>
    </w:pPr>
    <w:rPr>
      <w:sz w:val="24"/>
      <w:szCs w:val="24"/>
    </w:rPr>
  </w:style>
  <w:style w:type="character" w:customStyle="1" w:styleId="FontStyle92">
    <w:name w:val="Font Style92"/>
    <w:uiPriority w:val="99"/>
    <w:rsid w:val="00D2086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94">
    <w:name w:val="Font Style94"/>
    <w:uiPriority w:val="99"/>
    <w:rsid w:val="00D2086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9">
    <w:name w:val="Font Style139"/>
    <w:uiPriority w:val="99"/>
    <w:rsid w:val="00D2086F"/>
    <w:rPr>
      <w:rFonts w:ascii="Times New Roman" w:hAnsi="Times New Roman" w:cs="Times New Roman"/>
      <w:smallCaps/>
      <w:spacing w:val="10"/>
      <w:sz w:val="26"/>
      <w:szCs w:val="26"/>
    </w:rPr>
  </w:style>
  <w:style w:type="character" w:customStyle="1" w:styleId="FontStyle95">
    <w:name w:val="Font Style95"/>
    <w:uiPriority w:val="99"/>
    <w:rsid w:val="00D2086F"/>
    <w:rPr>
      <w:rFonts w:ascii="Times New Roman" w:hAnsi="Times New Roman" w:cs="Times New Roman"/>
      <w:sz w:val="18"/>
      <w:szCs w:val="18"/>
    </w:rPr>
  </w:style>
  <w:style w:type="character" w:customStyle="1" w:styleId="FontStyle96">
    <w:name w:val="Font Style96"/>
    <w:uiPriority w:val="99"/>
    <w:rsid w:val="00D2086F"/>
    <w:rPr>
      <w:rFonts w:ascii="Times New Roman" w:hAnsi="Times New Roman" w:cs="Times New Roman"/>
      <w:sz w:val="22"/>
      <w:szCs w:val="22"/>
    </w:rPr>
  </w:style>
  <w:style w:type="paragraph" w:customStyle="1" w:styleId="Style31">
    <w:name w:val="Style31"/>
    <w:basedOn w:val="a1"/>
    <w:uiPriority w:val="99"/>
    <w:rsid w:val="00D2086F"/>
    <w:pPr>
      <w:autoSpaceDE w:val="0"/>
      <w:autoSpaceDN w:val="0"/>
      <w:adjustRightInd w:val="0"/>
      <w:snapToGrid/>
      <w:spacing w:line="670" w:lineRule="exact"/>
      <w:ind w:firstLine="698"/>
    </w:pPr>
    <w:rPr>
      <w:sz w:val="24"/>
      <w:szCs w:val="24"/>
    </w:rPr>
  </w:style>
  <w:style w:type="paragraph" w:customStyle="1" w:styleId="Style32">
    <w:name w:val="Style32"/>
    <w:basedOn w:val="a1"/>
    <w:uiPriority w:val="99"/>
    <w:rsid w:val="00D2086F"/>
    <w:pPr>
      <w:autoSpaceDE w:val="0"/>
      <w:autoSpaceDN w:val="0"/>
      <w:adjustRightInd w:val="0"/>
      <w:snapToGrid/>
      <w:spacing w:line="578" w:lineRule="exact"/>
      <w:ind w:firstLine="0"/>
    </w:pPr>
    <w:rPr>
      <w:sz w:val="24"/>
      <w:szCs w:val="24"/>
    </w:rPr>
  </w:style>
  <w:style w:type="character" w:customStyle="1" w:styleId="FontStyle109">
    <w:name w:val="Font Style109"/>
    <w:uiPriority w:val="99"/>
    <w:rsid w:val="00D2086F"/>
    <w:rPr>
      <w:rFonts w:ascii="Times New Roman" w:hAnsi="Times New Roman" w:cs="Times New Roman"/>
      <w:spacing w:val="-10"/>
      <w:sz w:val="44"/>
      <w:szCs w:val="44"/>
    </w:rPr>
  </w:style>
  <w:style w:type="character" w:customStyle="1" w:styleId="FontStyle119">
    <w:name w:val="Font Style119"/>
    <w:uiPriority w:val="99"/>
    <w:rsid w:val="00D2086F"/>
    <w:rPr>
      <w:rFonts w:ascii="Times New Roman" w:hAnsi="Times New Roman" w:cs="Times New Roman"/>
      <w:spacing w:val="-10"/>
      <w:sz w:val="50"/>
      <w:szCs w:val="50"/>
    </w:rPr>
  </w:style>
  <w:style w:type="character" w:customStyle="1" w:styleId="FontStyle102">
    <w:name w:val="Font Style102"/>
    <w:uiPriority w:val="99"/>
    <w:rsid w:val="00D2086F"/>
    <w:rPr>
      <w:rFonts w:ascii="Times New Roman" w:hAnsi="Times New Roman" w:cs="Times New Roman"/>
      <w:b/>
      <w:bCs/>
      <w:i/>
      <w:iCs/>
      <w:sz w:val="52"/>
      <w:szCs w:val="52"/>
    </w:rPr>
  </w:style>
  <w:style w:type="character" w:customStyle="1" w:styleId="FontStyle114">
    <w:name w:val="Font Style114"/>
    <w:uiPriority w:val="99"/>
    <w:rsid w:val="00D2086F"/>
    <w:rPr>
      <w:rFonts w:ascii="Times New Roman" w:hAnsi="Times New Roman" w:cs="Times New Roman"/>
      <w:spacing w:val="-10"/>
      <w:sz w:val="44"/>
      <w:szCs w:val="44"/>
    </w:rPr>
  </w:style>
  <w:style w:type="character" w:customStyle="1" w:styleId="FontStyle117">
    <w:name w:val="Font Style117"/>
    <w:uiPriority w:val="99"/>
    <w:rsid w:val="00D2086F"/>
    <w:rPr>
      <w:rFonts w:ascii="Times New Roman" w:hAnsi="Times New Roman" w:cs="Times New Roman"/>
      <w:spacing w:val="10"/>
      <w:w w:val="66"/>
      <w:sz w:val="44"/>
      <w:szCs w:val="44"/>
    </w:rPr>
  </w:style>
  <w:style w:type="character" w:customStyle="1" w:styleId="FontStyle124">
    <w:name w:val="Font Style124"/>
    <w:uiPriority w:val="99"/>
    <w:rsid w:val="00D2086F"/>
    <w:rPr>
      <w:rFonts w:ascii="Times New Roman" w:hAnsi="Times New Roman" w:cs="Times New Roman"/>
      <w:b/>
      <w:bCs/>
      <w:smallCaps/>
      <w:spacing w:val="20"/>
      <w:sz w:val="38"/>
      <w:szCs w:val="38"/>
    </w:rPr>
  </w:style>
  <w:style w:type="paragraph" w:customStyle="1" w:styleId="Style11">
    <w:name w:val="Style11"/>
    <w:basedOn w:val="a1"/>
    <w:uiPriority w:val="99"/>
    <w:rsid w:val="00D2086F"/>
    <w:pPr>
      <w:autoSpaceDE w:val="0"/>
      <w:autoSpaceDN w:val="0"/>
      <w:adjustRightInd w:val="0"/>
      <w:snapToGrid/>
      <w:spacing w:line="240" w:lineRule="auto"/>
      <w:ind w:firstLine="0"/>
    </w:pPr>
    <w:rPr>
      <w:sz w:val="24"/>
      <w:szCs w:val="24"/>
    </w:rPr>
  </w:style>
  <w:style w:type="paragraph" w:customStyle="1" w:styleId="Style60">
    <w:name w:val="Style60"/>
    <w:basedOn w:val="a1"/>
    <w:uiPriority w:val="99"/>
    <w:rsid w:val="00D2086F"/>
    <w:pPr>
      <w:autoSpaceDE w:val="0"/>
      <w:autoSpaceDN w:val="0"/>
      <w:adjustRightInd w:val="0"/>
      <w:snapToGrid/>
      <w:spacing w:line="401" w:lineRule="exact"/>
      <w:ind w:firstLine="655"/>
    </w:pPr>
    <w:rPr>
      <w:sz w:val="24"/>
      <w:szCs w:val="24"/>
    </w:rPr>
  </w:style>
  <w:style w:type="paragraph" w:customStyle="1" w:styleId="Style23">
    <w:name w:val="Style23"/>
    <w:basedOn w:val="a1"/>
    <w:uiPriority w:val="99"/>
    <w:rsid w:val="00D2086F"/>
    <w:pPr>
      <w:autoSpaceDE w:val="0"/>
      <w:autoSpaceDN w:val="0"/>
      <w:adjustRightInd w:val="0"/>
      <w:snapToGrid/>
      <w:spacing w:line="468" w:lineRule="exact"/>
      <w:ind w:firstLine="1663"/>
    </w:pPr>
    <w:rPr>
      <w:sz w:val="24"/>
      <w:szCs w:val="24"/>
    </w:rPr>
  </w:style>
  <w:style w:type="paragraph" w:customStyle="1" w:styleId="Style66">
    <w:name w:val="Style66"/>
    <w:basedOn w:val="a1"/>
    <w:uiPriority w:val="99"/>
    <w:rsid w:val="00D2086F"/>
    <w:pPr>
      <w:autoSpaceDE w:val="0"/>
      <w:autoSpaceDN w:val="0"/>
      <w:adjustRightInd w:val="0"/>
      <w:snapToGrid/>
      <w:spacing w:line="463" w:lineRule="exact"/>
      <w:ind w:firstLine="713"/>
    </w:pPr>
    <w:rPr>
      <w:sz w:val="24"/>
      <w:szCs w:val="24"/>
    </w:rPr>
  </w:style>
  <w:style w:type="character" w:customStyle="1" w:styleId="style1">
    <w:name w:val="style1"/>
    <w:uiPriority w:val="99"/>
    <w:rsid w:val="00D2086F"/>
    <w:rPr>
      <w:rFonts w:cs="Times New Roman"/>
    </w:rPr>
  </w:style>
  <w:style w:type="paragraph" w:customStyle="1" w:styleId="book">
    <w:name w:val="”book”"/>
    <w:basedOn w:val="a1"/>
    <w:uiPriority w:val="99"/>
    <w:rsid w:val="00D2086F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customStyle="1" w:styleId="ntitle">
    <w:name w:val="ntitle"/>
    <w:uiPriority w:val="99"/>
    <w:rsid w:val="00D2086F"/>
    <w:rPr>
      <w:rFonts w:cs="Times New Roman"/>
    </w:rPr>
  </w:style>
  <w:style w:type="paragraph" w:customStyle="1" w:styleId="Web">
    <w:name w:val="Обычный (Web)"/>
    <w:basedOn w:val="a1"/>
    <w:uiPriority w:val="99"/>
    <w:rsid w:val="00D2086F"/>
    <w:pPr>
      <w:tabs>
        <w:tab w:val="left" w:pos="426"/>
      </w:tabs>
      <w:spacing w:before="100" w:beforeAutospacing="1" w:after="100" w:afterAutospacing="1" w:line="240" w:lineRule="auto"/>
      <w:ind w:firstLine="0"/>
      <w:jc w:val="left"/>
    </w:pPr>
    <w:rPr>
      <w:rFonts w:ascii="Arial CYR" w:hAnsi="Arial CYR" w:cs="Arial CYR"/>
      <w:sz w:val="20"/>
    </w:rPr>
  </w:style>
  <w:style w:type="character" w:customStyle="1" w:styleId="Heading1Char">
    <w:name w:val="Heading 1 Char"/>
    <w:uiPriority w:val="99"/>
    <w:locked/>
    <w:rsid w:val="00D2086F"/>
    <w:rPr>
      <w:rFonts w:ascii="Cambria" w:hAnsi="Cambria" w:cs="Times New Roman"/>
      <w:b/>
      <w:bCs/>
      <w:color w:val="365F91"/>
      <w:sz w:val="28"/>
      <w:szCs w:val="28"/>
      <w:lang w:val="ru-RU" w:eastAsia="ru-RU" w:bidi="ar-SA"/>
    </w:rPr>
  </w:style>
  <w:style w:type="character" w:customStyle="1" w:styleId="FooterChar">
    <w:name w:val="Footer Char"/>
    <w:uiPriority w:val="99"/>
    <w:semiHidden/>
    <w:locked/>
    <w:rsid w:val="00D2086F"/>
    <w:rPr>
      <w:rFonts w:ascii="Calibri" w:hAnsi="Calibri" w:cs="Arial Unicode MS"/>
      <w:sz w:val="28"/>
      <w:szCs w:val="28"/>
      <w:lang w:val="ru-RU" w:eastAsia="ru-RU" w:bidi="ar-SA"/>
    </w:rPr>
  </w:style>
  <w:style w:type="character" w:customStyle="1" w:styleId="ff2fc0fs10fb">
    <w:name w:val="ff2 fc0 fs10 fb"/>
    <w:uiPriority w:val="99"/>
    <w:rsid w:val="00D2086F"/>
    <w:rPr>
      <w:rFonts w:cs="Times New Roman"/>
    </w:rPr>
  </w:style>
  <w:style w:type="character" w:customStyle="1" w:styleId="ff2fc0fs10">
    <w:name w:val="ff2 fc0 fs10"/>
    <w:uiPriority w:val="99"/>
    <w:rsid w:val="00D2086F"/>
    <w:rPr>
      <w:rFonts w:cs="Times New Roman"/>
    </w:rPr>
  </w:style>
  <w:style w:type="paragraph" w:styleId="afff6">
    <w:name w:val="table of authorities"/>
    <w:basedOn w:val="a1"/>
    <w:next w:val="a1"/>
    <w:uiPriority w:val="99"/>
    <w:semiHidden/>
    <w:rsid w:val="00D2086F"/>
    <w:pPr>
      <w:widowControl/>
      <w:snapToGrid/>
      <w:spacing w:line="240" w:lineRule="auto"/>
      <w:ind w:left="200" w:hanging="200"/>
      <w:jc w:val="left"/>
    </w:pPr>
    <w:rPr>
      <w:sz w:val="20"/>
      <w:szCs w:val="24"/>
    </w:rPr>
  </w:style>
  <w:style w:type="paragraph" w:styleId="afff7">
    <w:name w:val="toa heading"/>
    <w:basedOn w:val="a1"/>
    <w:next w:val="a1"/>
    <w:uiPriority w:val="99"/>
    <w:semiHidden/>
    <w:rsid w:val="00D2086F"/>
    <w:pPr>
      <w:widowControl/>
      <w:snapToGrid/>
      <w:spacing w:before="240" w:after="120" w:line="240" w:lineRule="auto"/>
      <w:ind w:firstLine="0"/>
      <w:jc w:val="left"/>
    </w:pPr>
    <w:rPr>
      <w:b/>
      <w:bCs/>
      <w:caps/>
      <w:sz w:val="20"/>
      <w:szCs w:val="24"/>
    </w:rPr>
  </w:style>
  <w:style w:type="paragraph" w:styleId="afff8">
    <w:name w:val="Block Text"/>
    <w:basedOn w:val="a1"/>
    <w:uiPriority w:val="99"/>
    <w:rsid w:val="00D2086F"/>
    <w:pPr>
      <w:widowControl/>
      <w:snapToGrid/>
      <w:spacing w:line="240" w:lineRule="auto"/>
      <w:ind w:left="1985" w:right="425" w:firstLine="0"/>
      <w:jc w:val="center"/>
    </w:pPr>
    <w:rPr>
      <w:b/>
      <w:bCs/>
      <w:sz w:val="36"/>
    </w:rPr>
  </w:style>
  <w:style w:type="character" w:customStyle="1" w:styleId="19">
    <w:name w:val="Заголовок 1 Знак"/>
    <w:uiPriority w:val="99"/>
    <w:locked/>
    <w:rsid w:val="00D2086F"/>
    <w:rPr>
      <w:rFonts w:ascii="Cambria" w:hAnsi="Cambria" w:cs="Times New Roman"/>
      <w:b/>
      <w:bCs/>
      <w:color w:val="365F91"/>
      <w:sz w:val="28"/>
      <w:szCs w:val="28"/>
      <w:lang w:val="en-US" w:eastAsia="en-US" w:bidi="ar-SA"/>
    </w:rPr>
  </w:style>
  <w:style w:type="character" w:customStyle="1" w:styleId="afff9">
    <w:name w:val="Без интервала Знак"/>
    <w:uiPriority w:val="99"/>
    <w:locked/>
    <w:rsid w:val="00D2086F"/>
    <w:rPr>
      <w:rFonts w:ascii="Calibri" w:hAnsi="Calibri" w:cs="Times New Roman"/>
      <w:sz w:val="22"/>
      <w:szCs w:val="22"/>
      <w:lang w:val="en-US" w:eastAsia="en-US" w:bidi="ar-SA"/>
    </w:rPr>
  </w:style>
  <w:style w:type="character" w:customStyle="1" w:styleId="afffa">
    <w:name w:val="Текст сноски Знак"/>
    <w:uiPriority w:val="99"/>
    <w:locked/>
    <w:rsid w:val="00D2086F"/>
    <w:rPr>
      <w:rFonts w:ascii="Calibri" w:hAnsi="Calibri" w:cs="Times New Roman"/>
      <w:lang w:val="en-US" w:eastAsia="en-US" w:bidi="ar-SA"/>
    </w:rPr>
  </w:style>
  <w:style w:type="paragraph" w:customStyle="1" w:styleId="96">
    <w:name w:val="стиль96"/>
    <w:basedOn w:val="a1"/>
    <w:uiPriority w:val="99"/>
    <w:rsid w:val="00D2086F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rFonts w:ascii="Verdana" w:hAnsi="Verdana"/>
      <w:sz w:val="20"/>
    </w:rPr>
  </w:style>
  <w:style w:type="paragraph" w:customStyle="1" w:styleId="Iiiaeuiueiaaaao">
    <w:name w:val="Ii.iaeuiue ia.aa.ao"/>
    <w:basedOn w:val="a1"/>
    <w:next w:val="a1"/>
    <w:uiPriority w:val="99"/>
    <w:rsid w:val="00D2086F"/>
    <w:pPr>
      <w:widowControl/>
      <w:autoSpaceDE w:val="0"/>
      <w:autoSpaceDN w:val="0"/>
      <w:adjustRightInd w:val="0"/>
      <w:snapToGrid/>
      <w:spacing w:before="120" w:line="240" w:lineRule="auto"/>
      <w:ind w:firstLine="0"/>
      <w:jc w:val="left"/>
    </w:pPr>
    <w:rPr>
      <w:rFonts w:ascii="DIGGGA+TimesNewRoman" w:hAnsi="DIGGGA+TimesNewRoman"/>
      <w:sz w:val="24"/>
      <w:szCs w:val="24"/>
    </w:rPr>
  </w:style>
  <w:style w:type="paragraph" w:customStyle="1" w:styleId="paragraph">
    <w:name w:val="paragraph"/>
    <w:basedOn w:val="a1"/>
    <w:uiPriority w:val="99"/>
    <w:rsid w:val="00D2086F"/>
    <w:pPr>
      <w:widowControl/>
      <w:snapToGrid/>
      <w:spacing w:line="240" w:lineRule="auto"/>
      <w:ind w:firstLine="480"/>
    </w:pPr>
    <w:rPr>
      <w:sz w:val="24"/>
      <w:szCs w:val="24"/>
    </w:rPr>
  </w:style>
  <w:style w:type="paragraph" w:customStyle="1" w:styleId="textjust">
    <w:name w:val="textjust"/>
    <w:basedOn w:val="a1"/>
    <w:uiPriority w:val="99"/>
    <w:rsid w:val="00D2086F"/>
    <w:pPr>
      <w:widowControl/>
      <w:snapToGrid/>
      <w:spacing w:before="150" w:after="150" w:line="240" w:lineRule="auto"/>
      <w:ind w:firstLine="300"/>
    </w:pPr>
    <w:rPr>
      <w:color w:val="003366"/>
      <w:sz w:val="24"/>
      <w:szCs w:val="24"/>
    </w:rPr>
  </w:style>
  <w:style w:type="paragraph" w:customStyle="1" w:styleId="intro">
    <w:name w:val="intro"/>
    <w:basedOn w:val="a1"/>
    <w:uiPriority w:val="99"/>
    <w:rsid w:val="00D2086F"/>
    <w:pPr>
      <w:widowControl/>
      <w:snapToGrid/>
      <w:spacing w:before="150" w:after="150" w:line="240" w:lineRule="auto"/>
      <w:ind w:right="150" w:firstLine="300"/>
    </w:pPr>
    <w:rPr>
      <w:color w:val="3778FF"/>
      <w:sz w:val="24"/>
      <w:szCs w:val="24"/>
    </w:rPr>
  </w:style>
  <w:style w:type="character" w:customStyle="1" w:styleId="TitleChar">
    <w:name w:val="Title Char"/>
    <w:uiPriority w:val="99"/>
    <w:locked/>
    <w:rsid w:val="00D2086F"/>
    <w:rPr>
      <w:rFonts w:ascii="Arial" w:eastAsia="Times New Roman" w:hAnsi="Arial" w:cs="Arial"/>
      <w:b/>
      <w:sz w:val="28"/>
      <w:szCs w:val="28"/>
      <w:lang w:val="ru-RU" w:eastAsia="ru-RU" w:bidi="ar-SA"/>
    </w:rPr>
  </w:style>
  <w:style w:type="paragraph" w:customStyle="1" w:styleId="FR1">
    <w:name w:val="FR1"/>
    <w:uiPriority w:val="99"/>
    <w:rsid w:val="00D2086F"/>
    <w:pPr>
      <w:widowControl w:val="0"/>
      <w:spacing w:before="180" w:line="260" w:lineRule="auto"/>
      <w:ind w:left="440" w:right="800"/>
    </w:pPr>
    <w:rPr>
      <w:rFonts w:ascii="Arial" w:hAnsi="Arial" w:cs="Arial"/>
      <w:b/>
      <w:bCs/>
      <w:sz w:val="18"/>
      <w:szCs w:val="18"/>
    </w:rPr>
  </w:style>
  <w:style w:type="character" w:customStyle="1" w:styleId="afffb">
    <w:name w:val="Верхний колонтитул Знак"/>
    <w:uiPriority w:val="99"/>
    <w:semiHidden/>
    <w:locked/>
    <w:rsid w:val="00D2086F"/>
    <w:rPr>
      <w:rFonts w:cs="Times New Roman"/>
      <w:lang w:val="ru-RU" w:eastAsia="ru-RU" w:bidi="ar-SA"/>
    </w:rPr>
  </w:style>
  <w:style w:type="character" w:customStyle="1" w:styleId="dropcap1">
    <w:name w:val="dropcap1"/>
    <w:uiPriority w:val="99"/>
    <w:rsid w:val="00D2086F"/>
    <w:rPr>
      <w:rFonts w:ascii="Times New Roman" w:hAnsi="Times New Roman" w:cs="Times New Roman"/>
      <w:b/>
      <w:bCs/>
      <w:color w:val="666666"/>
      <w:sz w:val="75"/>
      <w:szCs w:val="75"/>
    </w:rPr>
  </w:style>
  <w:style w:type="paragraph" w:styleId="42">
    <w:name w:val="toc 4"/>
    <w:basedOn w:val="a1"/>
    <w:next w:val="a1"/>
    <w:autoRedefine/>
    <w:uiPriority w:val="99"/>
    <w:semiHidden/>
    <w:rsid w:val="00D2086F"/>
    <w:pPr>
      <w:widowControl/>
      <w:snapToGrid/>
      <w:spacing w:line="240" w:lineRule="auto"/>
      <w:ind w:left="400" w:firstLine="0"/>
      <w:jc w:val="left"/>
    </w:pPr>
    <w:rPr>
      <w:sz w:val="20"/>
    </w:rPr>
  </w:style>
  <w:style w:type="paragraph" w:styleId="52">
    <w:name w:val="toc 5"/>
    <w:basedOn w:val="a1"/>
    <w:next w:val="a1"/>
    <w:autoRedefine/>
    <w:uiPriority w:val="99"/>
    <w:semiHidden/>
    <w:rsid w:val="00D2086F"/>
    <w:pPr>
      <w:widowControl/>
      <w:snapToGrid/>
      <w:spacing w:line="240" w:lineRule="auto"/>
      <w:ind w:left="600" w:firstLine="0"/>
      <w:jc w:val="left"/>
    </w:pPr>
    <w:rPr>
      <w:sz w:val="20"/>
    </w:rPr>
  </w:style>
  <w:style w:type="paragraph" w:styleId="61">
    <w:name w:val="toc 6"/>
    <w:basedOn w:val="a1"/>
    <w:next w:val="a1"/>
    <w:autoRedefine/>
    <w:uiPriority w:val="99"/>
    <w:semiHidden/>
    <w:rsid w:val="00D2086F"/>
    <w:pPr>
      <w:widowControl/>
      <w:snapToGrid/>
      <w:spacing w:line="240" w:lineRule="auto"/>
      <w:ind w:left="800" w:firstLine="0"/>
      <w:jc w:val="left"/>
    </w:pPr>
    <w:rPr>
      <w:sz w:val="20"/>
    </w:rPr>
  </w:style>
  <w:style w:type="paragraph" w:styleId="71">
    <w:name w:val="toc 7"/>
    <w:basedOn w:val="a1"/>
    <w:next w:val="a1"/>
    <w:autoRedefine/>
    <w:uiPriority w:val="99"/>
    <w:semiHidden/>
    <w:rsid w:val="00D2086F"/>
    <w:pPr>
      <w:widowControl/>
      <w:snapToGrid/>
      <w:spacing w:line="240" w:lineRule="auto"/>
      <w:ind w:left="1000" w:firstLine="0"/>
      <w:jc w:val="left"/>
    </w:pPr>
    <w:rPr>
      <w:sz w:val="20"/>
    </w:rPr>
  </w:style>
  <w:style w:type="paragraph" w:styleId="81">
    <w:name w:val="toc 8"/>
    <w:basedOn w:val="a1"/>
    <w:next w:val="a1"/>
    <w:autoRedefine/>
    <w:uiPriority w:val="99"/>
    <w:semiHidden/>
    <w:rsid w:val="00D2086F"/>
    <w:pPr>
      <w:widowControl/>
      <w:snapToGrid/>
      <w:spacing w:line="240" w:lineRule="auto"/>
      <w:ind w:left="1200" w:firstLine="0"/>
      <w:jc w:val="left"/>
    </w:pPr>
    <w:rPr>
      <w:sz w:val="20"/>
    </w:rPr>
  </w:style>
  <w:style w:type="character" w:customStyle="1" w:styleId="ws91">
    <w:name w:val="ws91"/>
    <w:uiPriority w:val="99"/>
    <w:rsid w:val="00D2086F"/>
    <w:rPr>
      <w:rFonts w:cs="Times New Roman"/>
      <w:color w:val="333399"/>
      <w:sz w:val="18"/>
      <w:szCs w:val="18"/>
    </w:rPr>
  </w:style>
  <w:style w:type="paragraph" w:customStyle="1" w:styleId="headertext">
    <w:name w:val="headertext"/>
    <w:basedOn w:val="a1"/>
    <w:uiPriority w:val="99"/>
    <w:rsid w:val="00D2086F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chapter">
    <w:name w:val="chapter"/>
    <w:basedOn w:val="a1"/>
    <w:uiPriority w:val="99"/>
    <w:rsid w:val="00D2086F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chapter2">
    <w:name w:val="chapter2"/>
    <w:basedOn w:val="a1"/>
    <w:uiPriority w:val="99"/>
    <w:rsid w:val="00D2086F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norm">
    <w:name w:val="norm"/>
    <w:basedOn w:val="a1"/>
    <w:uiPriority w:val="99"/>
    <w:rsid w:val="00D2086F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main">
    <w:name w:val="main"/>
    <w:basedOn w:val="a1"/>
    <w:uiPriority w:val="99"/>
    <w:rsid w:val="00D2086F"/>
    <w:pPr>
      <w:adjustRightInd w:val="0"/>
      <w:snapToGrid/>
      <w:spacing w:before="100" w:beforeAutospacing="1" w:after="100" w:afterAutospacing="1" w:line="360" w:lineRule="atLeast"/>
      <w:ind w:firstLine="0"/>
      <w:textAlignment w:val="baseline"/>
    </w:pPr>
    <w:rPr>
      <w:sz w:val="24"/>
      <w:szCs w:val="24"/>
    </w:rPr>
  </w:style>
  <w:style w:type="character" w:styleId="HTML1">
    <w:name w:val="HTML Cite"/>
    <w:uiPriority w:val="99"/>
    <w:rsid w:val="00D2086F"/>
    <w:rPr>
      <w:rFonts w:cs="Times New Roman"/>
      <w:i/>
      <w:iCs/>
    </w:rPr>
  </w:style>
  <w:style w:type="paragraph" w:customStyle="1" w:styleId="TitlePage">
    <w:name w:val="TitlePage"/>
    <w:basedOn w:val="a1"/>
    <w:autoRedefine/>
    <w:uiPriority w:val="99"/>
    <w:rsid w:val="00D2086F"/>
    <w:pPr>
      <w:widowControl/>
      <w:snapToGrid/>
      <w:spacing w:line="360" w:lineRule="auto"/>
      <w:ind w:firstLine="0"/>
    </w:pPr>
    <w:rPr>
      <w:b/>
      <w:sz w:val="28"/>
      <w:szCs w:val="28"/>
    </w:rPr>
  </w:style>
  <w:style w:type="paragraph" w:customStyle="1" w:styleId="Style153">
    <w:name w:val="Style153"/>
    <w:basedOn w:val="a1"/>
    <w:uiPriority w:val="99"/>
    <w:rsid w:val="00D2086F"/>
    <w:pPr>
      <w:autoSpaceDE w:val="0"/>
      <w:autoSpaceDN w:val="0"/>
      <w:adjustRightInd w:val="0"/>
      <w:snapToGrid/>
      <w:spacing w:line="331" w:lineRule="exact"/>
      <w:ind w:firstLine="0"/>
    </w:pPr>
    <w:rPr>
      <w:rFonts w:ascii="Franklin Gothic Medium Cond" w:hAnsi="Franklin Gothic Medium Cond"/>
      <w:sz w:val="24"/>
      <w:szCs w:val="24"/>
    </w:rPr>
  </w:style>
  <w:style w:type="character" w:customStyle="1" w:styleId="FontStyle766">
    <w:name w:val="Font Style766"/>
    <w:uiPriority w:val="99"/>
    <w:rsid w:val="00D2086F"/>
    <w:rPr>
      <w:rFonts w:ascii="Arial" w:hAnsi="Arial" w:cs="Arial"/>
      <w:b/>
      <w:bCs/>
      <w:sz w:val="32"/>
      <w:szCs w:val="32"/>
    </w:rPr>
  </w:style>
  <w:style w:type="paragraph" w:customStyle="1" w:styleId="Style254">
    <w:name w:val="Style254"/>
    <w:basedOn w:val="a1"/>
    <w:uiPriority w:val="99"/>
    <w:rsid w:val="00D2086F"/>
    <w:pPr>
      <w:autoSpaceDE w:val="0"/>
      <w:autoSpaceDN w:val="0"/>
      <w:adjustRightInd w:val="0"/>
      <w:snapToGrid/>
      <w:spacing w:line="240" w:lineRule="auto"/>
      <w:ind w:firstLine="0"/>
      <w:jc w:val="left"/>
    </w:pPr>
    <w:rPr>
      <w:rFonts w:ascii="Franklin Gothic Medium Cond" w:hAnsi="Franklin Gothic Medium Cond"/>
      <w:sz w:val="24"/>
      <w:szCs w:val="24"/>
    </w:rPr>
  </w:style>
  <w:style w:type="character" w:customStyle="1" w:styleId="FontStyle765">
    <w:name w:val="Font Style765"/>
    <w:uiPriority w:val="99"/>
    <w:rsid w:val="00D2086F"/>
    <w:rPr>
      <w:rFonts w:ascii="Times New Roman" w:hAnsi="Times New Roman" w:cs="Times New Roman"/>
      <w:sz w:val="20"/>
      <w:szCs w:val="20"/>
    </w:rPr>
  </w:style>
  <w:style w:type="character" w:customStyle="1" w:styleId="FontStyle800">
    <w:name w:val="Font Style800"/>
    <w:uiPriority w:val="99"/>
    <w:rsid w:val="00D2086F"/>
    <w:rPr>
      <w:rFonts w:ascii="Arial" w:hAnsi="Arial" w:cs="Arial"/>
      <w:b/>
      <w:bCs/>
      <w:sz w:val="24"/>
      <w:szCs w:val="24"/>
    </w:rPr>
  </w:style>
  <w:style w:type="paragraph" w:customStyle="1" w:styleId="Style166">
    <w:name w:val="Style166"/>
    <w:basedOn w:val="a1"/>
    <w:uiPriority w:val="99"/>
    <w:rsid w:val="00D2086F"/>
    <w:pPr>
      <w:autoSpaceDE w:val="0"/>
      <w:autoSpaceDN w:val="0"/>
      <w:adjustRightInd w:val="0"/>
      <w:snapToGrid/>
      <w:spacing w:line="240" w:lineRule="auto"/>
      <w:ind w:firstLine="0"/>
      <w:jc w:val="left"/>
    </w:pPr>
    <w:rPr>
      <w:rFonts w:ascii="Franklin Gothic Medium Cond" w:hAnsi="Franklin Gothic Medium Cond"/>
      <w:sz w:val="24"/>
      <w:szCs w:val="24"/>
    </w:rPr>
  </w:style>
  <w:style w:type="paragraph" w:customStyle="1" w:styleId="Style192">
    <w:name w:val="Style192"/>
    <w:basedOn w:val="a1"/>
    <w:uiPriority w:val="99"/>
    <w:rsid w:val="00D2086F"/>
    <w:pPr>
      <w:autoSpaceDE w:val="0"/>
      <w:autoSpaceDN w:val="0"/>
      <w:adjustRightInd w:val="0"/>
      <w:snapToGrid/>
      <w:spacing w:line="187" w:lineRule="exact"/>
      <w:ind w:firstLine="0"/>
      <w:jc w:val="left"/>
    </w:pPr>
    <w:rPr>
      <w:rFonts w:ascii="Franklin Gothic Medium Cond" w:hAnsi="Franklin Gothic Medium Cond"/>
      <w:sz w:val="24"/>
      <w:szCs w:val="24"/>
    </w:rPr>
  </w:style>
  <w:style w:type="paragraph" w:customStyle="1" w:styleId="Style210">
    <w:name w:val="Style210"/>
    <w:basedOn w:val="a1"/>
    <w:uiPriority w:val="99"/>
    <w:rsid w:val="00D2086F"/>
    <w:pPr>
      <w:autoSpaceDE w:val="0"/>
      <w:autoSpaceDN w:val="0"/>
      <w:adjustRightInd w:val="0"/>
      <w:snapToGrid/>
      <w:spacing w:line="269" w:lineRule="exact"/>
      <w:ind w:firstLine="0"/>
    </w:pPr>
    <w:rPr>
      <w:rFonts w:ascii="Franklin Gothic Medium Cond" w:hAnsi="Franklin Gothic Medium Cond"/>
      <w:sz w:val="24"/>
      <w:szCs w:val="24"/>
    </w:rPr>
  </w:style>
  <w:style w:type="paragraph" w:customStyle="1" w:styleId="Style271">
    <w:name w:val="Style271"/>
    <w:basedOn w:val="a1"/>
    <w:uiPriority w:val="99"/>
    <w:rsid w:val="00D2086F"/>
    <w:pPr>
      <w:autoSpaceDE w:val="0"/>
      <w:autoSpaceDN w:val="0"/>
      <w:adjustRightInd w:val="0"/>
      <w:snapToGrid/>
      <w:spacing w:line="182" w:lineRule="exact"/>
      <w:ind w:hanging="1349"/>
      <w:jc w:val="left"/>
    </w:pPr>
    <w:rPr>
      <w:rFonts w:ascii="Franklin Gothic Medium Cond" w:hAnsi="Franklin Gothic Medium Cond"/>
      <w:sz w:val="24"/>
      <w:szCs w:val="24"/>
    </w:rPr>
  </w:style>
  <w:style w:type="character" w:customStyle="1" w:styleId="FontStyle764">
    <w:name w:val="Font Style764"/>
    <w:uiPriority w:val="99"/>
    <w:rsid w:val="00D2086F"/>
    <w:rPr>
      <w:rFonts w:ascii="Arial" w:hAnsi="Arial" w:cs="Arial"/>
      <w:sz w:val="16"/>
      <w:szCs w:val="16"/>
    </w:rPr>
  </w:style>
  <w:style w:type="character" w:customStyle="1" w:styleId="FontStyle770">
    <w:name w:val="Font Style770"/>
    <w:uiPriority w:val="99"/>
    <w:rsid w:val="00D2086F"/>
    <w:rPr>
      <w:rFonts w:ascii="Arial" w:hAnsi="Arial" w:cs="Arial"/>
      <w:b/>
      <w:bCs/>
      <w:sz w:val="16"/>
      <w:szCs w:val="16"/>
    </w:rPr>
  </w:style>
  <w:style w:type="character" w:customStyle="1" w:styleId="FontStyle815">
    <w:name w:val="Font Style815"/>
    <w:uiPriority w:val="99"/>
    <w:rsid w:val="00D2086F"/>
    <w:rPr>
      <w:rFonts w:ascii="Arial" w:hAnsi="Arial" w:cs="Arial"/>
      <w:sz w:val="16"/>
      <w:szCs w:val="16"/>
    </w:rPr>
  </w:style>
  <w:style w:type="paragraph" w:customStyle="1" w:styleId="Style80">
    <w:name w:val="Style80"/>
    <w:basedOn w:val="a1"/>
    <w:uiPriority w:val="99"/>
    <w:rsid w:val="00D2086F"/>
    <w:pPr>
      <w:autoSpaceDE w:val="0"/>
      <w:autoSpaceDN w:val="0"/>
      <w:adjustRightInd w:val="0"/>
      <w:snapToGrid/>
      <w:spacing w:line="244" w:lineRule="exact"/>
      <w:ind w:firstLine="0"/>
    </w:pPr>
    <w:rPr>
      <w:rFonts w:ascii="Franklin Gothic Medium Cond" w:hAnsi="Franklin Gothic Medium Cond"/>
      <w:sz w:val="24"/>
      <w:szCs w:val="24"/>
    </w:rPr>
  </w:style>
  <w:style w:type="paragraph" w:customStyle="1" w:styleId="Style100">
    <w:name w:val="Style100"/>
    <w:basedOn w:val="a1"/>
    <w:uiPriority w:val="99"/>
    <w:rsid w:val="00D2086F"/>
    <w:pPr>
      <w:autoSpaceDE w:val="0"/>
      <w:autoSpaceDN w:val="0"/>
      <w:adjustRightInd w:val="0"/>
      <w:snapToGrid/>
      <w:spacing w:line="250" w:lineRule="exact"/>
      <w:ind w:firstLine="283"/>
    </w:pPr>
    <w:rPr>
      <w:rFonts w:ascii="Franklin Gothic Medium Cond" w:hAnsi="Franklin Gothic Medium Cond"/>
      <w:sz w:val="24"/>
      <w:szCs w:val="24"/>
    </w:rPr>
  </w:style>
  <w:style w:type="character" w:customStyle="1" w:styleId="FontStyle768">
    <w:name w:val="Font Style768"/>
    <w:uiPriority w:val="99"/>
    <w:rsid w:val="00D2086F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846">
    <w:name w:val="Font Style846"/>
    <w:uiPriority w:val="99"/>
    <w:rsid w:val="00D2086F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Style267">
    <w:name w:val="Style267"/>
    <w:basedOn w:val="a1"/>
    <w:uiPriority w:val="99"/>
    <w:rsid w:val="00D2086F"/>
    <w:pPr>
      <w:autoSpaceDE w:val="0"/>
      <w:autoSpaceDN w:val="0"/>
      <w:adjustRightInd w:val="0"/>
      <w:snapToGrid/>
      <w:spacing w:line="250" w:lineRule="exact"/>
      <w:ind w:hanging="269"/>
      <w:jc w:val="left"/>
    </w:pPr>
    <w:rPr>
      <w:rFonts w:ascii="Franklin Gothic Medium Cond" w:hAnsi="Franklin Gothic Medium Cond"/>
      <w:sz w:val="24"/>
      <w:szCs w:val="24"/>
    </w:rPr>
  </w:style>
  <w:style w:type="paragraph" w:customStyle="1" w:styleId="Style283">
    <w:name w:val="Style283"/>
    <w:basedOn w:val="a1"/>
    <w:uiPriority w:val="99"/>
    <w:rsid w:val="00D2086F"/>
    <w:pPr>
      <w:autoSpaceDE w:val="0"/>
      <w:autoSpaceDN w:val="0"/>
      <w:adjustRightInd w:val="0"/>
      <w:snapToGrid/>
      <w:spacing w:line="240" w:lineRule="auto"/>
      <w:ind w:firstLine="0"/>
      <w:jc w:val="left"/>
    </w:pPr>
    <w:rPr>
      <w:rFonts w:ascii="Franklin Gothic Medium Cond" w:hAnsi="Franklin Gothic Medium Cond"/>
      <w:sz w:val="24"/>
      <w:szCs w:val="24"/>
    </w:rPr>
  </w:style>
  <w:style w:type="paragraph" w:customStyle="1" w:styleId="Style102">
    <w:name w:val="Style102"/>
    <w:basedOn w:val="a1"/>
    <w:uiPriority w:val="99"/>
    <w:rsid w:val="00D2086F"/>
    <w:pPr>
      <w:autoSpaceDE w:val="0"/>
      <w:autoSpaceDN w:val="0"/>
      <w:adjustRightInd w:val="0"/>
      <w:snapToGrid/>
      <w:spacing w:line="238" w:lineRule="exact"/>
      <w:ind w:firstLine="0"/>
    </w:pPr>
    <w:rPr>
      <w:rFonts w:ascii="Franklin Gothic Medium Cond" w:hAnsi="Franklin Gothic Medium Cond"/>
      <w:sz w:val="24"/>
      <w:szCs w:val="24"/>
    </w:rPr>
  </w:style>
  <w:style w:type="paragraph" w:customStyle="1" w:styleId="Listing">
    <w:name w:val="Listing"/>
    <w:basedOn w:val="af3"/>
    <w:autoRedefine/>
    <w:uiPriority w:val="99"/>
    <w:rsid w:val="00D2086F"/>
    <w:pPr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131">
    <w:name w:val="Style131"/>
    <w:basedOn w:val="a1"/>
    <w:uiPriority w:val="99"/>
    <w:rsid w:val="00D2086F"/>
    <w:pPr>
      <w:autoSpaceDE w:val="0"/>
      <w:autoSpaceDN w:val="0"/>
      <w:adjustRightInd w:val="0"/>
      <w:snapToGrid/>
      <w:spacing w:line="240" w:lineRule="auto"/>
      <w:ind w:firstLine="0"/>
      <w:jc w:val="left"/>
    </w:pPr>
    <w:rPr>
      <w:rFonts w:ascii="Franklin Gothic Medium Cond" w:hAnsi="Franklin Gothic Medium Cond"/>
      <w:sz w:val="24"/>
      <w:szCs w:val="24"/>
    </w:rPr>
  </w:style>
  <w:style w:type="paragraph" w:customStyle="1" w:styleId="Spisok">
    <w:name w:val="Spisok"/>
    <w:basedOn w:val="a1"/>
    <w:uiPriority w:val="99"/>
    <w:rsid w:val="00D2086F"/>
    <w:pPr>
      <w:widowControl/>
      <w:overflowPunct w:val="0"/>
      <w:autoSpaceDE w:val="0"/>
      <w:autoSpaceDN w:val="0"/>
      <w:adjustRightInd w:val="0"/>
      <w:snapToGrid/>
      <w:spacing w:before="240" w:after="240" w:line="240" w:lineRule="auto"/>
      <w:ind w:firstLine="0"/>
      <w:textAlignment w:val="baseline"/>
    </w:pPr>
    <w:rPr>
      <w:sz w:val="24"/>
    </w:rPr>
  </w:style>
  <w:style w:type="paragraph" w:customStyle="1" w:styleId="1a">
    <w:name w:val="Стиль1"/>
    <w:basedOn w:val="a1"/>
    <w:link w:val="1b"/>
    <w:uiPriority w:val="99"/>
    <w:rsid w:val="00D2086F"/>
    <w:pPr>
      <w:widowControl/>
      <w:snapToGrid/>
      <w:spacing w:line="360" w:lineRule="auto"/>
      <w:ind w:firstLine="709"/>
    </w:pPr>
    <w:rPr>
      <w:sz w:val="28"/>
      <w:szCs w:val="24"/>
    </w:rPr>
  </w:style>
  <w:style w:type="character" w:customStyle="1" w:styleId="1b">
    <w:name w:val="Стиль1 Знак"/>
    <w:link w:val="1a"/>
    <w:uiPriority w:val="99"/>
    <w:locked/>
    <w:rsid w:val="00D2086F"/>
    <w:rPr>
      <w:rFonts w:cs="Times New Roman"/>
      <w:sz w:val="24"/>
      <w:szCs w:val="24"/>
      <w:lang w:val="ru-RU" w:eastAsia="ru-RU" w:bidi="ar-SA"/>
    </w:rPr>
  </w:style>
  <w:style w:type="paragraph" w:customStyle="1" w:styleId="2">
    <w:name w:val="Стиль2"/>
    <w:basedOn w:val="a1"/>
    <w:uiPriority w:val="99"/>
    <w:rsid w:val="00D2086F"/>
    <w:pPr>
      <w:widowControl/>
      <w:numPr>
        <w:numId w:val="10"/>
      </w:numPr>
      <w:snapToGrid/>
      <w:spacing w:line="360" w:lineRule="auto"/>
    </w:pPr>
    <w:rPr>
      <w:sz w:val="28"/>
      <w:szCs w:val="24"/>
    </w:rPr>
  </w:style>
  <w:style w:type="paragraph" w:customStyle="1" w:styleId="30">
    <w:name w:val="Стиль3"/>
    <w:basedOn w:val="33"/>
    <w:uiPriority w:val="99"/>
    <w:rsid w:val="00D2086F"/>
    <w:pPr>
      <w:numPr>
        <w:numId w:val="11"/>
      </w:numPr>
      <w:spacing w:line="360" w:lineRule="auto"/>
      <w:ind w:left="0"/>
      <w:jc w:val="both"/>
    </w:pPr>
    <w:rPr>
      <w:b w:val="0"/>
      <w:sz w:val="28"/>
    </w:rPr>
  </w:style>
  <w:style w:type="character" w:customStyle="1" w:styleId="texample">
    <w:name w:val="texample"/>
    <w:uiPriority w:val="99"/>
    <w:rsid w:val="00D2086F"/>
    <w:rPr>
      <w:rFonts w:cs="Times New Roman"/>
    </w:rPr>
  </w:style>
  <w:style w:type="paragraph" w:styleId="1c">
    <w:name w:val="index 1"/>
    <w:basedOn w:val="a1"/>
    <w:next w:val="a1"/>
    <w:autoRedefine/>
    <w:uiPriority w:val="99"/>
    <w:semiHidden/>
    <w:rsid w:val="00D2086F"/>
    <w:pPr>
      <w:widowControl/>
      <w:snapToGrid/>
      <w:spacing w:before="240" w:line="360" w:lineRule="auto"/>
      <w:ind w:left="240" w:hanging="240"/>
    </w:pPr>
    <w:rPr>
      <w:sz w:val="24"/>
      <w:szCs w:val="24"/>
    </w:rPr>
  </w:style>
  <w:style w:type="paragraph" w:customStyle="1" w:styleId="afffc">
    <w:name w:val="Рабочий"/>
    <w:basedOn w:val="a1"/>
    <w:uiPriority w:val="99"/>
    <w:rsid w:val="00D2086F"/>
    <w:pPr>
      <w:widowControl/>
      <w:snapToGrid/>
      <w:spacing w:line="240" w:lineRule="auto"/>
      <w:ind w:firstLine="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8760</Words>
  <Characters>49936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Технология ветеринарных лекарственных форм для инъекций</vt:lpstr>
    </vt:vector>
  </TitlesOfParts>
  <Company>Home</Company>
  <LinksUpToDate>false</LinksUpToDate>
  <CharactersWithSpaces>58579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Технология ветеринарных лекарственных форм для инъекций</dc:title>
  <dc:subject/>
  <dc:creator>User</dc:creator>
  <cp:keywords/>
  <dc:description/>
  <cp:lastModifiedBy>admin</cp:lastModifiedBy>
  <cp:revision>2</cp:revision>
  <dcterms:created xsi:type="dcterms:W3CDTF">2014-02-20T05:28:00Z</dcterms:created>
  <dcterms:modified xsi:type="dcterms:W3CDTF">2014-02-20T05:28:00Z</dcterms:modified>
</cp:coreProperties>
</file>