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6500" w:rsidRPr="00292432" w:rsidRDefault="00156500" w:rsidP="00156500">
      <w:pPr>
        <w:spacing w:before="120" w:line="240" w:lineRule="auto"/>
        <w:ind w:left="0" w:firstLine="0"/>
        <w:jc w:val="center"/>
        <w:rPr>
          <w:b/>
          <w:bCs/>
          <w:sz w:val="32"/>
          <w:szCs w:val="32"/>
        </w:rPr>
      </w:pPr>
      <w:r w:rsidRPr="00292432">
        <w:rPr>
          <w:b/>
          <w:bCs/>
          <w:sz w:val="32"/>
          <w:szCs w:val="32"/>
        </w:rPr>
        <w:t>Средства восстановления работоспособности</w:t>
      </w:r>
    </w:p>
    <w:p w:rsidR="00156500" w:rsidRPr="00292432" w:rsidRDefault="00156500" w:rsidP="00156500">
      <w:pPr>
        <w:spacing w:before="120" w:line="240" w:lineRule="auto"/>
        <w:ind w:left="0" w:firstLine="560"/>
        <w:rPr>
          <w:sz w:val="28"/>
          <w:szCs w:val="28"/>
        </w:rPr>
      </w:pPr>
      <w:r w:rsidRPr="00292432">
        <w:rPr>
          <w:sz w:val="28"/>
          <w:szCs w:val="28"/>
        </w:rPr>
        <w:t>Анатолий Александрович Сафонов, кандидат педагогических наук, заместитель начальника кафедры физической подготовки и спорта Военно-медицинской академии (Санкт-Петербург).</w:t>
      </w:r>
    </w:p>
    <w:p w:rsidR="00156500" w:rsidRPr="00BB5946" w:rsidRDefault="00156500" w:rsidP="00156500">
      <w:pPr>
        <w:spacing w:before="120" w:line="240" w:lineRule="auto"/>
        <w:ind w:left="0" w:firstLine="560"/>
        <w:rPr>
          <w:sz w:val="24"/>
          <w:szCs w:val="24"/>
        </w:rPr>
      </w:pPr>
      <w:r w:rsidRPr="00BB5946">
        <w:rPr>
          <w:sz w:val="24"/>
          <w:szCs w:val="24"/>
        </w:rPr>
        <w:t>Существует большой арсенал медико-биологических средств, помогающих решению задачи ускорения восстановительных процессов. К ним относят воздействие физических и гидротерапевтических процедур, различные виды массажа, прием витаминов и других фармакологических препаратов, использование лечебных мазей, гелей, спортивных кремов и растирок, компрессов и многое другое. Имеется множество рекомендаций по применению в тренировочном процессе указанных средств восстановления работоспособности.</w:t>
      </w:r>
    </w:p>
    <w:p w:rsidR="00156500" w:rsidRPr="00292432" w:rsidRDefault="00156500" w:rsidP="00156500">
      <w:pPr>
        <w:spacing w:before="120" w:line="240" w:lineRule="auto"/>
        <w:ind w:left="0" w:firstLine="0"/>
        <w:jc w:val="center"/>
        <w:rPr>
          <w:b/>
          <w:bCs/>
          <w:sz w:val="28"/>
          <w:szCs w:val="28"/>
        </w:rPr>
      </w:pPr>
      <w:r w:rsidRPr="00292432">
        <w:rPr>
          <w:b/>
          <w:bCs/>
          <w:sz w:val="28"/>
          <w:szCs w:val="28"/>
        </w:rPr>
        <w:t>Физические средства восстановления работоспособности</w:t>
      </w:r>
    </w:p>
    <w:p w:rsidR="00156500" w:rsidRPr="00BB5946" w:rsidRDefault="00156500" w:rsidP="00156500">
      <w:pPr>
        <w:spacing w:before="120" w:line="240" w:lineRule="auto"/>
        <w:ind w:left="0" w:firstLine="560"/>
        <w:rPr>
          <w:sz w:val="24"/>
          <w:szCs w:val="24"/>
        </w:rPr>
      </w:pPr>
      <w:r w:rsidRPr="00BB5946">
        <w:rPr>
          <w:sz w:val="24"/>
          <w:szCs w:val="24"/>
        </w:rPr>
        <w:t>Современная физиотерапия располагает большим арсеналом природных и искусственных физических факторов, обладающих выраженной физиологической и терапевтической активностью. Они рекомендуются с профилактической и оздоровительной целью для поддержания высокой работоспособности и ускорения восстановления, а также при появлении начальных признаков патологических процессов в организме для ослабления их развития и дальнейшего лечения.</w:t>
      </w:r>
    </w:p>
    <w:p w:rsidR="00156500" w:rsidRPr="00BB5946" w:rsidRDefault="00156500" w:rsidP="00156500">
      <w:pPr>
        <w:spacing w:before="120" w:line="240" w:lineRule="auto"/>
        <w:ind w:left="0" w:firstLine="560"/>
        <w:rPr>
          <w:sz w:val="24"/>
          <w:szCs w:val="24"/>
        </w:rPr>
      </w:pPr>
      <w:r w:rsidRPr="00BB5946">
        <w:rPr>
          <w:sz w:val="24"/>
          <w:szCs w:val="24"/>
        </w:rPr>
        <w:t>Физические воздействия, изменяя реактивность организма и повышая его сопротивляемость стрессогенным факторам внешней среды, являются средствами закаливания. Наиболее активными и физиологичными из доступных средств являются ультрафиолетовое излучение, аэроионизация, холодовые и тепловые процедуры. Воздействие их осуществляется через кожу. Физическое раздражение рецепторов кожи оказывает рефлекторное воздействие и на деятельность мышечной системы, внутренних органов и ЦНС.</w:t>
      </w:r>
    </w:p>
    <w:p w:rsidR="00156500" w:rsidRPr="00BB5946" w:rsidRDefault="00156500" w:rsidP="00156500">
      <w:pPr>
        <w:spacing w:before="120" w:line="240" w:lineRule="auto"/>
        <w:ind w:left="0" w:firstLine="560"/>
        <w:rPr>
          <w:sz w:val="24"/>
          <w:szCs w:val="24"/>
        </w:rPr>
      </w:pPr>
      <w:r w:rsidRPr="00BB5946">
        <w:rPr>
          <w:sz w:val="24"/>
          <w:szCs w:val="24"/>
        </w:rPr>
        <w:t>Ультрафиолетовое облучение (УФО). Воздействуя на поверхностный слой кожи, УФО вызывает местные, сегментарные и общие реакции организма. При этом повышается содержание в тканях биологически активных веществ, возрастает синтез в организме витамина D и улучшается усвоение костной тканью кальция и фосфора, активизируются ферментативные реакции, изменяется проницаемость клеточных мембран и капилляров, усиливается кровообращение и питание тканей в целом, нормализуется деятельность нервной системы.</w:t>
      </w:r>
    </w:p>
    <w:p w:rsidR="00156500" w:rsidRPr="00BB5946" w:rsidRDefault="00156500" w:rsidP="00156500">
      <w:pPr>
        <w:spacing w:before="120" w:line="240" w:lineRule="auto"/>
        <w:ind w:left="0" w:firstLine="560"/>
        <w:rPr>
          <w:sz w:val="24"/>
          <w:szCs w:val="24"/>
        </w:rPr>
      </w:pPr>
      <w:r w:rsidRPr="00BB5946">
        <w:rPr>
          <w:sz w:val="24"/>
          <w:szCs w:val="24"/>
        </w:rPr>
        <w:t>Ультрафиолетовые лучи стимулируют защитные силы организма и оказывают болеутоляющее действие. В естественных условиях прекрасный оздоровительный эффект дает использование солнечно-воздушных ванн. Начинать принимать их необходимо с 2-3 минут поочередно на переднюю и заднюю поверхность тела, увеличивая каждый день время экспозиции на 2-3 минуты.</w:t>
      </w:r>
    </w:p>
    <w:p w:rsidR="00156500" w:rsidRPr="00BB5946" w:rsidRDefault="00156500" w:rsidP="00156500">
      <w:pPr>
        <w:spacing w:before="120" w:line="240" w:lineRule="auto"/>
        <w:ind w:left="0" w:firstLine="560"/>
        <w:rPr>
          <w:sz w:val="24"/>
          <w:szCs w:val="24"/>
        </w:rPr>
      </w:pPr>
      <w:r w:rsidRPr="00BB5946">
        <w:rPr>
          <w:sz w:val="24"/>
          <w:szCs w:val="24"/>
        </w:rPr>
        <w:t>В осенне-зимний период и ранней весной используют искусственные источники ультрафиолетового облучения. Это компенсирует имеющее место в это время года «световое голодание» и оказывает оздоровительный, общеукрепляющий эффект на организм. Некоторые спортивные залы оснащаются ультрафиолетовыми установками для длительного профилактического облучения занимающихся во время тренировочных занятий, излучающими относительно длинноволновые ультрафиолетовые лучи (в диапазоне 320-380 нм.). Выраженный положительный эффект наблюдается при 3-4-месячном применении таких воздействий.</w:t>
      </w:r>
    </w:p>
    <w:p w:rsidR="00156500" w:rsidRPr="00BB5946" w:rsidRDefault="00156500" w:rsidP="00156500">
      <w:pPr>
        <w:spacing w:before="120" w:line="240" w:lineRule="auto"/>
        <w:ind w:left="0" w:firstLine="560"/>
        <w:rPr>
          <w:sz w:val="24"/>
          <w:szCs w:val="24"/>
        </w:rPr>
      </w:pPr>
      <w:r w:rsidRPr="00BB5946">
        <w:rPr>
          <w:sz w:val="24"/>
          <w:szCs w:val="24"/>
        </w:rPr>
        <w:t>На практике чаще используют кратковременные облучения передвижными или стационарными ультрафиолетовыми облучателями. Время экспозиции постепенно увеличивают по 1 минуте в течение 15-30 дней, начиная с одной минуты.</w:t>
      </w:r>
    </w:p>
    <w:p w:rsidR="00156500" w:rsidRPr="00BB5946" w:rsidRDefault="00156500" w:rsidP="00156500">
      <w:pPr>
        <w:spacing w:before="120" w:line="240" w:lineRule="auto"/>
        <w:ind w:left="0" w:firstLine="560"/>
        <w:rPr>
          <w:sz w:val="24"/>
          <w:szCs w:val="24"/>
        </w:rPr>
      </w:pPr>
      <w:r w:rsidRPr="00BB5946">
        <w:rPr>
          <w:sz w:val="24"/>
          <w:szCs w:val="24"/>
        </w:rPr>
        <w:t>Аэроионизация. Аэроионы — это несущие положительные или отрицательные заряды частицы атмосферного воздуха. Под влиянием солнечной радиации, космического излучения, электрических атмосферных процессов и др. факторов образуются относительно легкие ионы кислорода. Чем чище и прозрачнее воздух, тем больше в нем легких отрицательных ионов кислорода. Таких ионов особенно много в воздухе в утренние часы на морском побережье, у водопадов, горных рек, в лесу. Концентрация их достигает 1000-5000 на 1 куб.см воздуха. В атмосфере больших городов и в жилых помещениях количество ионов кислорода снижено до 400-600 в куб.см.</w:t>
      </w:r>
    </w:p>
    <w:p w:rsidR="00156500" w:rsidRPr="00BB5946" w:rsidRDefault="00156500" w:rsidP="00156500">
      <w:pPr>
        <w:spacing w:before="120" w:line="240" w:lineRule="auto"/>
        <w:ind w:left="0" w:firstLine="560"/>
        <w:rPr>
          <w:sz w:val="24"/>
          <w:szCs w:val="24"/>
        </w:rPr>
      </w:pPr>
      <w:r w:rsidRPr="00BB5946">
        <w:rPr>
          <w:sz w:val="24"/>
          <w:szCs w:val="24"/>
        </w:rPr>
        <w:t>Контактируя с поверхностью дыхательных путей и обнаженной кожей человека, ионизированный кислород стимулирует физиологические процессы в организме. Под влиянием аэроионизации нормализуется сон, улучшается аппетит и общее самочувствие, понижается АД, частота сердечных сокращений и дыхания, повышается активность окислительно-восстановительных процессов в организме. Аэроионизация оказывает положительное влияние на функцию кроветворения и способствует уничтожению в воздухе патогенных микроорганизмов.</w:t>
      </w:r>
    </w:p>
    <w:p w:rsidR="00156500" w:rsidRPr="00BB5946" w:rsidRDefault="00156500" w:rsidP="00156500">
      <w:pPr>
        <w:spacing w:before="120" w:line="240" w:lineRule="auto"/>
        <w:ind w:left="0" w:firstLine="560"/>
        <w:rPr>
          <w:sz w:val="24"/>
          <w:szCs w:val="24"/>
        </w:rPr>
      </w:pPr>
      <w:r w:rsidRPr="00BB5946">
        <w:rPr>
          <w:sz w:val="24"/>
          <w:szCs w:val="24"/>
        </w:rPr>
        <w:t>Наибольший эффект аэроионизация приносит в осенне-зимнее время и ранней весной в период тренировок в спортивных залах. Процедура проводится ежедневно по 5-30 минут в течение 10-30 дней. После перерыва в 3-4 недели курс аэроионизации можно повторить. Помещение для аэроионизации обязательно должно быть изолированным, иметь хорошую вентиляцию и температуру воздуха не ниже + 15° С. Для процедур применяют аэроионизаторы различных типов и модификаций промышленного производства.</w:t>
      </w:r>
    </w:p>
    <w:p w:rsidR="00156500" w:rsidRPr="00BB5946" w:rsidRDefault="00156500" w:rsidP="00156500">
      <w:pPr>
        <w:spacing w:before="120" w:line="240" w:lineRule="auto"/>
        <w:ind w:left="0" w:firstLine="560"/>
        <w:rPr>
          <w:sz w:val="24"/>
          <w:szCs w:val="24"/>
        </w:rPr>
      </w:pPr>
      <w:r w:rsidRPr="00BB5946">
        <w:rPr>
          <w:sz w:val="24"/>
          <w:szCs w:val="24"/>
        </w:rPr>
        <w:t>Эффект температурных процедур обусловлен их раздражающим действием на терморецепторы кожи и рефлекторным влиянием на функциональное состояние организма.</w:t>
      </w:r>
    </w:p>
    <w:p w:rsidR="00156500" w:rsidRPr="00BB5946" w:rsidRDefault="00156500" w:rsidP="00156500">
      <w:pPr>
        <w:spacing w:before="120" w:line="240" w:lineRule="auto"/>
        <w:ind w:left="0" w:firstLine="560"/>
        <w:rPr>
          <w:sz w:val="24"/>
          <w:szCs w:val="24"/>
        </w:rPr>
      </w:pPr>
      <w:r w:rsidRPr="00BB5946">
        <w:rPr>
          <w:sz w:val="24"/>
          <w:szCs w:val="24"/>
        </w:rPr>
        <w:t>Холодовые аппликации задерживают развитие острых воспалительных процессов. При кратковременном воздействии они усиливают, а при продолжительном — понижают возбудимость периферической и центральной нервной системы, усиливают обменные процессы в организме. Реакция на холодовые раздражители проявляется не только локально, а распространяется на весь организм. Регулярное применение холодовых процедур возрастающей интенсивности оказывает тренирующее влияние на системы терморегуляции, закаливает организм.</w:t>
      </w:r>
    </w:p>
    <w:p w:rsidR="00156500" w:rsidRPr="00BB5946" w:rsidRDefault="00156500" w:rsidP="00156500">
      <w:pPr>
        <w:spacing w:before="120" w:line="240" w:lineRule="auto"/>
        <w:ind w:left="0" w:firstLine="560"/>
        <w:rPr>
          <w:sz w:val="24"/>
          <w:szCs w:val="24"/>
        </w:rPr>
      </w:pPr>
      <w:r w:rsidRPr="00BB5946">
        <w:rPr>
          <w:sz w:val="24"/>
          <w:szCs w:val="24"/>
        </w:rPr>
        <w:t>Холодовые воздействия применяют при травмах, охлаждая болезненное место водой, снегом, льдом или хлорэтилом, предупреждая этим развитие гематом. Аппликации из льда применяют на область живота и промежности для предупреждения утомления. Выраженный лечебный эффект оказывает последовательное применение холодных и горячих ванночек при травмах и болях в мышцах и связках конечностей, особенно ахилловых сухожилий. Утром, обычно 5-10 минут, принимают холодные ванночки на болезненное место, а вечером, в течение 15-20 минут — горячие.</w:t>
      </w:r>
    </w:p>
    <w:p w:rsidR="00156500" w:rsidRPr="00BB5946" w:rsidRDefault="00156500" w:rsidP="00156500">
      <w:pPr>
        <w:spacing w:before="120" w:line="240" w:lineRule="auto"/>
        <w:ind w:left="0" w:firstLine="560"/>
        <w:rPr>
          <w:sz w:val="24"/>
          <w:szCs w:val="24"/>
        </w:rPr>
      </w:pPr>
      <w:r w:rsidRPr="00BB5946">
        <w:rPr>
          <w:sz w:val="24"/>
          <w:szCs w:val="24"/>
        </w:rPr>
        <w:t>Под воздействием тепловых процедур повышается температура крови и тела, усиливается кровоток, увеличивается глубина дыхания и усиливается потообразование. Тепло действует болеутоляюще и антиспазматически, вызывая расслабление мышц и изменяя чувствительность организма. Тепловые процедуры применяют в виде электросветопроцедур, водных процедур, бани и др.</w:t>
      </w:r>
    </w:p>
    <w:p w:rsidR="00156500" w:rsidRPr="00BB5946" w:rsidRDefault="00156500" w:rsidP="00156500">
      <w:pPr>
        <w:spacing w:before="120" w:line="240" w:lineRule="auto"/>
        <w:ind w:left="0" w:firstLine="560"/>
        <w:rPr>
          <w:sz w:val="24"/>
          <w:szCs w:val="24"/>
        </w:rPr>
      </w:pPr>
      <w:r w:rsidRPr="00BB5946">
        <w:rPr>
          <w:sz w:val="24"/>
          <w:szCs w:val="24"/>
        </w:rPr>
        <w:t>Парная баня в России является самым распространенным и традиционным средством восстановления работоспособности и оздоровления организма. В последние годы широко используется и суховоздушная баня-сауна. Основное различие между ними заключается в температурном режиме и влажности. В парной бане температура составляет 40-60° С при относительной влажности более 80%, а в суховоздушной бане — температура достигает 90-120° С при влажности менее 15%. В спортивной практике сауна используется наиболее часто. Она рекомендуется для ускорения восстановительных процессов, релаксации мышц, снятия чувства напряженности и усталости. После сауны улучшается настроение, появляется бодрость и спокойствие, снижается утомляемость.</w:t>
      </w:r>
    </w:p>
    <w:p w:rsidR="00156500" w:rsidRPr="00BB5946" w:rsidRDefault="00156500" w:rsidP="00156500">
      <w:pPr>
        <w:spacing w:before="120" w:line="240" w:lineRule="auto"/>
        <w:ind w:left="0" w:firstLine="560"/>
        <w:rPr>
          <w:sz w:val="24"/>
          <w:szCs w:val="24"/>
        </w:rPr>
      </w:pPr>
      <w:r w:rsidRPr="00BB5946">
        <w:rPr>
          <w:sz w:val="24"/>
          <w:szCs w:val="24"/>
        </w:rPr>
        <w:t>Обычно сауну используют после тренировочных занятий, хотя некоторые авторы рекомендуют кратковременное пребывание в сауне перед тренировкой для разогревания мышц и связок. Если на следующий после бани день планируется тренировочное занятие, то количество заходов в парилку не рекомендуется больше 2-3 раз. Если же планируется отдых, то количество заходов в парилку увеличивают до 5-6 раз. Для усиления воздействия бани раскаленные камни поливают горячей водой. При этом происходит бурное образование пара. Граница физиологической переносимости в этом случае достигается при давлении пара 47,1 мм. рт. ст. и относительной влажности 16,3 % ( при температуре 75° С). Превышение этих параметров приводит к тому, что пар начинает конденсироваться на поверхности тела и вызывает чувство жжения и дискомфорта.</w:t>
      </w:r>
    </w:p>
    <w:p w:rsidR="00156500" w:rsidRPr="00BB5946" w:rsidRDefault="00156500" w:rsidP="00156500">
      <w:pPr>
        <w:spacing w:before="120" w:line="240" w:lineRule="auto"/>
        <w:ind w:left="0" w:firstLine="560"/>
        <w:rPr>
          <w:sz w:val="24"/>
          <w:szCs w:val="24"/>
        </w:rPr>
      </w:pPr>
      <w:r w:rsidRPr="00BB5946">
        <w:rPr>
          <w:sz w:val="24"/>
          <w:szCs w:val="24"/>
        </w:rPr>
        <w:t>Рациональным считается такой режим парения, когда первый заход длится примерно 5 минут, второй заход самый продолжительный — до 8-10 минут, а все последующие заходы сокращаются на 1-2 минуты. Продолжительность отдыха между заходами в парилку определяется индивидуально до появления чувства готовности к продолжению процедуры. Сразу же после выхода из парилки целесообразно принять охлаждающие гидропроцедуры: холодный или контрастный душ, холодную купель и т.п.</w:t>
      </w:r>
    </w:p>
    <w:p w:rsidR="00156500" w:rsidRPr="00BB5946" w:rsidRDefault="00156500" w:rsidP="00156500">
      <w:pPr>
        <w:spacing w:before="120" w:line="240" w:lineRule="auto"/>
        <w:ind w:left="0" w:firstLine="560"/>
        <w:rPr>
          <w:sz w:val="24"/>
          <w:szCs w:val="24"/>
        </w:rPr>
      </w:pPr>
      <w:r w:rsidRPr="00BB5946">
        <w:rPr>
          <w:sz w:val="24"/>
          <w:szCs w:val="24"/>
        </w:rPr>
        <w:t>При пользовании баней необходимо контролировать свой вес — его потери не должны превышать 500-800 г. за одно посещение. В целях безопасности не рекомендуется находиться в бане одному, так как в парилке возможны тепловые удары, обмороки, потеря сознания.</w:t>
      </w:r>
    </w:p>
    <w:p w:rsidR="00156500" w:rsidRPr="00BB5946" w:rsidRDefault="00156500" w:rsidP="00156500">
      <w:pPr>
        <w:spacing w:before="120" w:line="240" w:lineRule="auto"/>
        <w:ind w:left="0" w:firstLine="560"/>
        <w:rPr>
          <w:sz w:val="24"/>
          <w:szCs w:val="24"/>
        </w:rPr>
      </w:pPr>
      <w:r w:rsidRPr="00BB5946">
        <w:rPr>
          <w:sz w:val="24"/>
          <w:szCs w:val="24"/>
        </w:rPr>
        <w:t>Перед посещением бани, для восстановления водно-солевого баланса, полезно выпить 250-500 мл. пива, а во время отдыха между заходами в парилку и после бани — чай, сок, минеральную воду.</w:t>
      </w:r>
    </w:p>
    <w:p w:rsidR="00156500" w:rsidRPr="00292432" w:rsidRDefault="00156500" w:rsidP="00156500">
      <w:pPr>
        <w:spacing w:before="120" w:line="240" w:lineRule="auto"/>
        <w:ind w:left="0" w:firstLine="0"/>
        <w:jc w:val="center"/>
        <w:rPr>
          <w:b/>
          <w:bCs/>
          <w:sz w:val="28"/>
          <w:szCs w:val="28"/>
        </w:rPr>
      </w:pPr>
      <w:r w:rsidRPr="00292432">
        <w:rPr>
          <w:b/>
          <w:bCs/>
          <w:sz w:val="28"/>
          <w:szCs w:val="28"/>
        </w:rPr>
        <w:t>Гидротерапевтические средства восстановления работоспособности</w:t>
      </w:r>
    </w:p>
    <w:p w:rsidR="00156500" w:rsidRPr="00BB5946" w:rsidRDefault="00156500" w:rsidP="00156500">
      <w:pPr>
        <w:spacing w:before="120" w:line="240" w:lineRule="auto"/>
        <w:ind w:left="0" w:firstLine="560"/>
        <w:rPr>
          <w:sz w:val="24"/>
          <w:szCs w:val="24"/>
        </w:rPr>
      </w:pPr>
      <w:r w:rsidRPr="00BB5946">
        <w:rPr>
          <w:sz w:val="24"/>
          <w:szCs w:val="24"/>
        </w:rPr>
        <w:t>Гидротерапия способствует регуляции кровоснабжения тканей и ускорению в них окислительно-восстановительных процессов, выведению из организма метаболитов, ликвидации застойных явлений и микротравматических повреждений в опорно-двигательном аппарате.</w:t>
      </w:r>
    </w:p>
    <w:p w:rsidR="00156500" w:rsidRPr="00BB5946" w:rsidRDefault="00156500" w:rsidP="00156500">
      <w:pPr>
        <w:spacing w:before="120" w:line="240" w:lineRule="auto"/>
        <w:ind w:left="0" w:firstLine="560"/>
        <w:rPr>
          <w:sz w:val="24"/>
          <w:szCs w:val="24"/>
        </w:rPr>
      </w:pPr>
      <w:r w:rsidRPr="00BB5946">
        <w:rPr>
          <w:sz w:val="24"/>
          <w:szCs w:val="24"/>
        </w:rPr>
        <w:t>Самой распространенной водной процедурой является обычный дождевой душ. В зависимости от температуры воды душ может быть холодным (15-20°), прохладным (20-30°), индифферентным (31-36°), теплым (37-38°) или горячим (свыше 38°).</w:t>
      </w:r>
    </w:p>
    <w:p w:rsidR="00156500" w:rsidRPr="00BB5946" w:rsidRDefault="00156500" w:rsidP="00156500">
      <w:pPr>
        <w:spacing w:before="120" w:line="240" w:lineRule="auto"/>
        <w:ind w:left="0" w:firstLine="560"/>
        <w:rPr>
          <w:sz w:val="24"/>
          <w:szCs w:val="24"/>
        </w:rPr>
      </w:pPr>
      <w:r w:rsidRPr="00BB5946">
        <w:rPr>
          <w:sz w:val="24"/>
          <w:szCs w:val="24"/>
        </w:rPr>
        <w:t>Для восстановления сил обычно применяют кратковременный (0,5-2,0 минуты) холодный или горячий душ, который освежает и несколько возбуждает. Вечером — теплый душ, успокаивающий. В некоторых случаях можно использовать контрастный душ — комбинирование горячего и холодного душа: 50-60 сек душ с температурой воды 38-40°, затем 10-20 сек — с температурой 10-20°, чередовать 5-8 раз. Контрастный душ также несколько освежает и возбуждает.</w:t>
      </w:r>
    </w:p>
    <w:p w:rsidR="00156500" w:rsidRPr="00BB5946" w:rsidRDefault="00156500" w:rsidP="00156500">
      <w:pPr>
        <w:spacing w:before="120" w:line="240" w:lineRule="auto"/>
        <w:ind w:left="0" w:firstLine="560"/>
        <w:rPr>
          <w:sz w:val="24"/>
          <w:szCs w:val="24"/>
        </w:rPr>
      </w:pPr>
      <w:r w:rsidRPr="00BB5946">
        <w:rPr>
          <w:sz w:val="24"/>
          <w:szCs w:val="24"/>
        </w:rPr>
        <w:t>Широко применяются для восстановления работоспособности различные ванны. Продолжительность общей ванны — 10-20 минут. Вода может быть пресной или содержать какие-либо добавки: солевые, щелочные или ароматические (хвойный экстракт и др.).</w:t>
      </w:r>
    </w:p>
    <w:p w:rsidR="00156500" w:rsidRPr="00BB5946" w:rsidRDefault="00156500" w:rsidP="00156500">
      <w:pPr>
        <w:spacing w:before="120" w:line="240" w:lineRule="auto"/>
        <w:ind w:left="0" w:firstLine="560"/>
        <w:rPr>
          <w:sz w:val="24"/>
          <w:szCs w:val="24"/>
        </w:rPr>
      </w:pPr>
      <w:r w:rsidRPr="00BB5946">
        <w:rPr>
          <w:sz w:val="24"/>
          <w:szCs w:val="24"/>
        </w:rPr>
        <w:t>1. Пресная (гигиеническая) ванна: температура воды 36-37°, продолжительность 10-20 минут. Может применяться после тренировок, во время сауны. После такой ванны рекомендуется принять душ температурой 33-35° в течение 1-2 минут.</w:t>
      </w:r>
    </w:p>
    <w:p w:rsidR="00156500" w:rsidRPr="00BB5946" w:rsidRDefault="00156500" w:rsidP="00156500">
      <w:pPr>
        <w:spacing w:before="120" w:line="240" w:lineRule="auto"/>
        <w:ind w:left="0" w:firstLine="560"/>
        <w:rPr>
          <w:sz w:val="24"/>
          <w:szCs w:val="24"/>
        </w:rPr>
      </w:pPr>
      <w:r w:rsidRPr="00BB5946">
        <w:rPr>
          <w:sz w:val="24"/>
          <w:szCs w:val="24"/>
        </w:rPr>
        <w:t>2. Горячая, или гипертермическая ванна. Она может быть общей, сидячей или ножной. Температура воды от 39 до 43°, продолжительность — 5-7 минут. Используется для восстановления функций опорно-двигательного аппарата при «забитости» мышц, болях в мышцах ног, для профилактики травм и перегрузок. Для этих ванн, по указанию врача, можно применять различные лекарственные добавки. Сидячие ванны применяют с профилактической целью. Противопоказанием для применения горячих ванн являются острые травмы, изменения на ЭКГ, сильное общее утомление или переутомление.</w:t>
      </w:r>
    </w:p>
    <w:p w:rsidR="00156500" w:rsidRPr="00BB5946" w:rsidRDefault="00156500" w:rsidP="00156500">
      <w:pPr>
        <w:spacing w:before="120" w:line="240" w:lineRule="auto"/>
        <w:ind w:left="0" w:firstLine="560"/>
        <w:rPr>
          <w:sz w:val="24"/>
          <w:szCs w:val="24"/>
        </w:rPr>
      </w:pPr>
      <w:r w:rsidRPr="00BB5946">
        <w:rPr>
          <w:sz w:val="24"/>
          <w:szCs w:val="24"/>
        </w:rPr>
        <w:t>3. Хлоридно-натриевые (солевые) ванны — используются при появлении болей в мышцах и суставах. Для приготовления ванны необходимо растворить в ней 1,5-2,0 кг. поваренной соли. Принимать 10-15 минут при температуре воды 34-38°.</w:t>
      </w:r>
    </w:p>
    <w:p w:rsidR="00156500" w:rsidRPr="00BB5946" w:rsidRDefault="00156500" w:rsidP="00156500">
      <w:pPr>
        <w:spacing w:before="120" w:line="240" w:lineRule="auto"/>
        <w:ind w:left="0" w:firstLine="560"/>
        <w:rPr>
          <w:sz w:val="24"/>
          <w:szCs w:val="24"/>
        </w:rPr>
      </w:pPr>
      <w:r w:rsidRPr="00BB5946">
        <w:rPr>
          <w:sz w:val="24"/>
          <w:szCs w:val="24"/>
        </w:rPr>
        <w:t>4. Ванна с морской солью — используется при увеличении тонуса мышц для их релаксации. Пакет морской соли высыпают в холщевый мешок и помещают в ванну под струю горячей воды. По мере растворения соли долить в ванну холодную воду до температуры 34-38°, принимать 10-15 минут.</w:t>
      </w:r>
    </w:p>
    <w:p w:rsidR="00156500" w:rsidRPr="00BB5946" w:rsidRDefault="00156500" w:rsidP="00156500">
      <w:pPr>
        <w:spacing w:before="120" w:line="240" w:lineRule="auto"/>
        <w:ind w:left="0" w:firstLine="560"/>
        <w:rPr>
          <w:sz w:val="24"/>
          <w:szCs w:val="24"/>
        </w:rPr>
      </w:pPr>
      <w:r w:rsidRPr="00BB5946">
        <w:rPr>
          <w:sz w:val="24"/>
          <w:szCs w:val="24"/>
        </w:rPr>
        <w:t>5. Щелочная ванна — используется для снятия утомления после больших физических нагрузок. Для ее приготовления в ванне растворить 200-300 г. питьевой соды при температуре воды 35-37°, принимать 5-10 минут.</w:t>
      </w:r>
    </w:p>
    <w:p w:rsidR="00156500" w:rsidRPr="00BB5946" w:rsidRDefault="00156500" w:rsidP="00156500">
      <w:pPr>
        <w:spacing w:before="120" w:line="240" w:lineRule="auto"/>
        <w:ind w:left="0" w:firstLine="560"/>
        <w:rPr>
          <w:sz w:val="24"/>
          <w:szCs w:val="24"/>
        </w:rPr>
      </w:pPr>
      <w:r w:rsidRPr="00BB5946">
        <w:rPr>
          <w:sz w:val="24"/>
          <w:szCs w:val="24"/>
        </w:rPr>
        <w:t>6. Хвойная ванна — используется после больших физических нагрузок, для ускорения восстановительных процессов. Хвойный экстракт растворить предварительно в горячей воде, развести в ванне до температуры 35-39°, принимать 5-15 минут.</w:t>
      </w:r>
    </w:p>
    <w:p w:rsidR="00156500" w:rsidRPr="00292432" w:rsidRDefault="00156500" w:rsidP="00156500">
      <w:pPr>
        <w:spacing w:before="120" w:line="240" w:lineRule="auto"/>
        <w:ind w:left="0" w:firstLine="0"/>
        <w:jc w:val="center"/>
        <w:rPr>
          <w:b/>
          <w:bCs/>
          <w:sz w:val="28"/>
          <w:szCs w:val="28"/>
        </w:rPr>
      </w:pPr>
      <w:r w:rsidRPr="00292432">
        <w:rPr>
          <w:b/>
          <w:bCs/>
          <w:sz w:val="28"/>
          <w:szCs w:val="28"/>
        </w:rPr>
        <w:t>Фармакологические средства восстановления работоспособности</w:t>
      </w:r>
    </w:p>
    <w:p w:rsidR="00156500" w:rsidRPr="00BB5946" w:rsidRDefault="00156500" w:rsidP="00156500">
      <w:pPr>
        <w:spacing w:before="120" w:line="240" w:lineRule="auto"/>
        <w:ind w:left="0" w:firstLine="560"/>
        <w:rPr>
          <w:sz w:val="24"/>
          <w:szCs w:val="24"/>
        </w:rPr>
      </w:pPr>
      <w:r w:rsidRPr="00BB5946">
        <w:rPr>
          <w:sz w:val="24"/>
          <w:szCs w:val="24"/>
        </w:rPr>
        <w:t>Различные лекарственные вещества уже много веков применяются медициной для лечения и реабилитации человека. В последние годы некоторые малотоксичные биологически активные препараты целенаправленно используют для ускорения восстановления, активного восполнения израсходованных пластических и энергетических ресурсов, избирательного управления важнейшими функциональными системами организма при больших нагрузках. Применение малотоксичных фармакологических восстановителей оправдано и в процессе физической подготовки к профессиональной деятельности.</w:t>
      </w:r>
    </w:p>
    <w:p w:rsidR="00156500" w:rsidRPr="00BB5946" w:rsidRDefault="00156500" w:rsidP="00156500">
      <w:pPr>
        <w:spacing w:before="120" w:line="240" w:lineRule="auto"/>
        <w:ind w:left="0" w:firstLine="560"/>
        <w:rPr>
          <w:sz w:val="24"/>
          <w:szCs w:val="24"/>
        </w:rPr>
      </w:pPr>
      <w:r w:rsidRPr="00BB5946">
        <w:rPr>
          <w:sz w:val="24"/>
          <w:szCs w:val="24"/>
        </w:rPr>
        <w:t>Рекомендуемые средства по направленности их действия условно разделяют на несколько групп.</w:t>
      </w:r>
    </w:p>
    <w:p w:rsidR="00156500" w:rsidRPr="00292432" w:rsidRDefault="00156500" w:rsidP="00156500">
      <w:pPr>
        <w:spacing w:before="120" w:line="240" w:lineRule="auto"/>
        <w:ind w:left="0" w:firstLine="0"/>
        <w:jc w:val="center"/>
        <w:rPr>
          <w:b/>
          <w:bCs/>
          <w:sz w:val="28"/>
          <w:szCs w:val="28"/>
        </w:rPr>
      </w:pPr>
      <w:r w:rsidRPr="00292432">
        <w:rPr>
          <w:b/>
          <w:bCs/>
          <w:sz w:val="28"/>
          <w:szCs w:val="28"/>
        </w:rPr>
        <w:t>Витаминные препараты</w:t>
      </w:r>
    </w:p>
    <w:p w:rsidR="00156500" w:rsidRPr="00BB5946" w:rsidRDefault="00156500" w:rsidP="00156500">
      <w:pPr>
        <w:spacing w:before="120" w:line="240" w:lineRule="auto"/>
        <w:ind w:left="0" w:firstLine="560"/>
        <w:rPr>
          <w:sz w:val="24"/>
          <w:szCs w:val="24"/>
        </w:rPr>
      </w:pPr>
      <w:r w:rsidRPr="00BB5946">
        <w:rPr>
          <w:sz w:val="24"/>
          <w:szCs w:val="24"/>
        </w:rPr>
        <w:t>Среди фармакологических средств восстановления работоспособности особое место принадлежит витаминам. Их потери во время работы или хронический недостаток в продуктах питания приводят не только к снижению работоспособности, но и к различным болезненным состояниям.</w:t>
      </w:r>
    </w:p>
    <w:p w:rsidR="00156500" w:rsidRPr="00BB5946" w:rsidRDefault="00156500" w:rsidP="00156500">
      <w:pPr>
        <w:spacing w:before="120" w:line="240" w:lineRule="auto"/>
        <w:ind w:left="0" w:firstLine="560"/>
        <w:rPr>
          <w:sz w:val="24"/>
          <w:szCs w:val="24"/>
        </w:rPr>
      </w:pPr>
      <w:r w:rsidRPr="00BB5946">
        <w:rPr>
          <w:sz w:val="24"/>
          <w:szCs w:val="24"/>
        </w:rPr>
        <w:t>Для удовлетворения потребностей организма в витаминах, дополнительно принимают, кроме овощей и фруктов, готовые поливитаминные препараты.</w:t>
      </w:r>
    </w:p>
    <w:p w:rsidR="00156500" w:rsidRPr="00BB5946" w:rsidRDefault="00156500" w:rsidP="00156500">
      <w:pPr>
        <w:spacing w:before="120" w:line="240" w:lineRule="auto"/>
        <w:ind w:left="0" w:firstLine="560"/>
        <w:rPr>
          <w:sz w:val="24"/>
          <w:szCs w:val="24"/>
        </w:rPr>
      </w:pPr>
      <w:r w:rsidRPr="00BB5946">
        <w:rPr>
          <w:sz w:val="24"/>
          <w:szCs w:val="24"/>
        </w:rPr>
        <w:t>1. Аэровит. Повышает физическую работоспособность, ускоряет восстановление организма после больших физических нагрузок. Дозировка: по 1 драже 1 раз в день в течение 3-4 недель.</w:t>
      </w:r>
    </w:p>
    <w:p w:rsidR="00156500" w:rsidRPr="00BB5946" w:rsidRDefault="00156500" w:rsidP="00156500">
      <w:pPr>
        <w:spacing w:before="120" w:line="240" w:lineRule="auto"/>
        <w:ind w:left="0" w:firstLine="560"/>
        <w:rPr>
          <w:sz w:val="24"/>
          <w:szCs w:val="24"/>
        </w:rPr>
      </w:pPr>
      <w:r w:rsidRPr="00BB5946">
        <w:rPr>
          <w:sz w:val="24"/>
          <w:szCs w:val="24"/>
        </w:rPr>
        <w:t>2. Декамевит. Усиливает защитные функции организма, ускоряет течение восстановительных процессов, препятствует процессам старения организма. Дозировка: по 1 драже 2 раза в день в течение 2-3 недель.</w:t>
      </w:r>
    </w:p>
    <w:p w:rsidR="00156500" w:rsidRPr="00BB5946" w:rsidRDefault="00156500" w:rsidP="00156500">
      <w:pPr>
        <w:spacing w:before="120" w:line="240" w:lineRule="auto"/>
        <w:ind w:left="0" w:firstLine="560"/>
        <w:rPr>
          <w:sz w:val="24"/>
          <w:szCs w:val="24"/>
        </w:rPr>
      </w:pPr>
      <w:r w:rsidRPr="00BB5946">
        <w:rPr>
          <w:sz w:val="24"/>
          <w:szCs w:val="24"/>
        </w:rPr>
        <w:t>3. Ундевит. Применяется для восстановления после больших физических нагрузок. Дозировка: при работе скоростно-силового характера по 2 драже 2 раза в день в течение 10 дней, затем по 1 драже 2 раза в день в течение последующих 20 дней; при работе на выносливость — 2 драже 2 раза в день в течение 15-20 дней.</w:t>
      </w:r>
    </w:p>
    <w:p w:rsidR="00156500" w:rsidRPr="00BB5946" w:rsidRDefault="00156500" w:rsidP="00156500">
      <w:pPr>
        <w:spacing w:before="120" w:line="240" w:lineRule="auto"/>
        <w:ind w:left="0" w:firstLine="560"/>
        <w:rPr>
          <w:sz w:val="24"/>
          <w:szCs w:val="24"/>
        </w:rPr>
      </w:pPr>
      <w:r w:rsidRPr="00BB5946">
        <w:rPr>
          <w:sz w:val="24"/>
          <w:szCs w:val="24"/>
        </w:rPr>
        <w:t>4. Глутамевит. Ускоряет восстановительные процессы в период больших нагрузок, повышает физическую работоспособность в условиях среднегорья и жаркого климата. Дозировка: 1 драже 3 раза в день в течение 2-3 недель.</w:t>
      </w:r>
    </w:p>
    <w:p w:rsidR="00156500" w:rsidRPr="00BB5946" w:rsidRDefault="00156500" w:rsidP="00156500">
      <w:pPr>
        <w:spacing w:before="120" w:line="240" w:lineRule="auto"/>
        <w:ind w:left="0" w:firstLine="560"/>
        <w:rPr>
          <w:sz w:val="24"/>
          <w:szCs w:val="24"/>
        </w:rPr>
      </w:pPr>
      <w:r w:rsidRPr="00BB5946">
        <w:rPr>
          <w:sz w:val="24"/>
          <w:szCs w:val="24"/>
        </w:rPr>
        <w:t>5. Тетравит. Ускоряет восстановление после больших нагрузок, применяется в условиях тренировок в жарком климате. Дозировка: 1 драже 2-3 раза в день.</w:t>
      </w:r>
    </w:p>
    <w:p w:rsidR="00156500" w:rsidRPr="00BB5946" w:rsidRDefault="00156500" w:rsidP="00156500">
      <w:pPr>
        <w:spacing w:before="120" w:line="240" w:lineRule="auto"/>
        <w:ind w:left="0" w:firstLine="560"/>
        <w:rPr>
          <w:sz w:val="24"/>
          <w:szCs w:val="24"/>
        </w:rPr>
      </w:pPr>
      <w:r w:rsidRPr="00BB5946">
        <w:rPr>
          <w:sz w:val="24"/>
          <w:szCs w:val="24"/>
        </w:rPr>
        <w:t>6. Витамин B15 (кальция пангамат) — повышает устойчивость организма к гипоксии, увеличивает синтез гликогена в мышцах, печени и миокарде, акреатинфосфата — в мышцах и миокарде. Применяется для ускорения восстановления в период больших физических нагрузок, при явлениях перенапряжения миокарда, болях в печени, в периоды больших нагрузок в среднегорье.</w:t>
      </w:r>
    </w:p>
    <w:p w:rsidR="00156500" w:rsidRPr="00BB5946" w:rsidRDefault="00156500" w:rsidP="00156500">
      <w:pPr>
        <w:spacing w:before="120" w:line="240" w:lineRule="auto"/>
        <w:ind w:left="0" w:firstLine="560"/>
        <w:rPr>
          <w:sz w:val="24"/>
          <w:szCs w:val="24"/>
        </w:rPr>
      </w:pPr>
      <w:r w:rsidRPr="00BB5946">
        <w:rPr>
          <w:sz w:val="24"/>
          <w:szCs w:val="24"/>
        </w:rPr>
        <w:t>7. Витамин Е (токоферол-ацетат) — обладает антигипоксическим действием, регулирует окислительные процессы, повышает физическую работоспособность при работе анаэробного характера и в условиях среднегорья. Применяется при больших физических нагрузках анаэробной и скоростно-силовой направленности, при работе в среднегорье.</w:t>
      </w:r>
    </w:p>
    <w:p w:rsidR="00156500" w:rsidRPr="00BB5946" w:rsidRDefault="00156500" w:rsidP="00156500">
      <w:pPr>
        <w:spacing w:before="120" w:line="240" w:lineRule="auto"/>
        <w:ind w:left="0" w:firstLine="560"/>
        <w:rPr>
          <w:sz w:val="24"/>
          <w:szCs w:val="24"/>
        </w:rPr>
      </w:pPr>
      <w:r w:rsidRPr="00BB5946">
        <w:rPr>
          <w:sz w:val="24"/>
          <w:szCs w:val="24"/>
        </w:rPr>
        <w:t>8. Витамин С (аскорбиновая кислота) — недостаточность этого витамина проявляется в повышенной утомляемости, уменьшении сопротивляемости организма простудным заболеваниям. Длительный недостаток аскорбиновой кислоты приводит к цинге. Дефицит обычно наблюдается в конце зимы и ранней весной. Витамин С является эффективным стимулятором окислительных процессов, повышает выносливость, ускоряет восстановление физической работоспособности. Входит в состав всех поливитаминных комплексов, питательных смесей для применения во время тренировок и соревнований на выносливость, в горах для ускорения восстановления.</w:t>
      </w:r>
    </w:p>
    <w:p w:rsidR="00156500" w:rsidRPr="00292432" w:rsidRDefault="00156500" w:rsidP="00156500">
      <w:pPr>
        <w:spacing w:before="120" w:line="240" w:lineRule="auto"/>
        <w:ind w:left="0" w:firstLine="0"/>
        <w:jc w:val="center"/>
        <w:rPr>
          <w:b/>
          <w:bCs/>
          <w:sz w:val="28"/>
          <w:szCs w:val="28"/>
        </w:rPr>
      </w:pPr>
      <w:r w:rsidRPr="00292432">
        <w:rPr>
          <w:b/>
          <w:bCs/>
          <w:sz w:val="28"/>
          <w:szCs w:val="28"/>
        </w:rPr>
        <w:t>Препараты пластического действия</w:t>
      </w:r>
    </w:p>
    <w:p w:rsidR="00156500" w:rsidRPr="00BB5946" w:rsidRDefault="00156500" w:rsidP="00156500">
      <w:pPr>
        <w:spacing w:before="120" w:line="240" w:lineRule="auto"/>
        <w:ind w:left="0" w:firstLine="560"/>
        <w:rPr>
          <w:sz w:val="24"/>
          <w:szCs w:val="24"/>
        </w:rPr>
      </w:pPr>
      <w:r w:rsidRPr="00BB5946">
        <w:rPr>
          <w:sz w:val="24"/>
          <w:szCs w:val="24"/>
        </w:rPr>
        <w:t>Препараты пластического действия ускоряют синтез белка и восстанавливают клеточные структуры, улучшают течение биохимических процессов. Для решения этих задач в спортивной медицине применяют оротат калия, рибоксин, инозин, карнитин, а также различные пищевые добавки, обогащенные белками.</w:t>
      </w:r>
    </w:p>
    <w:p w:rsidR="00156500" w:rsidRPr="00BB5946" w:rsidRDefault="00156500" w:rsidP="00156500">
      <w:pPr>
        <w:spacing w:before="120" w:line="240" w:lineRule="auto"/>
        <w:ind w:left="0" w:firstLine="560"/>
        <w:rPr>
          <w:sz w:val="24"/>
          <w:szCs w:val="24"/>
        </w:rPr>
      </w:pPr>
      <w:r w:rsidRPr="00BB5946">
        <w:rPr>
          <w:sz w:val="24"/>
          <w:szCs w:val="24"/>
        </w:rPr>
        <w:t>Препараты этой группы имеют важное значение для предупреждения физических перенапряжений, сохранения высокой работоспособности в периоды повышенных нагрузок.</w:t>
      </w:r>
    </w:p>
    <w:p w:rsidR="00156500" w:rsidRPr="00BB5946" w:rsidRDefault="00156500" w:rsidP="00156500">
      <w:pPr>
        <w:spacing w:before="120" w:line="240" w:lineRule="auto"/>
        <w:ind w:left="0" w:firstLine="560"/>
        <w:rPr>
          <w:sz w:val="24"/>
          <w:szCs w:val="24"/>
        </w:rPr>
      </w:pPr>
      <w:r w:rsidRPr="00BB5946">
        <w:rPr>
          <w:sz w:val="24"/>
          <w:szCs w:val="24"/>
        </w:rPr>
        <w:t>1. Оротат калия — обладает антидистрофическим действием, назначается с профилактической целью для предупреждения перенапряжения миокарда, нарушений сердечного ритма, для профилактики и лечения болевого печеночного синдрома, при заболеваниях печени и желчных путей. Способствует приросту мышечной массы. Рекомендуемая доза приема: 0,5 г 2-3 раза в день. При длительном применении могут возникнуть аллергические реакции.</w:t>
      </w:r>
    </w:p>
    <w:p w:rsidR="00156500" w:rsidRPr="00BB5946" w:rsidRDefault="00156500" w:rsidP="00156500">
      <w:pPr>
        <w:spacing w:before="120" w:line="240" w:lineRule="auto"/>
        <w:ind w:left="0" w:firstLine="560"/>
        <w:rPr>
          <w:sz w:val="24"/>
          <w:szCs w:val="24"/>
        </w:rPr>
      </w:pPr>
      <w:r w:rsidRPr="00BB5946">
        <w:rPr>
          <w:sz w:val="24"/>
          <w:szCs w:val="24"/>
        </w:rPr>
        <w:t>2. Рибоксин — принимает непосредственное участие в обмене глюкозы, активизирует ферменты пировиноградной кислоты и обеспечивает нормальный процесс дыхания. Усиливает действие оротата калия, особенно при тренировках на выносливость. Показан при острых и хронических перенапряжениях миокарда, для профилактики нарушений сердечного ритма, болевого печеночного синдрома. Рекомендуемая доза: по 1 таблетке 4-6 раз в день, курс — 10-15 дней.</w:t>
      </w:r>
    </w:p>
    <w:p w:rsidR="00156500" w:rsidRPr="00BB5946" w:rsidRDefault="00156500" w:rsidP="00156500">
      <w:pPr>
        <w:spacing w:before="120" w:line="240" w:lineRule="auto"/>
        <w:ind w:left="0" w:firstLine="560"/>
        <w:rPr>
          <w:sz w:val="24"/>
          <w:szCs w:val="24"/>
        </w:rPr>
      </w:pPr>
      <w:r w:rsidRPr="00BB5946">
        <w:rPr>
          <w:sz w:val="24"/>
          <w:szCs w:val="24"/>
        </w:rPr>
        <w:t>3. Кокарбоксилаза — кофермент витамина B1. Принимает участие в регуляции углеводного обмена, нормализует сердечный ритм, снижает ацидоз. Применяется после больших физических нагрузок при возникновении перенапряжения миокарда и недостаточности коронарного кровообращения. Рекомендуемая дозировка: внутримышечно или подкожно по 0,05-0,1 г 1 раз в день, курс — 15-30 дней. Обычно применяется в комплексе с другими восстановителями.</w:t>
      </w:r>
    </w:p>
    <w:p w:rsidR="00156500" w:rsidRPr="00BB5946" w:rsidRDefault="00156500" w:rsidP="00156500">
      <w:pPr>
        <w:spacing w:before="120" w:line="240" w:lineRule="auto"/>
        <w:ind w:left="0" w:firstLine="560"/>
        <w:rPr>
          <w:sz w:val="24"/>
          <w:szCs w:val="24"/>
        </w:rPr>
      </w:pPr>
      <w:r w:rsidRPr="00BB5946">
        <w:rPr>
          <w:sz w:val="24"/>
          <w:szCs w:val="24"/>
        </w:rPr>
        <w:t>4. Кобамамид — природная коферментная форма витамина В12. Активизирует метаболические и ферментные реакции, обмен аминокислот, углеводов и липидов, усвоение и синтез белков, другие процессы жизнеобеспечения организма. Рекомендуемая дозировка: по 1 таблетке 3-4 раза в день. Обычно принимают вместе скарнитином.</w:t>
      </w:r>
    </w:p>
    <w:p w:rsidR="00156500" w:rsidRPr="00BB5946" w:rsidRDefault="00156500" w:rsidP="00156500">
      <w:pPr>
        <w:spacing w:before="120" w:line="240" w:lineRule="auto"/>
        <w:ind w:left="0" w:firstLine="560"/>
        <w:rPr>
          <w:sz w:val="24"/>
          <w:szCs w:val="24"/>
        </w:rPr>
      </w:pPr>
      <w:r w:rsidRPr="00BB5946">
        <w:rPr>
          <w:sz w:val="24"/>
          <w:szCs w:val="24"/>
        </w:rPr>
        <w:t>5. Карнитин — природная водорастворимая аминокислота, широко представленная во всех тканях, но особенно в скелетных мышцах и миокарде. Анаболическое негормональное средство. Участвует в биохимических реакциях, обеспечивающих начало мышечной деятельности, и в метаболическом обеспечении этой деятельности. Ускоряет обмен жирных кислот при повреждениях миокарда. Применяется при интенсивных и длительных физических нагрузках в спортивной и профессиональной деятельности. Рекомендуемая дозировка: 1-2 чайные ложки 2-3 раза в день.</w:t>
      </w:r>
    </w:p>
    <w:p w:rsidR="00156500" w:rsidRPr="00BB5946" w:rsidRDefault="00156500" w:rsidP="00156500">
      <w:pPr>
        <w:spacing w:before="120" w:line="240" w:lineRule="auto"/>
        <w:ind w:left="0" w:firstLine="560"/>
        <w:rPr>
          <w:sz w:val="24"/>
          <w:szCs w:val="24"/>
        </w:rPr>
      </w:pPr>
      <w:r w:rsidRPr="00BB5946">
        <w:rPr>
          <w:sz w:val="24"/>
          <w:szCs w:val="24"/>
        </w:rPr>
        <w:t>6. Липоцеребрин — препарат из мозговой ткани крупного рогатого скота, содержащий фосфолипиды. Используется в спортивной практике в периоды интенсивных тренировок и соревнований, при переутомлении и перетренировке, упадке сил, гипотонии и малокровии. Рекомендуемая дозировка: по 1 таблетке по 0,15 г 3 раза в день, курс — 10-15 дней.</w:t>
      </w:r>
    </w:p>
    <w:p w:rsidR="00156500" w:rsidRPr="00BB5946" w:rsidRDefault="00156500" w:rsidP="00156500">
      <w:pPr>
        <w:spacing w:before="120" w:line="240" w:lineRule="auto"/>
        <w:ind w:left="0" w:firstLine="560"/>
        <w:rPr>
          <w:sz w:val="24"/>
          <w:szCs w:val="24"/>
        </w:rPr>
      </w:pPr>
      <w:r w:rsidRPr="00BB5946">
        <w:rPr>
          <w:sz w:val="24"/>
          <w:szCs w:val="24"/>
        </w:rPr>
        <w:t>7. Лецитин-церебро — лецитин, полученный из ткани мозга крупного рогатого скота. Применяют при больших физических нагрузках, истощении нервной системы, общем упадке сил. Рекомендуемая дозировка: по 3-6 таблеток по 0,05 г в течение 10-15 дней.</w:t>
      </w:r>
    </w:p>
    <w:p w:rsidR="00156500" w:rsidRPr="00292432" w:rsidRDefault="00156500" w:rsidP="00156500">
      <w:pPr>
        <w:spacing w:before="120" w:line="240" w:lineRule="auto"/>
        <w:ind w:left="0" w:firstLine="0"/>
        <w:jc w:val="center"/>
        <w:rPr>
          <w:b/>
          <w:bCs/>
          <w:sz w:val="28"/>
          <w:szCs w:val="28"/>
        </w:rPr>
      </w:pPr>
      <w:r w:rsidRPr="00292432">
        <w:rPr>
          <w:b/>
          <w:bCs/>
          <w:sz w:val="28"/>
          <w:szCs w:val="28"/>
        </w:rPr>
        <w:t>Препараты энергетического действия</w:t>
      </w:r>
    </w:p>
    <w:p w:rsidR="00156500" w:rsidRPr="00BB5946" w:rsidRDefault="00156500" w:rsidP="00156500">
      <w:pPr>
        <w:spacing w:before="120" w:line="240" w:lineRule="auto"/>
        <w:ind w:left="0" w:firstLine="560"/>
        <w:rPr>
          <w:sz w:val="24"/>
          <w:szCs w:val="24"/>
        </w:rPr>
      </w:pPr>
      <w:r w:rsidRPr="00BB5946">
        <w:rPr>
          <w:sz w:val="24"/>
          <w:szCs w:val="24"/>
        </w:rPr>
        <w:t>Препараты энергетического действия ускоряют восполнение затраченных ресурсов, активизируют деятельность ферментных систем и повышают устойчивость организма к гипоксии. К препаратам этой группы относятся аспаркам, папашин, кальций глицерофосфат, кальций глюконат, глютаминовая кислота, метионин и некоторые другие аминокислоты и их смеси.</w:t>
      </w:r>
    </w:p>
    <w:p w:rsidR="00156500" w:rsidRPr="00BB5946" w:rsidRDefault="00156500" w:rsidP="00156500">
      <w:pPr>
        <w:spacing w:before="120" w:line="240" w:lineRule="auto"/>
        <w:ind w:left="0" w:firstLine="560"/>
        <w:rPr>
          <w:sz w:val="24"/>
          <w:szCs w:val="24"/>
        </w:rPr>
      </w:pPr>
      <w:r w:rsidRPr="00BB5946">
        <w:rPr>
          <w:sz w:val="24"/>
          <w:szCs w:val="24"/>
        </w:rPr>
        <w:t>1. Аспаркам, панаигин — содержат соли калия и магния. Устраняют дисбаланс ионов калия и магния, снижают возбудимость миокарда и обладают антиаритмическим действием. Применяются при больших физических нагрузках для профилактики перенапряжения миокарда, при тренировках в жарком климате, а также при сгонке веса. Рекомендуемая дозировка: по 1 таблетке 2-3 раза в день, курс — 10-15 дней.</w:t>
      </w:r>
    </w:p>
    <w:p w:rsidR="00156500" w:rsidRPr="00BB5946" w:rsidRDefault="00156500" w:rsidP="00156500">
      <w:pPr>
        <w:spacing w:before="120" w:line="240" w:lineRule="auto"/>
        <w:ind w:left="0" w:firstLine="560"/>
        <w:rPr>
          <w:sz w:val="24"/>
          <w:szCs w:val="24"/>
        </w:rPr>
      </w:pPr>
      <w:r w:rsidRPr="00BB5946">
        <w:rPr>
          <w:sz w:val="24"/>
          <w:szCs w:val="24"/>
        </w:rPr>
        <w:t>2. Кальция глицерофосфат, кальция глюконат — применение этих препаратов связано с важной ролью, которую играет кальций в процессах жизнедеятельности организма. Ионы кальция оказывают влияние на обмен веществ и необходимы для обеспечения передачи нервных импульсов, сокращения скелетной мускулатуры и миокарда, для нормальной деятельности других органов и систем. Недостаток ионизированного кальция в плазме крови приводит к возникновению тетании. Применяют эти препараты при больших физических нагрузках для предотвращения травм мышц и ускорения восстановления, а также при переутомлении, истощении нервной системы. Рекомендуемая дозировка: по 1-2 таблетки 3-4 раза в день перед едой.</w:t>
      </w:r>
    </w:p>
    <w:p w:rsidR="00156500" w:rsidRPr="00BB5946" w:rsidRDefault="00156500" w:rsidP="00156500">
      <w:pPr>
        <w:spacing w:before="120" w:line="240" w:lineRule="auto"/>
        <w:ind w:left="0" w:firstLine="560"/>
        <w:rPr>
          <w:sz w:val="24"/>
          <w:szCs w:val="24"/>
        </w:rPr>
      </w:pPr>
      <w:r w:rsidRPr="00BB5946">
        <w:rPr>
          <w:sz w:val="24"/>
          <w:szCs w:val="24"/>
        </w:rPr>
        <w:t>3. Глютаминовая кислота — аминокислота. Стимулирует оксилительные процессы в клетках головного мозга, повышает резистентность организма к гипоксии, улучшает деятельность сердца, ускоряет восстановление при больших физических и психических нагрузках. Рекомендуемая дозировка: по 1 таблетке 2-3 раза в день после еды, курс — 10-15 дней.</w:t>
      </w:r>
    </w:p>
    <w:p w:rsidR="00156500" w:rsidRPr="00BB5946" w:rsidRDefault="00156500" w:rsidP="00156500">
      <w:pPr>
        <w:spacing w:before="120" w:line="240" w:lineRule="auto"/>
        <w:ind w:left="0" w:firstLine="560"/>
        <w:rPr>
          <w:sz w:val="24"/>
          <w:szCs w:val="24"/>
        </w:rPr>
      </w:pPr>
      <w:r w:rsidRPr="00BB5946">
        <w:rPr>
          <w:sz w:val="24"/>
          <w:szCs w:val="24"/>
        </w:rPr>
        <w:t>4. Метионин — аминокислота. Регулирует функцию печени, ускоряет течение восстановительных процессов при больших физических нагрузках. Рекомендуемая дозировка: по 0,5 г 3 раза в день за час до еды, курс 10-30 дней, но после 10-дневного приема рекомендуется сделать перерыв на 10 дней.</w:t>
      </w:r>
    </w:p>
    <w:p w:rsidR="00156500" w:rsidRPr="00292432" w:rsidRDefault="00156500" w:rsidP="00156500">
      <w:pPr>
        <w:spacing w:before="120" w:line="240" w:lineRule="auto"/>
        <w:ind w:left="0" w:firstLine="0"/>
        <w:jc w:val="center"/>
        <w:rPr>
          <w:b/>
          <w:bCs/>
          <w:sz w:val="28"/>
          <w:szCs w:val="28"/>
        </w:rPr>
      </w:pPr>
      <w:r w:rsidRPr="00292432">
        <w:rPr>
          <w:b/>
          <w:bCs/>
          <w:sz w:val="28"/>
          <w:szCs w:val="28"/>
        </w:rPr>
        <w:t>Группа адаптогенов</w:t>
      </w:r>
    </w:p>
    <w:p w:rsidR="00156500" w:rsidRPr="00BB5946" w:rsidRDefault="00156500" w:rsidP="00156500">
      <w:pPr>
        <w:spacing w:before="120" w:line="240" w:lineRule="auto"/>
        <w:ind w:left="0" w:firstLine="560"/>
        <w:rPr>
          <w:sz w:val="24"/>
          <w:szCs w:val="24"/>
        </w:rPr>
      </w:pPr>
      <w:r w:rsidRPr="00BB5946">
        <w:rPr>
          <w:sz w:val="24"/>
          <w:szCs w:val="24"/>
        </w:rPr>
        <w:t>Адаптогены — это вещества, оказывающие общее тонизирующее воздействие на организм и повышающие его устойчивость при физических нагрузках, в условиях гипоксии, при резких биоклиматических изменениях. К этой группе фармакологических восстановителей относят препараты на основе женьшеня, элеутерококка, левзеи, аралии, китайского лимонника, пантов оленя, мумиё и некоторые другие.</w:t>
      </w:r>
    </w:p>
    <w:p w:rsidR="00156500" w:rsidRPr="00BB5946" w:rsidRDefault="00156500" w:rsidP="00156500">
      <w:pPr>
        <w:spacing w:before="120" w:line="240" w:lineRule="auto"/>
        <w:ind w:left="0" w:firstLine="560"/>
        <w:rPr>
          <w:sz w:val="24"/>
          <w:szCs w:val="24"/>
        </w:rPr>
      </w:pPr>
      <w:r w:rsidRPr="00BB5946">
        <w:rPr>
          <w:sz w:val="24"/>
          <w:szCs w:val="24"/>
        </w:rPr>
        <w:t>Эти препараты не следует принимать при повышенной нервной возбудимости, бессоннице, повышенном артериальном давлении, нарушениях сердечной деятельности, а также в жаркое время года. Необходима периодическая смена адаптогенов для предупреждения привыкания к ним. В народной медицине рекомендуется прием адаптогенов утром, а на ночь — успокаивающих препаратов растительного происхождения (валерианы, пустырника, душицы, мяты и др.).</w:t>
      </w:r>
    </w:p>
    <w:p w:rsidR="00156500" w:rsidRPr="00BB5946" w:rsidRDefault="00156500" w:rsidP="00156500">
      <w:pPr>
        <w:spacing w:before="120" w:line="240" w:lineRule="auto"/>
        <w:ind w:left="0" w:firstLine="560"/>
        <w:rPr>
          <w:sz w:val="24"/>
          <w:szCs w:val="24"/>
        </w:rPr>
      </w:pPr>
      <w:r w:rsidRPr="00BB5946">
        <w:rPr>
          <w:sz w:val="24"/>
          <w:szCs w:val="24"/>
        </w:rPr>
        <w:t>1. Женьшень — препараты на его основе оказывают тонизирующее действие на организм, стимулируют обмен веществ, препятствуют развитию усталости, истощения и общей слабости, повышают работоспособность. Выпускается в виде настойки, порошка в капсулах и таблетках. Настойку женьшеня применяют по 15-25 капель 3 раза в день в небольшом количестве растворенной питьевой соды, курс — 10-15 дней.</w:t>
      </w:r>
    </w:p>
    <w:p w:rsidR="00156500" w:rsidRPr="00BB5946" w:rsidRDefault="00156500" w:rsidP="00156500">
      <w:pPr>
        <w:spacing w:before="120" w:line="240" w:lineRule="auto"/>
        <w:ind w:left="0" w:firstLine="560"/>
        <w:rPr>
          <w:sz w:val="24"/>
          <w:szCs w:val="24"/>
        </w:rPr>
      </w:pPr>
      <w:r w:rsidRPr="00BB5946">
        <w:rPr>
          <w:sz w:val="24"/>
          <w:szCs w:val="24"/>
        </w:rPr>
        <w:t>2. Экстракт элеутерококка — применяют по тем же показаниям, что и женьшень. Вместе с тем, элеутерококк обладает более сильным антитоксическим и радиозащитным, антигипоксическим и антистрессорным действием. В спортивной медицине используют как тонизирующее и восстанавливающее средство при больших физических нагрузках, переутомлении. Рекомендуемая дозировка: по 2-5 мл за 30 мин. до еды в первой половине дня в течение 2-3 недель.</w:t>
      </w:r>
    </w:p>
    <w:p w:rsidR="00156500" w:rsidRPr="00BB5946" w:rsidRDefault="00156500" w:rsidP="00156500">
      <w:pPr>
        <w:spacing w:before="120" w:line="240" w:lineRule="auto"/>
        <w:ind w:left="0" w:firstLine="560"/>
        <w:rPr>
          <w:sz w:val="24"/>
          <w:szCs w:val="24"/>
        </w:rPr>
      </w:pPr>
      <w:r w:rsidRPr="00BB5946">
        <w:rPr>
          <w:sz w:val="24"/>
          <w:szCs w:val="24"/>
        </w:rPr>
        <w:t>3. Лимонник китайский — принимают в виде настойки, порошка, таблеток, отвара сухих плодов или добавляют в чай сухие плоды, свежий сок. Лимонник является своеобразным биостимулятором, тонизируя ЦНС, сердечнососудистую и дыхательную системы, повышает устойчивость к гипоксии. Применяют для активизации обмена веществ, ускорения восстановления организма при больших физических нагрузках, для повышения работоспособности, при переутомлении. Противопоказан при нервном перевозбуждении, бессоннице, гипертонии. Рекомендуемая дозировка: 20-30 капель 2-3 раза в день в течение 2-4 недель.</w:t>
      </w:r>
    </w:p>
    <w:p w:rsidR="00156500" w:rsidRPr="00BB5946" w:rsidRDefault="00156500" w:rsidP="00156500">
      <w:pPr>
        <w:spacing w:before="120" w:line="240" w:lineRule="auto"/>
        <w:ind w:left="0" w:firstLine="560"/>
        <w:rPr>
          <w:sz w:val="24"/>
          <w:szCs w:val="24"/>
        </w:rPr>
      </w:pPr>
      <w:r w:rsidRPr="00BB5946">
        <w:rPr>
          <w:sz w:val="24"/>
          <w:szCs w:val="24"/>
        </w:rPr>
        <w:t>4. Аралия маньчжурская. Препараты из этого растения по своему действию относят к группе женьшеня. Используют как тонизирующее средство для повышения физической и умственной работоспособности в восстановительные периоды после тренировок, а также для профилактики переутомления и при астенических состояниях. Выпускается в виде настойки корней аралии, а также таблеток «Сапарал». Настойку принимают по 30-40 капель 2 раза в день в первой половине дня в течение 2-3 недель; таблетки «Сапарала» принимают после еды по 0,05 г. 2 раза в день в первой его половине в течение 2-3 недель.</w:t>
      </w:r>
    </w:p>
    <w:p w:rsidR="00156500" w:rsidRPr="00BB5946" w:rsidRDefault="00156500" w:rsidP="00156500">
      <w:pPr>
        <w:spacing w:before="120" w:line="240" w:lineRule="auto"/>
        <w:ind w:left="0" w:firstLine="560"/>
        <w:rPr>
          <w:sz w:val="24"/>
          <w:szCs w:val="24"/>
        </w:rPr>
      </w:pPr>
      <w:r w:rsidRPr="00BB5946">
        <w:rPr>
          <w:sz w:val="24"/>
          <w:szCs w:val="24"/>
        </w:rPr>
        <w:t>5. Золотой корень (радиола розовая). Препарат из этого растения выпускается в виде спиртового экстракта. Оптимизирует восстановительные процессы в ЦНС, улучшает зрение и слух, повышает адаптивные возможности организма к действию экстремальных факторов, повышает работоспособность. Рекомендуемая дозировка: по 10-40 капель экстракта в первой половине дня, постепенно увеличивая дозу. Курс — 1-2 месяца.</w:t>
      </w:r>
    </w:p>
    <w:p w:rsidR="00156500" w:rsidRPr="00BB5946" w:rsidRDefault="00156500" w:rsidP="00156500">
      <w:pPr>
        <w:spacing w:before="120" w:line="240" w:lineRule="auto"/>
        <w:ind w:left="0" w:firstLine="560"/>
        <w:rPr>
          <w:sz w:val="24"/>
          <w:szCs w:val="24"/>
        </w:rPr>
      </w:pPr>
      <w:r w:rsidRPr="00BB5946">
        <w:rPr>
          <w:sz w:val="24"/>
          <w:szCs w:val="24"/>
        </w:rPr>
        <w:t>6. Заманиха высокая. Настойка из корней и корневищ этого растения обладает низкой токсичностью, по эффективности психоэнергезирующего действия уступает женьшеню и другим препаратам этой группы. Рекомендуется при возникновении так называемых периферических форм мышечной усталости, при астении, в состояниях физической детренированности в периоды врабатывания в большие нагрузки. Дозировка: по 30-40 капель 2-3 раза в день до еды.</w:t>
      </w:r>
    </w:p>
    <w:p w:rsidR="00156500" w:rsidRPr="00BB5946" w:rsidRDefault="00156500" w:rsidP="00156500">
      <w:pPr>
        <w:spacing w:before="120" w:line="240" w:lineRule="auto"/>
        <w:ind w:left="0" w:firstLine="560"/>
        <w:rPr>
          <w:sz w:val="24"/>
          <w:szCs w:val="24"/>
        </w:rPr>
      </w:pPr>
      <w:r w:rsidRPr="00BB5946">
        <w:rPr>
          <w:sz w:val="24"/>
          <w:szCs w:val="24"/>
        </w:rPr>
        <w:t>7. Маралий корень (левзея софлоровидная). Выпускается в виде спиртового экстракта. Применяют в качестве стимулирующего средства, повышающего работоспособность при физическом и умственном утомлении. Рекомендуемая дозировка: по 20-30 капель 2-3 раза в день.</w:t>
      </w:r>
    </w:p>
    <w:p w:rsidR="00156500" w:rsidRPr="00BB5946" w:rsidRDefault="00156500" w:rsidP="00156500">
      <w:pPr>
        <w:spacing w:before="120" w:line="240" w:lineRule="auto"/>
        <w:ind w:left="0" w:firstLine="560"/>
        <w:rPr>
          <w:sz w:val="24"/>
          <w:szCs w:val="24"/>
        </w:rPr>
      </w:pPr>
      <w:r w:rsidRPr="00BB5946">
        <w:rPr>
          <w:sz w:val="24"/>
          <w:szCs w:val="24"/>
        </w:rPr>
        <w:t>8. Стеркулия платанолистная. Используют спиртовую настойку из листьев растения. Не содержит сильнодействующих веществ, поэтому обладает наиболее «мягким» психостимулирующим действием по сравнению с другими препаратами группы женьшеня. Принимают при возникновении состояния вялости, переутомления, при головной боли, плохом настроении, астении, общей слабости, снижении мышечного тонуса и после перенесенных инфекционных заболеваний. Рекомендуемая дозировка: 10-40 капель 2-3 раза в день в течение 3-4 недель. Не рекомендуется принимать препарат более длительное время и на ночь.</w:t>
      </w:r>
    </w:p>
    <w:p w:rsidR="00156500" w:rsidRDefault="00156500" w:rsidP="00156500">
      <w:pPr>
        <w:spacing w:before="120" w:line="240" w:lineRule="auto"/>
        <w:ind w:left="0" w:firstLine="560"/>
        <w:rPr>
          <w:sz w:val="24"/>
          <w:szCs w:val="24"/>
          <w:lang w:val="en-US"/>
        </w:rPr>
      </w:pPr>
      <w:r w:rsidRPr="00BB5946">
        <w:rPr>
          <w:sz w:val="24"/>
          <w:szCs w:val="24"/>
        </w:rPr>
        <w:t>9. Пантокрин — препарат из пантов оленей. Выпускается в виде спиртового экстракта, в таблетках и в ампулах для инъекций. Оказывает тонизирующее действие при переутомлении, возникновении астенических и неврастенических состояний, перенапряжении миокарда, гипотонии. Применяют при повышенных физических нагрузках для предупреждения неблагоприятных нарушений в организме и ускорения восстановления. Рекомендуемая дозировка: по 25-40 капель или по 1-2 таблетки за 30 мин до еды 2 раза в день в течение 2-3 недель.</w:t>
      </w:r>
    </w:p>
    <w:p w:rsidR="00B42C45" w:rsidRDefault="00B42C45">
      <w:bookmarkStart w:id="0" w:name="_GoBack"/>
      <w:bookmarkEnd w:id="0"/>
    </w:p>
    <w:sectPr w:rsidR="00B42C45" w:rsidSect="0081563E">
      <w:type w:val="continuous"/>
      <w:pgSz w:w="11909" w:h="16834"/>
      <w:pgMar w:top="1134" w:right="1134" w:bottom="1134" w:left="1134" w:header="720" w:footer="72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56500"/>
    <w:rsid w:val="00002B5A"/>
    <w:rsid w:val="000A781D"/>
    <w:rsid w:val="0010437E"/>
    <w:rsid w:val="00116171"/>
    <w:rsid w:val="00156500"/>
    <w:rsid w:val="00292432"/>
    <w:rsid w:val="00316F32"/>
    <w:rsid w:val="00616072"/>
    <w:rsid w:val="006A5004"/>
    <w:rsid w:val="00710178"/>
    <w:rsid w:val="0081563E"/>
    <w:rsid w:val="00843845"/>
    <w:rsid w:val="008B35EE"/>
    <w:rsid w:val="00905CC1"/>
    <w:rsid w:val="00B42C45"/>
    <w:rsid w:val="00B47B6A"/>
    <w:rsid w:val="00BB5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1C4547D-ADEB-48E9-8ADD-645BA1481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6500"/>
    <w:pPr>
      <w:widowControl w:val="0"/>
      <w:spacing w:line="320" w:lineRule="auto"/>
      <w:ind w:left="40" w:firstLine="360"/>
      <w:jc w:val="both"/>
    </w:pPr>
    <w:rPr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widowControl/>
      <w:spacing w:before="120" w:line="360" w:lineRule="exact"/>
      <w:ind w:left="709" w:firstLine="0"/>
      <w:jc w:val="left"/>
    </w:pPr>
    <w:rPr>
      <w:b/>
      <w:bCs/>
      <w:sz w:val="32"/>
      <w:szCs w:val="32"/>
      <w:lang w:eastAsia="ko-KR"/>
    </w:rPr>
  </w:style>
  <w:style w:type="character" w:styleId="a3">
    <w:name w:val="Hyperlink"/>
    <w:uiPriority w:val="99"/>
    <w:rsid w:val="0015650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3800</Words>
  <Characters>21661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Средства восстановления работоспособности</vt:lpstr>
    </vt:vector>
  </TitlesOfParts>
  <Company>Home</Company>
  <LinksUpToDate>false</LinksUpToDate>
  <CharactersWithSpaces>25411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Средства восстановления работоспособности</dc:title>
  <dc:subject/>
  <dc:creator>User</dc:creator>
  <cp:keywords/>
  <dc:description/>
  <cp:lastModifiedBy>admin</cp:lastModifiedBy>
  <cp:revision>2</cp:revision>
  <dcterms:created xsi:type="dcterms:W3CDTF">2014-02-15T01:38:00Z</dcterms:created>
  <dcterms:modified xsi:type="dcterms:W3CDTF">2014-02-15T01:38:00Z</dcterms:modified>
</cp:coreProperties>
</file>