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E8A" w:rsidRPr="006368E9" w:rsidRDefault="008B5E8A" w:rsidP="008B5E8A">
      <w:pPr>
        <w:spacing w:before="120"/>
        <w:jc w:val="center"/>
        <w:rPr>
          <w:b/>
          <w:bCs/>
          <w:sz w:val="32"/>
          <w:szCs w:val="32"/>
        </w:rPr>
      </w:pPr>
      <w:r w:rsidRPr="006368E9">
        <w:rPr>
          <w:b/>
          <w:bCs/>
          <w:sz w:val="32"/>
          <w:szCs w:val="32"/>
        </w:rPr>
        <w:t>Варикозное расширение вен нижних конечностей</w:t>
      </w:r>
    </w:p>
    <w:p w:rsidR="008B5E8A" w:rsidRPr="00CA4E37" w:rsidRDefault="008B5E8A" w:rsidP="008B5E8A">
      <w:pPr>
        <w:spacing w:before="120"/>
        <w:ind w:firstLine="567"/>
        <w:jc w:val="both"/>
      </w:pPr>
      <w:r w:rsidRPr="00CA4E37">
        <w:t>Варикозное расширение вен нижних конечностей  расширение поверхностных вен, сопровождающееся несостоятельностью клапанов и нарушением кровотока. Первичное варикозное расширение связано со слабостью или функциональными нарушениями венозной стенки. Способствуют развитию заболевания беременность, ожирение, длительное пребывание в положении стоя, врожденная слабость соединительной ткани, ношение чулок с тугими резинками. Вторичное варикозное расширение возникает в результате нарушения венозного оттока, например при посттромбофлебитическом синдроме, несостоятельности клапанов глубоких вен, опухолях, травмах.</w:t>
      </w:r>
    </w:p>
    <w:p w:rsidR="008B5E8A" w:rsidRPr="00CA4E37" w:rsidRDefault="008B5E8A" w:rsidP="008B5E8A">
      <w:pPr>
        <w:spacing w:before="120"/>
        <w:ind w:firstLine="567"/>
        <w:jc w:val="both"/>
      </w:pPr>
      <w:r w:rsidRPr="00CA4E37">
        <w:t>Физиология венозного кровообращения конечности. Ток венозной крови к сердцу обеспечивается сокращением мышц голени и бедра (мышечная помпа) и пульсацией артерий. При сокращении мышц голени и бедра происходит сдавление глубоких вен конечности, и кровь из них поступает в проксимальные отделы конечности и вены таза. Состоятельные клапаны коммуникантных вен не позволяют крови проникать в поверхностную венозную систему. При расслаблении мышц при условии состоятельности клапанов глубоких вен возврата крови из вен таза нет, в глубокие вены поступает кровь из поверхностной системы через коммуникантные вены и из системы мышц голени. При варикозном расширении вен повышение давления в венах приводит к недостаточности клапанов коммуникантных вен, в результате чего при мышечных сокращениях кровь под большим давлением поступает из глубокой системы в поверхностную. Возникает локальная венозная гипертензия, более выраженная в нижней трети голени, где коммуникантные вены наиболее мощные. Повышение давления в поверхностных венах приводит к их расширению. В то же время повышение давления в венозном отделе микроциркуляции приводит к появлению отеков и диапедезу эритроцитов (при длительном повышении давления возникает индурация и пигментация кожи), а также открытию артериовенозных шунтов. Это вызывает значительное снижение кровотока в капиллярах, уменьшение перфузии, гипоксию тканей и возникновение язв.</w:t>
      </w:r>
    </w:p>
    <w:p w:rsidR="008B5E8A" w:rsidRPr="00CA4E37" w:rsidRDefault="008B5E8A" w:rsidP="008B5E8A">
      <w:pPr>
        <w:spacing w:before="120"/>
        <w:ind w:firstLine="567"/>
        <w:jc w:val="both"/>
      </w:pPr>
      <w:r w:rsidRPr="00CA4E37">
        <w:t>Симптомы, течение. Основной симптом в начале заболевания  варикозное расширение вен; при компенсации венозного кровообращения других жалоб может и не быть. По мере прогрессирования заболевания появляются утомляемость, чувство тяжести в ногах, распирание, судороги в икроножных мышцах, особенно к вечеру, а иногда и по ночам, парестезии. Отеки обычно возникают к вечеру, особенно после длительного Стояния, после ночного отдыха отеки полностью исчезают. Со временем наряду с прогрессированием варикозного расширения вен появляются трофические нарушения, чаще локализованные на внутренней поверхности нижней трети голени: индурация, пигментация, дерматит, затем  трофическая язва, плохо поддающаяся лечению.</w:t>
      </w:r>
    </w:p>
    <w:p w:rsidR="008B5E8A" w:rsidRPr="00CA4E37" w:rsidRDefault="008B5E8A" w:rsidP="008B5E8A">
      <w:pPr>
        <w:spacing w:before="120"/>
        <w:ind w:firstLine="567"/>
        <w:jc w:val="both"/>
      </w:pPr>
      <w:r w:rsidRPr="00CA4E37">
        <w:t>Диагноз ставят на основании жалоб, анамнеза заболевания, осмотра конечности и проведения функциональных проб. Цель функционального исследования: исключить вторичный варикоз, выявить несостоятельность остиального клапана большой подкожной вены, определить функциональное состояние коммуникантных вен, определить проходимость глубокой венозной системы.</w:t>
      </w:r>
    </w:p>
    <w:p w:rsidR="008B5E8A" w:rsidRPr="00CA4E37" w:rsidRDefault="008B5E8A" w:rsidP="008B5E8A">
      <w:pPr>
        <w:spacing w:before="120"/>
        <w:ind w:firstLine="567"/>
        <w:jc w:val="both"/>
      </w:pPr>
      <w:r w:rsidRPr="00CA4E37">
        <w:t>О состоянии клапанного аппарата поверхностной системы можно судить по пробам Троянова  Тренделенбурга.и Гаккенбруха. Симптом Троянова  Тренделенбурга: больной, находящийся в горизонтальном положении, поднимает больную ногу; после запустевания поверхностной венозной системы хирург передавливает большую подкожную вену у места впадения ее в глубокую. Больной встает. После отпускания руки при несостоятельности остиального клапана отмечается выраженная обратная волна крови. Симптом Гаккенбруха: в вертикальном положении больного хирург кладет руку на варикозные узлы и просит больного покашлять  при несостоятельности клапанов рука ощущает толчок крови.</w:t>
      </w:r>
    </w:p>
    <w:p w:rsidR="008B5E8A" w:rsidRPr="00CA4E37" w:rsidRDefault="008B5E8A" w:rsidP="008B5E8A">
      <w:pPr>
        <w:spacing w:before="120"/>
        <w:ind w:firstLine="567"/>
        <w:jc w:val="both"/>
      </w:pPr>
      <w:r w:rsidRPr="00CA4E37">
        <w:t>Состояние коммуникантных вен и их клапанов оценивают с помощью пробы Пратта2 и трехжгутовой пробы Шейниса. Проба Пратта2: больной лежит; после опорожнения поверхностных вен больному накладывают эластический бинт на голень и нижнюю треть бедра. Ниже пупартовой связки (на 56 см выше уже наложенного тура бинтов) накладывают тур второго эластического бинта. Больной встает. Отпуская тур первого бинта, сразу накладывают тур второго, расстояние между бинтами остается постоянным 56 см. На месте локализации коммуникантных вен с несостоятельными клапанами после снятия тура первого бинта сразу появляются варикозно расширенные вены. Трехжгутовая проба Шейниса производится почти аналогично, но с 3 жгутами, уровень наложения которых можно менять. После вставания больного зона несостоятельных клапанов коммуникантных вен определяется по появлению варикозных узлов.</w:t>
      </w:r>
    </w:p>
    <w:p w:rsidR="008B5E8A" w:rsidRPr="00CA4E37" w:rsidRDefault="008B5E8A" w:rsidP="008B5E8A">
      <w:pPr>
        <w:spacing w:before="120"/>
        <w:ind w:firstLine="567"/>
        <w:jc w:val="both"/>
      </w:pPr>
      <w:r w:rsidRPr="00CA4E37">
        <w:t>Локализацию коммуникантных вен можно определить пальпаторнопри несостоятельности клапанов коммуникантная вена расширена и растягивает поверхностную фасцию, в которой иногда удается обнаружить дефект.</w:t>
      </w:r>
    </w:p>
    <w:p w:rsidR="008B5E8A" w:rsidRDefault="008B5E8A" w:rsidP="008B5E8A">
      <w:pPr>
        <w:spacing w:before="120"/>
        <w:ind w:firstLine="567"/>
        <w:jc w:val="both"/>
      </w:pPr>
      <w:r w:rsidRPr="00CA4E37">
        <w:t>Проходимость глубоких вен определяют с помощью пробы Дельбе  Пертеса: больному в вертикальном положении накладывают на бедро жгут, после чего больной ходит на месте в течение 30 с. При проходимости глубоких вен отмечается спадение или уменьшение напряжения варикозных узлов.</w:t>
      </w:r>
    </w:p>
    <w:p w:rsidR="008B5E8A" w:rsidRPr="00CA4E37" w:rsidRDefault="008B5E8A" w:rsidP="008B5E8A">
      <w:pPr>
        <w:spacing w:before="120"/>
        <w:ind w:firstLine="567"/>
        <w:jc w:val="both"/>
      </w:pPr>
      <w:r w:rsidRPr="00CA4E37">
        <w:t>При клиническом и функциональном исследовании даже у опытных специалистов возможна ошибочная диагностика проходимости глубоких вен (почти 15%). Поэтому при сомнениях в проходимости глубоких вен, особенно наличии трофических нарушений, показана флебография.</w:t>
      </w:r>
    </w:p>
    <w:p w:rsidR="008B5E8A" w:rsidRPr="00CA4E37" w:rsidRDefault="008B5E8A" w:rsidP="008B5E8A">
      <w:pPr>
        <w:spacing w:before="120"/>
        <w:ind w:firstLine="567"/>
        <w:jc w:val="both"/>
      </w:pPr>
      <w:r w:rsidRPr="00CA4E37">
        <w:t>Осложнения варикозного расширения вен: острый тромбофлебит, разрыв варикозного узла с кровотечением, хроническая венозная недостаточность с развитием трофических язв.</w:t>
      </w:r>
    </w:p>
    <w:p w:rsidR="008B5E8A" w:rsidRPr="00CA4E37" w:rsidRDefault="008B5E8A" w:rsidP="008B5E8A">
      <w:pPr>
        <w:spacing w:before="120"/>
        <w:ind w:firstLine="567"/>
        <w:jc w:val="both"/>
      </w:pPr>
      <w:r w:rsidRPr="00CA4E37">
        <w:t>Стадии варикозного расширения вен: I стадия  нет жалоб, только косметические нарушения; II стадия  чувство тяжести, распирания, судороги по ночам, парестезии; III стадияотеки, чувство распирания, индурация кожи и подкожной клетчатки, пигментация; IV стадия  образование язв.</w:t>
      </w:r>
    </w:p>
    <w:p w:rsidR="008B5E8A" w:rsidRPr="00CA4E37" w:rsidRDefault="008B5E8A" w:rsidP="008B5E8A">
      <w:pPr>
        <w:spacing w:before="120"/>
        <w:ind w:firstLine="567"/>
        <w:jc w:val="both"/>
      </w:pPr>
      <w:r w:rsidRPr="00CA4E37">
        <w:t>Лечение. Консервативное лечение заключается в ношении эластических чулок или бинтов. Оно показано при варикозном расширении вен у беременных, поскольку после родов оно может исчезнуть или уменьшиться. Консервативное лечение проводят также при отказе больного от операции. По показаниям к нему можно добавить препараты, улучшающие микроциркуляцию (венорутон), повышающие капиллярорезистентность (витамин С), дезагреганты (препараты салициловой кислоты), диуретики. Склеротерапия в качестве самостоятельного метода лечения применяется редко, так как часто дает рецидив заболевания. Проведение склеротерапии показано для блокады боковых ветвей подкожной вены, а также при ретикулярных формах варикоза. Осложнения склеротерапии: тромбофлебит глубоких вен конечности, некроз кожи и подкожной клетчатки после паравенозного введения препарата.</w:t>
      </w:r>
    </w:p>
    <w:p w:rsidR="008B5E8A" w:rsidRPr="00CA4E37" w:rsidRDefault="008B5E8A" w:rsidP="008B5E8A">
      <w:pPr>
        <w:spacing w:before="120"/>
        <w:ind w:firstLine="567"/>
        <w:jc w:val="both"/>
      </w:pPr>
      <w:r w:rsidRPr="00CA4E37">
        <w:t>Оперативное лечение заключается в перевязке большой подкожной вены у места впадения ее в глубокую (операцию ТрояноваТренделенбурга), иссечении варикознсрасширенных вен и перевязке несостоятельных коммуникантных вен. После операции в течение 46 нед производят бинтование конечности эластическим бинтом. При сегментарном варикозном расширении вен допустимо частичное удаление вен.</w:t>
      </w:r>
    </w:p>
    <w:p w:rsidR="008B5E8A" w:rsidRPr="00CA4E37" w:rsidRDefault="008B5E8A" w:rsidP="008B5E8A">
      <w:pPr>
        <w:spacing w:before="120"/>
        <w:ind w:firstLine="567"/>
        <w:jc w:val="both"/>
      </w:pPr>
      <w:r w:rsidRPr="00CA4E37">
        <w:t>Прогноз благоприятный.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E8A"/>
    <w:rsid w:val="00002B5A"/>
    <w:rsid w:val="0010437E"/>
    <w:rsid w:val="00316F32"/>
    <w:rsid w:val="003A4022"/>
    <w:rsid w:val="004072FC"/>
    <w:rsid w:val="00616072"/>
    <w:rsid w:val="006368E9"/>
    <w:rsid w:val="006A5004"/>
    <w:rsid w:val="00710178"/>
    <w:rsid w:val="0081563E"/>
    <w:rsid w:val="008B35EE"/>
    <w:rsid w:val="008B5E8A"/>
    <w:rsid w:val="00905CC1"/>
    <w:rsid w:val="00B42C45"/>
    <w:rsid w:val="00B47B6A"/>
    <w:rsid w:val="00CA4E37"/>
    <w:rsid w:val="00FF3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3211BA-55F1-43DA-AA89-EF1930F27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E8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B5E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5997</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Варикозное расширение вен нижних конечностей</vt:lpstr>
    </vt:vector>
  </TitlesOfParts>
  <Company>Home</Company>
  <LinksUpToDate>false</LinksUpToDate>
  <CharactersWithSpaces>7034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Варикозное расширение вен нижних конечностей</dc:title>
  <dc:subject/>
  <dc:creator>User</dc:creator>
  <cp:keywords/>
  <dc:description/>
  <cp:lastModifiedBy>admin</cp:lastModifiedBy>
  <cp:revision>2</cp:revision>
  <dcterms:created xsi:type="dcterms:W3CDTF">2014-02-14T17:47:00Z</dcterms:created>
  <dcterms:modified xsi:type="dcterms:W3CDTF">2014-02-14T17:47:00Z</dcterms:modified>
</cp:coreProperties>
</file>