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77F" w:rsidRDefault="00DC275C">
      <w:pPr>
        <w:pStyle w:val="affffff2"/>
        <w:spacing w:line="360" w:lineRule="auto"/>
      </w:pPr>
      <w:r>
        <w:t xml:space="preserve">КУРСКИЙ ГОСУДАРСТВЕННЫЙ МЕДИЦИНСКИЙ </w:t>
      </w:r>
    </w:p>
    <w:p w:rsidR="00DF777F" w:rsidRDefault="00DC275C">
      <w:pPr>
        <w:spacing w:line="360" w:lineRule="auto"/>
        <w:ind w:left="142" w:right="1136"/>
        <w:jc w:val="center"/>
        <w:rPr>
          <w:rFonts w:ascii="Courier New" w:hAnsi="Courier New"/>
          <w:color w:val="000000"/>
          <w:sz w:val="40"/>
        </w:rPr>
      </w:pPr>
      <w:r>
        <w:rPr>
          <w:rFonts w:ascii="Courier New" w:hAnsi="Courier New"/>
          <w:color w:val="000000"/>
          <w:sz w:val="40"/>
        </w:rPr>
        <w:t xml:space="preserve">УНИВЕРСИТЕТ     </w:t>
      </w:r>
    </w:p>
    <w:p w:rsidR="00DF777F" w:rsidRDefault="00DF777F">
      <w:pPr>
        <w:spacing w:line="360" w:lineRule="auto"/>
        <w:ind w:right="1136"/>
        <w:jc w:val="center"/>
        <w:rPr>
          <w:rFonts w:ascii="Courier New" w:hAnsi="Courier New"/>
          <w:color w:val="000000"/>
          <w:sz w:val="28"/>
        </w:rPr>
      </w:pPr>
    </w:p>
    <w:p w:rsidR="00DF777F" w:rsidRDefault="00DC275C">
      <w:pPr>
        <w:spacing w:line="360" w:lineRule="auto"/>
        <w:ind w:right="1136"/>
        <w:jc w:val="center"/>
        <w:rPr>
          <w:rFonts w:ascii="Courier New" w:hAnsi="Courier New"/>
          <w:b/>
          <w:color w:val="000000"/>
          <w:sz w:val="32"/>
        </w:rPr>
      </w:pPr>
      <w:r>
        <w:rPr>
          <w:rFonts w:ascii="Courier New" w:hAnsi="Courier New"/>
          <w:color w:val="000000"/>
          <w:sz w:val="28"/>
        </w:rPr>
        <w:tab/>
      </w:r>
      <w:r>
        <w:rPr>
          <w:rFonts w:ascii="Courier New" w:hAnsi="Courier New"/>
          <w:b/>
          <w:color w:val="000000"/>
          <w:sz w:val="32"/>
        </w:rPr>
        <w:t>КАФЕДРА: ВНУТРЕННИХ БОЛЕЗНЕЙ №</w:t>
      </w:r>
      <w:r>
        <w:rPr>
          <w:rFonts w:ascii="Courier New" w:hAnsi="Courier New"/>
          <w:b/>
          <w:color w:val="000000"/>
          <w:sz w:val="32"/>
          <w:lang w:val="en-US"/>
        </w:rPr>
        <w:t>1</w:t>
      </w:r>
      <w:r>
        <w:rPr>
          <w:rFonts w:ascii="Courier New" w:hAnsi="Courier New"/>
          <w:b/>
          <w:color w:val="000000"/>
          <w:sz w:val="32"/>
        </w:rPr>
        <w:t xml:space="preserve"> </w:t>
      </w:r>
    </w:p>
    <w:p w:rsidR="00DF777F" w:rsidRDefault="00DC275C">
      <w:pPr>
        <w:spacing w:line="360" w:lineRule="auto"/>
        <w:ind w:right="1136"/>
        <w:rPr>
          <w:rFonts w:ascii="Courier New" w:hAnsi="Courier New"/>
          <w:color w:val="000000"/>
          <w:sz w:val="32"/>
        </w:rPr>
      </w:pPr>
      <w:r>
        <w:rPr>
          <w:rFonts w:ascii="Courier New" w:hAnsi="Courier New"/>
          <w:color w:val="000000"/>
          <w:sz w:val="32"/>
          <w:u w:val="single"/>
        </w:rPr>
        <w:t>ЗАВ.КАФЕДРОЙ</w:t>
      </w:r>
      <w:r>
        <w:rPr>
          <w:rFonts w:ascii="Courier New" w:hAnsi="Courier New"/>
          <w:color w:val="000000"/>
          <w:sz w:val="32"/>
        </w:rPr>
        <w:t>:</w:t>
      </w:r>
      <w:r>
        <w:rPr>
          <w:rFonts w:ascii="Courier New" w:hAnsi="Courier New"/>
          <w:color w:val="000000"/>
          <w:sz w:val="32"/>
          <w:lang w:val="en-US"/>
        </w:rPr>
        <w:t xml:space="preserve"> </w:t>
      </w:r>
      <w:r>
        <w:rPr>
          <w:rFonts w:ascii="Courier New" w:hAnsi="Courier New"/>
          <w:color w:val="000000"/>
          <w:sz w:val="32"/>
        </w:rPr>
        <w:t>проф. Л. И. Князева</w:t>
      </w:r>
    </w:p>
    <w:p w:rsidR="00DF777F" w:rsidRDefault="00DC275C">
      <w:pPr>
        <w:spacing w:line="360" w:lineRule="auto"/>
        <w:ind w:right="1136"/>
        <w:rPr>
          <w:rFonts w:ascii="Courier New" w:hAnsi="Courier New"/>
          <w:color w:val="000000"/>
          <w:sz w:val="32"/>
        </w:rPr>
      </w:pPr>
      <w:r>
        <w:rPr>
          <w:rFonts w:ascii="Courier New" w:hAnsi="Courier New"/>
          <w:color w:val="000000"/>
          <w:sz w:val="32"/>
          <w:u w:val="single"/>
        </w:rPr>
        <w:t xml:space="preserve">ПРЕПОДАВАТЕЛЬ: </w:t>
      </w:r>
      <w:r>
        <w:rPr>
          <w:rFonts w:ascii="Courier New" w:hAnsi="Courier New"/>
          <w:color w:val="000000"/>
          <w:sz w:val="32"/>
        </w:rPr>
        <w:t xml:space="preserve"> к.м.н. О. И. Гончарова</w:t>
      </w:r>
    </w:p>
    <w:p w:rsidR="00DF777F" w:rsidRDefault="00DC275C">
      <w:pPr>
        <w:spacing w:line="360" w:lineRule="auto"/>
        <w:ind w:right="1136"/>
        <w:rPr>
          <w:rFonts w:ascii="Courier New" w:hAnsi="Courier New"/>
          <w:color w:val="000000"/>
          <w:sz w:val="28"/>
        </w:rPr>
      </w:pPr>
      <w:r>
        <w:rPr>
          <w:rFonts w:ascii="Courier New" w:hAnsi="Courier New"/>
          <w:color w:val="000000"/>
          <w:sz w:val="32"/>
          <w:u w:val="single"/>
        </w:rPr>
        <w:t>КУРАТОР:</w:t>
      </w:r>
      <w:r>
        <w:rPr>
          <w:rFonts w:ascii="Courier New" w:hAnsi="Courier New"/>
          <w:color w:val="000000"/>
          <w:sz w:val="28"/>
        </w:rPr>
        <w:t xml:space="preserve"> студентка 4 группы V курса лечебного факультета</w:t>
      </w:r>
      <w:r>
        <w:rPr>
          <w:rFonts w:ascii="Courier New" w:hAnsi="Courier New"/>
          <w:i/>
          <w:color w:val="000000"/>
          <w:sz w:val="28"/>
        </w:rPr>
        <w:t xml:space="preserve"> Чухраева Елена Александровна</w:t>
      </w:r>
    </w:p>
    <w:p w:rsidR="00DF777F" w:rsidRDefault="00DF777F">
      <w:pPr>
        <w:spacing w:line="360" w:lineRule="auto"/>
        <w:ind w:right="1136"/>
        <w:rPr>
          <w:rFonts w:ascii="Courier New" w:hAnsi="Courier New"/>
          <w:color w:val="000000"/>
          <w:sz w:val="28"/>
        </w:rPr>
      </w:pPr>
    </w:p>
    <w:p w:rsidR="00DF777F" w:rsidRDefault="00DC275C">
      <w:pPr>
        <w:spacing w:line="360" w:lineRule="auto"/>
        <w:ind w:right="1136"/>
        <w:rPr>
          <w:rFonts w:ascii="Courier New" w:hAnsi="Courier New"/>
          <w:color w:val="000000"/>
          <w:sz w:val="28"/>
        </w:rPr>
      </w:pPr>
      <w:r>
        <w:rPr>
          <w:rFonts w:ascii="Courier New" w:hAnsi="Courier New"/>
          <w:color w:val="000000"/>
          <w:sz w:val="28"/>
        </w:rPr>
        <w:tab/>
      </w:r>
      <w:r>
        <w:rPr>
          <w:rFonts w:ascii="Courier New" w:hAnsi="Courier New"/>
          <w:color w:val="000000"/>
          <w:sz w:val="28"/>
        </w:rPr>
        <w:tab/>
        <w:t>ИСТОРИЯ БОЛЕЗНИ</w:t>
      </w:r>
    </w:p>
    <w:p w:rsidR="00DF777F" w:rsidRDefault="00DF777F">
      <w:pPr>
        <w:spacing w:line="360" w:lineRule="auto"/>
        <w:ind w:right="1136"/>
        <w:rPr>
          <w:rFonts w:ascii="Courier New" w:hAnsi="Courier New"/>
          <w:color w:val="000000"/>
          <w:sz w:val="2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9"/>
        <w:gridCol w:w="5670"/>
      </w:tblGrid>
      <w:tr w:rsidR="00DF777F">
        <w:tc>
          <w:tcPr>
            <w:tcW w:w="3369" w:type="dxa"/>
          </w:tcPr>
          <w:p w:rsidR="00DF777F" w:rsidRDefault="00DC275C">
            <w:pPr>
              <w:spacing w:line="360" w:lineRule="auto"/>
              <w:ind w:right="67"/>
              <w:rPr>
                <w:rFonts w:ascii="Courier New" w:hAnsi="Courier New"/>
                <w:color w:val="000000"/>
                <w:sz w:val="28"/>
              </w:rPr>
            </w:pPr>
            <w:r>
              <w:rPr>
                <w:rFonts w:ascii="Courier New" w:hAnsi="Courier New"/>
                <w:color w:val="000000"/>
                <w:sz w:val="28"/>
              </w:rPr>
              <w:t>Ф.И.О.</w:t>
            </w:r>
          </w:p>
        </w:tc>
        <w:tc>
          <w:tcPr>
            <w:tcW w:w="5670" w:type="dxa"/>
          </w:tcPr>
          <w:p w:rsidR="00DF777F" w:rsidRDefault="00DC275C">
            <w:pPr>
              <w:spacing w:line="360" w:lineRule="auto"/>
              <w:ind w:right="67" w:firstLine="142"/>
              <w:rPr>
                <w:rFonts w:ascii="Courier New" w:hAnsi="Courier New"/>
                <w:color w:val="000000"/>
                <w:sz w:val="28"/>
              </w:rPr>
            </w:pPr>
            <w:r>
              <w:rPr>
                <w:rFonts w:ascii="Courier New" w:hAnsi="Courier New"/>
                <w:color w:val="000000"/>
                <w:sz w:val="28"/>
              </w:rPr>
              <w:t>Долгополова Анна Мареевна</w:t>
            </w:r>
          </w:p>
        </w:tc>
      </w:tr>
      <w:tr w:rsidR="00DF777F">
        <w:tc>
          <w:tcPr>
            <w:tcW w:w="3369" w:type="dxa"/>
          </w:tcPr>
          <w:p w:rsidR="00DF777F" w:rsidRDefault="00DC275C">
            <w:pPr>
              <w:spacing w:line="360" w:lineRule="auto"/>
              <w:ind w:right="67"/>
              <w:rPr>
                <w:rFonts w:ascii="Courier New" w:hAnsi="Courier New"/>
                <w:color w:val="000000"/>
                <w:sz w:val="28"/>
              </w:rPr>
            </w:pPr>
            <w:r>
              <w:rPr>
                <w:rFonts w:ascii="Courier New" w:hAnsi="Courier New"/>
                <w:color w:val="000000"/>
                <w:sz w:val="28"/>
              </w:rPr>
              <w:t>Возраст</w:t>
            </w:r>
          </w:p>
        </w:tc>
        <w:tc>
          <w:tcPr>
            <w:tcW w:w="5670" w:type="dxa"/>
          </w:tcPr>
          <w:p w:rsidR="00DF777F" w:rsidRDefault="00DC275C">
            <w:pPr>
              <w:spacing w:line="360" w:lineRule="auto"/>
              <w:ind w:right="67" w:firstLine="142"/>
              <w:rPr>
                <w:rFonts w:ascii="Courier New" w:hAnsi="Courier New"/>
                <w:color w:val="000000"/>
                <w:sz w:val="28"/>
              </w:rPr>
            </w:pPr>
            <w:r>
              <w:rPr>
                <w:rFonts w:ascii="Courier New" w:hAnsi="Courier New"/>
                <w:color w:val="000000"/>
                <w:sz w:val="28"/>
              </w:rPr>
              <w:t>68 лет (14.03.1930)</w:t>
            </w:r>
          </w:p>
        </w:tc>
      </w:tr>
      <w:tr w:rsidR="00DF777F">
        <w:tc>
          <w:tcPr>
            <w:tcW w:w="3369" w:type="dxa"/>
          </w:tcPr>
          <w:p w:rsidR="00DF777F" w:rsidRDefault="00DC275C">
            <w:pPr>
              <w:spacing w:line="360" w:lineRule="auto"/>
              <w:ind w:right="67"/>
              <w:rPr>
                <w:rFonts w:ascii="Courier New" w:hAnsi="Courier New"/>
                <w:color w:val="000000"/>
                <w:sz w:val="28"/>
              </w:rPr>
            </w:pPr>
            <w:r>
              <w:rPr>
                <w:rFonts w:ascii="Courier New" w:hAnsi="Courier New"/>
                <w:color w:val="000000"/>
                <w:sz w:val="28"/>
              </w:rPr>
              <w:t>Место жительства</w:t>
            </w:r>
          </w:p>
        </w:tc>
        <w:tc>
          <w:tcPr>
            <w:tcW w:w="5670" w:type="dxa"/>
          </w:tcPr>
          <w:p w:rsidR="00DF777F" w:rsidRDefault="00DC275C">
            <w:pPr>
              <w:spacing w:line="360" w:lineRule="auto"/>
              <w:ind w:right="67" w:firstLine="142"/>
              <w:rPr>
                <w:rFonts w:ascii="Courier New" w:hAnsi="Courier New"/>
                <w:color w:val="000000"/>
                <w:sz w:val="28"/>
              </w:rPr>
            </w:pPr>
            <w:r>
              <w:rPr>
                <w:rFonts w:ascii="Courier New" w:hAnsi="Courier New"/>
                <w:color w:val="000000"/>
                <w:sz w:val="28"/>
              </w:rPr>
              <w:t>Курск, ул. Фрунзе,79</w:t>
            </w:r>
          </w:p>
        </w:tc>
      </w:tr>
      <w:tr w:rsidR="00DF777F">
        <w:tc>
          <w:tcPr>
            <w:tcW w:w="3369" w:type="dxa"/>
          </w:tcPr>
          <w:p w:rsidR="00DF777F" w:rsidRDefault="00DC275C">
            <w:pPr>
              <w:pStyle w:val="2"/>
              <w:spacing w:line="360" w:lineRule="auto"/>
              <w:rPr>
                <w:rFonts w:ascii="Courier New" w:hAnsi="Courier New"/>
              </w:rPr>
            </w:pPr>
            <w:r>
              <w:rPr>
                <w:rFonts w:ascii="Courier New" w:hAnsi="Courier New"/>
              </w:rPr>
              <w:t xml:space="preserve">  Место  работы, должность</w:t>
            </w:r>
          </w:p>
        </w:tc>
        <w:tc>
          <w:tcPr>
            <w:tcW w:w="5670" w:type="dxa"/>
          </w:tcPr>
          <w:p w:rsidR="00DF777F" w:rsidRDefault="00DC275C">
            <w:pPr>
              <w:spacing w:line="360" w:lineRule="auto"/>
              <w:ind w:right="67" w:firstLine="142"/>
              <w:rPr>
                <w:rFonts w:ascii="Courier New" w:hAnsi="Courier New"/>
                <w:color w:val="000000"/>
                <w:sz w:val="28"/>
              </w:rPr>
            </w:pPr>
            <w:r>
              <w:rPr>
                <w:rFonts w:ascii="Courier New" w:hAnsi="Courier New"/>
                <w:color w:val="000000"/>
                <w:sz w:val="28"/>
              </w:rPr>
              <w:t>пенсионер</w:t>
            </w:r>
          </w:p>
        </w:tc>
      </w:tr>
      <w:tr w:rsidR="00DF777F">
        <w:tc>
          <w:tcPr>
            <w:tcW w:w="3369" w:type="dxa"/>
          </w:tcPr>
          <w:p w:rsidR="00DF777F" w:rsidRDefault="00DC275C">
            <w:pPr>
              <w:spacing w:line="360" w:lineRule="auto"/>
              <w:ind w:right="67"/>
              <w:rPr>
                <w:rFonts w:ascii="Courier New" w:hAnsi="Courier New"/>
                <w:color w:val="000000"/>
                <w:sz w:val="28"/>
              </w:rPr>
            </w:pPr>
            <w:r>
              <w:rPr>
                <w:rFonts w:ascii="Courier New" w:hAnsi="Courier New"/>
                <w:color w:val="000000"/>
                <w:sz w:val="28"/>
              </w:rPr>
              <w:t>Дата   поступления</w:t>
            </w:r>
          </w:p>
        </w:tc>
        <w:tc>
          <w:tcPr>
            <w:tcW w:w="5670" w:type="dxa"/>
          </w:tcPr>
          <w:p w:rsidR="00DF777F" w:rsidRDefault="00DC275C">
            <w:pPr>
              <w:spacing w:line="360" w:lineRule="auto"/>
              <w:ind w:right="67" w:firstLine="142"/>
              <w:rPr>
                <w:rFonts w:ascii="Courier New" w:hAnsi="Courier New"/>
                <w:color w:val="000000"/>
                <w:sz w:val="28"/>
              </w:rPr>
            </w:pPr>
            <w:r>
              <w:rPr>
                <w:rFonts w:ascii="Courier New" w:hAnsi="Courier New"/>
                <w:color w:val="000000"/>
                <w:sz w:val="28"/>
              </w:rPr>
              <w:t xml:space="preserve"> 05.03.1999</w:t>
            </w:r>
          </w:p>
        </w:tc>
      </w:tr>
      <w:tr w:rsidR="00DF777F">
        <w:tc>
          <w:tcPr>
            <w:tcW w:w="3369" w:type="dxa"/>
          </w:tcPr>
          <w:p w:rsidR="00DF777F" w:rsidRDefault="00DC275C">
            <w:pPr>
              <w:spacing w:line="360" w:lineRule="auto"/>
              <w:ind w:right="67"/>
              <w:rPr>
                <w:rFonts w:ascii="Courier New" w:hAnsi="Courier New"/>
                <w:color w:val="000000"/>
                <w:sz w:val="28"/>
              </w:rPr>
            </w:pPr>
            <w:r>
              <w:rPr>
                <w:rFonts w:ascii="Courier New" w:hAnsi="Courier New"/>
                <w:color w:val="000000"/>
                <w:sz w:val="28"/>
              </w:rPr>
              <w:t xml:space="preserve">                курации    </w:t>
            </w:r>
          </w:p>
        </w:tc>
        <w:tc>
          <w:tcPr>
            <w:tcW w:w="5670" w:type="dxa"/>
          </w:tcPr>
          <w:p w:rsidR="00DF777F" w:rsidRDefault="00DC275C">
            <w:pPr>
              <w:spacing w:line="360" w:lineRule="auto"/>
              <w:ind w:right="67" w:firstLine="142"/>
              <w:rPr>
                <w:rFonts w:ascii="Courier New" w:hAnsi="Courier New"/>
                <w:color w:val="000000"/>
                <w:sz w:val="28"/>
              </w:rPr>
            </w:pPr>
            <w:r>
              <w:rPr>
                <w:rFonts w:ascii="Courier New" w:hAnsi="Courier New"/>
                <w:color w:val="000000"/>
                <w:sz w:val="28"/>
              </w:rPr>
              <w:t>11-12.03.1999</w:t>
            </w:r>
          </w:p>
        </w:tc>
      </w:tr>
      <w:tr w:rsidR="00DF777F">
        <w:tc>
          <w:tcPr>
            <w:tcW w:w="3369" w:type="dxa"/>
          </w:tcPr>
          <w:p w:rsidR="00DF777F" w:rsidRDefault="00DC275C">
            <w:pPr>
              <w:pStyle w:val="1"/>
              <w:spacing w:line="360" w:lineRule="auto"/>
              <w:rPr>
                <w:rFonts w:ascii="Courier New" w:hAnsi="Courier New"/>
                <w:i w:val="0"/>
                <w:sz w:val="28"/>
              </w:rPr>
            </w:pPr>
            <w:r>
              <w:rPr>
                <w:rFonts w:ascii="Courier New" w:hAnsi="Courier New"/>
                <w:i w:val="0"/>
                <w:sz w:val="28"/>
              </w:rPr>
              <w:t>Клинический диагноз</w:t>
            </w:r>
          </w:p>
        </w:tc>
        <w:tc>
          <w:tcPr>
            <w:tcW w:w="5670" w:type="dxa"/>
          </w:tcPr>
          <w:p w:rsidR="00DF777F" w:rsidRDefault="00DC275C">
            <w:pPr>
              <w:spacing w:line="360" w:lineRule="auto"/>
              <w:ind w:right="67" w:firstLine="142"/>
              <w:rPr>
                <w:rFonts w:ascii="Courier New" w:hAnsi="Courier New"/>
                <w:color w:val="000000"/>
                <w:sz w:val="28"/>
              </w:rPr>
            </w:pPr>
            <w:r>
              <w:rPr>
                <w:rFonts w:ascii="Courier New" w:hAnsi="Courier New"/>
                <w:color w:val="000000"/>
                <w:sz w:val="28"/>
              </w:rPr>
              <w:t xml:space="preserve">Хронический лимфолейкоз, типичный клинический вариант, развернутая стадия. </w:t>
            </w:r>
          </w:p>
        </w:tc>
      </w:tr>
    </w:tbl>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ЖАЛОБЫ</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На момент курации больная предъявляла жалобы на</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Увеличение лимфатических узлов шеи, в подмышечной впадине и паху,</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Потливость,</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Боли в костях,</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Повышение температуры в вечернее время,</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Похудание,</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 xml:space="preserve">Отсутствие аппетита </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 xml:space="preserve">Слабость,  вялость.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Жалоб на другие системы органов не предъявляет.</w:t>
      </w:r>
    </w:p>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ab/>
      </w:r>
    </w:p>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ANAMNESIS MORBI</w:t>
      </w:r>
    </w:p>
    <w:p w:rsidR="00DF777F" w:rsidRDefault="00DF777F">
      <w:pPr>
        <w:spacing w:line="360" w:lineRule="auto"/>
        <w:ind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Считает себя больной с февраля 1987 года, когда впервые появилась слабость и обнаружились характерные изменения в анализе крови, с декабря 1987 года появилась лимфоаденопатия. С 10.12. по 31.12.1987 года проходила стационарное лечение в гематологическом отделении ОКБ, где и был установлен диагноз «хронический лимфолейкоз». С 22.03. по 12. 04.1988 проходила стационарное лечение во 2-м гематологическом отделении ЦКБ№2 МПС. Больная постоянно наблюдается у гематолога,  получая терапию поли витаминами. До 1998 года цитостатическую терапию не получала.  Настоящее ухудшение  началось в ноябре прошлого года, когда появилась сильная слабость («все валилось из рук», несколько раз падала от слабости на улице), постоянные боли в ноге, потливость, снизился аппетит, к вечеру прогрессивно увеличивалась температура тела (иногда до 39</w:t>
      </w:r>
      <w:r>
        <w:rPr>
          <w:rFonts w:ascii="Courier New" w:hAnsi="Courier New"/>
          <w:color w:val="000000"/>
          <w:sz w:val="28"/>
          <w:vertAlign w:val="superscript"/>
        </w:rPr>
        <w:t>0</w:t>
      </w:r>
      <w:r>
        <w:rPr>
          <w:rFonts w:ascii="Courier New" w:hAnsi="Courier New"/>
          <w:color w:val="000000"/>
          <w:sz w:val="28"/>
        </w:rPr>
        <w:t>С). В ноябре в течение месяца получала курс терапии хлорбутином 2 раза в неделю по 4 мг, поливитамины.</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ANAMNESIS VITAE</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84" w:right="113" w:firstLine="30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Родилась в г.Курске. Росла и развивалась нормально. В школу пошла с 7 лет, учеба давалась легко.   Материально обеспечена.  Питается регулярно, дома. Из перенесенных  заболеваний  отмечает ОРЗ, ангину, пневмонию, грипп, частые бронхиты. Семейный анамнез: туберкулез, новообразования, венерические, кожные заболевания, психические расстройства, алкоголизм у  себя и близких родственников отрицает. Болезнью Боткина не болела. Генетический анамнез не отягощен. Травм и оперативных вмешательств не было. Не курит, алкоголь употребляет умеренно.</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 xml:space="preserve">Гормонами не лечилась.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Аллергологический анамнез без особенностей. Аллергическую  реакцию на лекарственные препараты не отмечает.</w:t>
      </w:r>
    </w:p>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w:t>
      </w:r>
      <w:r>
        <w:rPr>
          <w:rFonts w:ascii="Courier New" w:hAnsi="Courier New"/>
          <w:color w:val="000000"/>
          <w:sz w:val="28"/>
        </w:rPr>
        <w:tab/>
      </w:r>
      <w:r>
        <w:rPr>
          <w:rFonts w:ascii="Courier New" w:hAnsi="Courier New"/>
          <w:color w:val="000000"/>
          <w:sz w:val="28"/>
        </w:rPr>
        <w:tab/>
        <w:t>Гемотрансфузий не было.</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rPr>
          <w:rFonts w:ascii="Courier New" w:hAnsi="Courier New"/>
          <w:color w:val="000000"/>
          <w:sz w:val="28"/>
        </w:rPr>
      </w:pPr>
      <w:r>
        <w:rPr>
          <w:rFonts w:ascii="Courier New" w:hAnsi="Courier New"/>
          <w:color w:val="000000"/>
          <w:sz w:val="28"/>
        </w:rPr>
        <w:t xml:space="preserve">                    ОБЩИЙ ОСМОТР.</w:t>
      </w:r>
      <w:r>
        <w:rPr>
          <w:rFonts w:ascii="Courier New" w:hAnsi="Courier New"/>
          <w:color w:val="000000"/>
          <w:sz w:val="28"/>
        </w:rPr>
        <w:tab/>
        <w:t xml:space="preserve">               </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Общее состояние  средней степени тяжести.  Внешний  вид  соответствует возрасту. Сознание ясное. Положение тела - активное. Телосложение нормостеническое. Температура тела 36.6</w:t>
      </w:r>
      <w:r>
        <w:rPr>
          <w:rFonts w:ascii="Courier New" w:hAnsi="Courier New"/>
          <w:color w:val="000000"/>
          <w:sz w:val="28"/>
          <w:vertAlign w:val="superscript"/>
        </w:rPr>
        <w:t>0</w:t>
      </w:r>
      <w:r>
        <w:rPr>
          <w:rFonts w:ascii="Courier New" w:hAnsi="Courier New"/>
          <w:color w:val="000000"/>
          <w:sz w:val="28"/>
        </w:rPr>
        <w:t>С (со слов больной). Выражение лица спокойное.</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Кожные покровы обычной окраски, теплые, влажные, без очагов депигментации. Сосудистых изменений не  выявлено, видимых опухолей не обнаружено. Ногти  нормальной  конфигурации, не ломкие. Волосы не ломкие. Подкожная клетчатка развита нормально, распространена равномерно. Отеков нет. Подкожной эмфиземы нет.</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Подчелюстные, шейные, подмышечные, паховые лимфатические узлы незначительно увеличены, эластичны при пальпации, затылочные, подключичные, кубитальные, подколенные не увеличены,  безболезненны при пальпации. Кожа над ними нормальной температуры и окраски.</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Мускулатура развита нормально, симметрично с  обеих  сторон, тонус нормальный, мышцы безболезненны при пальпации. Судорог и мышечного дрожания нет. Мышечная сила одинаковая с обеих сторон, нормальна.</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Кости не деформированы, безболезненны при пальпации  и  постукивании. Симптом "барабанных пальцев"  отсутствует.  Суставы  нормальной конфигурации, припухлости нет.  Болезненности при сгибании в суставах  конечностей,  поворотах и сгибании туловища нет. Движения во всех суставах в полном объеме. Позвоночник не имеет патологических изгибов. Болезненность остистых отростков и паравертебральных зон отсутствует. Подвижность в норме, походка естественная. Череп нормальной формы и размеров.</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Глаза без патологического блеска, склеры белые, роговицы нормальны, глазные синдромы отсутствуют.</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Нос правильной формы, крылья носа в акте дыхания не участвуют. Герпетических высыпаний нет.</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Губы нормальной окраски, без герпетических высыпаний, рубцов, трещин.</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СИСТЕМА  ОРГАНОВ  ДЫХАНИЯ.</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Дыхание через нос свободное, отделяемого из носа  и  носовых кровотечений нет. Гортань недеформирована, припухлостей в  области гортани нет.</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Форма грудной клетки нормостеническая. Над-  и  подключичные ямки выражены умеренно. Межреберные промежутки  умеренные, эпигастральный угол прямой, лопатки и ключицы выступают умеренно. Грудная клетка симметрична.</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Дыхание смешанное. Обе половины  грудной  клетки  равномерно участвуют в акте дыхания. Дыхание поверхностное, ритмичное. ЧДД - 18 в минуту. Признаков одышки не выявлено.</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При пальпации грудной клетки  выявлена  умеренная  резистентность. Межреберные промежутки умеренно ригидны. Голосовое дрожание на симметричных участках не ослаблено, одинаковое.</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При сравнительной перкуссии на симметричных  участках  грудной клетки звук ясный, легочный.</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br w:type="page"/>
      </w:r>
      <w:r>
        <w:rPr>
          <w:rFonts w:ascii="Courier New" w:hAnsi="Courier New"/>
          <w:color w:val="000000"/>
          <w:sz w:val="28"/>
        </w:rPr>
        <w:tab/>
        <w:t xml:space="preserve"> </w:t>
      </w:r>
      <w:r>
        <w:rPr>
          <w:rFonts w:ascii="Courier New" w:hAnsi="Courier New"/>
          <w:color w:val="000000"/>
          <w:sz w:val="28"/>
        </w:rPr>
        <w:tab/>
        <w:t>Границы легких</w:t>
      </w:r>
    </w:p>
    <w:p w:rsidR="00DF777F" w:rsidRDefault="00DF777F">
      <w:pPr>
        <w:spacing w:line="360" w:lineRule="auto"/>
        <w:ind w:left="227" w:right="113"/>
        <w:jc w:val="both"/>
        <w:rPr>
          <w:rFonts w:ascii="Courier New" w:hAnsi="Courier New"/>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3331"/>
        <w:gridCol w:w="2521"/>
        <w:gridCol w:w="2926"/>
      </w:tblGrid>
      <w:tr w:rsidR="00DF777F">
        <w:tc>
          <w:tcPr>
            <w:tcW w:w="3331"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 xml:space="preserve">Нижняя граница легких </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Слева</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Справа</w:t>
            </w:r>
          </w:p>
        </w:tc>
      </w:tr>
      <w:tr w:rsidR="00DF777F">
        <w:tc>
          <w:tcPr>
            <w:tcW w:w="3331"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parasternalis</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V межреберье</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w:t>
            </w:r>
          </w:p>
        </w:tc>
      </w:tr>
      <w:tr w:rsidR="00DF777F">
        <w:tc>
          <w:tcPr>
            <w:tcW w:w="3331"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mammilaris</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VI ребро</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w:t>
            </w:r>
          </w:p>
        </w:tc>
      </w:tr>
      <w:tr w:rsidR="00DF777F">
        <w:tc>
          <w:tcPr>
            <w:tcW w:w="3331"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axilaris anterior</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VII ребро</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VII ребро</w:t>
            </w:r>
          </w:p>
        </w:tc>
      </w:tr>
      <w:tr w:rsidR="00DF777F">
        <w:tc>
          <w:tcPr>
            <w:tcW w:w="3331"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axilaris media</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VIII ребро</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VIII ребро</w:t>
            </w:r>
          </w:p>
        </w:tc>
      </w:tr>
      <w:tr w:rsidR="00DF777F">
        <w:tc>
          <w:tcPr>
            <w:tcW w:w="3331" w:type="dxa"/>
          </w:tcPr>
          <w:p w:rsidR="00DF777F" w:rsidRDefault="00DC275C">
            <w:pPr>
              <w:spacing w:line="360" w:lineRule="auto"/>
              <w:rPr>
                <w:rFonts w:ascii="Courier New" w:hAnsi="Courier New"/>
                <w:color w:val="000000"/>
                <w:sz w:val="28"/>
              </w:rPr>
            </w:pPr>
            <w:r>
              <w:rPr>
                <w:rFonts w:ascii="Courier New" w:hAnsi="Courier New"/>
                <w:color w:val="000000"/>
                <w:sz w:val="28"/>
              </w:rPr>
              <w:t>Linea axilaris post.</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IX ребро</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IX ребро</w:t>
            </w:r>
          </w:p>
        </w:tc>
      </w:tr>
      <w:tr w:rsidR="00DF777F">
        <w:tc>
          <w:tcPr>
            <w:tcW w:w="3331"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scapularis</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X ребро</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X ребро</w:t>
            </w:r>
          </w:p>
        </w:tc>
      </w:tr>
      <w:tr w:rsidR="00DF777F">
        <w:tc>
          <w:tcPr>
            <w:tcW w:w="3331"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paravertebralis</w:t>
            </w:r>
          </w:p>
        </w:tc>
        <w:tc>
          <w:tcPr>
            <w:tcW w:w="2521"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XI ребро</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XI ребро</w:t>
            </w:r>
          </w:p>
        </w:tc>
      </w:tr>
    </w:tbl>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Высота стояния верхушек легких</w:t>
      </w:r>
    </w:p>
    <w:p w:rsidR="00DF777F" w:rsidRDefault="00DF777F">
      <w:pPr>
        <w:spacing w:line="360" w:lineRule="auto"/>
        <w:ind w:left="227" w:right="113"/>
        <w:jc w:val="both"/>
        <w:rPr>
          <w:rFonts w:ascii="Courier New" w:hAnsi="Courier New"/>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DF777F">
        <w:tc>
          <w:tcPr>
            <w:tcW w:w="2926" w:type="dxa"/>
          </w:tcPr>
          <w:p w:rsidR="00DF777F" w:rsidRDefault="00DF777F">
            <w:pPr>
              <w:spacing w:line="360" w:lineRule="auto"/>
              <w:jc w:val="both"/>
              <w:rPr>
                <w:rFonts w:ascii="Courier New" w:hAnsi="Courier New"/>
                <w:color w:val="000000"/>
                <w:sz w:val="28"/>
              </w:rPr>
            </w:pP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Слева</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Справа</w:t>
            </w:r>
          </w:p>
        </w:tc>
      </w:tr>
      <w:tr w:rsidR="00DF777F">
        <w:tc>
          <w:tcPr>
            <w:tcW w:w="292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Спереди</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3,5 см</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3,5 см</w:t>
            </w:r>
          </w:p>
        </w:tc>
      </w:tr>
      <w:tr w:rsidR="00DF777F">
        <w:tc>
          <w:tcPr>
            <w:tcW w:w="292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Сзади</w:t>
            </w:r>
          </w:p>
        </w:tc>
        <w:tc>
          <w:tcPr>
            <w:tcW w:w="2926" w:type="dxa"/>
          </w:tcPr>
          <w:p w:rsidR="00DF777F" w:rsidRDefault="00DC275C">
            <w:pPr>
              <w:spacing w:line="360" w:lineRule="auto"/>
              <w:jc w:val="right"/>
              <w:rPr>
                <w:rFonts w:ascii="Courier New" w:hAnsi="Courier New"/>
                <w:color w:val="000000"/>
                <w:sz w:val="28"/>
              </w:rPr>
            </w:pPr>
            <w:r>
              <w:rPr>
                <w:rFonts w:ascii="Courier New" w:hAnsi="Courier New"/>
                <w:color w:val="000000"/>
                <w:sz w:val="28"/>
              </w:rPr>
              <w:t xml:space="preserve">на уровне VII </w:t>
            </w:r>
          </w:p>
        </w:tc>
        <w:tc>
          <w:tcPr>
            <w:tcW w:w="2926" w:type="dxa"/>
          </w:tcPr>
          <w:p w:rsidR="00DF777F" w:rsidRDefault="00DC275C">
            <w:pPr>
              <w:spacing w:line="360" w:lineRule="auto"/>
              <w:rPr>
                <w:rFonts w:ascii="Courier New" w:hAnsi="Courier New"/>
                <w:color w:val="000000"/>
                <w:sz w:val="28"/>
              </w:rPr>
            </w:pPr>
            <w:r>
              <w:rPr>
                <w:rFonts w:ascii="Courier New" w:hAnsi="Courier New"/>
                <w:color w:val="000000"/>
                <w:sz w:val="28"/>
              </w:rPr>
              <w:t>шейного позвонка</w:t>
            </w:r>
          </w:p>
        </w:tc>
      </w:tr>
    </w:tbl>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 xml:space="preserve">Ширина полей Кренига справа и слева по 6 см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Подвижность нижнего края легких</w:t>
      </w:r>
    </w:p>
    <w:p w:rsidR="00DF777F" w:rsidRDefault="00DF777F">
      <w:pPr>
        <w:spacing w:line="360" w:lineRule="auto"/>
        <w:ind w:left="227" w:right="113"/>
        <w:jc w:val="both"/>
        <w:rPr>
          <w:rFonts w:ascii="Courier New" w:hAnsi="Courier New"/>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DF777F">
        <w:tc>
          <w:tcPr>
            <w:tcW w:w="2926" w:type="dxa"/>
          </w:tcPr>
          <w:p w:rsidR="00DF777F" w:rsidRDefault="00DF777F">
            <w:pPr>
              <w:spacing w:line="360" w:lineRule="auto"/>
              <w:jc w:val="both"/>
              <w:rPr>
                <w:rFonts w:ascii="Courier New" w:hAnsi="Courier New"/>
                <w:color w:val="000000"/>
                <w:sz w:val="28"/>
              </w:rPr>
            </w:pP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Слева</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Справа</w:t>
            </w:r>
          </w:p>
        </w:tc>
      </w:tr>
      <w:tr w:rsidR="00DF777F">
        <w:tc>
          <w:tcPr>
            <w:tcW w:w="292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mammilaris</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4 см</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w:t>
            </w:r>
          </w:p>
        </w:tc>
      </w:tr>
      <w:tr w:rsidR="00DF777F">
        <w:tc>
          <w:tcPr>
            <w:tcW w:w="292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axilaris media</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6,5 см</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6,5 см</w:t>
            </w:r>
          </w:p>
        </w:tc>
      </w:tr>
      <w:tr w:rsidR="00DF777F">
        <w:tc>
          <w:tcPr>
            <w:tcW w:w="292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Linea scapularis</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4 см</w:t>
            </w:r>
          </w:p>
        </w:tc>
        <w:tc>
          <w:tcPr>
            <w:tcW w:w="2926" w:type="dxa"/>
          </w:tcPr>
          <w:p w:rsidR="00DF777F" w:rsidRDefault="00DC275C">
            <w:pPr>
              <w:spacing w:line="360" w:lineRule="auto"/>
              <w:jc w:val="center"/>
              <w:rPr>
                <w:rFonts w:ascii="Courier New" w:hAnsi="Courier New"/>
                <w:color w:val="000000"/>
                <w:sz w:val="28"/>
              </w:rPr>
            </w:pPr>
            <w:r>
              <w:rPr>
                <w:rFonts w:ascii="Courier New" w:hAnsi="Courier New"/>
                <w:color w:val="000000"/>
                <w:sz w:val="28"/>
              </w:rPr>
              <w:t>4 см</w:t>
            </w:r>
          </w:p>
        </w:tc>
      </w:tr>
    </w:tbl>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Над симметричными  участками  легких  дыхание  везикулярное.</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Бронхофония над симметричными участками легких не ослаблена. Шум трения плевры отсутствует.</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СИСТЕМА  ОРГАНОВ  КРОВООБРАЩЕНИЯ</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При осмотре области сердца выпячивания области сердца, видимой пульсации не обнаружено.</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r>
        <w:rPr>
          <w:rFonts w:ascii="Courier New" w:hAnsi="Courier New"/>
          <w:color w:val="000000"/>
          <w:sz w:val="28"/>
        </w:rPr>
        <w:tab/>
        <w:t>Верхушечный толчок пальпируется в V межреберье слева на 1 см кнутри от левой среднеключичной линии, сила умеренная, резистентный.</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r>
        <w:rPr>
          <w:rFonts w:ascii="Courier New" w:hAnsi="Courier New"/>
          <w:color w:val="000000"/>
          <w:sz w:val="28"/>
        </w:rPr>
        <w:tab/>
        <w:t>Сердечный толчок и эпигастральная пульсация не отмечаются.</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Дрожания в области сердца не выявлено, зон гиперстезии  и  болезненности при пальпации не обнаружено.</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Границы относительной тупости сердца, выявленные перкуторно</w:t>
      </w:r>
    </w:p>
    <w:p w:rsidR="00DF777F" w:rsidRDefault="00DF777F">
      <w:pPr>
        <w:spacing w:line="360" w:lineRule="auto"/>
        <w:ind w:left="227" w:right="113"/>
        <w:jc w:val="both"/>
        <w:rPr>
          <w:rFonts w:ascii="Courier New" w:hAnsi="Courier New"/>
          <w:color w:val="000000"/>
          <w:sz w:val="28"/>
        </w:rPr>
      </w:pPr>
    </w:p>
    <w:tbl>
      <w:tblPr>
        <w:tblW w:w="0" w:type="auto"/>
        <w:tblInd w:w="-70" w:type="dxa"/>
        <w:tblLayout w:type="fixed"/>
        <w:tblCellMar>
          <w:left w:w="70" w:type="dxa"/>
          <w:right w:w="70" w:type="dxa"/>
        </w:tblCellMar>
        <w:tblLook w:val="0000" w:firstRow="0" w:lastRow="0" w:firstColumn="0" w:lastColumn="0" w:noHBand="0" w:noVBand="0"/>
      </w:tblPr>
      <w:tblGrid>
        <w:gridCol w:w="1913"/>
        <w:gridCol w:w="6867"/>
      </w:tblGrid>
      <w:tr w:rsidR="00DF777F">
        <w:tc>
          <w:tcPr>
            <w:tcW w:w="1913"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 xml:space="preserve">           справа</w:t>
            </w:r>
          </w:p>
        </w:tc>
        <w:tc>
          <w:tcPr>
            <w:tcW w:w="6867"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на 1 см вправо от правого края грудины в IV межреберье</w:t>
            </w:r>
          </w:p>
        </w:tc>
      </w:tr>
      <w:tr w:rsidR="00DF777F">
        <w:tc>
          <w:tcPr>
            <w:tcW w:w="1913"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 xml:space="preserve">           слева</w:t>
            </w:r>
          </w:p>
        </w:tc>
        <w:tc>
          <w:tcPr>
            <w:tcW w:w="6867"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на 1 см кнутри от linea mammilaris в V межреберье</w:t>
            </w:r>
          </w:p>
        </w:tc>
      </w:tr>
      <w:tr w:rsidR="00DF777F">
        <w:tc>
          <w:tcPr>
            <w:tcW w:w="1913"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 xml:space="preserve">           вверху</w:t>
            </w:r>
          </w:p>
        </w:tc>
        <w:tc>
          <w:tcPr>
            <w:tcW w:w="6867"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III ребро по linea parasternalis sinistra</w:t>
            </w:r>
          </w:p>
        </w:tc>
      </w:tr>
    </w:tbl>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Границы абсолютной сердечной тупости, выявленные перкуторно.</w:t>
      </w:r>
    </w:p>
    <w:p w:rsidR="00DF777F" w:rsidRDefault="00DF777F">
      <w:pPr>
        <w:spacing w:line="360" w:lineRule="auto"/>
        <w:ind w:left="227" w:right="113"/>
        <w:jc w:val="both"/>
        <w:rPr>
          <w:rFonts w:ascii="Courier New" w:hAnsi="Courier New"/>
          <w:color w:val="000000"/>
          <w:sz w:val="28"/>
        </w:rPr>
      </w:pPr>
    </w:p>
    <w:tbl>
      <w:tblPr>
        <w:tblW w:w="0" w:type="auto"/>
        <w:jc w:val="center"/>
        <w:tblLayout w:type="fixed"/>
        <w:tblCellMar>
          <w:left w:w="70" w:type="dxa"/>
          <w:right w:w="70" w:type="dxa"/>
        </w:tblCellMar>
        <w:tblLook w:val="0000" w:firstRow="0" w:lastRow="0" w:firstColumn="0" w:lastColumn="0" w:noHBand="0" w:noVBand="0"/>
      </w:tblPr>
      <w:tblGrid>
        <w:gridCol w:w="1556"/>
        <w:gridCol w:w="7224"/>
      </w:tblGrid>
      <w:tr w:rsidR="00DF777F">
        <w:trPr>
          <w:jc w:val="center"/>
        </w:trPr>
        <w:tc>
          <w:tcPr>
            <w:tcW w:w="155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справа</w:t>
            </w:r>
          </w:p>
        </w:tc>
        <w:tc>
          <w:tcPr>
            <w:tcW w:w="7224"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левый край грудины</w:t>
            </w:r>
          </w:p>
        </w:tc>
      </w:tr>
      <w:tr w:rsidR="00DF777F">
        <w:trPr>
          <w:jc w:val="center"/>
        </w:trPr>
        <w:tc>
          <w:tcPr>
            <w:tcW w:w="155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слева</w:t>
            </w:r>
          </w:p>
        </w:tc>
        <w:tc>
          <w:tcPr>
            <w:tcW w:w="7224"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на 2 см кнутри от linea mammilaris</w:t>
            </w:r>
          </w:p>
        </w:tc>
      </w:tr>
      <w:tr w:rsidR="00DF777F">
        <w:trPr>
          <w:jc w:val="center"/>
        </w:trPr>
        <w:tc>
          <w:tcPr>
            <w:tcW w:w="1556"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вверху</w:t>
            </w:r>
          </w:p>
        </w:tc>
        <w:tc>
          <w:tcPr>
            <w:tcW w:w="7224" w:type="dxa"/>
          </w:tcPr>
          <w:p w:rsidR="00DF777F" w:rsidRDefault="00DC275C">
            <w:pPr>
              <w:spacing w:line="360" w:lineRule="auto"/>
              <w:jc w:val="both"/>
              <w:rPr>
                <w:rFonts w:ascii="Courier New" w:hAnsi="Courier New"/>
                <w:color w:val="000000"/>
                <w:sz w:val="28"/>
              </w:rPr>
            </w:pPr>
            <w:r>
              <w:rPr>
                <w:rFonts w:ascii="Courier New" w:hAnsi="Courier New"/>
                <w:color w:val="000000"/>
                <w:sz w:val="28"/>
              </w:rPr>
              <w:t>IV ребро</w:t>
            </w:r>
          </w:p>
        </w:tc>
      </w:tr>
    </w:tbl>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Ширина сосудистого пучка - 5,5 см</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Конфигурация сердца - нормальная</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 xml:space="preserve">      Тоны  сердца  ритмичные.  ЧСС - 76 уд.в  минуту.     Дополнительных  тонов,  органических  и  функциональных шумов не выслушивается. При осмотре артерий  пульсации  их не выявлено. Пальпаторно стенки артерий  эластичные,  гладкие. При аускультации побочные шумы не выслушиваются.  Артериальный  пульс на лучевых артериях синхронный, ритм правильный, наполнение  умеренное, напряжение  повышено. Пульс  на артериях  стоп  синхронен с таковым на лучевых артериях.  АД  на плечевых артериях - 120/90 мм.рт.ст.  При  осмотре  и  пальпации яремных вен их расширения и  набухания не выявлено,  видимой пульсации нет. Сосудистые симптомы не наблюдаются. </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СИСТЕМА  ОРГАНОВ  ПИЩЕВАРЕНИЯ</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firstLine="426"/>
        <w:jc w:val="both"/>
        <w:rPr>
          <w:rFonts w:ascii="Courier New" w:hAnsi="Courier New"/>
          <w:sz w:val="28"/>
        </w:rPr>
      </w:pPr>
      <w:r>
        <w:rPr>
          <w:rFonts w:ascii="Courier New" w:hAnsi="Courier New"/>
          <w:sz w:val="28"/>
        </w:rPr>
        <w:t>При поверхностной пальпации: живот мягкий, безболезненный. Белая линия живота без изменений. Симптом Щеткина-Блюмберга отрицательный. Симптом Менделя отрицательный. Болезненности в точке Мак-Бурнея нет. При определении методом флюктуации и перкуссии свободной жидкости не обнаружено.</w:t>
      </w:r>
    </w:p>
    <w:p w:rsidR="00DF777F" w:rsidRDefault="00DC275C">
      <w:pPr>
        <w:spacing w:line="360" w:lineRule="auto"/>
        <w:ind w:firstLine="426"/>
        <w:jc w:val="both"/>
        <w:rPr>
          <w:rFonts w:ascii="Courier New" w:hAnsi="Courier New"/>
          <w:sz w:val="28"/>
        </w:rPr>
      </w:pPr>
      <w:r>
        <w:rPr>
          <w:rFonts w:ascii="Courier New" w:hAnsi="Courier New"/>
          <w:sz w:val="28"/>
        </w:rPr>
        <w:t>При глубокой методической пальпации по методу Образцова-Стражеско сигмовидная кишка прощупывается в виде цилиндра шириной 3 см, не урчит, располагается в левой подвздошной области на границе средней и наружной трети linea umbilicoileaca. Слепая кишка определяется на границе средней и наружной трети linea umbilicoiliaca справа в виде умеренно напряженного, слегка расширяющегося книзу цилиндра с закругленным дном диаметром 3-4 см, урчащего при надавливании.</w:t>
      </w:r>
    </w:p>
    <w:p w:rsidR="00DF777F" w:rsidRDefault="00DC275C">
      <w:pPr>
        <w:spacing w:line="360" w:lineRule="auto"/>
        <w:ind w:firstLine="426"/>
        <w:jc w:val="both"/>
        <w:rPr>
          <w:rFonts w:ascii="Courier New" w:hAnsi="Courier New"/>
          <w:sz w:val="28"/>
        </w:rPr>
      </w:pPr>
      <w:r>
        <w:rPr>
          <w:rFonts w:ascii="Courier New" w:hAnsi="Courier New"/>
          <w:sz w:val="28"/>
        </w:rPr>
        <w:t>Подвздошная кишка определяется в виде плотного урчащего цилиндра диаметром 1 см.</w:t>
      </w:r>
    </w:p>
    <w:p w:rsidR="00DF777F" w:rsidRDefault="00DC275C">
      <w:pPr>
        <w:spacing w:line="360" w:lineRule="auto"/>
        <w:ind w:firstLine="426"/>
        <w:jc w:val="both"/>
        <w:rPr>
          <w:rFonts w:ascii="Courier New" w:hAnsi="Courier New"/>
          <w:sz w:val="28"/>
        </w:rPr>
      </w:pPr>
      <w:r>
        <w:rPr>
          <w:rFonts w:ascii="Courier New" w:hAnsi="Courier New"/>
          <w:sz w:val="28"/>
        </w:rPr>
        <w:t>Восходящая и нисходящая части ободочной кишки безболезненны при пальпации.</w:t>
      </w:r>
    </w:p>
    <w:p w:rsidR="00DF777F" w:rsidRDefault="00DC275C">
      <w:pPr>
        <w:spacing w:line="360" w:lineRule="auto"/>
        <w:ind w:firstLine="426"/>
        <w:jc w:val="both"/>
        <w:rPr>
          <w:rFonts w:ascii="Courier New" w:hAnsi="Courier New"/>
          <w:sz w:val="28"/>
        </w:rPr>
      </w:pPr>
      <w:r>
        <w:rPr>
          <w:rFonts w:ascii="Courier New" w:hAnsi="Courier New"/>
          <w:sz w:val="28"/>
        </w:rPr>
        <w:t>Поперечно-ободочная кишка 2-2,5 см, не урчит, безболезненна.</w:t>
      </w:r>
    </w:p>
    <w:p w:rsidR="00DF777F" w:rsidRDefault="00DC275C">
      <w:pPr>
        <w:spacing w:line="360" w:lineRule="auto"/>
        <w:ind w:firstLine="426"/>
        <w:jc w:val="both"/>
        <w:rPr>
          <w:rFonts w:ascii="Courier New" w:hAnsi="Courier New"/>
          <w:sz w:val="28"/>
        </w:rPr>
      </w:pPr>
      <w:r>
        <w:rPr>
          <w:rFonts w:ascii="Courier New" w:hAnsi="Courier New"/>
          <w:sz w:val="28"/>
        </w:rPr>
        <w:t>Нижняя граница желудка не прощупывается, шума плеска нет. Привратник в виде тяжа, слабо урчащего при перекатывании.</w:t>
      </w:r>
    </w:p>
    <w:p w:rsidR="00DF777F" w:rsidRDefault="00DC275C">
      <w:pPr>
        <w:spacing w:line="360" w:lineRule="auto"/>
        <w:ind w:firstLine="426"/>
        <w:jc w:val="both"/>
        <w:rPr>
          <w:rFonts w:ascii="Courier New" w:hAnsi="Courier New"/>
          <w:sz w:val="28"/>
        </w:rPr>
      </w:pPr>
      <w:r>
        <w:rPr>
          <w:rFonts w:ascii="Courier New" w:hAnsi="Courier New"/>
          <w:sz w:val="28"/>
        </w:rPr>
        <w:t>При перкуссии границы печени по Курлову:</w:t>
      </w:r>
    </w:p>
    <w:p w:rsidR="00DF777F" w:rsidRDefault="00DC275C">
      <w:pPr>
        <w:spacing w:line="360" w:lineRule="auto"/>
        <w:ind w:left="1701"/>
        <w:jc w:val="both"/>
        <w:rPr>
          <w:rFonts w:ascii="Courier New" w:hAnsi="Courier New"/>
          <w:sz w:val="28"/>
        </w:rPr>
      </w:pPr>
      <w:r>
        <w:rPr>
          <w:rFonts w:ascii="Courier New" w:hAnsi="Courier New"/>
          <w:sz w:val="28"/>
        </w:rPr>
        <w:t>Верхняя граница абсолютной тупости печени по правой среднеключичной линии на уровне нижнего края V ребра;</w:t>
      </w:r>
    </w:p>
    <w:p w:rsidR="00DF777F" w:rsidRDefault="00DC275C">
      <w:pPr>
        <w:spacing w:line="360" w:lineRule="auto"/>
        <w:ind w:left="1701"/>
        <w:jc w:val="both"/>
        <w:rPr>
          <w:rFonts w:ascii="Courier New" w:hAnsi="Courier New"/>
          <w:sz w:val="28"/>
        </w:rPr>
      </w:pPr>
      <w:r>
        <w:rPr>
          <w:rFonts w:ascii="Courier New" w:hAnsi="Courier New"/>
          <w:sz w:val="28"/>
        </w:rPr>
        <w:t>Нижняя граница абсолютной тупости печени по правой среднеключичной линии на уровне края реберной дуги, по передней срединной линии – 2 см.</w:t>
      </w:r>
    </w:p>
    <w:p w:rsidR="00DF777F" w:rsidRDefault="00DC275C">
      <w:pPr>
        <w:spacing w:line="360" w:lineRule="auto"/>
        <w:ind w:firstLine="426"/>
        <w:jc w:val="both"/>
        <w:rPr>
          <w:rFonts w:ascii="Courier New" w:hAnsi="Courier New"/>
          <w:sz w:val="28"/>
        </w:rPr>
      </w:pPr>
      <w:r>
        <w:rPr>
          <w:rFonts w:ascii="Courier New" w:hAnsi="Courier New"/>
          <w:sz w:val="28"/>
        </w:rPr>
        <w:t>При пальпации нижней край печени мягкий, острый, ровный, безболезненный.</w:t>
      </w:r>
    </w:p>
    <w:p w:rsidR="00DF777F" w:rsidRDefault="00DC275C">
      <w:pPr>
        <w:spacing w:line="360" w:lineRule="auto"/>
        <w:ind w:firstLine="426"/>
        <w:jc w:val="both"/>
        <w:rPr>
          <w:rFonts w:ascii="Courier New" w:hAnsi="Courier New"/>
          <w:sz w:val="28"/>
        </w:rPr>
      </w:pPr>
      <w:r>
        <w:rPr>
          <w:rFonts w:ascii="Courier New" w:hAnsi="Courier New"/>
          <w:sz w:val="28"/>
        </w:rPr>
        <w:t>Размер печени по Курлову по среднеключичной линии – 9 см, серединной линии – 8 см, по краю реберной дуги слева – 7 см.</w:t>
      </w:r>
    </w:p>
    <w:p w:rsidR="00DF777F" w:rsidRDefault="00DC275C">
      <w:pPr>
        <w:spacing w:line="360" w:lineRule="auto"/>
        <w:ind w:firstLine="426"/>
        <w:jc w:val="both"/>
        <w:rPr>
          <w:rFonts w:ascii="Courier New" w:hAnsi="Courier New"/>
          <w:sz w:val="28"/>
        </w:rPr>
      </w:pPr>
      <w:r>
        <w:rPr>
          <w:rFonts w:ascii="Courier New" w:hAnsi="Courier New"/>
          <w:sz w:val="28"/>
        </w:rPr>
        <w:t>Желчный пузырь не пальпируется.</w:t>
      </w:r>
    </w:p>
    <w:p w:rsidR="00DF777F" w:rsidRDefault="00DC275C">
      <w:pPr>
        <w:spacing w:line="360" w:lineRule="auto"/>
        <w:ind w:firstLine="426"/>
        <w:jc w:val="both"/>
        <w:rPr>
          <w:rFonts w:ascii="Courier New" w:hAnsi="Courier New"/>
          <w:sz w:val="28"/>
        </w:rPr>
      </w:pPr>
      <w:r>
        <w:rPr>
          <w:rFonts w:ascii="Courier New" w:hAnsi="Courier New"/>
          <w:sz w:val="28"/>
        </w:rPr>
        <w:t>Симптомы Мюсси, Ражбе, Ортнера, Калька, Кера отрицательны.</w:t>
      </w:r>
    </w:p>
    <w:p w:rsidR="00DF777F" w:rsidRDefault="00DC275C">
      <w:pPr>
        <w:spacing w:line="360" w:lineRule="auto"/>
        <w:ind w:left="227" w:right="113"/>
        <w:jc w:val="both"/>
        <w:rPr>
          <w:rFonts w:ascii="Courier New" w:hAnsi="Courier New"/>
          <w:sz w:val="28"/>
        </w:rPr>
      </w:pPr>
      <w:r>
        <w:rPr>
          <w:rFonts w:ascii="Courier New" w:hAnsi="Courier New"/>
          <w:sz w:val="28"/>
        </w:rPr>
        <w:t>Селезенка не пальпируется. Размеры по Курлову 0-4-6 см.</w:t>
      </w:r>
    </w:p>
    <w:p w:rsidR="00DF777F" w:rsidRDefault="00DF777F">
      <w:pPr>
        <w:spacing w:line="360" w:lineRule="auto"/>
        <w:ind w:left="227" w:right="113"/>
        <w:jc w:val="both"/>
        <w:rPr>
          <w:rFonts w:ascii="Courier New" w:hAnsi="Courier New"/>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lang w:val="en-US"/>
        </w:rPr>
        <w:tab/>
      </w:r>
      <w:r>
        <w:rPr>
          <w:rFonts w:ascii="Courier New" w:hAnsi="Courier New"/>
          <w:color w:val="000000"/>
          <w:sz w:val="28"/>
          <w:lang w:val="en-US"/>
        </w:rPr>
        <w:tab/>
      </w:r>
      <w:r>
        <w:rPr>
          <w:rFonts w:ascii="Courier New" w:hAnsi="Courier New"/>
          <w:color w:val="000000"/>
          <w:sz w:val="28"/>
          <w:lang w:val="en-US"/>
        </w:rPr>
        <w:tab/>
      </w:r>
      <w:r>
        <w:rPr>
          <w:rFonts w:ascii="Courier New" w:hAnsi="Courier New"/>
          <w:color w:val="000000"/>
          <w:sz w:val="28"/>
        </w:rPr>
        <w:t>МОЧЕВЫДЕЛИТЕЛЬНАЯ СИСТЕМА</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Покраснения, припухлости, отечности в поясничной области не наблюдается. Симптом поколачивания отрицательный с двух сторон. Почки не пальпируются.</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ЭНДОКРИННАЯ  СИСТЕМА</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p w:rsidR="00DF777F" w:rsidRDefault="00DC275C">
      <w:pPr>
        <w:pStyle w:val="3"/>
        <w:spacing w:line="360" w:lineRule="auto"/>
      </w:pPr>
      <w:r>
        <w:t xml:space="preserve">          Гипоталамо-гипофизарная система</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Телосложение  правильное,  пропорциональное, по женскому типу. Упитанность больного нормальная. Увеличения размеров конечностей, носа, языка, челюстей,  ушных  раковин  нет.  Лицо  округлое, нормальное.</w:t>
      </w:r>
    </w:p>
    <w:p w:rsidR="00DF777F" w:rsidRDefault="00DC275C">
      <w:pPr>
        <w:spacing w:line="360" w:lineRule="auto"/>
        <w:ind w:left="227" w:right="113"/>
        <w:jc w:val="both"/>
        <w:rPr>
          <w:rFonts w:ascii="Courier New" w:hAnsi="Courier New"/>
          <w:b/>
          <w:color w:val="000000"/>
          <w:sz w:val="28"/>
        </w:rPr>
      </w:pPr>
      <w:r>
        <w:rPr>
          <w:rFonts w:ascii="Courier New" w:hAnsi="Courier New"/>
          <w:color w:val="000000"/>
          <w:sz w:val="28"/>
        </w:rPr>
        <w:tab/>
      </w:r>
      <w:r>
        <w:rPr>
          <w:rFonts w:ascii="Courier New" w:hAnsi="Courier New"/>
          <w:b/>
          <w:color w:val="000000"/>
          <w:sz w:val="28"/>
        </w:rPr>
        <w:t>Щитовидная железа</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Щитовидная железа не пальпируется. Безболезнена при пальпации. Тремор конечностей отсутствует. Глазные синдромы отсутствуют.</w:t>
      </w:r>
    </w:p>
    <w:p w:rsidR="00DF777F" w:rsidRDefault="00DC275C">
      <w:pPr>
        <w:spacing w:line="360" w:lineRule="auto"/>
        <w:ind w:left="227" w:right="113"/>
        <w:jc w:val="both"/>
        <w:rPr>
          <w:rFonts w:ascii="Courier New" w:hAnsi="Courier New"/>
          <w:b/>
          <w:color w:val="000000"/>
          <w:sz w:val="28"/>
        </w:rPr>
      </w:pPr>
      <w:r>
        <w:rPr>
          <w:rFonts w:ascii="Courier New" w:hAnsi="Courier New"/>
          <w:color w:val="000000"/>
          <w:sz w:val="28"/>
        </w:rPr>
        <w:tab/>
      </w:r>
      <w:r>
        <w:rPr>
          <w:rFonts w:ascii="Courier New" w:hAnsi="Courier New"/>
          <w:b/>
          <w:color w:val="000000"/>
          <w:sz w:val="28"/>
        </w:rPr>
        <w:t>Поджелудочная железа</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 xml:space="preserve">Зона проекции поджелудочной железы безболезненна при пальпации. </w:t>
      </w:r>
    </w:p>
    <w:p w:rsidR="00DF777F" w:rsidRDefault="00DC275C">
      <w:pPr>
        <w:spacing w:line="360" w:lineRule="auto"/>
        <w:ind w:left="227" w:right="113"/>
        <w:jc w:val="both"/>
        <w:rPr>
          <w:rFonts w:ascii="Courier New" w:hAnsi="Courier New"/>
          <w:b/>
          <w:color w:val="000000"/>
          <w:sz w:val="28"/>
        </w:rPr>
      </w:pPr>
      <w:r>
        <w:rPr>
          <w:rFonts w:ascii="Courier New" w:hAnsi="Courier New"/>
          <w:color w:val="000000"/>
          <w:sz w:val="28"/>
        </w:rPr>
        <w:tab/>
      </w:r>
      <w:r>
        <w:rPr>
          <w:rFonts w:ascii="Courier New" w:hAnsi="Courier New"/>
          <w:b/>
          <w:color w:val="000000"/>
          <w:sz w:val="28"/>
        </w:rPr>
        <w:t>Паращитовидные железы</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Судорожный синдром отсутствует. Парестезий нет. Симптомы Хвостека и Труссо отрицательные.</w:t>
      </w:r>
    </w:p>
    <w:p w:rsidR="00DF777F" w:rsidRDefault="00DC275C">
      <w:pPr>
        <w:spacing w:line="360" w:lineRule="auto"/>
        <w:ind w:left="227" w:right="113"/>
        <w:jc w:val="both"/>
        <w:rPr>
          <w:rFonts w:ascii="Courier New" w:hAnsi="Courier New"/>
          <w:b/>
          <w:color w:val="000000"/>
          <w:sz w:val="28"/>
        </w:rPr>
      </w:pPr>
      <w:r>
        <w:rPr>
          <w:rFonts w:ascii="Courier New" w:hAnsi="Courier New"/>
          <w:color w:val="000000"/>
          <w:sz w:val="28"/>
        </w:rPr>
        <w:tab/>
      </w:r>
      <w:r>
        <w:rPr>
          <w:rFonts w:ascii="Courier New" w:hAnsi="Courier New"/>
          <w:b/>
          <w:color w:val="000000"/>
          <w:sz w:val="28"/>
        </w:rPr>
        <w:t>Надпочечники</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 xml:space="preserve">  Подкожная жировая клетчатка развита нормально, равномерно. АД = 120/90.</w:t>
      </w:r>
    </w:p>
    <w:p w:rsidR="00DF777F" w:rsidRDefault="00DC275C">
      <w:pPr>
        <w:spacing w:line="360" w:lineRule="auto"/>
        <w:ind w:left="227" w:right="113"/>
        <w:jc w:val="both"/>
        <w:rPr>
          <w:rFonts w:ascii="Courier New" w:hAnsi="Courier New"/>
          <w:b/>
          <w:color w:val="000000"/>
          <w:sz w:val="28"/>
        </w:rPr>
      </w:pPr>
      <w:r>
        <w:rPr>
          <w:rFonts w:ascii="Courier New" w:hAnsi="Courier New"/>
          <w:color w:val="000000"/>
          <w:sz w:val="28"/>
        </w:rPr>
        <w:tab/>
      </w:r>
      <w:r>
        <w:rPr>
          <w:rFonts w:ascii="Courier New" w:hAnsi="Courier New"/>
          <w:b/>
          <w:color w:val="000000"/>
          <w:sz w:val="28"/>
        </w:rPr>
        <w:t xml:space="preserve">Половые железы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Вторичные половые признаки развиты нормально..</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НЕРВНАЯ  СИСТЕМА  И  ОРГАНЫ  ЧУВСТВ</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Сознание ясное, ориентация в пространстве, времени, ситуации не нарушена. Интеллект соответствует уровню развития, не ослаблен. Участков гипо-, гипер- и парестезий нет. В позе Ромберга устойчив. Рефлексы живые. Патологических рефлексов нет.</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Зрение, слух, вкус, осязание в норме.</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ПРЕДВАРИТЕЛЬНЫЙ ДИАГНОЗ:</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b/>
          <w:color w:val="000000"/>
          <w:sz w:val="28"/>
        </w:rPr>
      </w:pPr>
      <w:r>
        <w:rPr>
          <w:rFonts w:ascii="Courier New" w:hAnsi="Courier New"/>
          <w:b/>
          <w:color w:val="000000"/>
          <w:sz w:val="28"/>
        </w:rPr>
        <w:tab/>
        <w:t>Хронический лимфолейкоз.</w:t>
      </w:r>
    </w:p>
    <w:p w:rsidR="00DF777F" w:rsidRDefault="00DF777F">
      <w:pPr>
        <w:spacing w:line="360" w:lineRule="auto"/>
        <w:ind w:left="227" w:right="113"/>
        <w:jc w:val="both"/>
        <w:rPr>
          <w:rFonts w:ascii="Courier New" w:hAnsi="Courier New"/>
          <w:b/>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b/>
          <w:color w:val="000000"/>
          <w:sz w:val="28"/>
        </w:rPr>
        <w:tab/>
      </w:r>
      <w:r>
        <w:rPr>
          <w:rFonts w:ascii="Courier New" w:hAnsi="Courier New"/>
          <w:color w:val="000000"/>
          <w:sz w:val="28"/>
        </w:rPr>
        <w:t>ПЛАН ОБСЛЕДОВАНИЯ</w:t>
      </w:r>
    </w:p>
    <w:p w:rsidR="00DF777F" w:rsidRDefault="00DF777F">
      <w:pPr>
        <w:spacing w:line="360" w:lineRule="auto"/>
        <w:ind w:left="227" w:right="113"/>
        <w:jc w:val="both"/>
        <w:rPr>
          <w:rFonts w:ascii="Courier New" w:hAnsi="Courier New"/>
          <w:color w:val="000000"/>
          <w:sz w:val="28"/>
        </w:rPr>
      </w:pP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Общий анализ крови (лейкоцитоз, лимфоцитоз, клетки Боткина-Гумпрехта, анемия, увеличение СОЭ)</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Анализ крови на сахар (норма)</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Биохимический анализ крови (норма)</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Анализ крови на ВИЧ, RW (отрицательно)</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Общий анализ мочи (норма)</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Обзорная флюрография (увеличение лимфоузлов средостения)</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УЗИ (увеличение печени, селезенки, мезентериальных лимфоузлов)</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ЭКГ (возрастные изменения)</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Стернальная пункция (увеличение лимфоцитарной метаплазии (</w:t>
      </w:r>
      <w:r>
        <w:rPr>
          <w:rFonts w:ascii="Courier New" w:hAnsi="Courier New"/>
          <w:color w:val="000000"/>
          <w:sz w:val="28"/>
          <w:lang w:val="en-US"/>
        </w:rPr>
        <w:t>&gt;</w:t>
      </w:r>
      <w:r>
        <w:rPr>
          <w:rFonts w:ascii="Courier New" w:hAnsi="Courier New"/>
          <w:color w:val="000000"/>
          <w:sz w:val="28"/>
        </w:rPr>
        <w:t>30%))</w:t>
      </w:r>
    </w:p>
    <w:p w:rsidR="00DF777F" w:rsidRDefault="00DC275C">
      <w:pPr>
        <w:numPr>
          <w:ilvl w:val="0"/>
          <w:numId w:val="5"/>
        </w:numPr>
        <w:spacing w:line="360" w:lineRule="auto"/>
        <w:ind w:right="113"/>
        <w:jc w:val="both"/>
        <w:rPr>
          <w:rFonts w:ascii="Courier New" w:hAnsi="Courier New"/>
          <w:color w:val="000000"/>
          <w:sz w:val="28"/>
        </w:rPr>
      </w:pPr>
      <w:r>
        <w:rPr>
          <w:rFonts w:ascii="Courier New" w:hAnsi="Courier New"/>
          <w:color w:val="000000"/>
          <w:sz w:val="28"/>
        </w:rPr>
        <w:t xml:space="preserve">Пункция лимфоузлов (лимфоциты-95-100%, единичные пролимфоциты и лимфобласты) </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t>РЕЗУЛЬТАТЫ ОБСЛЕДОВАНИЯ</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1. Общий анализ крови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701"/>
      </w:tblGrid>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Эритроциты </w:t>
            </w:r>
          </w:p>
        </w:tc>
        <w:tc>
          <w:tcPr>
            <w:tcW w:w="1701" w:type="dxa"/>
          </w:tcPr>
          <w:p w:rsidR="00DF777F" w:rsidRDefault="00DC275C">
            <w:pPr>
              <w:spacing w:line="360" w:lineRule="auto"/>
              <w:ind w:right="113"/>
              <w:rPr>
                <w:rFonts w:ascii="Courier New" w:hAnsi="Courier New"/>
                <w:color w:val="000000"/>
                <w:sz w:val="28"/>
                <w:vertAlign w:val="superscript"/>
              </w:rPr>
            </w:pPr>
            <w:r>
              <w:rPr>
                <w:rFonts w:ascii="Courier New" w:hAnsi="Courier New"/>
                <w:color w:val="000000"/>
                <w:sz w:val="28"/>
              </w:rPr>
              <w:t>4,0х10</w:t>
            </w:r>
            <w:r>
              <w:rPr>
                <w:rFonts w:ascii="Courier New" w:hAnsi="Courier New"/>
                <w:color w:val="000000"/>
                <w:sz w:val="28"/>
                <w:vertAlign w:val="superscript"/>
              </w:rPr>
              <w:t>12</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Гемоглобин </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125 г/л</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ЦП</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0,9</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Ретикулоциты</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10%</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Тромбоциты </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220х10</w:t>
            </w:r>
            <w:r>
              <w:rPr>
                <w:rFonts w:ascii="Courier New" w:hAnsi="Courier New"/>
                <w:color w:val="000000"/>
                <w:sz w:val="28"/>
                <w:vertAlign w:val="superscript"/>
              </w:rPr>
              <w:t>9</w:t>
            </w:r>
            <w:r>
              <w:rPr>
                <w:rFonts w:ascii="Courier New" w:hAnsi="Courier New"/>
                <w:color w:val="000000"/>
                <w:sz w:val="28"/>
              </w:rPr>
              <w:t>/л</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Лейкоциты</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35х10</w:t>
            </w:r>
            <w:r>
              <w:rPr>
                <w:rFonts w:ascii="Courier New" w:hAnsi="Courier New"/>
                <w:color w:val="000000"/>
                <w:sz w:val="28"/>
                <w:vertAlign w:val="superscript"/>
              </w:rPr>
              <w:t>9</w:t>
            </w:r>
            <w:r>
              <w:rPr>
                <w:rFonts w:ascii="Courier New" w:hAnsi="Courier New"/>
                <w:color w:val="000000"/>
                <w:sz w:val="28"/>
              </w:rPr>
              <w:t>/л</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П/ядерные</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3</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С/ядерные</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2</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Эозинофилы </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0</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Лимфоциты</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94</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Моноциты</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1</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Клетки Боткина-Гумпрехта</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2-4 в п/з</w:t>
            </w:r>
          </w:p>
        </w:tc>
      </w:tr>
      <w:tr w:rsidR="00DF777F">
        <w:tc>
          <w:tcPr>
            <w:tcW w:w="3936"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СОЭ </w:t>
            </w:r>
          </w:p>
        </w:tc>
        <w:tc>
          <w:tcPr>
            <w:tcW w:w="1701"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15мм в час</w:t>
            </w:r>
          </w:p>
        </w:tc>
      </w:tr>
    </w:tbl>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br w:type="page"/>
        <w:t>2. Биохимический анализ крови</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835"/>
      </w:tblGrid>
      <w:tr w:rsidR="00DF777F">
        <w:tc>
          <w:tcPr>
            <w:tcW w:w="3936"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 xml:space="preserve">Общий белок   </w:t>
            </w:r>
          </w:p>
        </w:tc>
        <w:tc>
          <w:tcPr>
            <w:tcW w:w="2835"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 xml:space="preserve"> 58,5 г/л</w:t>
            </w:r>
          </w:p>
        </w:tc>
      </w:tr>
      <w:tr w:rsidR="00DF777F">
        <w:tc>
          <w:tcPr>
            <w:tcW w:w="3936"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 xml:space="preserve">Креатинин  </w:t>
            </w:r>
          </w:p>
        </w:tc>
        <w:tc>
          <w:tcPr>
            <w:tcW w:w="2835"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8,30</w:t>
            </w:r>
          </w:p>
        </w:tc>
      </w:tr>
      <w:tr w:rsidR="00DF777F">
        <w:tc>
          <w:tcPr>
            <w:tcW w:w="3936" w:type="dxa"/>
          </w:tcPr>
          <w:p w:rsidR="00DF777F" w:rsidRDefault="00DC275C">
            <w:pPr>
              <w:spacing w:line="360" w:lineRule="auto"/>
              <w:ind w:right="-75"/>
              <w:rPr>
                <w:rFonts w:ascii="Courier New" w:hAnsi="Courier New"/>
                <w:color w:val="000000"/>
                <w:sz w:val="28"/>
              </w:rPr>
            </w:pPr>
            <w:r>
              <w:rPr>
                <w:rFonts w:ascii="Courier New" w:hAnsi="Courier New"/>
                <w:color w:val="000000"/>
                <w:sz w:val="28"/>
              </w:rPr>
              <w:t xml:space="preserve">Мочевина </w:t>
            </w:r>
          </w:p>
        </w:tc>
        <w:tc>
          <w:tcPr>
            <w:tcW w:w="2835"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3,88</w:t>
            </w:r>
          </w:p>
        </w:tc>
      </w:tr>
      <w:tr w:rsidR="00DF777F">
        <w:tc>
          <w:tcPr>
            <w:tcW w:w="3936" w:type="dxa"/>
          </w:tcPr>
          <w:p w:rsidR="00DF777F" w:rsidRDefault="00DC275C">
            <w:pPr>
              <w:spacing w:line="360" w:lineRule="auto"/>
              <w:ind w:right="-75"/>
              <w:rPr>
                <w:rFonts w:ascii="Courier New" w:hAnsi="Courier New"/>
                <w:color w:val="000000"/>
                <w:sz w:val="28"/>
              </w:rPr>
            </w:pPr>
            <w:r>
              <w:rPr>
                <w:rFonts w:ascii="Courier New" w:hAnsi="Courier New"/>
                <w:color w:val="000000"/>
                <w:sz w:val="28"/>
              </w:rPr>
              <w:t>АСТ</w:t>
            </w:r>
          </w:p>
        </w:tc>
        <w:tc>
          <w:tcPr>
            <w:tcW w:w="2835"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49,8</w:t>
            </w:r>
          </w:p>
        </w:tc>
      </w:tr>
      <w:tr w:rsidR="00DF777F">
        <w:tc>
          <w:tcPr>
            <w:tcW w:w="3936" w:type="dxa"/>
          </w:tcPr>
          <w:p w:rsidR="00DF777F" w:rsidRDefault="00DC275C">
            <w:pPr>
              <w:spacing w:line="360" w:lineRule="auto"/>
              <w:ind w:right="-75"/>
              <w:rPr>
                <w:rFonts w:ascii="Courier New" w:hAnsi="Courier New"/>
                <w:color w:val="000000"/>
                <w:sz w:val="28"/>
              </w:rPr>
            </w:pPr>
            <w:r>
              <w:rPr>
                <w:rFonts w:ascii="Courier New" w:hAnsi="Courier New"/>
                <w:color w:val="000000"/>
                <w:sz w:val="28"/>
              </w:rPr>
              <w:t>АЛТ</w:t>
            </w:r>
          </w:p>
        </w:tc>
        <w:tc>
          <w:tcPr>
            <w:tcW w:w="2835"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28,0</w:t>
            </w:r>
          </w:p>
        </w:tc>
      </w:tr>
      <w:tr w:rsidR="00DF777F">
        <w:tc>
          <w:tcPr>
            <w:tcW w:w="3936" w:type="dxa"/>
          </w:tcPr>
          <w:p w:rsidR="00DF777F" w:rsidRDefault="00DC275C">
            <w:pPr>
              <w:spacing w:line="360" w:lineRule="auto"/>
              <w:ind w:right="-75"/>
              <w:rPr>
                <w:rFonts w:ascii="Courier New" w:hAnsi="Courier New"/>
                <w:color w:val="000000"/>
                <w:sz w:val="28"/>
              </w:rPr>
            </w:pPr>
            <w:r>
              <w:rPr>
                <w:rFonts w:ascii="Courier New" w:hAnsi="Courier New"/>
                <w:color w:val="000000"/>
                <w:sz w:val="28"/>
              </w:rPr>
              <w:t xml:space="preserve"> Билирубин (о,п,н) </w:t>
            </w:r>
          </w:p>
        </w:tc>
        <w:tc>
          <w:tcPr>
            <w:tcW w:w="2835" w:type="dxa"/>
          </w:tcPr>
          <w:p w:rsidR="00DF777F" w:rsidRDefault="00DC275C">
            <w:pPr>
              <w:spacing w:line="360" w:lineRule="auto"/>
              <w:ind w:right="113"/>
              <w:rPr>
                <w:rFonts w:ascii="Courier New" w:hAnsi="Courier New"/>
                <w:color w:val="000000"/>
                <w:sz w:val="28"/>
              </w:rPr>
            </w:pPr>
            <w:r>
              <w:rPr>
                <w:rFonts w:ascii="Courier New" w:hAnsi="Courier New"/>
                <w:color w:val="000000"/>
                <w:sz w:val="28"/>
              </w:rPr>
              <w:t xml:space="preserve"> 18,0- 6,2- 11,8</w:t>
            </w:r>
          </w:p>
        </w:tc>
      </w:tr>
    </w:tbl>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3. Анализ крови на сахар</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глюкоза - 3,8</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4. Общий анализ мочи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835"/>
      </w:tblGrid>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Цвет </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желтый</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Мутность </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мутная</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Плотность </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1006</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РН</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кислая</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Эритроциты </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0 в п/з</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Лейкоциты </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2-3 в п/з</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Эпителий </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3-4 в п/з</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Белок </w:t>
            </w:r>
          </w:p>
        </w:tc>
        <w:tc>
          <w:tcPr>
            <w:tcW w:w="2835"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следы</w:t>
            </w:r>
          </w:p>
        </w:tc>
      </w:tr>
      <w:tr w:rsidR="00DF777F">
        <w:tc>
          <w:tcPr>
            <w:tcW w:w="3794" w:type="dxa"/>
          </w:tcPr>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Цилиндры</w:t>
            </w:r>
          </w:p>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 xml:space="preserve">       Зернистые</w:t>
            </w:r>
          </w:p>
        </w:tc>
        <w:tc>
          <w:tcPr>
            <w:tcW w:w="2835" w:type="dxa"/>
          </w:tcPr>
          <w:p w:rsidR="00DF777F" w:rsidRDefault="00DF777F">
            <w:pPr>
              <w:spacing w:line="360" w:lineRule="auto"/>
              <w:ind w:right="113"/>
              <w:jc w:val="both"/>
              <w:rPr>
                <w:rFonts w:ascii="Courier New" w:hAnsi="Courier New"/>
                <w:color w:val="000000"/>
                <w:sz w:val="28"/>
              </w:rPr>
            </w:pPr>
          </w:p>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0-1 в п/з</w:t>
            </w:r>
          </w:p>
        </w:tc>
      </w:tr>
    </w:tbl>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 xml:space="preserve"> </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5. Анализ крови на</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 ВИЧ - отрицательный</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 RW - отрицательный</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6. ЭКГ</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 xml:space="preserve">Ритм синусовый правильный, синусовая тахикардия. ЭОС не смещена. Изменения в пределах возрастной нормы. </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7. Рентгенография</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Базальный  пневмосклероз, корни расширены, без жесткой структуры.</w:t>
      </w:r>
    </w:p>
    <w:p w:rsidR="00DF777F" w:rsidRDefault="00DF777F">
      <w:pPr>
        <w:spacing w:line="360" w:lineRule="auto"/>
        <w:ind w:left="227"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8. УЗИ</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Печень не увеличена, структура не изменена. Поджелудочная железа не увеличена, ткань равномерно уплотнена. Селезенка 120х122х61 мм. Почки без патологических изменений, конкрементов нет.</w:t>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r>
      <w:r>
        <w:rPr>
          <w:rFonts w:ascii="Courier New" w:hAnsi="Courier New"/>
          <w:color w:val="000000"/>
          <w:sz w:val="28"/>
        </w:rPr>
        <w:tab/>
      </w: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br w:type="page"/>
        <w:t xml:space="preserve">Ведущим в клинике данного заболевания является </w:t>
      </w:r>
      <w:r>
        <w:rPr>
          <w:rFonts w:ascii="Courier New" w:hAnsi="Courier New"/>
          <w:b/>
          <w:i/>
          <w:color w:val="000000"/>
          <w:sz w:val="28"/>
        </w:rPr>
        <w:t>лимфопролиферативный синдром</w:t>
      </w:r>
      <w:r>
        <w:rPr>
          <w:rFonts w:ascii="Courier New" w:hAnsi="Courier New"/>
          <w:color w:val="000000"/>
          <w:sz w:val="28"/>
        </w:rPr>
        <w:t xml:space="preserve"> – обусловлен лимфоаденопатией, спленомегалией и лимфоидной пролиферацией костного мозга и складывается из ряда синдромов:</w:t>
      </w:r>
    </w:p>
    <w:p w:rsidR="00DF777F" w:rsidRDefault="00DC275C">
      <w:pPr>
        <w:numPr>
          <w:ilvl w:val="0"/>
          <w:numId w:val="9"/>
        </w:numPr>
        <w:spacing w:line="360" w:lineRule="auto"/>
        <w:ind w:right="113" w:firstLine="57"/>
        <w:jc w:val="both"/>
        <w:rPr>
          <w:rFonts w:ascii="Courier New" w:hAnsi="Courier New"/>
          <w:color w:val="000000"/>
          <w:sz w:val="28"/>
        </w:rPr>
      </w:pPr>
      <w:r>
        <w:rPr>
          <w:rFonts w:ascii="Courier New" w:hAnsi="Courier New"/>
          <w:color w:val="000000"/>
          <w:sz w:val="28"/>
        </w:rPr>
        <w:t xml:space="preserve">Общие симптомы, обусловленные интоксикацией, разрастанием лейкозных клеток в костном мозге, селезенке (лихорадка, потливость, боли в костях) – их можно объединить в </w:t>
      </w:r>
      <w:r>
        <w:rPr>
          <w:rFonts w:ascii="Courier New" w:hAnsi="Courier New"/>
          <w:b/>
          <w:i/>
          <w:color w:val="000000"/>
          <w:sz w:val="28"/>
        </w:rPr>
        <w:t>интоксикационный синдром</w:t>
      </w:r>
    </w:p>
    <w:p w:rsidR="00DF777F" w:rsidRDefault="00DC275C">
      <w:pPr>
        <w:numPr>
          <w:ilvl w:val="0"/>
          <w:numId w:val="9"/>
        </w:numPr>
        <w:spacing w:line="360" w:lineRule="auto"/>
        <w:ind w:right="113" w:firstLine="57"/>
        <w:jc w:val="both"/>
        <w:rPr>
          <w:rFonts w:ascii="Courier New" w:hAnsi="Courier New"/>
          <w:color w:val="000000"/>
          <w:sz w:val="28"/>
        </w:rPr>
      </w:pPr>
      <w:r>
        <w:rPr>
          <w:rFonts w:ascii="Courier New" w:hAnsi="Courier New"/>
          <w:color w:val="000000"/>
          <w:sz w:val="28"/>
        </w:rPr>
        <w:t>Увеличение селезенки –</w:t>
      </w:r>
      <w:r>
        <w:rPr>
          <w:rFonts w:ascii="Courier New" w:hAnsi="Courier New"/>
          <w:b/>
          <w:i/>
          <w:color w:val="000000"/>
          <w:sz w:val="28"/>
        </w:rPr>
        <w:t>спленомегалический синдром</w:t>
      </w:r>
    </w:p>
    <w:p w:rsidR="00DF777F" w:rsidRDefault="00DC275C">
      <w:pPr>
        <w:numPr>
          <w:ilvl w:val="0"/>
          <w:numId w:val="9"/>
        </w:numPr>
        <w:spacing w:line="360" w:lineRule="auto"/>
        <w:ind w:right="113" w:firstLine="57"/>
        <w:jc w:val="both"/>
        <w:rPr>
          <w:rFonts w:ascii="Courier New" w:hAnsi="Courier New"/>
          <w:color w:val="000000"/>
          <w:sz w:val="28"/>
        </w:rPr>
      </w:pPr>
      <w:r>
        <w:rPr>
          <w:rFonts w:ascii="Courier New" w:hAnsi="Courier New"/>
          <w:color w:val="000000"/>
          <w:sz w:val="28"/>
        </w:rPr>
        <w:t>Увеличение регионарных лимфоузлов –</w:t>
      </w:r>
      <w:r>
        <w:rPr>
          <w:rFonts w:ascii="Courier New" w:hAnsi="Courier New"/>
          <w:b/>
          <w:i/>
          <w:color w:val="000000"/>
          <w:sz w:val="28"/>
        </w:rPr>
        <w:t>лимфоаденопатический синдром</w:t>
      </w:r>
    </w:p>
    <w:p w:rsidR="00DF777F" w:rsidRDefault="00DC275C">
      <w:pPr>
        <w:numPr>
          <w:ilvl w:val="0"/>
          <w:numId w:val="9"/>
        </w:numPr>
        <w:spacing w:line="360" w:lineRule="auto"/>
        <w:ind w:right="113" w:firstLine="57"/>
        <w:jc w:val="both"/>
        <w:rPr>
          <w:rFonts w:ascii="Courier New" w:hAnsi="Courier New"/>
          <w:color w:val="000000"/>
          <w:sz w:val="28"/>
        </w:rPr>
      </w:pPr>
      <w:r>
        <w:rPr>
          <w:rFonts w:ascii="Courier New" w:hAnsi="Courier New"/>
          <w:color w:val="000000"/>
          <w:sz w:val="28"/>
        </w:rPr>
        <w:t xml:space="preserve"> характерные изменения в периферической крови – </w:t>
      </w:r>
      <w:r>
        <w:rPr>
          <w:rFonts w:ascii="Courier New" w:hAnsi="Courier New"/>
          <w:b/>
          <w:i/>
          <w:color w:val="000000"/>
          <w:sz w:val="28"/>
        </w:rPr>
        <w:t>синдром клинико-гематологических изменений</w:t>
      </w:r>
    </w:p>
    <w:p w:rsidR="00DF777F" w:rsidRDefault="00DF777F">
      <w:pPr>
        <w:spacing w:line="360" w:lineRule="auto"/>
        <w:ind w:right="113"/>
        <w:jc w:val="both"/>
        <w:rPr>
          <w:rFonts w:ascii="Courier New" w:hAnsi="Courier New"/>
          <w:color w:val="000000"/>
          <w:sz w:val="28"/>
        </w:rPr>
      </w:pPr>
    </w:p>
    <w:p w:rsidR="00DF777F" w:rsidRDefault="00DF777F">
      <w:pPr>
        <w:spacing w:line="360" w:lineRule="auto"/>
        <w:ind w:left="227" w:right="113"/>
        <w:rPr>
          <w:rFonts w:ascii="Courier New" w:hAnsi="Courier New"/>
          <w:color w:val="000000"/>
          <w:sz w:val="28"/>
        </w:rPr>
      </w:pPr>
    </w:p>
    <w:p w:rsidR="00DF777F" w:rsidRDefault="00DC275C">
      <w:pPr>
        <w:spacing w:line="360" w:lineRule="auto"/>
        <w:ind w:left="227" w:right="113"/>
        <w:rPr>
          <w:rFonts w:ascii="Courier New" w:hAnsi="Courier New"/>
          <w:color w:val="000000"/>
          <w:sz w:val="28"/>
          <w:u w:val="single"/>
        </w:rPr>
      </w:pPr>
      <w:r>
        <w:rPr>
          <w:rFonts w:ascii="Courier New" w:hAnsi="Courier New"/>
          <w:color w:val="000000"/>
          <w:sz w:val="28"/>
        </w:rPr>
        <w:tab/>
      </w:r>
      <w:r>
        <w:rPr>
          <w:rFonts w:ascii="Courier New" w:hAnsi="Courier New"/>
          <w:color w:val="000000"/>
          <w:sz w:val="28"/>
          <w:u w:val="single"/>
        </w:rPr>
        <w:t>КЛИНИЧЕСКИЙ ДИАГНОЗ</w:t>
      </w:r>
    </w:p>
    <w:p w:rsidR="00DF777F" w:rsidRDefault="00DF777F">
      <w:pPr>
        <w:spacing w:line="360" w:lineRule="auto"/>
        <w:ind w:left="227" w:right="113"/>
        <w:rPr>
          <w:rFonts w:ascii="Courier New" w:hAnsi="Courier New"/>
          <w:color w:val="000000"/>
          <w:sz w:val="28"/>
          <w:u w:val="single"/>
        </w:rPr>
      </w:pPr>
    </w:p>
    <w:p w:rsidR="00DF777F" w:rsidRDefault="00DC275C">
      <w:pPr>
        <w:spacing w:line="360" w:lineRule="auto"/>
        <w:ind w:left="227" w:right="113"/>
        <w:jc w:val="both"/>
        <w:rPr>
          <w:rFonts w:ascii="Courier New" w:hAnsi="Courier New"/>
          <w:color w:val="000000"/>
          <w:sz w:val="28"/>
        </w:rPr>
      </w:pPr>
      <w:r>
        <w:rPr>
          <w:rFonts w:ascii="Courier New" w:hAnsi="Courier New"/>
          <w:b/>
          <w:color w:val="000000"/>
          <w:sz w:val="28"/>
        </w:rPr>
        <w:t xml:space="preserve"> Хронический лимфолейкоз, типичное течение, развернутая стадия.</w:t>
      </w:r>
    </w:p>
    <w:p w:rsidR="00DF777F" w:rsidRDefault="00DF777F">
      <w:pPr>
        <w:spacing w:line="360" w:lineRule="auto"/>
        <w:ind w:left="227" w:right="113"/>
        <w:rPr>
          <w:rFonts w:ascii="Courier New" w:hAnsi="Courier New"/>
          <w:b/>
          <w:color w:val="000000"/>
          <w:sz w:val="28"/>
        </w:rPr>
      </w:pPr>
    </w:p>
    <w:p w:rsidR="00DF777F" w:rsidRDefault="00DC275C">
      <w:pPr>
        <w:spacing w:line="360" w:lineRule="auto"/>
        <w:ind w:right="113"/>
        <w:jc w:val="both"/>
        <w:rPr>
          <w:rFonts w:ascii="Courier New" w:hAnsi="Courier New"/>
          <w:color w:val="000000"/>
          <w:sz w:val="28"/>
        </w:rPr>
      </w:pPr>
      <w:r>
        <w:rPr>
          <w:rFonts w:ascii="Courier New" w:hAnsi="Courier New"/>
          <w:color w:val="000000"/>
          <w:sz w:val="28"/>
        </w:rPr>
        <w:t>Диагноз поставлен на основании:</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Жалоб больной на увеличение лимфатических узлов шеи, в подмышечной впадине и паху, потливость, боли в костях, повышение температуры в вечернее время, похудание, отсутствие аппетита, слабость,  вялость.</w:t>
      </w:r>
    </w:p>
    <w:p w:rsidR="00DF777F" w:rsidRDefault="00DC275C">
      <w:pPr>
        <w:numPr>
          <w:ilvl w:val="0"/>
          <w:numId w:val="8"/>
        </w:numPr>
        <w:spacing w:line="360" w:lineRule="auto"/>
        <w:ind w:right="113"/>
        <w:jc w:val="both"/>
        <w:rPr>
          <w:rFonts w:ascii="Courier New" w:hAnsi="Courier New"/>
          <w:color w:val="000000"/>
          <w:sz w:val="28"/>
        </w:rPr>
      </w:pPr>
      <w:r>
        <w:rPr>
          <w:rFonts w:ascii="Courier New" w:hAnsi="Courier New"/>
          <w:color w:val="000000"/>
          <w:sz w:val="28"/>
        </w:rPr>
        <w:t>Истории заболевания - считает себя больной с февраля 1987 года, когда впервые появилась слабость и обнаружились характерные изменения в анализе крови, с декабря 1987 года появилась лимфоаденопатия. С 10.12. по 31.12.1987 года проходила стационарное лечение в гематологическом отделении ОКБ, где и был установлен диагноз «хронический лимфолейкоз». С 22.03. по 12. 04.1988 проходила стационарное лечение во 2-м гематологическом отделении ЦКБ№2 МПС. Больная постоянно наблюдается у гематолога,  получая терапию поливитаминами. До 1998 года цитостатическую терапию не получала.  Настоящее ухудшение  началось в ноябре прошлого года, когда появилась сильная слабость («все валилось из рук», несколько раз падала от слабости на улице), постоянные боли в ноге, потливость, снизился аппетит, к вечеру прогрессивно увеличивалась температура тела (иногда до 39</w:t>
      </w:r>
      <w:r>
        <w:rPr>
          <w:rFonts w:ascii="Courier New" w:hAnsi="Courier New"/>
          <w:color w:val="000000"/>
          <w:sz w:val="28"/>
          <w:vertAlign w:val="superscript"/>
        </w:rPr>
        <w:t>0</w:t>
      </w:r>
      <w:r>
        <w:rPr>
          <w:rFonts w:ascii="Courier New" w:hAnsi="Courier New"/>
          <w:color w:val="000000"/>
          <w:sz w:val="28"/>
        </w:rPr>
        <w:t>С). В ноябре в течение месяца получала курс терапии хлорбутином 2 раза в неделю по 4 мг, поливитамины.</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Данных объективного исследования, выявившего увеличение поднижнечелюстных, шейных, подмышечных и паховых лимфоузлов, гипергидроз кожных покровов.</w:t>
      </w:r>
    </w:p>
    <w:p w:rsidR="00DF777F" w:rsidRDefault="00DC275C">
      <w:pPr>
        <w:numPr>
          <w:ilvl w:val="0"/>
          <w:numId w:val="1"/>
        </w:numPr>
        <w:spacing w:line="360" w:lineRule="auto"/>
        <w:ind w:right="113"/>
        <w:jc w:val="both"/>
        <w:rPr>
          <w:rFonts w:ascii="Courier New" w:hAnsi="Courier New"/>
          <w:color w:val="000000"/>
          <w:sz w:val="28"/>
        </w:rPr>
      </w:pPr>
      <w:r>
        <w:rPr>
          <w:rFonts w:ascii="Courier New" w:hAnsi="Courier New"/>
          <w:color w:val="000000"/>
          <w:sz w:val="28"/>
        </w:rPr>
        <w:t>Данных лабораторно-инструментальных методов исследования: ОАК – лейкоцитоз, резкое повышение числа лимфоцитов, клетки Боткина-Гумпрехта, УЗИ – увеличение размеров селезенки.</w:t>
      </w:r>
    </w:p>
    <w:p w:rsidR="00DF777F" w:rsidRDefault="00DF777F">
      <w:pPr>
        <w:spacing w:line="360" w:lineRule="auto"/>
        <w:ind w:right="113"/>
        <w:jc w:val="both"/>
        <w:rPr>
          <w:rFonts w:ascii="Courier New" w:hAnsi="Courier New"/>
          <w:color w:val="000000"/>
          <w:sz w:val="28"/>
        </w:rPr>
      </w:pPr>
    </w:p>
    <w:p w:rsidR="00DF777F" w:rsidRDefault="00DC275C">
      <w:pPr>
        <w:spacing w:line="360" w:lineRule="auto"/>
        <w:ind w:left="227" w:right="113"/>
        <w:jc w:val="both"/>
        <w:rPr>
          <w:rFonts w:ascii="Courier New" w:hAnsi="Courier New"/>
          <w:color w:val="000000"/>
          <w:sz w:val="28"/>
        </w:rPr>
      </w:pPr>
      <w:r>
        <w:rPr>
          <w:rFonts w:ascii="Courier New" w:hAnsi="Courier New"/>
          <w:color w:val="000000"/>
          <w:sz w:val="28"/>
        </w:rPr>
        <w:tab/>
        <w:t>ПЛАН ЛЕЧЕНИЯ</w:t>
      </w:r>
    </w:p>
    <w:p w:rsidR="00DF777F" w:rsidRDefault="00DF777F">
      <w:pPr>
        <w:spacing w:line="360" w:lineRule="auto"/>
        <w:ind w:left="227" w:right="113"/>
        <w:jc w:val="both"/>
        <w:rPr>
          <w:rFonts w:ascii="Courier New" w:hAnsi="Courier New"/>
          <w:color w:val="000000"/>
          <w:sz w:val="28"/>
        </w:rPr>
      </w:pPr>
    </w:p>
    <w:p w:rsidR="00DF777F" w:rsidRDefault="00DC275C">
      <w:pPr>
        <w:numPr>
          <w:ilvl w:val="0"/>
          <w:numId w:val="3"/>
        </w:numPr>
        <w:spacing w:line="360" w:lineRule="auto"/>
        <w:ind w:right="113"/>
        <w:jc w:val="both"/>
        <w:rPr>
          <w:rFonts w:ascii="Courier New" w:hAnsi="Courier New"/>
          <w:color w:val="000000"/>
          <w:sz w:val="28"/>
        </w:rPr>
      </w:pPr>
      <w:r>
        <w:rPr>
          <w:rFonts w:ascii="Courier New" w:hAnsi="Courier New"/>
          <w:color w:val="000000"/>
          <w:sz w:val="28"/>
        </w:rPr>
        <w:t>Режим палатный</w:t>
      </w:r>
    </w:p>
    <w:p w:rsidR="00DF777F" w:rsidRDefault="00DC275C">
      <w:pPr>
        <w:numPr>
          <w:ilvl w:val="0"/>
          <w:numId w:val="3"/>
        </w:numPr>
        <w:spacing w:line="360" w:lineRule="auto"/>
        <w:ind w:right="113"/>
        <w:jc w:val="both"/>
        <w:rPr>
          <w:rFonts w:ascii="Courier New" w:hAnsi="Courier New"/>
          <w:color w:val="000000"/>
          <w:sz w:val="28"/>
        </w:rPr>
      </w:pPr>
      <w:r>
        <w:rPr>
          <w:rFonts w:ascii="Courier New" w:hAnsi="Courier New"/>
          <w:color w:val="000000"/>
          <w:sz w:val="28"/>
        </w:rPr>
        <w:t>Диета антианемическая</w:t>
      </w:r>
    </w:p>
    <w:p w:rsidR="00DF777F" w:rsidRDefault="00DC275C">
      <w:pPr>
        <w:numPr>
          <w:ilvl w:val="0"/>
          <w:numId w:val="3"/>
        </w:numPr>
        <w:spacing w:line="360" w:lineRule="auto"/>
        <w:ind w:right="113"/>
        <w:jc w:val="both"/>
        <w:rPr>
          <w:rFonts w:ascii="Courier New" w:hAnsi="Courier New"/>
          <w:color w:val="000000"/>
          <w:sz w:val="28"/>
        </w:rPr>
      </w:pPr>
      <w:r>
        <w:rPr>
          <w:rFonts w:ascii="Courier New" w:hAnsi="Courier New"/>
          <w:color w:val="000000"/>
          <w:sz w:val="28"/>
        </w:rPr>
        <w:t xml:space="preserve"> Мультифит-М по 1 таблетке в день</w:t>
      </w:r>
    </w:p>
    <w:p w:rsidR="00DF777F" w:rsidRDefault="00DC275C">
      <w:pPr>
        <w:numPr>
          <w:ilvl w:val="0"/>
          <w:numId w:val="3"/>
        </w:numPr>
        <w:spacing w:line="360" w:lineRule="auto"/>
        <w:ind w:right="113"/>
        <w:jc w:val="both"/>
        <w:rPr>
          <w:rFonts w:ascii="Courier New" w:hAnsi="Courier New"/>
          <w:color w:val="000000"/>
          <w:sz w:val="28"/>
        </w:rPr>
      </w:pPr>
      <w:r>
        <w:rPr>
          <w:rFonts w:ascii="Courier New" w:hAnsi="Courier New"/>
          <w:color w:val="000000"/>
          <w:sz w:val="28"/>
        </w:rPr>
        <w:t>Физиологический раствор (400 мл 1 раз в день) с добавлением 1 мл витамина В</w:t>
      </w:r>
      <w:r>
        <w:rPr>
          <w:rFonts w:ascii="Courier New" w:hAnsi="Courier New"/>
          <w:color w:val="000000"/>
          <w:sz w:val="28"/>
          <w:vertAlign w:val="subscript"/>
        </w:rPr>
        <w:t>1</w:t>
      </w:r>
      <w:r>
        <w:rPr>
          <w:rFonts w:ascii="Courier New" w:hAnsi="Courier New"/>
          <w:color w:val="000000"/>
          <w:sz w:val="28"/>
        </w:rPr>
        <w:t>, 1 мл витамина В</w:t>
      </w:r>
      <w:r>
        <w:rPr>
          <w:rFonts w:ascii="Courier New" w:hAnsi="Courier New"/>
          <w:color w:val="000000"/>
          <w:sz w:val="28"/>
          <w:vertAlign w:val="subscript"/>
        </w:rPr>
        <w:t xml:space="preserve">6 </w:t>
      </w:r>
      <w:r>
        <w:rPr>
          <w:rFonts w:ascii="Courier New" w:hAnsi="Courier New"/>
          <w:color w:val="000000"/>
          <w:sz w:val="28"/>
        </w:rPr>
        <w:t>, 1 мл витамина С в течение недели</w:t>
      </w:r>
    </w:p>
    <w:p w:rsidR="00DF777F" w:rsidRDefault="00DC275C">
      <w:pPr>
        <w:numPr>
          <w:ilvl w:val="0"/>
          <w:numId w:val="3"/>
        </w:numPr>
        <w:spacing w:line="360" w:lineRule="auto"/>
        <w:ind w:right="113"/>
        <w:jc w:val="both"/>
        <w:rPr>
          <w:rFonts w:ascii="Courier New" w:hAnsi="Courier New"/>
          <w:color w:val="000000"/>
          <w:sz w:val="28"/>
        </w:rPr>
      </w:pPr>
      <w:r>
        <w:rPr>
          <w:rFonts w:ascii="Courier New" w:hAnsi="Courier New"/>
          <w:color w:val="000000"/>
          <w:sz w:val="28"/>
        </w:rPr>
        <w:t>Цитостатическая терапия в настоящее время при данном состоянии больной не требуется - при ухудшении общего состояния больной (быстрое увеличение печени, селезенки, лимфоузлов, появлении лейкемической инфильтрачии нервных стволов, некроветворных органов), неуклонном нарастании уровня лейкоцитов (100х10</w:t>
      </w:r>
      <w:r>
        <w:rPr>
          <w:rFonts w:ascii="Courier New" w:hAnsi="Courier New"/>
          <w:color w:val="000000"/>
          <w:sz w:val="28"/>
          <w:vertAlign w:val="superscript"/>
        </w:rPr>
        <w:t>9</w:t>
      </w:r>
      <w:r>
        <w:rPr>
          <w:rFonts w:ascii="Courier New" w:hAnsi="Courier New"/>
          <w:color w:val="000000"/>
          <w:sz w:val="28"/>
        </w:rPr>
        <w:t>/л и более) рекомендуется применеиие хлорбутина по 4 мг в день до снижения уровня лейкоза до 20-30х10</w:t>
      </w:r>
      <w:r>
        <w:rPr>
          <w:rFonts w:ascii="Courier New" w:hAnsi="Courier New"/>
          <w:color w:val="000000"/>
          <w:sz w:val="28"/>
          <w:vertAlign w:val="superscript"/>
        </w:rPr>
        <w:t>9</w:t>
      </w:r>
      <w:r>
        <w:rPr>
          <w:rFonts w:ascii="Courier New" w:hAnsi="Courier New"/>
          <w:color w:val="000000"/>
          <w:sz w:val="28"/>
        </w:rPr>
        <w:t xml:space="preserve">/л и назначают вновь при нарастании лейкоцитоза, увеличении лимфоузлов. </w:t>
      </w:r>
    </w:p>
    <w:p w:rsidR="00DF777F" w:rsidRDefault="00DF777F">
      <w:pPr>
        <w:spacing w:line="360" w:lineRule="auto"/>
        <w:ind w:left="227" w:right="113"/>
        <w:rPr>
          <w:rFonts w:ascii="Courier New" w:hAnsi="Courier New"/>
          <w:color w:val="000000"/>
          <w:sz w:val="28"/>
        </w:rPr>
      </w:pPr>
    </w:p>
    <w:p w:rsidR="00DF777F" w:rsidRDefault="00DC275C">
      <w:pPr>
        <w:spacing w:line="360" w:lineRule="auto"/>
        <w:ind w:left="227" w:right="113" w:firstLine="493"/>
        <w:rPr>
          <w:rFonts w:ascii="Courier New" w:hAnsi="Courier New"/>
          <w:color w:val="000000"/>
          <w:sz w:val="28"/>
        </w:rPr>
      </w:pPr>
      <w:r>
        <w:rPr>
          <w:rFonts w:ascii="Courier New" w:hAnsi="Courier New"/>
          <w:color w:val="000000"/>
          <w:sz w:val="28"/>
        </w:rPr>
        <w:t>ЭТАПНЫЙ ЭПИКРИЗ</w:t>
      </w:r>
    </w:p>
    <w:p w:rsidR="00DF777F" w:rsidRDefault="00DF777F">
      <w:pPr>
        <w:spacing w:line="360" w:lineRule="auto"/>
        <w:ind w:left="227" w:right="113" w:firstLine="493"/>
        <w:rPr>
          <w:rFonts w:ascii="Courier New" w:hAnsi="Courier New"/>
          <w:color w:val="000000"/>
          <w:sz w:val="28"/>
        </w:rPr>
      </w:pPr>
    </w:p>
    <w:p w:rsidR="00DF777F" w:rsidRDefault="00DC275C">
      <w:pPr>
        <w:spacing w:line="360" w:lineRule="auto"/>
        <w:ind w:right="113" w:firstLine="720"/>
        <w:jc w:val="both"/>
        <w:rPr>
          <w:rFonts w:ascii="Courier New" w:hAnsi="Courier New"/>
          <w:color w:val="000000"/>
          <w:sz w:val="28"/>
        </w:rPr>
      </w:pPr>
      <w:r>
        <w:rPr>
          <w:rFonts w:ascii="Courier New" w:hAnsi="Courier New"/>
          <w:sz w:val="28"/>
        </w:rPr>
        <w:t>Больная, Долгополова А.М., 68 лет, находилась в хирургическомгематологическом отделении ОКБ№1 с 5.03.1999 с диагнозом хроническийлифолейкоз, типичное течение, развернутая стадия. Диагноз был подтвержден данными субъективного(ж</w:t>
      </w:r>
      <w:r>
        <w:rPr>
          <w:rFonts w:ascii="Courier New" w:hAnsi="Courier New"/>
          <w:color w:val="000000"/>
          <w:sz w:val="28"/>
        </w:rPr>
        <w:t>алобы больной на увеличение лимфатических узлов шеи, в подмышечной впадине и паху, потливость, боли в костях, повышение температуры в вечернее время, похудание, отсутствие аппетита, слабость,  вялость)</w:t>
      </w:r>
      <w:r>
        <w:rPr>
          <w:rFonts w:ascii="Courier New" w:hAnsi="Courier New"/>
          <w:sz w:val="28"/>
        </w:rPr>
        <w:t>, анамнестическог</w:t>
      </w:r>
      <w:r>
        <w:rPr>
          <w:rFonts w:ascii="Courier New" w:hAnsi="Courier New"/>
          <w:color w:val="000000"/>
          <w:sz w:val="28"/>
        </w:rPr>
        <w:t>о (больна с февраля 1987 года, когда впервые появилась слабость и обнаружились характерные изменения в анализе крови, с декабря 1987 года появилась лимфоаденопатия. С 10.12. по 31.12.1987 года проходила стационарное лечение в гематологическом отделении ОКБ, где и был установлен диагноз «хронический лимфолейкоз». С 22.03. по 12. 04.1988 проходила стационарное лечение во 2-м гематологическом отделении ЦКБ№2 МПС. Больная постоянно наблюдается у гематолога,  получая терапию поливитаминами. До 1998 года цитостатическую терапию не получала.  Настоящее ухудшение  началось в ноябре прошлого года, когда появилась сильная слабость («все валилось из рук», несколько раз падала от слабости на улице), постоянные боли в ноге, потливость, снизился аппетит, к вечеру прогрессивно увеличивалась температура тела (иногда до 39</w:t>
      </w:r>
      <w:r>
        <w:rPr>
          <w:rFonts w:ascii="Courier New" w:hAnsi="Courier New"/>
          <w:color w:val="000000"/>
          <w:sz w:val="28"/>
          <w:vertAlign w:val="superscript"/>
        </w:rPr>
        <w:t>0</w:t>
      </w:r>
      <w:r>
        <w:rPr>
          <w:rFonts w:ascii="Courier New" w:hAnsi="Courier New"/>
          <w:color w:val="000000"/>
          <w:sz w:val="28"/>
        </w:rPr>
        <w:t>С). В ноябре в течение месяца получала курс терапии хлорбутином 2 раза в неделю по 4 мг, поливитамины.),  объективного (увеличение поднижнечелюстных, шейных, подмышечных и паховых лимфоузлов, гипергидроз кожных покровов) и лабораторно-инструментального исследования (ОАК – лейкоцитоз – 35х10</w:t>
      </w:r>
      <w:r>
        <w:rPr>
          <w:rFonts w:ascii="Courier New" w:hAnsi="Courier New"/>
          <w:color w:val="000000"/>
          <w:sz w:val="28"/>
          <w:vertAlign w:val="superscript"/>
        </w:rPr>
        <w:t>9</w:t>
      </w:r>
      <w:r>
        <w:rPr>
          <w:rFonts w:ascii="Courier New" w:hAnsi="Courier New"/>
          <w:color w:val="000000"/>
          <w:sz w:val="28"/>
        </w:rPr>
        <w:t>/л, резкое повышение числа лимфоцитов- 94%, клетки Боткина-Гумпрехта 2-4 в поле зрения, УЗИ – увеличение размеров селезенки).</w:t>
      </w:r>
    </w:p>
    <w:p w:rsidR="00DF777F" w:rsidRDefault="00DC275C">
      <w:pPr>
        <w:numPr>
          <w:ilvl w:val="12"/>
          <w:numId w:val="0"/>
        </w:numPr>
        <w:spacing w:line="360" w:lineRule="auto"/>
        <w:ind w:left="510" w:right="113"/>
        <w:jc w:val="both"/>
        <w:rPr>
          <w:rFonts w:ascii="Courier New" w:hAnsi="Courier New"/>
          <w:color w:val="000000"/>
          <w:sz w:val="28"/>
        </w:rPr>
      </w:pPr>
      <w:r>
        <w:rPr>
          <w:rFonts w:ascii="Courier New" w:hAnsi="Courier New"/>
          <w:color w:val="000000"/>
          <w:sz w:val="28"/>
        </w:rPr>
        <w:tab/>
        <w:t>Больная получает лечение: антианемической диетой, витаминами. Больной рекомендовано продолжение лечения в условиях стационара.</w:t>
      </w:r>
    </w:p>
    <w:p w:rsidR="00DF777F" w:rsidRDefault="00DF777F">
      <w:pPr>
        <w:numPr>
          <w:ilvl w:val="12"/>
          <w:numId w:val="0"/>
        </w:numPr>
        <w:spacing w:line="360" w:lineRule="auto"/>
        <w:ind w:left="510" w:right="113"/>
        <w:jc w:val="both"/>
        <w:rPr>
          <w:rFonts w:ascii="Courier New" w:hAnsi="Courier New"/>
          <w:color w:val="000000"/>
          <w:sz w:val="28"/>
        </w:rPr>
      </w:pPr>
    </w:p>
    <w:p w:rsidR="00DF777F" w:rsidRDefault="00DC275C">
      <w:pPr>
        <w:numPr>
          <w:ilvl w:val="12"/>
          <w:numId w:val="0"/>
        </w:numPr>
        <w:spacing w:line="360" w:lineRule="auto"/>
        <w:ind w:left="510" w:right="113" w:firstLine="210"/>
        <w:jc w:val="both"/>
        <w:rPr>
          <w:rFonts w:ascii="Courier New" w:hAnsi="Courier New"/>
          <w:color w:val="000000"/>
          <w:sz w:val="28"/>
        </w:rPr>
      </w:pPr>
      <w:r>
        <w:rPr>
          <w:rFonts w:ascii="Courier New" w:hAnsi="Courier New"/>
          <w:color w:val="000000"/>
          <w:sz w:val="28"/>
        </w:rPr>
        <w:t>РЕКОМЕНДАЦИИ</w:t>
      </w:r>
    </w:p>
    <w:p w:rsidR="00DF777F" w:rsidRDefault="00DF777F">
      <w:pPr>
        <w:numPr>
          <w:ilvl w:val="12"/>
          <w:numId w:val="0"/>
        </w:numPr>
        <w:spacing w:line="360" w:lineRule="auto"/>
        <w:ind w:left="510" w:right="113" w:firstLine="210"/>
        <w:jc w:val="both"/>
        <w:rPr>
          <w:rFonts w:ascii="Courier New" w:hAnsi="Courier New"/>
          <w:color w:val="000000"/>
          <w:sz w:val="28"/>
        </w:rPr>
      </w:pPr>
    </w:p>
    <w:p w:rsidR="00DF777F" w:rsidRDefault="00DC275C">
      <w:pPr>
        <w:numPr>
          <w:ilvl w:val="12"/>
          <w:numId w:val="0"/>
        </w:numPr>
        <w:spacing w:line="360" w:lineRule="auto"/>
        <w:ind w:left="510" w:right="113"/>
        <w:jc w:val="both"/>
        <w:rPr>
          <w:rFonts w:ascii="Courier New" w:hAnsi="Courier New"/>
          <w:color w:val="000000"/>
          <w:sz w:val="28"/>
        </w:rPr>
      </w:pPr>
      <w:r>
        <w:rPr>
          <w:rFonts w:ascii="Courier New" w:hAnsi="Courier New"/>
          <w:color w:val="000000"/>
          <w:sz w:val="28"/>
        </w:rPr>
        <w:t xml:space="preserve"> Рациональный режим труда и отдыха, благоприятная психоэмоциональная окружающая обстановка, полноценное хорошо сбалансированное питание, обогащенное витаминами, тщательный уход за полостью рта, санация всех очагов инфекции (как мера профилактики тяжелых инфекционно-воспалительных процессов)</w:t>
      </w:r>
    </w:p>
    <w:p w:rsidR="00DF777F" w:rsidRDefault="00DF777F">
      <w:pPr>
        <w:numPr>
          <w:ilvl w:val="12"/>
          <w:numId w:val="0"/>
        </w:numPr>
        <w:spacing w:line="360" w:lineRule="auto"/>
        <w:ind w:left="510" w:right="113"/>
        <w:jc w:val="both"/>
        <w:rPr>
          <w:rFonts w:ascii="Courier New" w:hAnsi="Courier New"/>
          <w:color w:val="000000"/>
          <w:sz w:val="28"/>
        </w:rPr>
      </w:pPr>
    </w:p>
    <w:p w:rsidR="00DF777F" w:rsidRDefault="00DC275C">
      <w:pPr>
        <w:numPr>
          <w:ilvl w:val="12"/>
          <w:numId w:val="0"/>
        </w:numPr>
        <w:spacing w:line="360" w:lineRule="auto"/>
        <w:ind w:left="510" w:right="113"/>
        <w:jc w:val="both"/>
        <w:rPr>
          <w:rFonts w:ascii="Courier New" w:hAnsi="Courier New"/>
          <w:color w:val="000000"/>
          <w:sz w:val="28"/>
        </w:rPr>
      </w:pPr>
      <w:r>
        <w:rPr>
          <w:rFonts w:ascii="Courier New" w:hAnsi="Courier New"/>
          <w:color w:val="000000"/>
          <w:sz w:val="28"/>
        </w:rPr>
        <w:tab/>
        <w:t>ПРОГНОЗ</w:t>
      </w:r>
    </w:p>
    <w:p w:rsidR="00DF777F" w:rsidRDefault="00DF777F">
      <w:pPr>
        <w:numPr>
          <w:ilvl w:val="12"/>
          <w:numId w:val="0"/>
        </w:numPr>
        <w:spacing w:line="360" w:lineRule="auto"/>
        <w:ind w:left="510" w:right="113"/>
        <w:jc w:val="both"/>
        <w:rPr>
          <w:rFonts w:ascii="Courier New" w:hAnsi="Courier New"/>
          <w:color w:val="000000"/>
          <w:sz w:val="28"/>
        </w:rPr>
      </w:pPr>
    </w:p>
    <w:p w:rsidR="00DF777F" w:rsidRDefault="00DC275C">
      <w:pPr>
        <w:numPr>
          <w:ilvl w:val="0"/>
          <w:numId w:val="13"/>
        </w:numPr>
        <w:spacing w:line="360" w:lineRule="auto"/>
        <w:ind w:left="793" w:right="113"/>
        <w:jc w:val="both"/>
        <w:rPr>
          <w:rFonts w:ascii="Courier New" w:hAnsi="Courier New"/>
          <w:color w:val="000000"/>
          <w:sz w:val="28"/>
        </w:rPr>
      </w:pPr>
      <w:r>
        <w:rPr>
          <w:rFonts w:ascii="Courier New" w:hAnsi="Courier New"/>
          <w:color w:val="000000"/>
          <w:sz w:val="28"/>
        </w:rPr>
        <w:t>Для выздоровления – неблагоприятный</w:t>
      </w:r>
    </w:p>
    <w:p w:rsidR="00DF777F" w:rsidRDefault="00DC275C">
      <w:pPr>
        <w:numPr>
          <w:ilvl w:val="0"/>
          <w:numId w:val="13"/>
        </w:numPr>
        <w:spacing w:line="360" w:lineRule="auto"/>
        <w:ind w:left="793" w:right="113"/>
        <w:jc w:val="both"/>
        <w:rPr>
          <w:rFonts w:ascii="Courier New" w:hAnsi="Courier New"/>
          <w:color w:val="000000"/>
          <w:sz w:val="28"/>
        </w:rPr>
      </w:pPr>
      <w:r>
        <w:rPr>
          <w:rFonts w:ascii="Courier New" w:hAnsi="Courier New"/>
          <w:color w:val="000000"/>
          <w:sz w:val="28"/>
        </w:rPr>
        <w:t>Для трудоспособности – сомнительный</w:t>
      </w:r>
    </w:p>
    <w:p w:rsidR="00DF777F" w:rsidRDefault="00DC275C">
      <w:pPr>
        <w:numPr>
          <w:ilvl w:val="0"/>
          <w:numId w:val="13"/>
        </w:numPr>
        <w:spacing w:line="360" w:lineRule="auto"/>
        <w:ind w:left="793" w:right="113"/>
        <w:jc w:val="both"/>
        <w:rPr>
          <w:rFonts w:ascii="Courier New" w:hAnsi="Courier New"/>
          <w:color w:val="000000"/>
          <w:sz w:val="28"/>
        </w:rPr>
      </w:pPr>
      <w:r>
        <w:rPr>
          <w:rFonts w:ascii="Courier New" w:hAnsi="Courier New"/>
          <w:color w:val="000000"/>
          <w:sz w:val="28"/>
        </w:rPr>
        <w:t>Для жизни - относительно благоприятный</w:t>
      </w:r>
    </w:p>
    <w:p w:rsidR="00DF777F" w:rsidRDefault="00DF777F">
      <w:pPr>
        <w:numPr>
          <w:ilvl w:val="12"/>
          <w:numId w:val="0"/>
        </w:numPr>
        <w:spacing w:line="360" w:lineRule="auto"/>
        <w:ind w:left="510" w:right="113"/>
        <w:jc w:val="both"/>
        <w:rPr>
          <w:rFonts w:ascii="Courier New" w:hAnsi="Courier New"/>
          <w:color w:val="000000"/>
          <w:sz w:val="28"/>
        </w:rPr>
      </w:pPr>
    </w:p>
    <w:p w:rsidR="00DF777F" w:rsidRDefault="00DC275C">
      <w:pPr>
        <w:numPr>
          <w:ilvl w:val="0"/>
          <w:numId w:val="4"/>
        </w:numPr>
        <w:spacing w:line="360" w:lineRule="auto"/>
        <w:ind w:right="113"/>
        <w:jc w:val="both"/>
        <w:rPr>
          <w:rFonts w:ascii="Courier New" w:hAnsi="Courier New"/>
          <w:color w:val="000000"/>
          <w:sz w:val="28"/>
        </w:rPr>
      </w:pPr>
      <w:r>
        <w:rPr>
          <w:rFonts w:ascii="Courier New" w:hAnsi="Courier New"/>
          <w:color w:val="000000"/>
          <w:sz w:val="28"/>
        </w:rPr>
        <w:t xml:space="preserve">  </w:t>
      </w:r>
      <w:bookmarkStart w:id="0" w:name="_GoBack"/>
      <w:bookmarkEnd w:id="0"/>
    </w:p>
    <w:sectPr w:rsidR="00DF777F">
      <w:endnotePr>
        <w:numFmt w:val="decimal"/>
        <w:numStart w:val="0"/>
      </w:endnotePr>
      <w:pgSz w:w="11907" w:h="16840" w:code="9"/>
      <w:pgMar w:top="680" w:right="1134" w:bottom="91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880EBE"/>
    <w:multiLevelType w:val="singleLevel"/>
    <w:tmpl w:val="FFFFFFFF"/>
    <w:lvl w:ilvl="0">
      <w:start w:val="1"/>
      <w:numFmt w:val="bullet"/>
      <w:lvlText w:val=""/>
      <w:legacy w:legacy="1" w:legacySpace="0" w:legacyIndent="283"/>
      <w:lvlJc w:val="left"/>
      <w:pPr>
        <w:ind w:left="510" w:hanging="283"/>
      </w:pPr>
      <w:rPr>
        <w:rFonts w:ascii="Symbol" w:hAnsi="Symbol" w:hint="default"/>
      </w:rPr>
    </w:lvl>
  </w:abstractNum>
  <w:abstractNum w:abstractNumId="2">
    <w:nsid w:val="17BA77F6"/>
    <w:multiLevelType w:val="singleLevel"/>
    <w:tmpl w:val="F9500F30"/>
    <w:lvl w:ilvl="0">
      <w:start w:val="1"/>
      <w:numFmt w:val="decimal"/>
      <w:lvlText w:val="%1."/>
      <w:legacy w:legacy="1" w:legacySpace="0" w:legacyIndent="283"/>
      <w:lvlJc w:val="left"/>
      <w:pPr>
        <w:ind w:left="510" w:hanging="283"/>
      </w:pPr>
    </w:lvl>
  </w:abstractNum>
  <w:abstractNum w:abstractNumId="3">
    <w:nsid w:val="1EAB4E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2C762B0"/>
    <w:multiLevelType w:val="singleLevel"/>
    <w:tmpl w:val="FFFFFFFF"/>
    <w:lvl w:ilvl="0">
      <w:start w:val="1"/>
      <w:numFmt w:val="bullet"/>
      <w:lvlText w:val=""/>
      <w:legacy w:legacy="1" w:legacySpace="0" w:legacyIndent="283"/>
      <w:lvlJc w:val="left"/>
      <w:pPr>
        <w:ind w:left="510" w:hanging="283"/>
      </w:pPr>
      <w:rPr>
        <w:rFonts w:ascii="Symbol" w:hAnsi="Symbol" w:hint="default"/>
      </w:rPr>
    </w:lvl>
  </w:abstractNum>
  <w:abstractNum w:abstractNumId="5">
    <w:nsid w:val="27133B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7E102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DDF1F25"/>
    <w:multiLevelType w:val="singleLevel"/>
    <w:tmpl w:val="FFFFFFFF"/>
    <w:lvl w:ilvl="0">
      <w:start w:val="1"/>
      <w:numFmt w:val="bullet"/>
      <w:lvlText w:val=""/>
      <w:legacy w:legacy="1" w:legacySpace="0" w:legacyIndent="283"/>
      <w:lvlJc w:val="left"/>
      <w:pPr>
        <w:ind w:left="510" w:hanging="283"/>
      </w:pPr>
      <w:rPr>
        <w:rFonts w:ascii="Symbol" w:hAnsi="Symbol" w:hint="default"/>
      </w:rPr>
    </w:lvl>
  </w:abstractNum>
  <w:abstractNum w:abstractNumId="8">
    <w:nsid w:val="542E39E8"/>
    <w:multiLevelType w:val="singleLevel"/>
    <w:tmpl w:val="0419000F"/>
    <w:lvl w:ilvl="0">
      <w:start w:val="1"/>
      <w:numFmt w:val="decimal"/>
      <w:lvlText w:val="%1."/>
      <w:lvlJc w:val="left"/>
      <w:pPr>
        <w:tabs>
          <w:tab w:val="num" w:pos="360"/>
        </w:tabs>
        <w:ind w:left="360" w:hanging="360"/>
      </w:pPr>
    </w:lvl>
  </w:abstractNum>
  <w:abstractNum w:abstractNumId="9">
    <w:nsid w:val="60833F56"/>
    <w:multiLevelType w:val="singleLevel"/>
    <w:tmpl w:val="02AE46DE"/>
    <w:lvl w:ilvl="0">
      <w:start w:val="1"/>
      <w:numFmt w:val="decimal"/>
      <w:lvlText w:val="%1."/>
      <w:legacy w:legacy="1" w:legacySpace="0" w:legacyIndent="283"/>
      <w:lvlJc w:val="left"/>
      <w:pPr>
        <w:ind w:left="510" w:hanging="283"/>
      </w:pPr>
    </w:lvl>
  </w:abstractNum>
  <w:abstractNum w:abstractNumId="10">
    <w:nsid w:val="77460872"/>
    <w:multiLevelType w:val="singleLevel"/>
    <w:tmpl w:val="FFFFFFFF"/>
    <w:lvl w:ilvl="0">
      <w:start w:val="1"/>
      <w:numFmt w:val="bullet"/>
      <w:lvlText w:val=""/>
      <w:legacy w:legacy="1" w:legacySpace="0" w:legacyIndent="283"/>
      <w:lvlJc w:val="left"/>
      <w:pPr>
        <w:ind w:left="510" w:hanging="283"/>
      </w:pPr>
      <w:rPr>
        <w:rFonts w:ascii="Symbol" w:hAnsi="Symbol" w:hint="default"/>
      </w:rPr>
    </w:lvl>
  </w:abstractNum>
  <w:abstractNum w:abstractNumId="11">
    <w:nsid w:val="7C9A05F7"/>
    <w:multiLevelType w:val="singleLevel"/>
    <w:tmpl w:val="E530E17A"/>
    <w:lvl w:ilvl="0">
      <w:start w:val="1"/>
      <w:numFmt w:val="decimal"/>
      <w:lvlText w:val="%1."/>
      <w:legacy w:legacy="1" w:legacySpace="0" w:legacyIndent="283"/>
      <w:lvlJc w:val="left"/>
      <w:pPr>
        <w:ind w:left="283" w:hanging="283"/>
      </w:pPr>
    </w:lvl>
  </w:abstractNum>
  <w:abstractNum w:abstractNumId="12">
    <w:nsid w:val="7FD6791F"/>
    <w:multiLevelType w:val="singleLevel"/>
    <w:tmpl w:val="E530E17A"/>
    <w:lvl w:ilvl="0">
      <w:start w:val="1"/>
      <w:numFmt w:val="decimal"/>
      <w:lvlText w:val="%1."/>
      <w:legacy w:legacy="1" w:legacySpace="0" w:legacyIndent="283"/>
      <w:lvlJc w:val="left"/>
      <w:pPr>
        <w:ind w:left="510" w:hanging="283"/>
      </w:pPr>
    </w:lvl>
  </w:abstractNum>
  <w:num w:numId="1">
    <w:abstractNumId w:val="0"/>
    <w:lvlOverride w:ilvl="0">
      <w:lvl w:ilvl="0">
        <w:start w:val="1"/>
        <w:numFmt w:val="bullet"/>
        <w:lvlText w:val=""/>
        <w:legacy w:legacy="1" w:legacySpace="0" w:legacyIndent="283"/>
        <w:lvlJc w:val="left"/>
        <w:pPr>
          <w:ind w:left="510" w:hanging="283"/>
        </w:pPr>
        <w:rPr>
          <w:rFonts w:ascii="Symbol" w:hAnsi="Symbol" w:hint="default"/>
        </w:rPr>
      </w:lvl>
    </w:lvlOverride>
  </w:num>
  <w:num w:numId="2">
    <w:abstractNumId w:val="2"/>
  </w:num>
  <w:num w:numId="3">
    <w:abstractNumId w:val="12"/>
  </w:num>
  <w:num w:numId="4">
    <w:abstractNumId w:val="11"/>
  </w:num>
  <w:num w:numId="5">
    <w:abstractNumId w:val="8"/>
  </w:num>
  <w:num w:numId="6">
    <w:abstractNumId w:val="6"/>
  </w:num>
  <w:num w:numId="7">
    <w:abstractNumId w:val="5"/>
  </w:num>
  <w:num w:numId="8">
    <w:abstractNumId w:val="4"/>
  </w:num>
  <w:num w:numId="9">
    <w:abstractNumId w:val="7"/>
  </w:num>
  <w:num w:numId="10">
    <w:abstractNumId w:val="1"/>
  </w:num>
  <w:num w:numId="11">
    <w:abstractNumId w:val="9"/>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275C"/>
    <w:rsid w:val="00DC275C"/>
    <w:rsid w:val="00DF777F"/>
    <w:rsid w:val="00FE0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F75040-3638-477E-81F2-B1F8A25CE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2"/>
    </w:rPr>
  </w:style>
  <w:style w:type="paragraph" w:styleId="1">
    <w:name w:val="heading 1"/>
    <w:basedOn w:val="a"/>
    <w:next w:val="a"/>
    <w:qFormat/>
    <w:pPr>
      <w:keepNext/>
      <w:ind w:right="209"/>
      <w:outlineLvl w:val="0"/>
    </w:pPr>
    <w:rPr>
      <w:rFonts w:ascii="Arial Narrow" w:hAnsi="Arial Narrow"/>
      <w:i/>
      <w:color w:val="000000"/>
      <w:sz w:val="20"/>
    </w:rPr>
  </w:style>
  <w:style w:type="paragraph" w:styleId="2">
    <w:name w:val="heading 2"/>
    <w:basedOn w:val="a"/>
    <w:next w:val="a"/>
    <w:qFormat/>
    <w:pPr>
      <w:keepNext/>
      <w:ind w:left="-142" w:right="-108"/>
      <w:outlineLvl w:val="1"/>
    </w:pPr>
    <w:rPr>
      <w:rFonts w:ascii="Times New Roman" w:hAnsi="Times New Roman"/>
      <w:color w:val="000000"/>
      <w:sz w:val="28"/>
    </w:rPr>
  </w:style>
  <w:style w:type="paragraph" w:styleId="3">
    <w:name w:val="heading 3"/>
    <w:basedOn w:val="a"/>
    <w:next w:val="a"/>
    <w:qFormat/>
    <w:pPr>
      <w:keepNext/>
      <w:ind w:left="227" w:right="113"/>
      <w:jc w:val="both"/>
      <w:outlineLvl w:val="2"/>
    </w:pPr>
    <w:rPr>
      <w:rFonts w:ascii="Courier New" w:hAnsi="Courier New"/>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çàãîëîâîê 1"/>
    <w:basedOn w:val="a"/>
    <w:next w:val="a"/>
    <w:pPr>
      <w:keepNext/>
      <w:spacing w:before="240" w:after="60"/>
    </w:pPr>
    <w:rPr>
      <w:b/>
      <w:kern w:val="28"/>
      <w:sz w:val="28"/>
    </w:rPr>
  </w:style>
  <w:style w:type="paragraph" w:customStyle="1" w:styleId="20">
    <w:name w:val="çàãîëîâîê 2"/>
    <w:basedOn w:val="a"/>
    <w:next w:val="a"/>
    <w:pPr>
      <w:keepNext/>
      <w:spacing w:before="240" w:after="60"/>
    </w:pPr>
    <w:rPr>
      <w:b/>
      <w:i/>
      <w:sz w:val="24"/>
    </w:rPr>
  </w:style>
  <w:style w:type="paragraph" w:customStyle="1" w:styleId="30">
    <w:name w:val="çàãîëîâîê 3"/>
    <w:basedOn w:val="a"/>
    <w:next w:val="a"/>
    <w:pPr>
      <w:keepNext/>
      <w:spacing w:before="240" w:after="60"/>
    </w:pPr>
    <w:rPr>
      <w:b/>
      <w:sz w:val="24"/>
    </w:rPr>
  </w:style>
  <w:style w:type="paragraph" w:customStyle="1" w:styleId="4">
    <w:name w:val="çàãîëîâîê 4"/>
    <w:basedOn w:val="a"/>
    <w:next w:val="a"/>
    <w:pPr>
      <w:keepNext/>
      <w:spacing w:before="240" w:after="60"/>
    </w:pPr>
    <w:rPr>
      <w:b/>
      <w:i/>
      <w:sz w:val="24"/>
    </w:rPr>
  </w:style>
  <w:style w:type="paragraph" w:customStyle="1" w:styleId="5">
    <w:name w:val="çàãîëîâîê 5"/>
    <w:basedOn w:val="a"/>
    <w:next w:val="a"/>
    <w:pPr>
      <w:spacing w:before="240" w:after="60"/>
    </w:pPr>
  </w:style>
  <w:style w:type="paragraph" w:customStyle="1" w:styleId="6">
    <w:name w:val="çàãîëîâîê 6"/>
    <w:basedOn w:val="a"/>
    <w:next w:val="a"/>
    <w:pPr>
      <w:spacing w:before="240" w:after="60"/>
    </w:pPr>
    <w:rPr>
      <w:i/>
    </w:rPr>
  </w:style>
  <w:style w:type="paragraph" w:customStyle="1" w:styleId="7">
    <w:name w:val="çàãîëîâîê 7"/>
    <w:basedOn w:val="a"/>
    <w:next w:val="a"/>
    <w:pPr>
      <w:spacing w:before="240" w:after="60"/>
    </w:pPr>
    <w:rPr>
      <w:sz w:val="20"/>
    </w:rPr>
  </w:style>
  <w:style w:type="paragraph" w:customStyle="1" w:styleId="8">
    <w:name w:val="çàãîëîâîê 8"/>
    <w:basedOn w:val="a"/>
    <w:next w:val="a"/>
    <w:pPr>
      <w:spacing w:before="240" w:after="60"/>
    </w:pPr>
    <w:rPr>
      <w:i/>
      <w:sz w:val="20"/>
    </w:rPr>
  </w:style>
  <w:style w:type="paragraph" w:customStyle="1" w:styleId="9">
    <w:name w:val="çàãîëîâîê 9"/>
    <w:basedOn w:val="a"/>
    <w:next w:val="a"/>
    <w:pPr>
      <w:spacing w:before="240" w:after="60"/>
    </w:pPr>
    <w:rPr>
      <w:i/>
      <w:sz w:val="18"/>
    </w:rPr>
  </w:style>
  <w:style w:type="character" w:customStyle="1" w:styleId="a3">
    <w:name w:val="Îñíîâíîé øðèôò"/>
  </w:style>
  <w:style w:type="paragraph" w:customStyle="1" w:styleId="a4">
    <w:name w:val="ÇàãîëîâîêÎñí"/>
    <w:basedOn w:val="a5"/>
    <w:next w:val="a5"/>
    <w:pPr>
      <w:keepNext/>
      <w:keepLines/>
      <w:spacing w:after="0"/>
      <w:jc w:val="left"/>
    </w:pPr>
    <w:rPr>
      <w:kern w:val="20"/>
    </w:rPr>
  </w:style>
  <w:style w:type="paragraph" w:styleId="a5">
    <w:name w:val="Body Text"/>
    <w:basedOn w:val="a"/>
    <w:semiHidden/>
    <w:pPr>
      <w:spacing w:after="120"/>
      <w:ind w:left="-1080" w:right="1080"/>
      <w:jc w:val="both"/>
    </w:pPr>
  </w:style>
  <w:style w:type="paragraph" w:customStyle="1" w:styleId="a6">
    <w:name w:val="ÑíîñêàÎñí"/>
    <w:basedOn w:val="a5"/>
    <w:pPr>
      <w:keepLines/>
      <w:spacing w:line="200" w:lineRule="atLeast"/>
    </w:pPr>
    <w:rPr>
      <w:sz w:val="18"/>
    </w:rPr>
  </w:style>
  <w:style w:type="paragraph" w:customStyle="1" w:styleId="11">
    <w:name w:val="Цитата1"/>
    <w:basedOn w:val="a5"/>
    <w:pPr>
      <w:keepLines/>
      <w:pBdr>
        <w:top w:val="single" w:sz="6" w:space="14" w:color="808080"/>
        <w:left w:val="single" w:sz="6" w:space="14" w:color="808080"/>
        <w:bottom w:val="single" w:sz="6" w:space="14" w:color="808080"/>
        <w:right w:val="single" w:sz="6" w:space="14" w:color="808080"/>
      </w:pBdr>
      <w:ind w:left="720" w:right="720"/>
    </w:pPr>
    <w:rPr>
      <w:i/>
    </w:rPr>
  </w:style>
  <w:style w:type="paragraph" w:customStyle="1" w:styleId="a7">
    <w:name w:val="ÎñíîâíîéÍåðàçðûâ"/>
    <w:basedOn w:val="a5"/>
    <w:pPr>
      <w:keepNext/>
    </w:pPr>
  </w:style>
  <w:style w:type="paragraph" w:styleId="a8">
    <w:name w:val="Title"/>
    <w:basedOn w:val="a9"/>
    <w:next w:val="a5"/>
    <w:qFormat/>
    <w:pPr>
      <w:keepNext w:val="0"/>
      <w:spacing w:before="120" w:after="120"/>
    </w:pPr>
    <w:rPr>
      <w:b/>
    </w:rPr>
  </w:style>
  <w:style w:type="paragraph" w:customStyle="1" w:styleId="a9">
    <w:name w:val="Ðèñóíîê"/>
    <w:basedOn w:val="a"/>
    <w:next w:val="a8"/>
    <w:pPr>
      <w:keepNext/>
    </w:pPr>
  </w:style>
  <w:style w:type="paragraph" w:customStyle="1" w:styleId="aa">
    <w:name w:val="Íàçâàíèå äîêóìåíòà"/>
    <w:next w:val="a"/>
    <w:pPr>
      <w:pBdr>
        <w:top w:val="single" w:sz="6" w:space="6" w:color="808080"/>
        <w:bottom w:val="single" w:sz="6" w:space="6" w:color="808080"/>
      </w:pBdr>
      <w:spacing w:line="240" w:lineRule="atLeast"/>
      <w:jc w:val="center"/>
    </w:pPr>
    <w:rPr>
      <w:rFonts w:ascii="Arial" w:hAnsi="Arial"/>
      <w:b/>
      <w:caps/>
      <w:spacing w:val="40"/>
      <w:sz w:val="18"/>
    </w:rPr>
  </w:style>
  <w:style w:type="paragraph" w:styleId="ab">
    <w:name w:val="footer"/>
    <w:basedOn w:val="ac"/>
    <w:semiHidden/>
    <w:pPr>
      <w:pBdr>
        <w:top w:val="single" w:sz="6" w:space="4" w:color="auto"/>
        <w:bottom w:val="none" w:sz="0" w:space="0" w:color="auto"/>
      </w:pBdr>
    </w:pPr>
  </w:style>
  <w:style w:type="paragraph" w:customStyle="1" w:styleId="ad">
    <w:name w:val="ÂåðõÊîëîíòèòóëÎñí"/>
    <w:basedOn w:val="a5"/>
    <w:pPr>
      <w:keepLines/>
      <w:tabs>
        <w:tab w:val="center" w:pos="4320"/>
        <w:tab w:val="right" w:pos="8640"/>
      </w:tabs>
      <w:spacing w:after="0"/>
      <w:jc w:val="center"/>
    </w:pPr>
    <w:rPr>
      <w:smallCaps/>
      <w:spacing w:val="15"/>
    </w:rPr>
  </w:style>
  <w:style w:type="character" w:customStyle="1" w:styleId="ae">
    <w:name w:val="çíàê ñíîñêè"/>
    <w:basedOn w:val="a3"/>
    <w:rPr>
      <w:vertAlign w:val="superscript"/>
    </w:rPr>
  </w:style>
  <w:style w:type="paragraph" w:customStyle="1" w:styleId="af">
    <w:name w:val="òåêñò ñíîñêè"/>
    <w:basedOn w:val="a"/>
    <w:rPr>
      <w:sz w:val="20"/>
    </w:rPr>
  </w:style>
  <w:style w:type="paragraph" w:styleId="af0">
    <w:name w:val="header"/>
    <w:basedOn w:val="ac"/>
    <w:semiHidden/>
  </w:style>
  <w:style w:type="paragraph" w:customStyle="1" w:styleId="12">
    <w:name w:val="óêàçàòåëü 1"/>
    <w:basedOn w:val="a"/>
    <w:next w:val="a"/>
    <w:pPr>
      <w:tabs>
        <w:tab w:val="right" w:leader="dot" w:pos="7230"/>
      </w:tabs>
      <w:ind w:left="220" w:hanging="220"/>
    </w:pPr>
  </w:style>
  <w:style w:type="paragraph" w:customStyle="1" w:styleId="af1">
    <w:name w:val="ÓêàçàòåëüÎñí"/>
    <w:basedOn w:val="a"/>
    <w:pPr>
      <w:spacing w:line="240" w:lineRule="atLeast"/>
      <w:ind w:left="360" w:hanging="360"/>
    </w:pPr>
  </w:style>
  <w:style w:type="paragraph" w:customStyle="1" w:styleId="21">
    <w:name w:val="óêàçàòåëü 2"/>
    <w:basedOn w:val="a"/>
    <w:next w:val="a"/>
    <w:pPr>
      <w:tabs>
        <w:tab w:val="right" w:leader="dot" w:pos="7230"/>
      </w:tabs>
      <w:ind w:left="440" w:hanging="220"/>
    </w:pPr>
  </w:style>
  <w:style w:type="paragraph" w:customStyle="1" w:styleId="31">
    <w:name w:val="óêàçàòåëü 3"/>
    <w:basedOn w:val="a"/>
    <w:next w:val="a"/>
    <w:pPr>
      <w:tabs>
        <w:tab w:val="right" w:leader="dot" w:pos="7230"/>
      </w:tabs>
      <w:ind w:left="660" w:hanging="220"/>
    </w:pPr>
  </w:style>
  <w:style w:type="paragraph" w:customStyle="1" w:styleId="40">
    <w:name w:val="óêàçàòåëü 4"/>
    <w:basedOn w:val="a"/>
    <w:next w:val="a"/>
    <w:pPr>
      <w:tabs>
        <w:tab w:val="right" w:leader="dot" w:pos="7230"/>
      </w:tabs>
      <w:ind w:left="880" w:hanging="220"/>
    </w:pPr>
  </w:style>
  <w:style w:type="paragraph" w:customStyle="1" w:styleId="50">
    <w:name w:val="óêàçàòåëü 5"/>
    <w:basedOn w:val="a"/>
    <w:next w:val="a"/>
    <w:pPr>
      <w:tabs>
        <w:tab w:val="right" w:leader="dot" w:pos="7230"/>
      </w:tabs>
      <w:ind w:left="1100" w:hanging="220"/>
    </w:pPr>
  </w:style>
  <w:style w:type="paragraph" w:customStyle="1" w:styleId="af2">
    <w:name w:val="Íàçâàíèå ðàçäåëà"/>
    <w:basedOn w:val="10"/>
  </w:style>
  <w:style w:type="character" w:customStyle="1" w:styleId="af3">
    <w:name w:val="Ââåäåíèå"/>
    <w:rPr>
      <w:caps/>
      <w:sz w:val="18"/>
    </w:rPr>
  </w:style>
  <w:style w:type="character" w:customStyle="1" w:styleId="af4">
    <w:name w:val="íîìåð ñòðîêè"/>
    <w:basedOn w:val="a3"/>
  </w:style>
  <w:style w:type="paragraph" w:styleId="af5">
    <w:name w:val="List"/>
    <w:basedOn w:val="a5"/>
    <w:semiHidden/>
    <w:pPr>
      <w:keepLines/>
      <w:tabs>
        <w:tab w:val="left" w:pos="-360"/>
      </w:tabs>
      <w:spacing w:before="60" w:after="60"/>
      <w:ind w:left="-360" w:hanging="360"/>
    </w:pPr>
  </w:style>
  <w:style w:type="paragraph" w:styleId="af6">
    <w:name w:val="List Bullet"/>
    <w:basedOn w:val="af5"/>
    <w:semiHidden/>
    <w:pPr>
      <w:tabs>
        <w:tab w:val="clear" w:pos="-360"/>
      </w:tabs>
      <w:ind w:left="-461" w:hanging="259"/>
    </w:pPr>
  </w:style>
  <w:style w:type="paragraph" w:styleId="af7">
    <w:name w:val="List Number"/>
    <w:basedOn w:val="af5"/>
    <w:semiHidden/>
    <w:pPr>
      <w:tabs>
        <w:tab w:val="clear" w:pos="-360"/>
      </w:tabs>
    </w:pPr>
  </w:style>
  <w:style w:type="paragraph" w:customStyle="1" w:styleId="af8">
    <w:name w:val="ìàêðîñ"/>
    <w:basedOn w:val="a5"/>
    <w:pPr>
      <w:ind w:left="0" w:right="0"/>
      <w:jc w:val="left"/>
    </w:pPr>
    <w:rPr>
      <w:rFonts w:ascii="Courier New" w:hAnsi="Courier New"/>
      <w:sz w:val="20"/>
    </w:rPr>
  </w:style>
  <w:style w:type="character" w:customStyle="1" w:styleId="af9">
    <w:name w:val="íîìåð ñòðàíèöû"/>
    <w:rPr>
      <w:b/>
    </w:rPr>
  </w:style>
  <w:style w:type="paragraph" w:customStyle="1" w:styleId="22">
    <w:name w:val="Çàãîëîâîê îáëîæêè2"/>
    <w:basedOn w:val="afa"/>
    <w:next w:val="a5"/>
    <w:pPr>
      <w:spacing w:before="1520"/>
      <w:ind w:right="1680"/>
    </w:pPr>
    <w:rPr>
      <w:b/>
      <w:i/>
      <w:spacing w:val="-20"/>
      <w:sz w:val="40"/>
    </w:rPr>
  </w:style>
  <w:style w:type="paragraph" w:customStyle="1" w:styleId="afa">
    <w:name w:val="Çàãîëîâîê îáëîæêè"/>
    <w:basedOn w:val="a4"/>
    <w:next w:val="23"/>
    <w:pPr>
      <w:spacing w:after="240" w:line="720" w:lineRule="atLeast"/>
      <w:jc w:val="center"/>
    </w:pPr>
    <w:rPr>
      <w:caps/>
      <w:spacing w:val="65"/>
      <w:sz w:val="64"/>
    </w:rPr>
  </w:style>
  <w:style w:type="character" w:customStyle="1" w:styleId="afb">
    <w:name w:val="Âåðõíèé èíäåêñ"/>
    <w:rPr>
      <w:vertAlign w:val="superscript"/>
    </w:rPr>
  </w:style>
  <w:style w:type="paragraph" w:customStyle="1" w:styleId="afc">
    <w:name w:val="Îãëàâëåíèå"/>
    <w:basedOn w:val="a"/>
    <w:pPr>
      <w:tabs>
        <w:tab w:val="right" w:leader="dot" w:pos="5040"/>
      </w:tabs>
      <w:spacing w:after="240" w:line="240" w:lineRule="atLeast"/>
    </w:pPr>
  </w:style>
  <w:style w:type="paragraph" w:customStyle="1" w:styleId="13">
    <w:name w:val="îãëàâëåíèå 1"/>
    <w:basedOn w:val="a"/>
    <w:next w:val="a"/>
    <w:pPr>
      <w:tabs>
        <w:tab w:val="right" w:leader="dot" w:pos="7230"/>
      </w:tabs>
    </w:pPr>
  </w:style>
  <w:style w:type="paragraph" w:customStyle="1" w:styleId="24">
    <w:name w:val="îãëàâëåíèå 2"/>
    <w:basedOn w:val="a"/>
    <w:next w:val="a"/>
    <w:pPr>
      <w:tabs>
        <w:tab w:val="right" w:leader="dot" w:pos="7230"/>
      </w:tabs>
      <w:ind w:left="220"/>
    </w:pPr>
  </w:style>
  <w:style w:type="paragraph" w:customStyle="1" w:styleId="32">
    <w:name w:val="îãëàâëåíèå 3"/>
    <w:basedOn w:val="a"/>
    <w:next w:val="a"/>
    <w:pPr>
      <w:tabs>
        <w:tab w:val="right" w:leader="dot" w:pos="7230"/>
      </w:tabs>
      <w:ind w:left="440"/>
    </w:pPr>
  </w:style>
  <w:style w:type="paragraph" w:customStyle="1" w:styleId="41">
    <w:name w:val="îãëàâëåíèå 4"/>
    <w:basedOn w:val="a"/>
    <w:next w:val="a"/>
    <w:pPr>
      <w:tabs>
        <w:tab w:val="right" w:leader="dot" w:pos="7230"/>
      </w:tabs>
      <w:ind w:left="660"/>
    </w:pPr>
  </w:style>
  <w:style w:type="paragraph" w:customStyle="1" w:styleId="51">
    <w:name w:val="îãëàâëåíèå 5"/>
    <w:basedOn w:val="a"/>
    <w:next w:val="a"/>
    <w:pPr>
      <w:tabs>
        <w:tab w:val="right" w:leader="dot" w:pos="7230"/>
      </w:tabs>
      <w:ind w:left="880"/>
    </w:pPr>
  </w:style>
  <w:style w:type="paragraph" w:customStyle="1" w:styleId="afd">
    <w:name w:val="ÐàçäåëÎñí"/>
    <w:basedOn w:val="a4"/>
    <w:next w:val="a5"/>
    <w:pPr>
      <w:pBdr>
        <w:bottom w:val="single" w:sz="6" w:space="24" w:color="808080"/>
      </w:pBdr>
      <w:spacing w:after="720"/>
      <w:jc w:val="center"/>
    </w:pPr>
    <w:rPr>
      <w:caps/>
      <w:spacing w:val="80"/>
      <w:sz w:val="48"/>
    </w:rPr>
  </w:style>
  <w:style w:type="paragraph" w:customStyle="1" w:styleId="afe">
    <w:name w:val="ÍèæÊîëîíòèòóëÏåðâ"/>
    <w:basedOn w:val="ab"/>
  </w:style>
  <w:style w:type="paragraph" w:customStyle="1" w:styleId="aff">
    <w:name w:val="ÍèæÊîëîíòèòóë×åò"/>
    <w:basedOn w:val="ab"/>
  </w:style>
  <w:style w:type="paragraph" w:customStyle="1" w:styleId="aff0">
    <w:name w:val="ÍèæÊîëîíòèòóëÍå÷åò"/>
    <w:basedOn w:val="ab"/>
  </w:style>
  <w:style w:type="paragraph" w:customStyle="1" w:styleId="aff1">
    <w:name w:val="ÂåðõÊîëîíòèòóëÏåðâ"/>
    <w:basedOn w:val="af0"/>
  </w:style>
  <w:style w:type="paragraph" w:customStyle="1" w:styleId="aff2">
    <w:name w:val="ÂåðõÊîëîíòèòóë×åò"/>
    <w:basedOn w:val="af0"/>
    <w:rPr>
      <w:i/>
      <w:smallCaps/>
      <w:spacing w:val="10"/>
    </w:rPr>
  </w:style>
  <w:style w:type="paragraph" w:customStyle="1" w:styleId="aff3">
    <w:name w:val="ÂåðõÊîëîíòèòóëÍå÷åò"/>
    <w:basedOn w:val="af0"/>
  </w:style>
  <w:style w:type="paragraph" w:customStyle="1" w:styleId="aff4">
    <w:name w:val="Íàçâàíèå ãëàâû"/>
    <w:basedOn w:val="afd"/>
  </w:style>
  <w:style w:type="paragraph" w:customStyle="1" w:styleId="aff5">
    <w:name w:val="Çàãîëîâîê ãëàâû"/>
    <w:basedOn w:val="a8"/>
  </w:style>
  <w:style w:type="paragraph" w:customStyle="1" w:styleId="25">
    <w:name w:val="Çàãîëîâîê ãëàâû2"/>
    <w:basedOn w:val="aff5"/>
    <w:next w:val="a5"/>
    <w:pPr>
      <w:spacing w:before="0" w:line="400" w:lineRule="atLeast"/>
    </w:pPr>
    <w:rPr>
      <w:i/>
      <w:spacing w:val="-14"/>
      <w:sz w:val="34"/>
    </w:rPr>
  </w:style>
  <w:style w:type="paragraph" w:styleId="aff6">
    <w:name w:val="Subtitle"/>
    <w:basedOn w:val="a"/>
    <w:qFormat/>
    <w:pPr>
      <w:spacing w:after="60"/>
      <w:jc w:val="center"/>
    </w:pPr>
    <w:rPr>
      <w:i/>
      <w:sz w:val="24"/>
    </w:rPr>
  </w:style>
  <w:style w:type="paragraph" w:styleId="52">
    <w:name w:val="List 5"/>
    <w:basedOn w:val="af5"/>
    <w:semiHidden/>
    <w:pPr>
      <w:tabs>
        <w:tab w:val="clear" w:pos="-360"/>
        <w:tab w:val="left" w:pos="1080"/>
      </w:tabs>
      <w:ind w:left="1080"/>
    </w:pPr>
  </w:style>
  <w:style w:type="paragraph" w:styleId="42">
    <w:name w:val="List 4"/>
    <w:basedOn w:val="af5"/>
    <w:semiHidden/>
    <w:pPr>
      <w:tabs>
        <w:tab w:val="clear" w:pos="-360"/>
        <w:tab w:val="left" w:pos="720"/>
      </w:tabs>
      <w:ind w:left="720"/>
    </w:pPr>
  </w:style>
  <w:style w:type="paragraph" w:styleId="33">
    <w:name w:val="List 3"/>
    <w:basedOn w:val="af5"/>
    <w:semiHidden/>
    <w:pPr>
      <w:tabs>
        <w:tab w:val="clear" w:pos="-360"/>
        <w:tab w:val="left" w:pos="360"/>
      </w:tabs>
      <w:ind w:left="360"/>
    </w:pPr>
  </w:style>
  <w:style w:type="paragraph" w:styleId="26">
    <w:name w:val="List 2"/>
    <w:basedOn w:val="af5"/>
    <w:semiHidden/>
    <w:pPr>
      <w:tabs>
        <w:tab w:val="clear" w:pos="-360"/>
        <w:tab w:val="left" w:pos="0"/>
      </w:tabs>
      <w:ind w:left="0"/>
    </w:pPr>
  </w:style>
  <w:style w:type="character" w:customStyle="1" w:styleId="aff7">
    <w:name w:val="Ñâåäåíèÿ"/>
    <w:rPr>
      <w:caps/>
      <w:sz w:val="18"/>
    </w:rPr>
  </w:style>
  <w:style w:type="character" w:customStyle="1" w:styleId="aff8">
    <w:name w:val="çíàê ïðèìå÷àíèÿ"/>
    <w:rPr>
      <w:sz w:val="16"/>
    </w:rPr>
  </w:style>
  <w:style w:type="paragraph" w:customStyle="1" w:styleId="aff9">
    <w:name w:val="òåêñò ïðèìå÷àíèÿ"/>
    <w:basedOn w:val="affa"/>
    <w:pPr>
      <w:spacing w:after="120"/>
    </w:pPr>
  </w:style>
  <w:style w:type="paragraph" w:customStyle="1" w:styleId="affb">
    <w:name w:val="Îáðàòíûé àäðåñ"/>
    <w:pPr>
      <w:framePr w:w="8640" w:wrap="notBeside" w:vAnchor="page" w:hAnchor="page" w:x="1729" w:y="14401" w:anchorLock="1"/>
      <w:tabs>
        <w:tab w:val="left" w:pos="2160"/>
      </w:tabs>
      <w:spacing w:line="240" w:lineRule="atLeast"/>
      <w:ind w:right="-240"/>
      <w:jc w:val="center"/>
    </w:pPr>
    <w:rPr>
      <w:rFonts w:ascii="Arial" w:hAnsi="Arial"/>
      <w:caps/>
      <w:spacing w:val="30"/>
      <w:sz w:val="14"/>
    </w:rPr>
  </w:style>
  <w:style w:type="character" w:customStyle="1" w:styleId="affc">
    <w:name w:val="Äåâèç"/>
    <w:basedOn w:val="a3"/>
    <w:rPr>
      <w:i/>
      <w:spacing w:val="70"/>
    </w:rPr>
  </w:style>
  <w:style w:type="paragraph" w:customStyle="1" w:styleId="affd">
    <w:name w:val="Îðãàíèçàöèÿ"/>
    <w:basedOn w:val="a5"/>
    <w:pPr>
      <w:keepLines/>
      <w:framePr w:w="8640" w:h="1440" w:wrap="notBeside" w:vAnchor="page" w:hAnchor="margin" w:xAlign="center" w:y="889"/>
      <w:spacing w:after="40"/>
      <w:jc w:val="center"/>
    </w:pPr>
    <w:rPr>
      <w:caps/>
      <w:spacing w:val="75"/>
      <w:kern w:val="18"/>
    </w:rPr>
  </w:style>
  <w:style w:type="paragraph" w:customStyle="1" w:styleId="affe">
    <w:name w:val="Íàçâàíèå ÷àñòè"/>
    <w:basedOn w:val="afd"/>
  </w:style>
  <w:style w:type="paragraph" w:customStyle="1" w:styleId="27">
    <w:name w:val="Çàãîëîâîê ÷àñòè2"/>
    <w:basedOn w:val="a"/>
    <w:next w:val="a5"/>
    <w:pPr>
      <w:keepNext/>
      <w:keepLines/>
      <w:spacing w:after="160" w:line="400" w:lineRule="atLeast"/>
      <w:ind w:right="2160"/>
    </w:pPr>
    <w:rPr>
      <w:i/>
      <w:spacing w:val="-14"/>
      <w:kern w:val="28"/>
      <w:sz w:val="34"/>
    </w:rPr>
  </w:style>
  <w:style w:type="paragraph" w:customStyle="1" w:styleId="afff">
    <w:name w:val="Çàãîëîâîê ÷àñòè"/>
    <w:basedOn w:val="a8"/>
  </w:style>
  <w:style w:type="paragraph" w:customStyle="1" w:styleId="afff0">
    <w:name w:val="òàáëèöà ññûëîê"/>
    <w:basedOn w:val="a"/>
    <w:next w:val="a"/>
    <w:pPr>
      <w:tabs>
        <w:tab w:val="right" w:leader="dot" w:pos="7230"/>
      </w:tabs>
      <w:ind w:left="220" w:hanging="220"/>
    </w:pPr>
  </w:style>
  <w:style w:type="paragraph" w:styleId="afff1">
    <w:name w:val="Message Header"/>
    <w:basedOn w:val="a"/>
    <w:semiHidden/>
    <w:pPr>
      <w:ind w:left="1134" w:hanging="1134"/>
    </w:pPr>
    <w:rPr>
      <w:sz w:val="24"/>
    </w:rPr>
  </w:style>
  <w:style w:type="paragraph" w:customStyle="1" w:styleId="afff2">
    <w:name w:val="ÌàðêèðîâàííûéÏåðâ"/>
    <w:basedOn w:val="af6"/>
    <w:next w:val="af6"/>
    <w:pPr>
      <w:spacing w:after="120" w:line="280" w:lineRule="exact"/>
      <w:ind w:left="1440" w:right="0"/>
    </w:pPr>
  </w:style>
  <w:style w:type="paragraph" w:customStyle="1" w:styleId="afff3">
    <w:name w:val="ÌàðêèðîâàííûéÏîñë"/>
    <w:basedOn w:val="af6"/>
    <w:next w:val="a5"/>
    <w:pPr>
      <w:spacing w:after="240" w:line="280" w:lineRule="exact"/>
      <w:ind w:left="1440" w:right="0"/>
    </w:pPr>
  </w:style>
  <w:style w:type="paragraph" w:customStyle="1" w:styleId="afff4">
    <w:name w:val="ÍóìåðîâàííûéÏåðâ"/>
    <w:basedOn w:val="af7"/>
    <w:next w:val="af7"/>
    <w:pPr>
      <w:spacing w:after="120" w:line="280" w:lineRule="exact"/>
      <w:ind w:left="1440" w:right="0"/>
    </w:pPr>
  </w:style>
  <w:style w:type="paragraph" w:customStyle="1" w:styleId="afff5">
    <w:name w:val="ÍóìåðîâàííûéÏîñë"/>
    <w:basedOn w:val="af7"/>
    <w:next w:val="a5"/>
    <w:pPr>
      <w:spacing w:after="240" w:line="280" w:lineRule="exact"/>
      <w:ind w:left="1440" w:right="0"/>
    </w:pPr>
  </w:style>
  <w:style w:type="paragraph" w:customStyle="1" w:styleId="14">
    <w:name w:val="Дата1"/>
    <w:basedOn w:val="a5"/>
    <w:pPr>
      <w:keepNext/>
      <w:framePr w:w="4608" w:vSpace="58" w:wrap="auto" w:vAnchor="text" w:hAnchor="margin" w:xAlign="right" w:y="116"/>
      <w:ind w:left="0"/>
      <w:jc w:val="right"/>
    </w:pPr>
    <w:rPr>
      <w:i/>
    </w:rPr>
  </w:style>
  <w:style w:type="paragraph" w:customStyle="1" w:styleId="60">
    <w:name w:val="óêàçàòåëü 6"/>
    <w:basedOn w:val="a"/>
    <w:next w:val="a"/>
    <w:pPr>
      <w:tabs>
        <w:tab w:val="right" w:leader="dot" w:pos="7230"/>
      </w:tabs>
      <w:ind w:left="1320" w:hanging="220"/>
    </w:pPr>
  </w:style>
  <w:style w:type="paragraph" w:customStyle="1" w:styleId="70">
    <w:name w:val="óêàçàòåëü 7"/>
    <w:basedOn w:val="a"/>
    <w:next w:val="a"/>
    <w:pPr>
      <w:tabs>
        <w:tab w:val="right" w:leader="dot" w:pos="7230"/>
      </w:tabs>
      <w:ind w:left="1540" w:hanging="220"/>
    </w:pPr>
  </w:style>
  <w:style w:type="paragraph" w:customStyle="1" w:styleId="80">
    <w:name w:val="óêàçàòåëü 8"/>
    <w:basedOn w:val="a"/>
    <w:next w:val="a"/>
    <w:pPr>
      <w:tabs>
        <w:tab w:val="right" w:leader="dot" w:pos="7230"/>
      </w:tabs>
      <w:ind w:left="1760" w:hanging="220"/>
    </w:pPr>
  </w:style>
  <w:style w:type="paragraph" w:customStyle="1" w:styleId="90">
    <w:name w:val="óêàçàòåëü 9"/>
    <w:basedOn w:val="a"/>
    <w:next w:val="a"/>
    <w:pPr>
      <w:tabs>
        <w:tab w:val="right" w:leader="dot" w:pos="7230"/>
      </w:tabs>
      <w:ind w:left="1980" w:hanging="220"/>
    </w:pPr>
  </w:style>
  <w:style w:type="paragraph" w:customStyle="1" w:styleId="61">
    <w:name w:val="îãëàâëåíèå 6"/>
    <w:basedOn w:val="a"/>
    <w:next w:val="a"/>
    <w:pPr>
      <w:tabs>
        <w:tab w:val="right" w:leader="dot" w:pos="7230"/>
      </w:tabs>
      <w:ind w:left="1100"/>
    </w:pPr>
  </w:style>
  <w:style w:type="paragraph" w:customStyle="1" w:styleId="71">
    <w:name w:val="îãëàâëåíèå 7"/>
    <w:basedOn w:val="a"/>
    <w:next w:val="a"/>
    <w:pPr>
      <w:tabs>
        <w:tab w:val="right" w:leader="dot" w:pos="7230"/>
      </w:tabs>
      <w:ind w:left="1320"/>
    </w:pPr>
  </w:style>
  <w:style w:type="paragraph" w:customStyle="1" w:styleId="81">
    <w:name w:val="îãëàâëåíèå 8"/>
    <w:basedOn w:val="a"/>
    <w:next w:val="a"/>
    <w:pPr>
      <w:tabs>
        <w:tab w:val="right" w:leader="dot" w:pos="7230"/>
      </w:tabs>
      <w:ind w:left="1540"/>
    </w:pPr>
  </w:style>
  <w:style w:type="paragraph" w:customStyle="1" w:styleId="91">
    <w:name w:val="îãëàâëåíèå 9"/>
    <w:basedOn w:val="a"/>
    <w:next w:val="a"/>
    <w:pPr>
      <w:tabs>
        <w:tab w:val="right" w:leader="dot" w:pos="7230"/>
      </w:tabs>
      <w:ind w:left="1760"/>
    </w:pPr>
  </w:style>
  <w:style w:type="paragraph" w:customStyle="1" w:styleId="afff6">
    <w:name w:val="Âíèìàíèå"/>
    <w:basedOn w:val="a5"/>
    <w:pPr>
      <w:spacing w:before="120" w:after="60" w:line="280" w:lineRule="exact"/>
      <w:ind w:left="0"/>
    </w:pPr>
    <w:rPr>
      <w:i/>
    </w:rPr>
  </w:style>
  <w:style w:type="paragraph" w:customStyle="1" w:styleId="afff7">
    <w:name w:val="Òåìà"/>
    <w:basedOn w:val="a5"/>
    <w:next w:val="a5"/>
    <w:pPr>
      <w:spacing w:before="120" w:line="280" w:lineRule="exact"/>
      <w:ind w:left="720"/>
    </w:pPr>
    <w:rPr>
      <w:b/>
      <w:i/>
    </w:rPr>
  </w:style>
  <w:style w:type="paragraph" w:customStyle="1" w:styleId="afff8">
    <w:name w:val="ÖèòàòàÏåðâ"/>
    <w:basedOn w:val="11"/>
    <w:next w:val="11"/>
    <w:pPr>
      <w:pBdr>
        <w:left w:val="none" w:sz="0" w:space="0" w:color="auto"/>
        <w:bottom w:val="none" w:sz="0" w:space="0" w:color="auto"/>
      </w:pBdr>
      <w:spacing w:before="60" w:line="280" w:lineRule="exact"/>
      <w:ind w:left="1080"/>
    </w:pPr>
  </w:style>
  <w:style w:type="paragraph" w:customStyle="1" w:styleId="afff9">
    <w:name w:val="ÖèòàòàÏîñë"/>
    <w:basedOn w:val="11"/>
    <w:next w:val="a5"/>
    <w:pPr>
      <w:pBdr>
        <w:left w:val="none" w:sz="0" w:space="0" w:color="auto"/>
        <w:bottom w:val="none" w:sz="0" w:space="0" w:color="auto"/>
      </w:pBdr>
      <w:spacing w:after="240" w:line="280" w:lineRule="exact"/>
      <w:ind w:left="1080"/>
    </w:pPr>
  </w:style>
  <w:style w:type="paragraph" w:customStyle="1" w:styleId="afffa">
    <w:name w:val="ÑïèñîêÏåðâ"/>
    <w:basedOn w:val="af5"/>
    <w:next w:val="af5"/>
    <w:pPr>
      <w:tabs>
        <w:tab w:val="left" w:pos="1440"/>
      </w:tabs>
      <w:spacing w:line="280" w:lineRule="exact"/>
    </w:pPr>
  </w:style>
  <w:style w:type="paragraph" w:customStyle="1" w:styleId="afffb">
    <w:name w:val="ÑïèñîêÏîñë"/>
    <w:basedOn w:val="af5"/>
    <w:next w:val="a5"/>
    <w:pPr>
      <w:tabs>
        <w:tab w:val="left" w:pos="1440"/>
      </w:tabs>
      <w:spacing w:after="240" w:line="280" w:lineRule="exact"/>
    </w:pPr>
  </w:style>
  <w:style w:type="paragraph" w:customStyle="1" w:styleId="afffc">
    <w:name w:val="Çàãîëîâîê òàáëèöû"/>
    <w:basedOn w:val="a"/>
    <w:pPr>
      <w:spacing w:before="20" w:after="20"/>
      <w:jc w:val="center"/>
    </w:pPr>
    <w:rPr>
      <w:b/>
      <w:sz w:val="16"/>
    </w:rPr>
  </w:style>
  <w:style w:type="paragraph" w:customStyle="1" w:styleId="afffd">
    <w:name w:val="Òåêñò òàáëèöû"/>
    <w:basedOn w:val="a"/>
    <w:pPr>
      <w:spacing w:before="40" w:line="200" w:lineRule="exact"/>
      <w:jc w:val="center"/>
    </w:pPr>
    <w:rPr>
      <w:sz w:val="16"/>
    </w:rPr>
  </w:style>
  <w:style w:type="character" w:customStyle="1" w:styleId="afffe">
    <w:name w:val="Ìåíþ"/>
    <w:basedOn w:val="a3"/>
    <w:rPr>
      <w:rFonts w:ascii="Arial" w:hAnsi="Arial"/>
      <w:spacing w:val="-6"/>
      <w:sz w:val="18"/>
    </w:rPr>
  </w:style>
  <w:style w:type="paragraph" w:customStyle="1" w:styleId="affff">
    <w:name w:val="Ïðèìåð"/>
    <w:pPr>
      <w:keepLines/>
      <w:framePr w:w="8640" w:h="1440" w:wrap="notBeside" w:vAnchor="page" w:hAnchor="margin" w:xAlign="center" w:y="889"/>
      <w:spacing w:after="40" w:line="240" w:lineRule="atLeast"/>
      <w:jc w:val="center"/>
    </w:pPr>
    <w:rPr>
      <w:rFonts w:ascii="Arial" w:hAnsi="Arial"/>
      <w:caps/>
      <w:spacing w:val="75"/>
      <w:kern w:val="18"/>
      <w:sz w:val="22"/>
    </w:rPr>
  </w:style>
  <w:style w:type="paragraph" w:customStyle="1" w:styleId="affff0">
    <w:name w:val="ÎãëàâëåíèåÎñí"/>
    <w:basedOn w:val="a"/>
    <w:pPr>
      <w:tabs>
        <w:tab w:val="right" w:leader="dot" w:pos="6480"/>
      </w:tabs>
      <w:spacing w:after="220" w:line="220" w:lineRule="atLeast"/>
    </w:pPr>
  </w:style>
  <w:style w:type="paragraph" w:customStyle="1" w:styleId="23">
    <w:name w:val="Çàãîëîâîê îáëîæêè 2"/>
    <w:basedOn w:val="afa"/>
    <w:next w:val="a5"/>
    <w:pPr>
      <w:pBdr>
        <w:top w:val="single" w:sz="6" w:space="12" w:color="808080"/>
      </w:pBdr>
      <w:spacing w:after="0" w:line="440" w:lineRule="atLeast"/>
    </w:pPr>
    <w:rPr>
      <w:caps w:val="0"/>
      <w:smallCaps/>
      <w:spacing w:val="30"/>
      <w:sz w:val="44"/>
    </w:rPr>
  </w:style>
  <w:style w:type="paragraph" w:customStyle="1" w:styleId="28">
    <w:name w:val="Çàãîëîâîê ãëàâû 2"/>
    <w:basedOn w:val="aff6"/>
  </w:style>
  <w:style w:type="character" w:styleId="affff1">
    <w:name w:val="endnote reference"/>
    <w:basedOn w:val="a3"/>
    <w:semiHidden/>
    <w:rPr>
      <w:vertAlign w:val="superscript"/>
    </w:rPr>
  </w:style>
  <w:style w:type="paragraph" w:styleId="affff2">
    <w:name w:val="endnote text"/>
    <w:basedOn w:val="a"/>
    <w:semiHidden/>
    <w:rPr>
      <w:sz w:val="20"/>
    </w:rPr>
  </w:style>
  <w:style w:type="paragraph" w:customStyle="1" w:styleId="affff3">
    <w:name w:val="ñïèñîê èëëþñòðàöèé"/>
    <w:basedOn w:val="a"/>
    <w:next w:val="a"/>
    <w:pPr>
      <w:tabs>
        <w:tab w:val="right" w:leader="dot" w:pos="7230"/>
      </w:tabs>
      <w:ind w:left="440" w:hanging="440"/>
    </w:pPr>
  </w:style>
  <w:style w:type="paragraph" w:customStyle="1" w:styleId="210">
    <w:name w:val="Основной текст 21"/>
    <w:basedOn w:val="a5"/>
    <w:pPr>
      <w:ind w:left="-720"/>
    </w:pPr>
  </w:style>
  <w:style w:type="paragraph" w:styleId="53">
    <w:name w:val="List Number 5"/>
    <w:basedOn w:val="af7"/>
    <w:semiHidden/>
    <w:pPr>
      <w:ind w:left="1080"/>
    </w:pPr>
  </w:style>
  <w:style w:type="paragraph" w:styleId="43">
    <w:name w:val="List Number 4"/>
    <w:basedOn w:val="af7"/>
    <w:semiHidden/>
    <w:pPr>
      <w:ind w:left="720"/>
    </w:pPr>
  </w:style>
  <w:style w:type="paragraph" w:styleId="34">
    <w:name w:val="List Number 3"/>
    <w:basedOn w:val="af7"/>
    <w:semiHidden/>
    <w:pPr>
      <w:ind w:left="360"/>
    </w:pPr>
  </w:style>
  <w:style w:type="paragraph" w:styleId="54">
    <w:name w:val="List Bullet 5"/>
    <w:basedOn w:val="af6"/>
    <w:semiHidden/>
    <w:pPr>
      <w:ind w:left="1181" w:hanging="360"/>
    </w:pPr>
  </w:style>
  <w:style w:type="paragraph" w:styleId="44">
    <w:name w:val="List Bullet 4"/>
    <w:basedOn w:val="af6"/>
    <w:semiHidden/>
    <w:pPr>
      <w:ind w:left="821" w:hanging="360"/>
    </w:pPr>
  </w:style>
  <w:style w:type="paragraph" w:styleId="35">
    <w:name w:val="List Bullet 3"/>
    <w:basedOn w:val="af6"/>
    <w:semiHidden/>
    <w:pPr>
      <w:ind w:left="461" w:hanging="360"/>
    </w:pPr>
  </w:style>
  <w:style w:type="paragraph" w:styleId="29">
    <w:name w:val="List Bullet 2"/>
    <w:basedOn w:val="af6"/>
    <w:semiHidden/>
    <w:pPr>
      <w:ind w:left="101" w:hanging="360"/>
    </w:pPr>
  </w:style>
  <w:style w:type="paragraph" w:styleId="2a">
    <w:name w:val="List Number 2"/>
    <w:basedOn w:val="af7"/>
    <w:semiHidden/>
    <w:pPr>
      <w:ind w:left="0"/>
    </w:pPr>
  </w:style>
  <w:style w:type="paragraph" w:styleId="affff4">
    <w:name w:val="List Continue"/>
    <w:basedOn w:val="af5"/>
    <w:semiHidden/>
    <w:pPr>
      <w:tabs>
        <w:tab w:val="clear" w:pos="-360"/>
      </w:tabs>
      <w:ind w:firstLine="0"/>
    </w:pPr>
  </w:style>
  <w:style w:type="paragraph" w:styleId="2b">
    <w:name w:val="List Continue 2"/>
    <w:basedOn w:val="affff4"/>
    <w:semiHidden/>
    <w:pPr>
      <w:ind w:left="0"/>
    </w:pPr>
  </w:style>
  <w:style w:type="paragraph" w:styleId="36">
    <w:name w:val="List Continue 3"/>
    <w:basedOn w:val="affff4"/>
    <w:semiHidden/>
    <w:pPr>
      <w:ind w:left="360"/>
    </w:pPr>
  </w:style>
  <w:style w:type="paragraph" w:styleId="45">
    <w:name w:val="List Continue 4"/>
    <w:basedOn w:val="affff4"/>
    <w:semiHidden/>
    <w:pPr>
      <w:ind w:left="720"/>
    </w:pPr>
  </w:style>
  <w:style w:type="paragraph" w:styleId="55">
    <w:name w:val="List Continue 5"/>
    <w:basedOn w:val="affff4"/>
    <w:semiHidden/>
    <w:pPr>
      <w:ind w:left="1080"/>
    </w:pPr>
  </w:style>
  <w:style w:type="paragraph" w:customStyle="1" w:styleId="affff5">
    <w:name w:val="Îáû÷íûé òåêñò ñ îòñòóïîì"/>
    <w:basedOn w:val="a"/>
    <w:pPr>
      <w:ind w:left="708"/>
    </w:pPr>
  </w:style>
  <w:style w:type="paragraph" w:customStyle="1" w:styleId="affff6">
    <w:name w:val="çàãîëîâîê ÒÑ"/>
    <w:basedOn w:val="a"/>
    <w:next w:val="a"/>
    <w:pPr>
      <w:spacing w:before="120"/>
    </w:pPr>
    <w:rPr>
      <w:b/>
      <w:sz w:val="24"/>
    </w:rPr>
  </w:style>
  <w:style w:type="paragraph" w:customStyle="1" w:styleId="ac">
    <w:name w:val="Âåðõí.êîëîíòèòóë áàçîâûé"/>
    <w:basedOn w:val="a"/>
    <w:pPr>
      <w:pBdr>
        <w:bottom w:val="single" w:sz="6" w:space="4" w:color="auto"/>
      </w:pBdr>
      <w:tabs>
        <w:tab w:val="center" w:pos="2430"/>
        <w:tab w:val="right" w:pos="6480"/>
      </w:tabs>
      <w:ind w:left="-1800" w:right="1080"/>
    </w:pPr>
    <w:rPr>
      <w:b/>
      <w:caps/>
      <w:spacing w:val="20"/>
      <w:sz w:val="18"/>
    </w:rPr>
  </w:style>
  <w:style w:type="paragraph" w:customStyle="1" w:styleId="affff7">
    <w:name w:val="Ìåòêà äîêóìåíòà"/>
    <w:basedOn w:val="affff8"/>
    <w:pPr>
      <w:spacing w:after="120" w:line="240" w:lineRule="atLeast"/>
      <w:jc w:val="center"/>
    </w:pPr>
    <w:rPr>
      <w:b w:val="0"/>
      <w:caps/>
      <w:sz w:val="32"/>
    </w:rPr>
  </w:style>
  <w:style w:type="paragraph" w:customStyle="1" w:styleId="affff9">
    <w:name w:val="àäðåñ"/>
    <w:basedOn w:val="a5"/>
    <w:pPr>
      <w:keepLines/>
      <w:spacing w:after="0"/>
      <w:ind w:left="-1800"/>
      <w:jc w:val="center"/>
    </w:pPr>
    <w:rPr>
      <w:i/>
    </w:rPr>
  </w:style>
  <w:style w:type="paragraph" w:customStyle="1" w:styleId="affffa">
    <w:name w:val="Íàçâàíèå îðãàíèçàöèè"/>
    <w:basedOn w:val="a5"/>
    <w:pPr>
      <w:keepNext/>
      <w:spacing w:before="120" w:after="0" w:line="280" w:lineRule="exact"/>
      <w:ind w:left="-1800"/>
      <w:jc w:val="left"/>
    </w:pPr>
    <w:rPr>
      <w:b/>
    </w:rPr>
  </w:style>
  <w:style w:type="paragraph" w:customStyle="1" w:styleId="affffb">
    <w:name w:val="Èìÿ"/>
    <w:basedOn w:val="a5"/>
    <w:pPr>
      <w:spacing w:before="120" w:after="0"/>
      <w:ind w:left="-1800"/>
      <w:jc w:val="center"/>
    </w:pPr>
    <w:rPr>
      <w:b/>
      <w:i/>
      <w:sz w:val="24"/>
    </w:rPr>
  </w:style>
  <w:style w:type="paragraph" w:customStyle="1" w:styleId="affffc">
    <w:name w:val="Öåëü"/>
    <w:basedOn w:val="a5"/>
    <w:pPr>
      <w:pBdr>
        <w:top w:val="single" w:sz="6" w:space="6" w:color="auto"/>
        <w:between w:val="single" w:sz="6" w:space="6" w:color="auto"/>
      </w:pBdr>
      <w:spacing w:before="240" w:line="280" w:lineRule="exact"/>
      <w:ind w:left="-1800"/>
    </w:pPr>
  </w:style>
  <w:style w:type="paragraph" w:customStyle="1" w:styleId="affffd">
    <w:name w:val="Ãîðîä/Îáëàñòü"/>
    <w:basedOn w:val="a5"/>
    <w:pPr>
      <w:keepNext/>
      <w:spacing w:after="0"/>
      <w:ind w:left="-1800"/>
      <w:jc w:val="left"/>
    </w:pPr>
  </w:style>
  <w:style w:type="paragraph" w:customStyle="1" w:styleId="affffe">
    <w:name w:val="Çàâåäåíèå"/>
    <w:basedOn w:val="a5"/>
    <w:pPr>
      <w:keepNext/>
      <w:spacing w:before="120" w:after="0" w:line="260" w:lineRule="exact"/>
      <w:ind w:left="-1800"/>
      <w:jc w:val="left"/>
    </w:pPr>
    <w:rPr>
      <w:b/>
    </w:rPr>
  </w:style>
  <w:style w:type="paragraph" w:customStyle="1" w:styleId="afffff">
    <w:name w:val="Äîñòèæåíèÿ"/>
    <w:basedOn w:val="a5"/>
    <w:pPr>
      <w:jc w:val="left"/>
    </w:pPr>
    <w:rPr>
      <w:smallCaps/>
      <w:spacing w:val="20"/>
      <w:sz w:val="20"/>
    </w:rPr>
  </w:style>
  <w:style w:type="character" w:customStyle="1" w:styleId="afffff0">
    <w:name w:val="Ïîëóæèðíûé êóðñèâ"/>
    <w:rPr>
      <w:b/>
      <w:i/>
    </w:rPr>
  </w:style>
  <w:style w:type="paragraph" w:customStyle="1" w:styleId="15">
    <w:name w:val="àäðåñ1"/>
    <w:basedOn w:val="a"/>
    <w:pPr>
      <w:framePr w:w="7920" w:h="1980" w:hRule="exact" w:hSpace="141" w:wrap="auto" w:hAnchor="page" w:xAlign="center" w:yAlign="bottom"/>
      <w:ind w:left="2880"/>
    </w:pPr>
    <w:rPr>
      <w:sz w:val="24"/>
    </w:rPr>
  </w:style>
  <w:style w:type="character" w:customStyle="1" w:styleId="afffff1">
    <w:name w:val="Äîëæíîñòü"/>
    <w:rPr>
      <w:smallCaps/>
      <w:spacing w:val="20"/>
      <w:sz w:val="20"/>
    </w:rPr>
  </w:style>
  <w:style w:type="paragraph" w:customStyle="1" w:styleId="afffff2">
    <w:name w:val="Ñïèñîê áþë. ïåðâûé"/>
    <w:basedOn w:val="af6"/>
    <w:next w:val="af6"/>
    <w:pPr>
      <w:spacing w:before="120"/>
    </w:pPr>
  </w:style>
  <w:style w:type="paragraph" w:customStyle="1" w:styleId="afffff3">
    <w:name w:val="Ñïèñîê áþë. ïîñëåäíèé"/>
    <w:basedOn w:val="af6"/>
    <w:next w:val="a5"/>
    <w:pPr>
      <w:spacing w:after="120"/>
    </w:pPr>
  </w:style>
  <w:style w:type="paragraph" w:customStyle="1" w:styleId="afffff4">
    <w:name w:val="Ñïèñîê íóì. ïåðâûé"/>
    <w:basedOn w:val="af7"/>
    <w:next w:val="af7"/>
    <w:pPr>
      <w:spacing w:before="120"/>
    </w:pPr>
  </w:style>
  <w:style w:type="paragraph" w:customStyle="1" w:styleId="afffff5">
    <w:name w:val="Ñïèñîê íóì. ïîñëåäíèé"/>
    <w:basedOn w:val="af7"/>
    <w:next w:val="a5"/>
    <w:pPr>
      <w:spacing w:after="120"/>
    </w:pPr>
  </w:style>
  <w:style w:type="paragraph" w:customStyle="1" w:styleId="afffff6">
    <w:name w:val="Ïîäçàãîëîâîê ðàçäåëà"/>
    <w:basedOn w:val="afffff7"/>
    <w:pPr>
      <w:pBdr>
        <w:top w:val="none" w:sz="0" w:space="0" w:color="auto"/>
      </w:pBdr>
      <w:jc w:val="left"/>
    </w:pPr>
    <w:rPr>
      <w:caps/>
      <w:smallCaps w:val="0"/>
      <w:spacing w:val="0"/>
      <w:sz w:val="18"/>
    </w:rPr>
  </w:style>
  <w:style w:type="paragraph" w:customStyle="1" w:styleId="affa">
    <w:name w:val="Áàçîâàÿ ñíîñêà"/>
    <w:basedOn w:val="a"/>
    <w:pPr>
      <w:spacing w:line="220" w:lineRule="exact"/>
    </w:pPr>
    <w:rPr>
      <w:sz w:val="18"/>
    </w:rPr>
  </w:style>
  <w:style w:type="paragraph" w:customStyle="1" w:styleId="afffff8">
    <w:name w:val="Ñïèñîê ïåðâûé"/>
    <w:basedOn w:val="af5"/>
    <w:next w:val="af5"/>
    <w:pPr>
      <w:spacing w:before="120"/>
    </w:pPr>
  </w:style>
  <w:style w:type="paragraph" w:customStyle="1" w:styleId="afffff9">
    <w:name w:val="Ñïèñîê ïîñëåäíèé"/>
    <w:basedOn w:val="af5"/>
    <w:next w:val="a5"/>
    <w:pPr>
      <w:spacing w:after="120"/>
    </w:pPr>
  </w:style>
  <w:style w:type="paragraph" w:customStyle="1" w:styleId="afffffa">
    <w:name w:val="Èëëþñòðàöèÿ"/>
    <w:basedOn w:val="a5"/>
  </w:style>
  <w:style w:type="character" w:customStyle="1" w:styleId="Supercript">
    <w:name w:val="Supercript"/>
    <w:rPr>
      <w:vertAlign w:val="superscript"/>
    </w:rPr>
  </w:style>
  <w:style w:type="character" w:customStyle="1" w:styleId="afffffb">
    <w:name w:val="Êóðñèâ"/>
    <w:rPr>
      <w:rFonts w:ascii="Arial" w:hAnsi="Arial"/>
      <w:i/>
    </w:rPr>
  </w:style>
  <w:style w:type="paragraph" w:customStyle="1" w:styleId="affff8">
    <w:name w:val="Áàçîâûé çàãîëîâîê"/>
    <w:basedOn w:val="a"/>
    <w:pPr>
      <w:keepNext/>
      <w:keepLines/>
      <w:ind w:left="-1800" w:right="1080"/>
    </w:pPr>
    <w:rPr>
      <w:b/>
    </w:rPr>
  </w:style>
  <w:style w:type="paragraph" w:customStyle="1" w:styleId="afffff7">
    <w:name w:val="Çàãîëîâîê ðàçäåëà"/>
    <w:basedOn w:val="affff8"/>
    <w:pPr>
      <w:pBdr>
        <w:top w:val="single" w:sz="6" w:space="6" w:color="auto"/>
      </w:pBdr>
      <w:spacing w:before="120" w:after="120" w:line="260" w:lineRule="exact"/>
      <w:jc w:val="center"/>
    </w:pPr>
    <w:rPr>
      <w:b w:val="0"/>
      <w:smallCaps/>
      <w:spacing w:val="120"/>
      <w:sz w:val="24"/>
    </w:rPr>
  </w:style>
  <w:style w:type="paragraph" w:customStyle="1" w:styleId="afffffc">
    <w:name w:val="Ëè÷íûå ñâåäåíèÿ"/>
    <w:basedOn w:val="a5"/>
    <w:rPr>
      <w:i/>
    </w:rPr>
  </w:style>
  <w:style w:type="paragraph" w:customStyle="1" w:styleId="afffffd">
    <w:name w:val="óêàçàòåëü"/>
    <w:basedOn w:val="a"/>
    <w:next w:val="12"/>
  </w:style>
  <w:style w:type="paragraph" w:customStyle="1" w:styleId="afffffe">
    <w:name w:val="îáðàòíûé àäðåñ"/>
    <w:basedOn w:val="a"/>
    <w:rPr>
      <w:sz w:val="20"/>
    </w:rPr>
  </w:style>
  <w:style w:type="paragraph" w:styleId="affffff">
    <w:name w:val="Closing"/>
    <w:basedOn w:val="a"/>
    <w:semiHidden/>
    <w:pPr>
      <w:ind w:left="4252"/>
    </w:pPr>
  </w:style>
  <w:style w:type="paragraph" w:styleId="affffff0">
    <w:name w:val="Signature"/>
    <w:basedOn w:val="a"/>
    <w:semiHidden/>
    <w:pPr>
      <w:ind w:left="4252"/>
    </w:pPr>
  </w:style>
  <w:style w:type="character" w:customStyle="1" w:styleId="affffff1">
    <w:name w:val="Ðàáîòà"/>
    <w:rPr>
      <w:i/>
    </w:rPr>
  </w:style>
  <w:style w:type="paragraph" w:styleId="affffff2">
    <w:name w:val="Block Text"/>
    <w:basedOn w:val="a"/>
    <w:semiHidden/>
    <w:pPr>
      <w:ind w:left="142" w:right="1136"/>
      <w:jc w:val="center"/>
    </w:pPr>
    <w:rPr>
      <w:rFonts w:ascii="Courier New" w:hAnsi="Courier New"/>
      <w:color w:val="00000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2620</Words>
  <Characters>14939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КУРСКИЙ ГОСУДАРСТВЕННЫЙ МЕДИЦИНСКИЙ         УНИВЕРСИТЕТ     </vt:lpstr>
    </vt:vector>
  </TitlesOfParts>
  <Company> </Company>
  <LinksUpToDate>false</LinksUpToDate>
  <CharactersWithSpaces>17524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КУРСКИЙ ГОСУДАРСТВЕННЫЙ МЕДИЦИНСКИЙ         УНИВЕРСИТЕТ     </dc:title>
  <dc:subject/>
  <dc:creator>Helena Tsch</dc:creator>
  <cp:keywords/>
  <cp:lastModifiedBy>admin</cp:lastModifiedBy>
  <cp:revision>2</cp:revision>
  <cp:lastPrinted>1999-03-13T03:41:00Z</cp:lastPrinted>
  <dcterms:created xsi:type="dcterms:W3CDTF">2014-02-07T08:49:00Z</dcterms:created>
  <dcterms:modified xsi:type="dcterms:W3CDTF">2014-02-07T08:49:00Z</dcterms:modified>
</cp:coreProperties>
</file>