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A3" w:rsidRDefault="00730DA3">
      <w:pPr>
        <w:pStyle w:val="1"/>
        <w:rPr>
          <w:sz w:val="32"/>
        </w:rPr>
      </w:pPr>
      <w:r>
        <w:rPr>
          <w:sz w:val="32"/>
        </w:rPr>
        <w:t>Институт международного права и экономики</w:t>
      </w:r>
    </w:p>
    <w:p w:rsidR="00730DA3" w:rsidRDefault="00730DA3">
      <w:pPr>
        <w:jc w:val="center"/>
        <w:rPr>
          <w:b/>
          <w:sz w:val="28"/>
        </w:rPr>
      </w:pPr>
      <w:r>
        <w:rPr>
          <w:b/>
          <w:sz w:val="32"/>
        </w:rPr>
        <w:t>имени А.С. Грибоедова</w:t>
      </w:r>
    </w:p>
    <w:p w:rsidR="00730DA3" w:rsidRDefault="00730DA3">
      <w:pPr>
        <w:jc w:val="center"/>
        <w:rPr>
          <w:b/>
          <w:sz w:val="28"/>
        </w:rPr>
      </w:pPr>
    </w:p>
    <w:p w:rsidR="00730DA3" w:rsidRDefault="00730DA3">
      <w:pPr>
        <w:jc w:val="center"/>
        <w:rPr>
          <w:b/>
          <w:sz w:val="28"/>
        </w:rPr>
      </w:pPr>
    </w:p>
    <w:p w:rsidR="00730DA3" w:rsidRDefault="00730DA3">
      <w:pPr>
        <w:pStyle w:val="2"/>
        <w:rPr>
          <w:sz w:val="28"/>
        </w:rPr>
      </w:pPr>
      <w:r>
        <w:rPr>
          <w:sz w:val="28"/>
        </w:rPr>
        <w:t>Юридический факультет</w:t>
      </w:r>
    </w:p>
    <w:p w:rsidR="00730DA3" w:rsidRDefault="00730DA3">
      <w:pPr>
        <w:jc w:val="center"/>
        <w:rPr>
          <w:b/>
          <w:sz w:val="28"/>
        </w:rPr>
      </w:pPr>
      <w:r>
        <w:rPr>
          <w:b/>
          <w:sz w:val="28"/>
        </w:rPr>
        <w:t>Заочное отделение</w:t>
      </w:r>
    </w:p>
    <w:p w:rsidR="00730DA3" w:rsidRDefault="00730DA3">
      <w:pPr>
        <w:jc w:val="center"/>
        <w:rPr>
          <w:b/>
          <w:sz w:val="28"/>
        </w:rPr>
      </w:pPr>
      <w:r>
        <w:rPr>
          <w:b/>
          <w:sz w:val="28"/>
        </w:rPr>
        <w:t>I</w:t>
      </w:r>
      <w:r>
        <w:rPr>
          <w:b/>
          <w:sz w:val="28"/>
          <w:lang w:val="en-US"/>
        </w:rPr>
        <w:t>II</w:t>
      </w:r>
      <w:r>
        <w:rPr>
          <w:b/>
          <w:sz w:val="28"/>
        </w:rPr>
        <w:t xml:space="preserve"> курс</w:t>
      </w:r>
    </w:p>
    <w:p w:rsidR="00730DA3" w:rsidRDefault="00730DA3">
      <w:pPr>
        <w:jc w:val="center"/>
        <w:rPr>
          <w:b/>
          <w:sz w:val="24"/>
        </w:rPr>
      </w:pPr>
    </w:p>
    <w:p w:rsidR="00730DA3" w:rsidRDefault="00730DA3">
      <w:pPr>
        <w:jc w:val="center"/>
        <w:rPr>
          <w:b/>
          <w:sz w:val="24"/>
        </w:rPr>
      </w:pPr>
    </w:p>
    <w:p w:rsidR="00730DA3" w:rsidRDefault="00730DA3">
      <w:pPr>
        <w:jc w:val="center"/>
        <w:rPr>
          <w:b/>
          <w:sz w:val="24"/>
        </w:rPr>
      </w:pPr>
    </w:p>
    <w:p w:rsidR="00730DA3" w:rsidRDefault="00730DA3">
      <w:pPr>
        <w:jc w:val="center"/>
        <w:rPr>
          <w:b/>
          <w:sz w:val="24"/>
        </w:rPr>
      </w:pPr>
    </w:p>
    <w:p w:rsidR="00730DA3" w:rsidRDefault="00730DA3">
      <w:pPr>
        <w:jc w:val="center"/>
        <w:rPr>
          <w:b/>
          <w:sz w:val="24"/>
        </w:rPr>
      </w:pPr>
    </w:p>
    <w:p w:rsidR="00730DA3" w:rsidRDefault="00730DA3">
      <w:pPr>
        <w:jc w:val="center"/>
        <w:rPr>
          <w:b/>
          <w:sz w:val="24"/>
        </w:rPr>
      </w:pPr>
    </w:p>
    <w:p w:rsidR="00730DA3" w:rsidRDefault="00730DA3">
      <w:pPr>
        <w:rPr>
          <w:b/>
          <w:sz w:val="24"/>
          <w:lang w:val="en-US"/>
        </w:rPr>
      </w:pPr>
    </w:p>
    <w:p w:rsidR="00730DA3" w:rsidRDefault="00730DA3">
      <w:pPr>
        <w:jc w:val="center"/>
        <w:rPr>
          <w:b/>
          <w:sz w:val="24"/>
        </w:rPr>
      </w:pPr>
      <w:r>
        <w:rPr>
          <w:b/>
          <w:sz w:val="24"/>
        </w:rPr>
        <w:t>КУРСОВАЯ РАБОТА</w:t>
      </w:r>
    </w:p>
    <w:p w:rsidR="00730DA3" w:rsidRDefault="00730DA3">
      <w:pPr>
        <w:jc w:val="center"/>
        <w:rPr>
          <w:b/>
          <w:sz w:val="28"/>
        </w:rPr>
      </w:pPr>
      <w:r>
        <w:rPr>
          <w:b/>
          <w:sz w:val="28"/>
        </w:rPr>
        <w:t>по курсу «Гражданское право. Особенная часть»</w:t>
      </w:r>
    </w:p>
    <w:p w:rsidR="00730DA3" w:rsidRDefault="00730DA3">
      <w:pPr>
        <w:jc w:val="center"/>
        <w:rPr>
          <w:b/>
          <w:sz w:val="24"/>
        </w:rPr>
      </w:pPr>
    </w:p>
    <w:p w:rsidR="00730DA3" w:rsidRDefault="00730DA3">
      <w:pPr>
        <w:pStyle w:val="1"/>
        <w:rPr>
          <w:lang w:val="en-US"/>
        </w:rPr>
      </w:pPr>
      <w:r>
        <w:t>Тема:</w:t>
      </w:r>
    </w:p>
    <w:p w:rsidR="00730DA3" w:rsidRDefault="00730DA3">
      <w:pPr>
        <w:jc w:val="center"/>
        <w:rPr>
          <w:b/>
          <w:sz w:val="24"/>
        </w:rPr>
      </w:pPr>
    </w:p>
    <w:p w:rsidR="00730DA3" w:rsidRDefault="00730DA3">
      <w:pPr>
        <w:pStyle w:val="3"/>
        <w:rPr>
          <w:sz w:val="36"/>
        </w:rPr>
      </w:pPr>
      <w:r>
        <w:rPr>
          <w:sz w:val="36"/>
        </w:rPr>
        <w:t>Вексель и его виды.</w:t>
      </w:r>
    </w:p>
    <w:p w:rsidR="00730DA3" w:rsidRDefault="00730DA3">
      <w:pPr>
        <w:pStyle w:val="3"/>
        <w:rPr>
          <w:sz w:val="36"/>
        </w:rPr>
      </w:pPr>
      <w:r>
        <w:rPr>
          <w:sz w:val="36"/>
        </w:rPr>
        <w:t>Особенности вексельных расчетов.</w:t>
      </w:r>
    </w:p>
    <w:p w:rsidR="00730DA3" w:rsidRDefault="00730DA3">
      <w:pPr>
        <w:rPr>
          <w:b/>
          <w:sz w:val="24"/>
        </w:rPr>
      </w:pPr>
    </w:p>
    <w:p w:rsidR="00730DA3" w:rsidRDefault="00730DA3">
      <w:pPr>
        <w:rPr>
          <w:b/>
          <w:sz w:val="24"/>
        </w:rPr>
      </w:pPr>
    </w:p>
    <w:p w:rsidR="00730DA3" w:rsidRDefault="00730DA3">
      <w:pPr>
        <w:jc w:val="center"/>
        <w:rPr>
          <w:b/>
          <w:sz w:val="24"/>
        </w:rPr>
      </w:pPr>
    </w:p>
    <w:p w:rsidR="00730DA3" w:rsidRDefault="00730DA3">
      <w:pPr>
        <w:jc w:val="center"/>
        <w:rPr>
          <w:b/>
          <w:sz w:val="24"/>
        </w:rPr>
      </w:pPr>
    </w:p>
    <w:p w:rsidR="00730DA3" w:rsidRDefault="00730DA3">
      <w:pPr>
        <w:jc w:val="center"/>
        <w:rPr>
          <w:b/>
          <w:sz w:val="24"/>
        </w:rPr>
      </w:pPr>
    </w:p>
    <w:p w:rsidR="00730DA3" w:rsidRDefault="00730DA3">
      <w:pPr>
        <w:pStyle w:val="4"/>
        <w:rPr>
          <w:sz w:val="28"/>
        </w:rPr>
      </w:pPr>
      <w:r>
        <w:tab/>
      </w:r>
      <w:r>
        <w:tab/>
      </w:r>
      <w:r>
        <w:tab/>
      </w:r>
      <w:r>
        <w:tab/>
      </w:r>
      <w:r>
        <w:tab/>
      </w:r>
      <w:r>
        <w:rPr>
          <w:sz w:val="28"/>
        </w:rPr>
        <w:tab/>
      </w:r>
      <w:r>
        <w:rPr>
          <w:sz w:val="28"/>
        </w:rPr>
        <w:tab/>
        <w:t>Выполнил: студент</w:t>
      </w:r>
    </w:p>
    <w:p w:rsidR="00730DA3" w:rsidRDefault="00730DA3">
      <w:pPr>
        <w:rPr>
          <w:b/>
          <w:sz w:val="28"/>
        </w:rPr>
      </w:pPr>
      <w:r>
        <w:rPr>
          <w:b/>
          <w:sz w:val="28"/>
        </w:rPr>
        <w:tab/>
      </w:r>
      <w:r>
        <w:rPr>
          <w:b/>
          <w:sz w:val="28"/>
        </w:rPr>
        <w:tab/>
      </w:r>
      <w:r>
        <w:rPr>
          <w:b/>
          <w:sz w:val="28"/>
        </w:rPr>
        <w:tab/>
      </w:r>
      <w:r>
        <w:rPr>
          <w:b/>
          <w:sz w:val="28"/>
        </w:rPr>
        <w:tab/>
      </w:r>
      <w:r>
        <w:rPr>
          <w:b/>
          <w:sz w:val="28"/>
        </w:rPr>
        <w:tab/>
      </w:r>
      <w:r>
        <w:rPr>
          <w:b/>
          <w:sz w:val="28"/>
        </w:rPr>
        <w:tab/>
      </w:r>
      <w:r>
        <w:rPr>
          <w:b/>
          <w:sz w:val="28"/>
        </w:rPr>
        <w:tab/>
        <w:t>группы 3</w:t>
      </w:r>
      <w:r>
        <w:rPr>
          <w:b/>
          <w:sz w:val="28"/>
          <w:lang w:val="en-US"/>
        </w:rPr>
        <w:t>3</w:t>
      </w:r>
      <w:r>
        <w:rPr>
          <w:b/>
          <w:sz w:val="28"/>
        </w:rPr>
        <w:t xml:space="preserve"> Дорошин</w:t>
      </w:r>
    </w:p>
    <w:p w:rsidR="00730DA3" w:rsidRDefault="00730DA3">
      <w:pPr>
        <w:ind w:left="4320" w:firstLine="720"/>
        <w:rPr>
          <w:b/>
          <w:sz w:val="28"/>
        </w:rPr>
      </w:pPr>
      <w:r>
        <w:rPr>
          <w:b/>
          <w:sz w:val="28"/>
        </w:rPr>
        <w:t>Андрей Евгеньевич</w:t>
      </w:r>
    </w:p>
    <w:p w:rsidR="00730DA3" w:rsidRDefault="00730DA3">
      <w:pPr>
        <w:rPr>
          <w:b/>
          <w:sz w:val="28"/>
        </w:rPr>
      </w:pPr>
    </w:p>
    <w:p w:rsidR="00730DA3" w:rsidRDefault="00730DA3">
      <w:pPr>
        <w:rPr>
          <w:b/>
          <w:sz w:val="28"/>
        </w:rPr>
      </w:pPr>
    </w:p>
    <w:p w:rsidR="00730DA3" w:rsidRDefault="00730DA3">
      <w:pPr>
        <w:rPr>
          <w:b/>
          <w:sz w:val="28"/>
        </w:rPr>
      </w:pPr>
      <w:r>
        <w:rPr>
          <w:b/>
          <w:sz w:val="28"/>
        </w:rPr>
        <w:tab/>
      </w:r>
      <w:r>
        <w:rPr>
          <w:b/>
          <w:sz w:val="28"/>
        </w:rPr>
        <w:tab/>
      </w:r>
      <w:r>
        <w:rPr>
          <w:b/>
          <w:sz w:val="28"/>
        </w:rPr>
        <w:tab/>
      </w:r>
      <w:r>
        <w:rPr>
          <w:b/>
          <w:sz w:val="28"/>
        </w:rPr>
        <w:tab/>
      </w:r>
      <w:r>
        <w:rPr>
          <w:b/>
          <w:sz w:val="28"/>
        </w:rPr>
        <w:tab/>
      </w:r>
      <w:r>
        <w:rPr>
          <w:b/>
          <w:sz w:val="28"/>
        </w:rPr>
        <w:tab/>
      </w:r>
      <w:r>
        <w:rPr>
          <w:b/>
          <w:sz w:val="28"/>
        </w:rPr>
        <w:tab/>
        <w:t>Проверил:</w:t>
      </w:r>
    </w:p>
    <w:p w:rsidR="00730DA3" w:rsidRDefault="00730DA3">
      <w:pPr>
        <w:rPr>
          <w:b/>
          <w:sz w:val="28"/>
        </w:rPr>
      </w:pPr>
      <w:r>
        <w:rPr>
          <w:b/>
          <w:sz w:val="28"/>
        </w:rPr>
        <w:tab/>
      </w:r>
      <w:r>
        <w:rPr>
          <w:b/>
          <w:sz w:val="28"/>
        </w:rPr>
        <w:tab/>
      </w:r>
      <w:r>
        <w:rPr>
          <w:b/>
          <w:sz w:val="28"/>
        </w:rPr>
        <w:tab/>
      </w:r>
      <w:r>
        <w:rPr>
          <w:b/>
          <w:sz w:val="28"/>
        </w:rPr>
        <w:tab/>
      </w:r>
      <w:r>
        <w:rPr>
          <w:b/>
          <w:sz w:val="28"/>
        </w:rPr>
        <w:tab/>
      </w:r>
      <w:r>
        <w:rPr>
          <w:b/>
          <w:sz w:val="28"/>
        </w:rPr>
        <w:tab/>
      </w:r>
      <w:r>
        <w:rPr>
          <w:b/>
          <w:sz w:val="28"/>
        </w:rPr>
        <w:tab/>
        <w:t>Кандидат технических наук,</w:t>
      </w:r>
    </w:p>
    <w:p w:rsidR="00730DA3" w:rsidRDefault="00730DA3">
      <w:pPr>
        <w:rPr>
          <w:b/>
          <w:sz w:val="28"/>
        </w:rPr>
      </w:pPr>
      <w:r>
        <w:rPr>
          <w:b/>
          <w:sz w:val="28"/>
        </w:rPr>
        <w:tab/>
      </w:r>
      <w:r>
        <w:rPr>
          <w:b/>
          <w:sz w:val="28"/>
        </w:rPr>
        <w:tab/>
      </w:r>
      <w:r>
        <w:rPr>
          <w:b/>
          <w:sz w:val="28"/>
        </w:rPr>
        <w:tab/>
      </w:r>
      <w:r>
        <w:rPr>
          <w:b/>
          <w:sz w:val="28"/>
        </w:rPr>
        <w:tab/>
      </w:r>
      <w:r>
        <w:rPr>
          <w:b/>
          <w:sz w:val="28"/>
        </w:rPr>
        <w:tab/>
      </w:r>
      <w:r>
        <w:rPr>
          <w:b/>
          <w:sz w:val="28"/>
        </w:rPr>
        <w:tab/>
      </w:r>
      <w:r>
        <w:rPr>
          <w:b/>
          <w:sz w:val="28"/>
        </w:rPr>
        <w:tab/>
        <w:t>доцент Коган Б.Р.</w:t>
      </w: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jc w:val="center"/>
        <w:rPr>
          <w:b/>
          <w:sz w:val="28"/>
        </w:rPr>
      </w:pPr>
      <w:r>
        <w:rPr>
          <w:b/>
          <w:sz w:val="28"/>
        </w:rPr>
        <w:t>г. Петрозаводск (филиал)</w:t>
      </w:r>
    </w:p>
    <w:p w:rsidR="00730DA3" w:rsidRDefault="00730DA3">
      <w:pPr>
        <w:jc w:val="center"/>
        <w:rPr>
          <w:b/>
          <w:sz w:val="28"/>
        </w:rPr>
      </w:pPr>
      <w:r>
        <w:rPr>
          <w:b/>
          <w:sz w:val="28"/>
        </w:rPr>
        <w:t>2000 г.</w:t>
      </w:r>
    </w:p>
    <w:p w:rsidR="00730DA3" w:rsidRDefault="00730DA3">
      <w:pPr>
        <w:pStyle w:val="a3"/>
        <w:rPr>
          <w:sz w:val="28"/>
        </w:rPr>
      </w:pPr>
      <w:r>
        <w:rPr>
          <w:sz w:val="28"/>
        </w:rPr>
        <w:t>Курсовая работа по курсу «Гражданское право. Особенная часть»</w:t>
      </w:r>
    </w:p>
    <w:p w:rsidR="00730DA3" w:rsidRDefault="00730DA3">
      <w:pPr>
        <w:pStyle w:val="a3"/>
        <w:rPr>
          <w:sz w:val="28"/>
        </w:rPr>
      </w:pPr>
    </w:p>
    <w:p w:rsidR="00730DA3" w:rsidRDefault="00730DA3">
      <w:pPr>
        <w:pStyle w:val="a3"/>
        <w:rPr>
          <w:sz w:val="28"/>
        </w:rPr>
      </w:pPr>
      <w:r>
        <w:rPr>
          <w:sz w:val="28"/>
        </w:rPr>
        <w:t>Тема: Вексель и его виды. Особенности вексельных расчетов.</w:t>
      </w:r>
    </w:p>
    <w:p w:rsidR="00730DA3" w:rsidRDefault="00730DA3">
      <w:pPr>
        <w:jc w:val="center"/>
        <w:rPr>
          <w:b/>
          <w:sz w:val="28"/>
        </w:rPr>
      </w:pPr>
    </w:p>
    <w:p w:rsidR="00730DA3" w:rsidRDefault="00730DA3">
      <w:pPr>
        <w:rPr>
          <w:b/>
          <w:sz w:val="28"/>
        </w:rPr>
      </w:pPr>
      <w:r>
        <w:rPr>
          <w:b/>
          <w:sz w:val="28"/>
        </w:rPr>
        <w:t>План:</w:t>
      </w:r>
    </w:p>
    <w:p w:rsidR="00730DA3" w:rsidRDefault="00730DA3">
      <w:pPr>
        <w:rPr>
          <w:b/>
          <w:sz w:val="28"/>
        </w:rPr>
      </w:pPr>
    </w:p>
    <w:p w:rsidR="00730DA3" w:rsidRDefault="00730DA3">
      <w:pPr>
        <w:rPr>
          <w:b/>
          <w:sz w:val="28"/>
        </w:rPr>
      </w:pPr>
      <w:r>
        <w:rPr>
          <w:b/>
          <w:sz w:val="28"/>
        </w:rPr>
        <w:t>1. Введение</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3-4</w:t>
      </w:r>
    </w:p>
    <w:p w:rsidR="00730DA3" w:rsidRDefault="00730DA3">
      <w:pPr>
        <w:rPr>
          <w:b/>
          <w:sz w:val="28"/>
        </w:rPr>
      </w:pPr>
    </w:p>
    <w:p w:rsidR="00730DA3" w:rsidRDefault="00730DA3">
      <w:pPr>
        <w:rPr>
          <w:b/>
          <w:sz w:val="28"/>
        </w:rPr>
      </w:pPr>
      <w:r>
        <w:rPr>
          <w:b/>
          <w:sz w:val="28"/>
        </w:rPr>
        <w:t>2. Источники вексельного законодательства</w:t>
      </w:r>
      <w:r>
        <w:rPr>
          <w:b/>
          <w:sz w:val="28"/>
        </w:rPr>
        <w:tab/>
      </w:r>
      <w:r>
        <w:rPr>
          <w:b/>
          <w:sz w:val="28"/>
        </w:rPr>
        <w:tab/>
      </w:r>
      <w:r>
        <w:rPr>
          <w:b/>
          <w:sz w:val="28"/>
        </w:rPr>
        <w:tab/>
      </w:r>
      <w:r>
        <w:rPr>
          <w:b/>
          <w:sz w:val="28"/>
        </w:rPr>
        <w:tab/>
        <w:t>4-5</w:t>
      </w:r>
    </w:p>
    <w:p w:rsidR="00730DA3" w:rsidRDefault="00730DA3">
      <w:pPr>
        <w:rPr>
          <w:b/>
          <w:sz w:val="28"/>
        </w:rPr>
      </w:pPr>
    </w:p>
    <w:p w:rsidR="00730DA3" w:rsidRDefault="00730DA3">
      <w:pPr>
        <w:rPr>
          <w:b/>
          <w:sz w:val="28"/>
        </w:rPr>
      </w:pPr>
      <w:r>
        <w:rPr>
          <w:b/>
          <w:sz w:val="28"/>
        </w:rPr>
        <w:t>3. Понятие о векселях и вексельном обращении</w:t>
      </w:r>
      <w:r>
        <w:rPr>
          <w:b/>
          <w:sz w:val="28"/>
        </w:rPr>
        <w:tab/>
      </w:r>
      <w:r>
        <w:rPr>
          <w:b/>
          <w:sz w:val="28"/>
        </w:rPr>
        <w:tab/>
      </w:r>
      <w:r>
        <w:rPr>
          <w:b/>
          <w:sz w:val="28"/>
        </w:rPr>
        <w:tab/>
        <w:t>5-8</w:t>
      </w:r>
    </w:p>
    <w:p w:rsidR="00730DA3" w:rsidRDefault="00730DA3">
      <w:pPr>
        <w:rPr>
          <w:b/>
          <w:sz w:val="28"/>
        </w:rPr>
      </w:pPr>
    </w:p>
    <w:p w:rsidR="00730DA3" w:rsidRDefault="00730DA3">
      <w:pPr>
        <w:jc w:val="both"/>
        <w:rPr>
          <w:b/>
          <w:sz w:val="28"/>
        </w:rPr>
      </w:pPr>
      <w:r>
        <w:rPr>
          <w:b/>
          <w:sz w:val="28"/>
        </w:rPr>
        <w:t>4. Особенности вексельного обращения переводных</w:t>
      </w:r>
    </w:p>
    <w:p w:rsidR="00730DA3" w:rsidRDefault="00730DA3">
      <w:pPr>
        <w:jc w:val="both"/>
        <w:rPr>
          <w:b/>
          <w:sz w:val="28"/>
        </w:rPr>
      </w:pPr>
      <w:r>
        <w:rPr>
          <w:b/>
          <w:sz w:val="28"/>
        </w:rPr>
        <w:t>векселей в России</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8-9</w:t>
      </w:r>
    </w:p>
    <w:p w:rsidR="00730DA3" w:rsidRDefault="00730DA3">
      <w:pPr>
        <w:rPr>
          <w:b/>
          <w:sz w:val="28"/>
        </w:rPr>
      </w:pPr>
    </w:p>
    <w:p w:rsidR="00730DA3" w:rsidRDefault="00730DA3">
      <w:pPr>
        <w:rPr>
          <w:b/>
          <w:sz w:val="28"/>
        </w:rPr>
      </w:pPr>
      <w:r>
        <w:rPr>
          <w:b/>
          <w:sz w:val="28"/>
        </w:rPr>
        <w:t>5. Реквизиты векселя</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9-11</w:t>
      </w:r>
    </w:p>
    <w:p w:rsidR="00730DA3" w:rsidRDefault="00730DA3">
      <w:pPr>
        <w:rPr>
          <w:b/>
          <w:sz w:val="28"/>
        </w:rPr>
      </w:pPr>
    </w:p>
    <w:p w:rsidR="00730DA3" w:rsidRDefault="00730DA3">
      <w:pPr>
        <w:rPr>
          <w:b/>
          <w:sz w:val="28"/>
        </w:rPr>
      </w:pPr>
      <w:r>
        <w:rPr>
          <w:b/>
          <w:sz w:val="28"/>
        </w:rPr>
        <w:t>6. Акцепт, индоссамент и аваль векселя</w:t>
      </w:r>
      <w:r>
        <w:rPr>
          <w:b/>
          <w:sz w:val="28"/>
        </w:rPr>
        <w:tab/>
      </w:r>
      <w:r>
        <w:rPr>
          <w:b/>
          <w:sz w:val="28"/>
        </w:rPr>
        <w:tab/>
      </w:r>
      <w:r>
        <w:rPr>
          <w:b/>
          <w:sz w:val="28"/>
        </w:rPr>
        <w:tab/>
      </w:r>
      <w:r>
        <w:rPr>
          <w:b/>
          <w:sz w:val="28"/>
        </w:rPr>
        <w:tab/>
        <w:t>11-14</w:t>
      </w:r>
    </w:p>
    <w:p w:rsidR="00730DA3" w:rsidRDefault="00730DA3">
      <w:pPr>
        <w:rPr>
          <w:b/>
          <w:sz w:val="28"/>
        </w:rPr>
      </w:pPr>
    </w:p>
    <w:p w:rsidR="00730DA3" w:rsidRDefault="00730DA3">
      <w:pPr>
        <w:rPr>
          <w:b/>
          <w:sz w:val="28"/>
        </w:rPr>
      </w:pPr>
      <w:r>
        <w:rPr>
          <w:b/>
          <w:sz w:val="28"/>
        </w:rPr>
        <w:t>7. Залог векселя и предъявление векселя к платежу</w:t>
      </w:r>
      <w:r>
        <w:rPr>
          <w:b/>
          <w:sz w:val="28"/>
        </w:rPr>
        <w:tab/>
      </w:r>
      <w:r>
        <w:rPr>
          <w:b/>
          <w:sz w:val="28"/>
        </w:rPr>
        <w:tab/>
        <w:t>14-17</w:t>
      </w:r>
    </w:p>
    <w:p w:rsidR="00730DA3" w:rsidRDefault="00730DA3">
      <w:pPr>
        <w:rPr>
          <w:b/>
          <w:sz w:val="28"/>
        </w:rPr>
      </w:pPr>
    </w:p>
    <w:p w:rsidR="00730DA3" w:rsidRDefault="00730DA3">
      <w:pPr>
        <w:rPr>
          <w:b/>
          <w:sz w:val="28"/>
        </w:rPr>
      </w:pPr>
      <w:r>
        <w:rPr>
          <w:b/>
          <w:sz w:val="28"/>
        </w:rPr>
        <w:t>7.1. Залог векселя</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14-15</w:t>
      </w:r>
    </w:p>
    <w:p w:rsidR="00730DA3" w:rsidRDefault="00730DA3">
      <w:pPr>
        <w:rPr>
          <w:b/>
          <w:sz w:val="28"/>
        </w:rPr>
      </w:pPr>
    </w:p>
    <w:p w:rsidR="00730DA3" w:rsidRDefault="00730DA3">
      <w:pPr>
        <w:rPr>
          <w:b/>
          <w:sz w:val="28"/>
        </w:rPr>
      </w:pPr>
      <w:r>
        <w:rPr>
          <w:b/>
          <w:sz w:val="28"/>
        </w:rPr>
        <w:t>7.2. Предъявление векселя к платежу</w:t>
      </w:r>
      <w:r>
        <w:rPr>
          <w:b/>
          <w:sz w:val="28"/>
        </w:rPr>
        <w:tab/>
      </w:r>
      <w:r>
        <w:rPr>
          <w:b/>
          <w:sz w:val="28"/>
        </w:rPr>
        <w:tab/>
      </w:r>
      <w:r>
        <w:rPr>
          <w:b/>
          <w:sz w:val="28"/>
        </w:rPr>
        <w:tab/>
      </w:r>
      <w:r>
        <w:rPr>
          <w:b/>
          <w:sz w:val="28"/>
        </w:rPr>
        <w:tab/>
      </w:r>
      <w:r>
        <w:rPr>
          <w:b/>
          <w:sz w:val="28"/>
        </w:rPr>
        <w:tab/>
        <w:t>15-17</w:t>
      </w:r>
    </w:p>
    <w:p w:rsidR="00730DA3" w:rsidRDefault="00730DA3">
      <w:pPr>
        <w:rPr>
          <w:b/>
          <w:sz w:val="28"/>
        </w:rPr>
      </w:pPr>
    </w:p>
    <w:p w:rsidR="00730DA3" w:rsidRDefault="00730DA3">
      <w:pPr>
        <w:rPr>
          <w:b/>
          <w:sz w:val="28"/>
        </w:rPr>
      </w:pPr>
      <w:r>
        <w:rPr>
          <w:b/>
          <w:sz w:val="28"/>
        </w:rPr>
        <w:t>8. Протест векселя и его последствия</w:t>
      </w:r>
      <w:r>
        <w:rPr>
          <w:b/>
          <w:sz w:val="28"/>
        </w:rPr>
        <w:tab/>
      </w:r>
      <w:r>
        <w:rPr>
          <w:b/>
          <w:sz w:val="28"/>
        </w:rPr>
        <w:tab/>
      </w:r>
      <w:r>
        <w:rPr>
          <w:b/>
          <w:sz w:val="28"/>
        </w:rPr>
        <w:tab/>
      </w:r>
      <w:r>
        <w:rPr>
          <w:b/>
          <w:sz w:val="28"/>
        </w:rPr>
        <w:tab/>
      </w:r>
      <w:r>
        <w:rPr>
          <w:b/>
          <w:sz w:val="28"/>
        </w:rPr>
        <w:tab/>
        <w:t>17-19</w:t>
      </w:r>
    </w:p>
    <w:p w:rsidR="00730DA3" w:rsidRDefault="00730DA3">
      <w:pPr>
        <w:rPr>
          <w:b/>
          <w:sz w:val="28"/>
        </w:rPr>
      </w:pPr>
    </w:p>
    <w:p w:rsidR="00730DA3" w:rsidRDefault="00730DA3">
      <w:pPr>
        <w:rPr>
          <w:b/>
          <w:sz w:val="28"/>
        </w:rPr>
      </w:pPr>
      <w:r>
        <w:rPr>
          <w:b/>
          <w:sz w:val="28"/>
        </w:rPr>
        <w:t>9. Заключение</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19-21</w:t>
      </w:r>
    </w:p>
    <w:p w:rsidR="00730DA3" w:rsidRDefault="00730DA3">
      <w:pPr>
        <w:rPr>
          <w:b/>
          <w:sz w:val="28"/>
        </w:rPr>
      </w:pPr>
    </w:p>
    <w:p w:rsidR="00730DA3" w:rsidRDefault="00730DA3">
      <w:pPr>
        <w:rPr>
          <w:b/>
          <w:sz w:val="28"/>
        </w:rPr>
      </w:pPr>
      <w:r>
        <w:rPr>
          <w:b/>
          <w:sz w:val="28"/>
        </w:rPr>
        <w:t>10. Список использованной литературы</w:t>
      </w:r>
      <w:r>
        <w:rPr>
          <w:b/>
          <w:sz w:val="28"/>
        </w:rPr>
        <w:tab/>
      </w:r>
      <w:r>
        <w:rPr>
          <w:b/>
          <w:sz w:val="28"/>
        </w:rPr>
        <w:tab/>
      </w:r>
      <w:r>
        <w:rPr>
          <w:b/>
          <w:sz w:val="28"/>
        </w:rPr>
        <w:tab/>
      </w:r>
      <w:r>
        <w:rPr>
          <w:b/>
          <w:sz w:val="28"/>
        </w:rPr>
        <w:tab/>
        <w:t>21-22</w:t>
      </w: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8"/>
        </w:rPr>
      </w:pPr>
    </w:p>
    <w:p w:rsidR="00730DA3" w:rsidRDefault="00730DA3">
      <w:pPr>
        <w:rPr>
          <w:b/>
          <w:sz w:val="24"/>
          <w:u w:val="single"/>
        </w:rPr>
      </w:pPr>
      <w:r>
        <w:rPr>
          <w:b/>
          <w:sz w:val="24"/>
          <w:u w:val="single"/>
        </w:rPr>
        <w:t>1. Введение</w:t>
      </w:r>
    </w:p>
    <w:p w:rsidR="00730DA3" w:rsidRDefault="00730DA3">
      <w:pPr>
        <w:jc w:val="both"/>
        <w:rPr>
          <w:sz w:val="24"/>
        </w:rPr>
      </w:pPr>
    </w:p>
    <w:p w:rsidR="00730DA3" w:rsidRDefault="00730DA3">
      <w:pPr>
        <w:jc w:val="both"/>
        <w:rPr>
          <w:sz w:val="24"/>
        </w:rPr>
      </w:pPr>
      <w:r>
        <w:rPr>
          <w:sz w:val="24"/>
        </w:rPr>
        <w:tab/>
        <w:t>Исторически вексель – первая форма ценной бумаги в хозяйственной жизни общества. Вексель издавна применялся как удобное средство для оформления расчетных отношений, в качестве средства платежа, а также как средство получения кредита, предоставляемого продавцом покупателю в товарной форме в виде отсрочки уплаты денег за проданные товары. Поэтому вексель является действенным рыночным инструментом, обеспечивающим исполнение обязательств и своевременный возврат долгов.</w:t>
      </w:r>
    </w:p>
    <w:p w:rsidR="00730DA3" w:rsidRDefault="00730DA3">
      <w:pPr>
        <w:jc w:val="both"/>
        <w:rPr>
          <w:sz w:val="24"/>
        </w:rPr>
      </w:pPr>
      <w:r>
        <w:rPr>
          <w:sz w:val="24"/>
        </w:rPr>
        <w:tab/>
        <w:t xml:space="preserve">Документы, форма которых была приспособлена к денежному переводу, появились еще в Средние века, однако широкое распространение они получают лишь в середине </w:t>
      </w:r>
      <w:r>
        <w:rPr>
          <w:sz w:val="24"/>
          <w:lang w:val="en-US"/>
        </w:rPr>
        <w:t>XII</w:t>
      </w:r>
      <w:r>
        <w:rPr>
          <w:sz w:val="24"/>
        </w:rPr>
        <w:t xml:space="preserve"> в. в Италии. Именно в это время банкиры-менялы наряду с разменом и принятием денег на хранение стали осуществлять операции по переводу их из одной страны в другую. Прообразом переводного векселя было сопроводительное письмо одного банкира-менялы другому, с просьбой выплатить подателю письма взамен уплаченных им денег соответствующую сумму в местной валюте. Простой вексель по своему происхождению связан с долговой распиской.</w:t>
      </w:r>
    </w:p>
    <w:p w:rsidR="00730DA3" w:rsidRDefault="00730DA3">
      <w:pPr>
        <w:jc w:val="both"/>
        <w:rPr>
          <w:sz w:val="24"/>
        </w:rPr>
      </w:pPr>
      <w:r>
        <w:rPr>
          <w:sz w:val="24"/>
        </w:rPr>
        <w:tab/>
        <w:t xml:space="preserve">Первоначально отношения между участниками вексельных операций были доверительными, но со временем приобрели характер юридических обязательств. Первые законы о векселях были изданы в Европе в </w:t>
      </w:r>
      <w:r>
        <w:rPr>
          <w:sz w:val="24"/>
          <w:lang w:val="en-US"/>
        </w:rPr>
        <w:t>XVII-XVIII</w:t>
      </w:r>
      <w:r>
        <w:rPr>
          <w:sz w:val="24"/>
        </w:rPr>
        <w:t xml:space="preserve"> в.в. и регулировали все вексельные правоотношения: форму векселя; порядок его выставления, обращения, оплаты; права и обязанности сторон вексельной сделки. С развитием и усложнением товарно-денежных отношений вексель постепенно превращался в универсальный кредитно-расчетный инструмент, с помощью которого оформляются различные кредитные отношения: он выполняет функцию кредитных денег, средства платежа, объекта совершения различных сделок (купли-продажи, учета, залога и т.д.).</w:t>
      </w:r>
    </w:p>
    <w:p w:rsidR="00730DA3" w:rsidRDefault="00730DA3">
      <w:pPr>
        <w:jc w:val="both"/>
        <w:rPr>
          <w:sz w:val="24"/>
        </w:rPr>
      </w:pPr>
      <w:r>
        <w:rPr>
          <w:sz w:val="24"/>
        </w:rPr>
        <w:tab/>
        <w:t xml:space="preserve">В России вексель появился благодаря торговым отношениям с немецкими купцами, в конце </w:t>
      </w:r>
      <w:r>
        <w:rPr>
          <w:sz w:val="24"/>
          <w:lang w:val="en-US"/>
        </w:rPr>
        <w:t>XVII</w:t>
      </w:r>
      <w:r>
        <w:rPr>
          <w:sz w:val="24"/>
        </w:rPr>
        <w:t xml:space="preserve"> в. в форме переводного или заемного письма. В царствование Петра </w:t>
      </w:r>
      <w:r>
        <w:rPr>
          <w:sz w:val="24"/>
          <w:lang w:val="en-US"/>
        </w:rPr>
        <w:t>I</w:t>
      </w:r>
      <w:r>
        <w:rPr>
          <w:sz w:val="24"/>
        </w:rPr>
        <w:t xml:space="preserve"> он впервые использовался в качестве средства перевода денег из одной местности в другую на содержание армии. Преимущества вексельного перевода оказались настолько значительными как для казны, так и для частных лиц, что с целью развития вексельного обращения при Петре </w:t>
      </w:r>
      <w:r>
        <w:rPr>
          <w:sz w:val="24"/>
          <w:lang w:val="en-US"/>
        </w:rPr>
        <w:t>II</w:t>
      </w:r>
      <w:r>
        <w:rPr>
          <w:sz w:val="24"/>
        </w:rPr>
        <w:t xml:space="preserve"> был выработан и издан (16.05.1729 г.) первый специальный вексельный устав с двойным текстом – на русском и немецком языках, состоящий из 3 частей: «О настоящих купеческих векселях», «О векселях на казенные деньги», «О формах и толковании». В то время уже существовали векселя финансовые и коммерческие, а в вексельном обороте могли принимать участие не только купцы, но и иные лица, имеющие отношение к торговой деятельности.</w:t>
      </w:r>
    </w:p>
    <w:p w:rsidR="00730DA3" w:rsidRDefault="00730DA3">
      <w:pPr>
        <w:jc w:val="both"/>
        <w:rPr>
          <w:sz w:val="24"/>
        </w:rPr>
      </w:pPr>
      <w:r>
        <w:rPr>
          <w:sz w:val="24"/>
        </w:rPr>
        <w:tab/>
        <w:t xml:space="preserve">Вексельное законодательство России </w:t>
      </w:r>
      <w:r>
        <w:rPr>
          <w:sz w:val="24"/>
          <w:lang w:val="en-US"/>
        </w:rPr>
        <w:t>XVIII-XIX</w:t>
      </w:r>
      <w:r>
        <w:rPr>
          <w:sz w:val="24"/>
        </w:rPr>
        <w:t xml:space="preserve"> в.в. неоднократно претерпевало изменения (поправки к Первому Уставу 1740 и 1814 годов, Второй Устав 1832 года с поправками в 1862 году), которые в основном касались вексельной дееспособности. В частности, с 1862 года, не могли обязываться по векселям лица духовного звания, крестьяне на имеющие недвижимости или торговых свидетельств, незамужние женщины без согласия мужа, если они не вели торговлю от собственного имени. Третий вексельный Устав был издан в России в 1902 году и просуществовал до 1917 года.</w:t>
      </w:r>
    </w:p>
    <w:p w:rsidR="00730DA3" w:rsidRDefault="00730DA3">
      <w:pPr>
        <w:jc w:val="both"/>
        <w:rPr>
          <w:sz w:val="24"/>
        </w:rPr>
      </w:pPr>
      <w:r>
        <w:rPr>
          <w:sz w:val="24"/>
        </w:rPr>
        <w:tab/>
        <w:t>Особенностью внутреннего российского вексельного оборота являлось преобладание простых векселей с небольшим количеством передаточных надписей, что объясняется тем обстоятельством, что вексель преимущественно использовался как средство кредитования, а не инструмент расчетов.</w:t>
      </w:r>
    </w:p>
    <w:p w:rsidR="00730DA3" w:rsidRDefault="00730DA3">
      <w:pPr>
        <w:jc w:val="both"/>
        <w:rPr>
          <w:sz w:val="24"/>
        </w:rPr>
      </w:pPr>
      <w:r>
        <w:rPr>
          <w:sz w:val="24"/>
        </w:rPr>
        <w:tab/>
        <w:t>В период «военного коммунизма» вексельное обращение было упразднено и снова возродилось только в период НЭПа. На основании Устава 1902 года было разработано «Положение о векселях» от 20.03.1922 года. В 1922-1930 годах векселя (переводные и простые) использовались в качестве средства получения коммерческого кредита в товарной форме между государственными, кооперативными и частными предприятиями. Однако с введением в ходе кредитной реформы 1930-1932 годов прямого банковского кредитования вексельное обращение вновь было ликвидировано.</w:t>
      </w:r>
    </w:p>
    <w:p w:rsidR="00730DA3" w:rsidRDefault="00730DA3">
      <w:pPr>
        <w:ind w:firstLine="720"/>
        <w:jc w:val="both"/>
        <w:rPr>
          <w:sz w:val="24"/>
        </w:rPr>
      </w:pPr>
      <w:r>
        <w:rPr>
          <w:sz w:val="24"/>
        </w:rPr>
        <w:t>Затем многие десятилетия векселя использовался лишь во внешнеторговых сделках и лишь с начала 90-х годов этот действенный финансовый инструмент вернулся в российский хозяйственный оборот.</w:t>
      </w:r>
    </w:p>
    <w:p w:rsidR="00730DA3" w:rsidRDefault="00730DA3">
      <w:pPr>
        <w:jc w:val="both"/>
        <w:rPr>
          <w:sz w:val="24"/>
        </w:rPr>
      </w:pPr>
    </w:p>
    <w:p w:rsidR="00730DA3" w:rsidRDefault="00730DA3">
      <w:pPr>
        <w:rPr>
          <w:b/>
          <w:sz w:val="24"/>
          <w:u w:val="single"/>
        </w:rPr>
      </w:pPr>
      <w:r>
        <w:rPr>
          <w:b/>
          <w:sz w:val="24"/>
          <w:u w:val="single"/>
        </w:rPr>
        <w:t>2. Источники вексельного законодательства</w:t>
      </w:r>
    </w:p>
    <w:p w:rsidR="00730DA3" w:rsidRDefault="00730DA3">
      <w:pPr>
        <w:jc w:val="both"/>
        <w:rPr>
          <w:sz w:val="24"/>
        </w:rPr>
      </w:pPr>
    </w:p>
    <w:p w:rsidR="00730DA3" w:rsidRDefault="00730DA3">
      <w:pPr>
        <w:jc w:val="both"/>
        <w:rPr>
          <w:sz w:val="24"/>
        </w:rPr>
      </w:pPr>
      <w:r>
        <w:rPr>
          <w:sz w:val="24"/>
        </w:rPr>
        <w:tab/>
        <w:t>Особенностями вексельного законодательства являются два обстоятельства: большое значение в регулировании вексельного оборота международных норм права, а также незначительное количество норм регулирующих обращение векселей в Гражданском кодексе РФ.</w:t>
      </w:r>
    </w:p>
    <w:p w:rsidR="00730DA3" w:rsidRDefault="00730DA3">
      <w:pPr>
        <w:ind w:firstLine="720"/>
        <w:jc w:val="both"/>
        <w:rPr>
          <w:sz w:val="24"/>
        </w:rPr>
      </w:pPr>
      <w:r>
        <w:rPr>
          <w:sz w:val="24"/>
        </w:rPr>
        <w:t>О векселе упоминается только в трех статьях ГК РФ: в статье 143 «Виды ценных бумаг», где он перечислен среди иных ценных бумаг; в статьях 144-148 Главы 7 «Ценные бумаги», которые устанавливают общие требования к форме и порядку обращения ценных бумаг; в статье 815 «Вексель» и в статье 867 «Общие положения о расчетах по аккредитиву», где переводной вексель упоминается в качестве элемента аккредитивной формы расчетов. Статья 815 ГК РФ (глава 42 «Заем и кредит» § 1 «Заем») устанавливает норму о том, что если договор займа заключен путем выдачи займодавцу простого или переводного векселя, то такие отношения регулируются вексельным законодательством. Таким образом, видно, что вексельным оборот регулируется специальным и самостоятельным вексельным законодательством.</w:t>
      </w:r>
    </w:p>
    <w:p w:rsidR="00730DA3" w:rsidRDefault="00730DA3">
      <w:pPr>
        <w:ind w:firstLine="720"/>
        <w:jc w:val="both"/>
        <w:rPr>
          <w:sz w:val="24"/>
        </w:rPr>
      </w:pPr>
      <w:r>
        <w:rPr>
          <w:sz w:val="24"/>
        </w:rPr>
        <w:t>Что же касается большого значения в регулировании вексельных отношений международного законодательства, то здесь необходимо, во-первых, кратко рассмотреть историю развития международного вексельного регулирования, а во-вторых, признать, что все российские нормативные акты касающиеся вексельного оборота полностью соответствуют международным Конвенциям.</w:t>
      </w:r>
    </w:p>
    <w:p w:rsidR="00730DA3" w:rsidRDefault="00730DA3">
      <w:pPr>
        <w:ind w:firstLine="720"/>
        <w:jc w:val="both"/>
        <w:rPr>
          <w:sz w:val="24"/>
        </w:rPr>
      </w:pPr>
      <w:r>
        <w:rPr>
          <w:sz w:val="24"/>
        </w:rPr>
        <w:t>Широкое использование векселей в коммерческой и банковской практике, в том числе во внешней торговле и в международных расчетах потребовало унификации законодательства европейских стран в целях устранения трудностей международного обращения векселей.</w:t>
      </w:r>
    </w:p>
    <w:p w:rsidR="00730DA3" w:rsidRDefault="00730DA3">
      <w:pPr>
        <w:ind w:firstLine="720"/>
        <w:jc w:val="both"/>
        <w:rPr>
          <w:sz w:val="24"/>
        </w:rPr>
      </w:pPr>
      <w:r>
        <w:rPr>
          <w:sz w:val="24"/>
        </w:rPr>
        <w:t xml:space="preserve">На протяжении </w:t>
      </w:r>
      <w:r>
        <w:rPr>
          <w:sz w:val="24"/>
          <w:lang w:val="en-US"/>
        </w:rPr>
        <w:t>XVIII-XIX</w:t>
      </w:r>
      <w:r>
        <w:rPr>
          <w:sz w:val="24"/>
        </w:rPr>
        <w:t xml:space="preserve"> в.в. европейские страны неоднократно пытались объединить национальные законы о векселях. В 1910 и 1912 годах в Гааге прошли конференции с участием представителей 33 государств (включая Россию), на которых был выработан текст общего закона о векселях. Принятию конвенции об объединении законов о векселях помещала Первая мировая война. </w:t>
      </w:r>
    </w:p>
    <w:p w:rsidR="00730DA3" w:rsidRDefault="00730DA3">
      <w:pPr>
        <w:ind w:firstLine="720"/>
        <w:jc w:val="both"/>
        <w:rPr>
          <w:sz w:val="24"/>
        </w:rPr>
      </w:pPr>
      <w:r>
        <w:rPr>
          <w:sz w:val="24"/>
        </w:rPr>
        <w:t>Только в 1930 году Женевской вексельной конференцией были приняты три конвенции по обращению векселей: «Конвенция о единообразном законе о переводном и простом векселе», «Конвенция о гербовом сборе в отношении переводных и простых векселей» и «Конвенция, имеющая целью разрешение некоторых коллизий законов о переводном и простом векселях». В основу Единообразного вексельного закона был положен Общегерманский вексельный Устав 1868 года. Страны, присоединившиеся к Женевской вексельной конференции (все европейские государства (за исключением Великобритании и Ирландии), государства Средиземноморья, Аргентина, Бразилия, Япония и другие) разработали свои национальные законы на основе Единого вексельного закона. Великобритания, США и государства англо-американского права (Австралия, Индия, Ирландия, Канада и  другие) к конвенции не присоединились и руководствуются Английским вексельным законом 1882 года и Единообразным торговым кодексом США 1962 года.</w:t>
      </w:r>
    </w:p>
    <w:p w:rsidR="00730DA3" w:rsidRDefault="00730DA3">
      <w:pPr>
        <w:ind w:firstLine="720"/>
        <w:jc w:val="both"/>
        <w:rPr>
          <w:sz w:val="24"/>
        </w:rPr>
      </w:pPr>
      <w:r>
        <w:rPr>
          <w:sz w:val="24"/>
        </w:rPr>
        <w:t>25 ноября 1936 года СССР присоединился к Женевским вексельным Конвенциям, а 7 августа 1937 года ЦИК и СНК СССР Постановлением № 104/1341 «О введении в действие Положения о переводном и простом векселе» утвердил положение основанное на Единообразном вексельном законе.</w:t>
      </w:r>
    </w:p>
    <w:p w:rsidR="00730DA3" w:rsidRDefault="00730DA3">
      <w:pPr>
        <w:ind w:firstLine="720"/>
        <w:jc w:val="both"/>
        <w:rPr>
          <w:sz w:val="24"/>
        </w:rPr>
      </w:pPr>
      <w:r>
        <w:rPr>
          <w:sz w:val="24"/>
        </w:rPr>
        <w:t>Векселя использовались в СССР в основном во внешнеэкономических отношениях сделках, а предприятия и организации многие десятилетия не знали о таком финансовом инструменте, как вексель. Лишь в 1991 году Россия подтвердила приверженность Женевским вексельным конвенциям, и было принято соответствующее постановление Президиума ВС РСФСР «О применении векселя в хозяйственном обороте РСФСР» от 24.06.1991 № 1451-1.</w:t>
      </w:r>
    </w:p>
    <w:p w:rsidR="00730DA3" w:rsidRDefault="00730DA3">
      <w:pPr>
        <w:jc w:val="both"/>
        <w:rPr>
          <w:sz w:val="24"/>
        </w:rPr>
      </w:pPr>
      <w:r>
        <w:rPr>
          <w:sz w:val="24"/>
        </w:rPr>
        <w:tab/>
        <w:t>Следующий нормативный акт – постановление Правительства РФ «Об оформлении взаимной задолженности предприятий и организаций векселями единого образца и развитии вексельного обращения» от 26.09.1994 г. – предусматривал введение стандартных бланков для векселей, а также использование векселей только юридическими лицами, за исключением предприятий и организаций, состоящих на бюджетном финансировании.</w:t>
      </w:r>
    </w:p>
    <w:p w:rsidR="00730DA3" w:rsidRDefault="00730DA3">
      <w:pPr>
        <w:jc w:val="both"/>
        <w:rPr>
          <w:sz w:val="24"/>
        </w:rPr>
      </w:pPr>
      <w:r>
        <w:rPr>
          <w:sz w:val="24"/>
        </w:rPr>
        <w:tab/>
        <w:t>Федеральный Закон «О переводном и простом векселе» от 11.03.1997 г. № 48-ФЗ, вступивший в силу с 18.03.1997 г., признал утратившим силу Постановление Президиума ВС РФ от 24.06.1991 г. и установил, что на территории РФ применяется «Положение о переводном и простом векселе» 1937 года.</w:t>
      </w:r>
    </w:p>
    <w:p w:rsidR="00730DA3" w:rsidRDefault="00730DA3">
      <w:pPr>
        <w:jc w:val="both"/>
        <w:rPr>
          <w:sz w:val="24"/>
        </w:rPr>
      </w:pPr>
    </w:p>
    <w:p w:rsidR="00730DA3" w:rsidRDefault="00730DA3">
      <w:pPr>
        <w:rPr>
          <w:b/>
          <w:sz w:val="24"/>
          <w:u w:val="single"/>
        </w:rPr>
      </w:pPr>
      <w:r>
        <w:rPr>
          <w:b/>
          <w:sz w:val="24"/>
          <w:u w:val="single"/>
        </w:rPr>
        <w:t>3. Понятие о векселях и вексельном обращении</w:t>
      </w:r>
    </w:p>
    <w:p w:rsidR="00730DA3" w:rsidRDefault="00730DA3">
      <w:pPr>
        <w:jc w:val="both"/>
        <w:rPr>
          <w:sz w:val="24"/>
        </w:rPr>
      </w:pPr>
    </w:p>
    <w:p w:rsidR="00730DA3" w:rsidRDefault="00730DA3">
      <w:pPr>
        <w:ind w:firstLine="720"/>
        <w:jc w:val="both"/>
        <w:rPr>
          <w:sz w:val="24"/>
        </w:rPr>
      </w:pPr>
      <w:r>
        <w:rPr>
          <w:sz w:val="24"/>
        </w:rPr>
        <w:t>Вексель – это письменное долговое обязательство (вид ценной бумаги) строго установленной формы, удостоверяющее безусловное обязательство одной стороны уплатить в установленный срок определенную денежную сумму другой стороне и право последней требовать этой уплаты.</w:t>
      </w:r>
    </w:p>
    <w:p w:rsidR="00730DA3" w:rsidRDefault="00730DA3">
      <w:pPr>
        <w:ind w:firstLine="720"/>
        <w:jc w:val="both"/>
        <w:rPr>
          <w:sz w:val="24"/>
        </w:rPr>
      </w:pPr>
      <w:r>
        <w:rPr>
          <w:sz w:val="24"/>
        </w:rPr>
        <w:t>Вексель является универсальным финансовым инструментом, который выполняет несколько экономических функций. Прежде всего, вексель является орудием кредита, посредством его можно оформить различные кредитные обязательства: оплатить купленный товар или оказанные услуги на условиях коммерческого кредита, возвратить полученную ссуду, предоставить кредит, оформить привлечение дополнительного оборотного капитала. Присущая векселю формальная и материальная строгость, легкая передаваемость и скорость процедуры взыскания вексельных долгов делают вексель привлекательным для предприятий-кредиторов.</w:t>
      </w:r>
    </w:p>
    <w:p w:rsidR="00730DA3" w:rsidRDefault="00730DA3">
      <w:pPr>
        <w:ind w:firstLine="720"/>
        <w:jc w:val="both"/>
        <w:rPr>
          <w:sz w:val="24"/>
        </w:rPr>
      </w:pPr>
      <w:r>
        <w:rPr>
          <w:sz w:val="24"/>
        </w:rPr>
        <w:t>Кроме этого, векселедержатель имеет возможность получить деньги по векселю ранее указанного в нем срока либо посредством учета векселя в банке, либо путем получения банковского кредита под залог векселя. Это еще одна функция векселя – возможность его использования в качестве обеспечения сделок и кредитов.</w:t>
      </w:r>
    </w:p>
    <w:p w:rsidR="00730DA3" w:rsidRDefault="00730DA3">
      <w:pPr>
        <w:ind w:firstLine="720"/>
        <w:jc w:val="both"/>
        <w:rPr>
          <w:sz w:val="24"/>
        </w:rPr>
      </w:pPr>
      <w:r>
        <w:rPr>
          <w:sz w:val="24"/>
        </w:rPr>
        <w:t>Следующая функция векселя заключается в том, что он служит инструментом денежных расчетов, кредитной формой денег. При этом вексельное обращение способно многократно ускорять расчеты, поскольку в развитом коммерческом обороте вексель до своей оплаты проходит через десятки держателей, погашая их денежные обязательства и уменьшая потребность в реальных денежных средствах (наличных или безналичных). В наибольшей степени вексель выполняет платежную функцию, если передается в платеж либо по безоборотной передаточной надписи, либо простым вручением (бланковым индоссаментом). Такие передачи не влекут для передающего никаких обязанностей по векселю и, как при уплате денежных средств, окончательно завершают сделки.</w:t>
      </w:r>
    </w:p>
    <w:p w:rsidR="00730DA3" w:rsidRDefault="00730DA3">
      <w:pPr>
        <w:ind w:firstLine="720"/>
        <w:jc w:val="both"/>
        <w:rPr>
          <w:sz w:val="24"/>
        </w:rPr>
      </w:pPr>
      <w:r>
        <w:rPr>
          <w:sz w:val="24"/>
        </w:rPr>
        <w:t>Особенностью функционирования векселя как ценной бумаги, отличающей ее от других долговых обязательств, состоит в следующем:</w:t>
      </w:r>
    </w:p>
    <w:p w:rsidR="00730DA3" w:rsidRDefault="00730DA3">
      <w:pPr>
        <w:ind w:firstLine="720"/>
        <w:jc w:val="both"/>
        <w:rPr>
          <w:sz w:val="24"/>
        </w:rPr>
      </w:pPr>
      <w:r>
        <w:rPr>
          <w:sz w:val="24"/>
        </w:rPr>
        <w:t>- вексель – это абстрактный денежный документ универсального применения, поэтому в тексте векселя не допускаются никакие ссылки на основания его выдачи, условия обращения и оплаты;</w:t>
      </w:r>
    </w:p>
    <w:p w:rsidR="00730DA3" w:rsidRDefault="00730DA3">
      <w:pPr>
        <w:ind w:firstLine="720"/>
        <w:jc w:val="both"/>
        <w:rPr>
          <w:sz w:val="24"/>
        </w:rPr>
      </w:pPr>
      <w:r>
        <w:rPr>
          <w:sz w:val="24"/>
        </w:rPr>
        <w:t>- предметом вексельного обязательства могут быть только деньги;</w:t>
      </w:r>
    </w:p>
    <w:p w:rsidR="00730DA3" w:rsidRDefault="00730DA3">
      <w:pPr>
        <w:ind w:firstLine="720"/>
        <w:jc w:val="both"/>
        <w:rPr>
          <w:sz w:val="24"/>
        </w:rPr>
      </w:pPr>
      <w:r>
        <w:rPr>
          <w:sz w:val="24"/>
        </w:rPr>
        <w:t>- вексель обладает такими качествами как безусловность и бесспорность, поскольку обязательство должника произвести платеж не зависит ни от каких событий, он не может ни уклонится от него, ни продлить его срок;</w:t>
      </w:r>
    </w:p>
    <w:p w:rsidR="00730DA3" w:rsidRDefault="00730DA3">
      <w:pPr>
        <w:ind w:firstLine="720"/>
        <w:jc w:val="both"/>
        <w:rPr>
          <w:sz w:val="24"/>
        </w:rPr>
      </w:pPr>
      <w:r>
        <w:rPr>
          <w:sz w:val="24"/>
        </w:rPr>
        <w:t>- векселю свойственна обращаемость, то есть возможность многократной передачи из рук в руки посредством передаточной надписи (индоссамента);</w:t>
      </w:r>
    </w:p>
    <w:p w:rsidR="00730DA3" w:rsidRDefault="00730DA3">
      <w:pPr>
        <w:ind w:firstLine="720"/>
        <w:jc w:val="both"/>
        <w:rPr>
          <w:sz w:val="24"/>
        </w:rPr>
      </w:pPr>
      <w:r>
        <w:rPr>
          <w:sz w:val="24"/>
        </w:rPr>
        <w:t>- векселю присуще такое важное качество как «вексельная строгость»: реквизиты векселя определены законом и все, что не соответствует им, считается ненаписанным; отсутствие хотя бы одного из обязательных реквизитов лишает вексель юридической силы, превращая его в обычную долговую расписку; особой строгостью отличается процедура взыскания вексельных долгов;</w:t>
      </w:r>
    </w:p>
    <w:p w:rsidR="00730DA3" w:rsidRDefault="00730DA3">
      <w:pPr>
        <w:ind w:firstLine="720"/>
        <w:jc w:val="both"/>
        <w:rPr>
          <w:sz w:val="24"/>
        </w:rPr>
      </w:pPr>
      <w:r>
        <w:rPr>
          <w:sz w:val="24"/>
        </w:rPr>
        <w:t>- все лица связанные с выпуском и движением векселя несут солидарную ответственность по нему (за исключением лиц, сделавших безоборотную надпись);</w:t>
      </w:r>
    </w:p>
    <w:p w:rsidR="00730DA3" w:rsidRDefault="00730DA3">
      <w:pPr>
        <w:ind w:firstLine="720"/>
        <w:jc w:val="both"/>
        <w:rPr>
          <w:sz w:val="24"/>
        </w:rPr>
      </w:pPr>
      <w:r>
        <w:rPr>
          <w:sz w:val="24"/>
        </w:rPr>
        <w:t>- законодательство не допускает выписки векселей на предъявителя, поскольку в основе вексельного обращения лежат реальные денежные сделки с конкретными хозяйствующими субъектами;</w:t>
      </w:r>
    </w:p>
    <w:p w:rsidR="00730DA3" w:rsidRDefault="00730DA3">
      <w:pPr>
        <w:ind w:firstLine="720"/>
        <w:jc w:val="both"/>
        <w:rPr>
          <w:sz w:val="24"/>
        </w:rPr>
      </w:pPr>
      <w:r>
        <w:rPr>
          <w:sz w:val="24"/>
        </w:rPr>
        <w:t>- эмиссия векселей в РФ не требует обязательной государственной регистрации и не облагается государственным гербовым сбором.</w:t>
      </w:r>
    </w:p>
    <w:p w:rsidR="00730DA3" w:rsidRDefault="00730DA3">
      <w:pPr>
        <w:ind w:firstLine="720"/>
        <w:jc w:val="both"/>
        <w:rPr>
          <w:sz w:val="24"/>
        </w:rPr>
      </w:pPr>
      <w:r>
        <w:rPr>
          <w:sz w:val="24"/>
        </w:rPr>
        <w:t>Векселя в зависимости от условий возникновения долга и выполняемых функций подразделяются на коммерческие, финансовые и обеспечительные.</w:t>
      </w:r>
    </w:p>
    <w:p w:rsidR="00730DA3" w:rsidRDefault="00730DA3">
      <w:pPr>
        <w:ind w:firstLine="720"/>
        <w:jc w:val="both"/>
        <w:rPr>
          <w:sz w:val="24"/>
        </w:rPr>
      </w:pPr>
      <w:r>
        <w:rPr>
          <w:sz w:val="24"/>
          <w:u w:val="single"/>
        </w:rPr>
        <w:t>Коммерческие векселя</w:t>
      </w:r>
      <w:r>
        <w:rPr>
          <w:sz w:val="24"/>
        </w:rPr>
        <w:t xml:space="preserve"> основаны на реальной сделке по купле-продаже товаров (услуг) в кредит, так как их выдача влечет отсрочку платежа. По общему правилу, коммерческие векселя передаются фактически под залог товара и обеспечиваются теми денежными средствами, которые поступят от реализации товара, приобретенного с помощью векселя. Такие векселя называют также товарными, покупательскими или покрытыми, и они составляют наиболее прочную базу вексельного оборота.</w:t>
      </w:r>
    </w:p>
    <w:p w:rsidR="00730DA3" w:rsidRDefault="00730DA3">
      <w:pPr>
        <w:ind w:firstLine="720"/>
        <w:jc w:val="both"/>
        <w:rPr>
          <w:sz w:val="24"/>
        </w:rPr>
      </w:pPr>
      <w:r>
        <w:rPr>
          <w:sz w:val="24"/>
        </w:rPr>
        <w:t xml:space="preserve">Однако помимо покрытых векселей в коммерческом обороте встречаются безденежные фиктивные векселя, не связанные с потребностями хозяйственного оборота и выдаваемые с целью получения денежных средств посредством их учета в банке. Существует несколько разновидностей безденежных векселей: </w:t>
      </w:r>
      <w:r>
        <w:rPr>
          <w:i/>
          <w:sz w:val="24"/>
        </w:rPr>
        <w:t xml:space="preserve">дружеские, встречные </w:t>
      </w:r>
      <w:r>
        <w:rPr>
          <w:sz w:val="24"/>
        </w:rPr>
        <w:t>и</w:t>
      </w:r>
      <w:r>
        <w:rPr>
          <w:i/>
          <w:sz w:val="24"/>
        </w:rPr>
        <w:t xml:space="preserve"> бронзовые</w:t>
      </w:r>
      <w:r>
        <w:rPr>
          <w:sz w:val="24"/>
        </w:rPr>
        <w:t>.</w:t>
      </w:r>
    </w:p>
    <w:p w:rsidR="00730DA3" w:rsidRDefault="00730DA3">
      <w:pPr>
        <w:ind w:firstLine="720"/>
        <w:jc w:val="both"/>
        <w:rPr>
          <w:sz w:val="24"/>
        </w:rPr>
      </w:pPr>
      <w:r>
        <w:rPr>
          <w:sz w:val="24"/>
        </w:rPr>
        <w:t>«Дружеские» векселя передаются платежеспособными предприятиями в качестве финансовой помощи другому предприятию, испытывающему финансовые трудности и нуждающемуся в кредите, либо могут акцептоваться векселя последнего, с тем, чтобы векселедержатель расплатился векселем со своими кредиторами либо учел его в банке. Выдача «дружеских» векселей может быть использована и для искусственного увеличения суммы долга векселедателя при объявлении его банкротом (несостоятельным), а суммы выплаченные по таким векселям, возвращаются затем векселедержателем векселедателю. «Дружеские» векселя выписываются обычно в случае полного доверия контрагенту, а в качестве своеобразной гарантии от убытков, которые векселедатель может понести в случае неоплаты «дружеского» векселя, векселедержатель вручает своему контрагенту вексель на ту же сумму – «встречный» вексель. Выдача «встречный» векселей практикуется и в случаях, когда две нуждающиеся в деньгах фирмы обмениваются безденежными векселями, для их последующего учета в банках. «Бронзовые» («дутые») векселя также не имеют реального обеспечения и выписываются от имени несуществующей фирмы с целью получения наличных денег в банке.</w:t>
      </w:r>
    </w:p>
    <w:p w:rsidR="00730DA3" w:rsidRDefault="00730DA3">
      <w:pPr>
        <w:ind w:firstLine="720"/>
        <w:jc w:val="both"/>
        <w:rPr>
          <w:sz w:val="24"/>
        </w:rPr>
      </w:pPr>
      <w:r>
        <w:rPr>
          <w:sz w:val="24"/>
        </w:rPr>
        <w:t>Наличие в коммерческом обороте безденежных векселей вызывает негативные последствия в хозяйственном обороте, вызывают финансовые проблемы у векселедержателей, отвлекают финансовые ресурсы из реального торгового оборота, способствуют обесцениванию денежных средств (вексельная инфляция). Письмом ЦБ РФ от 09.09.1991 г. № 14-3/30 использование в РФ таких векселей запрещено.</w:t>
      </w:r>
    </w:p>
    <w:p w:rsidR="00730DA3" w:rsidRDefault="00730DA3">
      <w:pPr>
        <w:ind w:firstLine="720"/>
        <w:jc w:val="both"/>
        <w:rPr>
          <w:sz w:val="24"/>
        </w:rPr>
      </w:pPr>
      <w:r>
        <w:rPr>
          <w:sz w:val="24"/>
          <w:u w:val="single"/>
        </w:rPr>
        <w:t>Финансовые векселя</w:t>
      </w:r>
      <w:r>
        <w:rPr>
          <w:sz w:val="24"/>
        </w:rPr>
        <w:t xml:space="preserve"> являются непосредственным следствием договора займа, когда одна сторона получает от другой некоторую сумму денег, выдавая взамен вексель. В хозяйственном обороте финансовые векселя используются предприятиями для пополнения оборотных средств. Обычно финансовые векселя выпускаются крупными известными фирмами, имеющими устойчивое финансовое положение. Такой способ займа менее привлекателен чем, например облигации. Средства привлекаются на кратковременной основе, а в производство вовлекаются на более длительные сроки, что ставит под сомнение своевременность платежей по ним. Такие векселя обычно не принимаются банками к учету. Плюсом такой формы займа является то, что выпуск векселей не требует регистрации эмиссии в отличие от выпуска облигаций.</w:t>
      </w:r>
    </w:p>
    <w:p w:rsidR="00730DA3" w:rsidRDefault="00730DA3">
      <w:pPr>
        <w:ind w:firstLine="720"/>
        <w:jc w:val="both"/>
        <w:rPr>
          <w:sz w:val="24"/>
        </w:rPr>
      </w:pPr>
      <w:r>
        <w:rPr>
          <w:sz w:val="24"/>
        </w:rPr>
        <w:t xml:space="preserve">Разновидностью финансовых векселей являются </w:t>
      </w:r>
      <w:r>
        <w:rPr>
          <w:i/>
          <w:sz w:val="24"/>
        </w:rPr>
        <w:t>казначейские векселя</w:t>
      </w:r>
      <w:r>
        <w:rPr>
          <w:sz w:val="24"/>
        </w:rPr>
        <w:t xml:space="preserve"> – краткосрочные обязательства государства со сроками погашения 3, 6 или 12 месяцев, выпускаемые в обращение в целях покрытия бюджетного дефицита. Финансовый вексель, плательщиком по которому выступает банк, называется </w:t>
      </w:r>
      <w:r>
        <w:rPr>
          <w:i/>
          <w:sz w:val="24"/>
        </w:rPr>
        <w:t>банковским векселем</w:t>
      </w:r>
      <w:r>
        <w:rPr>
          <w:sz w:val="24"/>
        </w:rPr>
        <w:t>.</w:t>
      </w:r>
    </w:p>
    <w:p w:rsidR="00730DA3" w:rsidRDefault="00730DA3">
      <w:pPr>
        <w:ind w:firstLine="720"/>
        <w:jc w:val="both"/>
        <w:rPr>
          <w:sz w:val="24"/>
        </w:rPr>
      </w:pPr>
      <w:r>
        <w:rPr>
          <w:sz w:val="24"/>
          <w:u w:val="single"/>
        </w:rPr>
        <w:t>Обеспечительные векселя</w:t>
      </w:r>
      <w:r>
        <w:rPr>
          <w:sz w:val="24"/>
        </w:rPr>
        <w:t xml:space="preserve"> используются в качестве средства обеспечения своевременности и точности исполнения обязательства по какой-либо другой сделке. В банковской практике такие векселя используются в качестве обеспечения по ссудам, если нет полной уверенности в обязательности заемщика. Обязательная сторона выдает контрагенту соло-вексель (с одной собственной подписью) сроком по предъявлению. Обеспечительный вексель не предназначен для дальнейшего оборота, он хранится на депонированном счете заемщика и, если платеж совершается в срок, немедленно погашается. В противном случае, банк получает право собственности на вексель и предъявляет его должнику к оплате.</w:t>
      </w:r>
    </w:p>
    <w:p w:rsidR="00730DA3" w:rsidRDefault="00730DA3">
      <w:pPr>
        <w:ind w:firstLine="720"/>
        <w:jc w:val="both"/>
        <w:rPr>
          <w:sz w:val="24"/>
        </w:rPr>
      </w:pPr>
      <w:r>
        <w:rPr>
          <w:sz w:val="24"/>
        </w:rPr>
        <w:t>В соответствие с «Единообразным законом о переводном и простом векселе» и «Положению о переводном и простом векселе» векселя бывают простые и переводные:</w:t>
      </w:r>
    </w:p>
    <w:p w:rsidR="00730DA3" w:rsidRDefault="00730DA3">
      <w:pPr>
        <w:jc w:val="both"/>
        <w:rPr>
          <w:sz w:val="24"/>
        </w:rPr>
      </w:pPr>
      <w:r>
        <w:rPr>
          <w:sz w:val="24"/>
        </w:rPr>
        <w:tab/>
        <w:t>Простой вексель (соло-вексель) выписывается заемщиком (векселедателем) и содержит простое и ничем не обусловленное обязательство платежа кредитору (векселедержателю). Простой вексель также называют «</w:t>
      </w:r>
      <w:r>
        <w:rPr>
          <w:sz w:val="24"/>
          <w:lang w:val="en-US"/>
        </w:rPr>
        <w:t>call-</w:t>
      </w:r>
      <w:r>
        <w:rPr>
          <w:sz w:val="24"/>
        </w:rPr>
        <w:t>вексель», то есть вексель, на котором имеется только одна подпись – лица обязанного совершить платеж. Такой вексель предполагает, что лицо, выпустившее вексель одновременно является плательщиком по нему. По сути, простой вексель является долговой распиской покупателя, вручаемой продавцу в обмен на товары или услуги. Однако на товарном рынке практически каждый может выступать как в роли поставщика (кредитора), так и в роли покупателя (должника).</w:t>
      </w:r>
    </w:p>
    <w:p w:rsidR="00730DA3" w:rsidRDefault="00730DA3">
      <w:pPr>
        <w:jc w:val="both"/>
        <w:rPr>
          <w:sz w:val="24"/>
        </w:rPr>
      </w:pPr>
      <w:r>
        <w:rPr>
          <w:sz w:val="24"/>
        </w:rPr>
        <w:tab/>
        <w:t>В случае если кредитор по конкретной сделке должен третьему лицу конкретную сумму, он может ликвидировать ее либо уменьшить свой долг, используя переводной вексель.</w:t>
      </w:r>
    </w:p>
    <w:p w:rsidR="00730DA3" w:rsidRDefault="00730DA3">
      <w:pPr>
        <w:jc w:val="both"/>
        <w:rPr>
          <w:sz w:val="24"/>
        </w:rPr>
      </w:pPr>
      <w:r>
        <w:rPr>
          <w:sz w:val="24"/>
        </w:rPr>
        <w:tab/>
        <w:t xml:space="preserve">Переводной вексель (тратта) выписывается и подписывается кредитором (трассантом) и представляет собой приказ должнику (трассату) об уплате в указанный срок обозначенной суммы третьему лицу (ремитенту) или предъявителю. </w:t>
      </w:r>
    </w:p>
    <w:p w:rsidR="00730DA3" w:rsidRDefault="00730DA3">
      <w:pPr>
        <w:ind w:firstLine="720"/>
        <w:jc w:val="both"/>
        <w:rPr>
          <w:sz w:val="24"/>
        </w:rPr>
      </w:pPr>
      <w:r>
        <w:rPr>
          <w:sz w:val="24"/>
        </w:rPr>
        <w:t>Переводной вексель, содержащий приказ совершить платеж (приказ от лица, выдавшего вексель), еще не безусловное обязательство платежа со стороны трассата. В безусловную долговую расписку переводной вексель превращается после его акцепта трассатом. Безусловность обязательства означает, что отказ в платеже по правильно составленному векселю дает основание для обращения принудительного взыскания на имущество должника. Акцептованный вексель – это вексель, имеющий акцепт (согласие) плательщика на его оплату в указанный в векселе срок. Акцепт оформляется надписью на векселе и подписью трассата, с указанием даты.</w:t>
      </w:r>
    </w:p>
    <w:p w:rsidR="00730DA3" w:rsidRDefault="00730DA3">
      <w:pPr>
        <w:ind w:firstLine="720"/>
        <w:jc w:val="both"/>
        <w:rPr>
          <w:sz w:val="24"/>
        </w:rPr>
      </w:pPr>
    </w:p>
    <w:p w:rsidR="00730DA3" w:rsidRDefault="00730DA3">
      <w:pPr>
        <w:jc w:val="both"/>
        <w:rPr>
          <w:b/>
          <w:sz w:val="24"/>
          <w:u w:val="single"/>
        </w:rPr>
      </w:pPr>
      <w:r>
        <w:rPr>
          <w:b/>
          <w:sz w:val="24"/>
          <w:u w:val="single"/>
        </w:rPr>
        <w:t>4. Особенности вексельного обращения переводных векселей в России</w:t>
      </w:r>
    </w:p>
    <w:p w:rsidR="00730DA3" w:rsidRDefault="00730DA3">
      <w:pPr>
        <w:ind w:firstLine="720"/>
        <w:jc w:val="both"/>
        <w:rPr>
          <w:sz w:val="24"/>
        </w:rPr>
      </w:pPr>
    </w:p>
    <w:p w:rsidR="00730DA3" w:rsidRDefault="00730DA3">
      <w:pPr>
        <w:ind w:firstLine="720"/>
        <w:jc w:val="both"/>
        <w:rPr>
          <w:sz w:val="24"/>
        </w:rPr>
      </w:pPr>
      <w:r>
        <w:rPr>
          <w:sz w:val="24"/>
        </w:rPr>
        <w:t>Несмотря на то, что по смыслу нормативных актов регулирующих вексельное обращение основной формой является переводной вексель, а простой – лишь его упрощенная форма, в России наибольшее распространение получили именно простые векселя. Эта особенность проявилась еще до революции и сохранилась до сих пор.</w:t>
      </w:r>
    </w:p>
    <w:p w:rsidR="00730DA3" w:rsidRDefault="00730DA3">
      <w:pPr>
        <w:ind w:firstLine="720"/>
        <w:jc w:val="both"/>
        <w:rPr>
          <w:sz w:val="24"/>
        </w:rPr>
      </w:pPr>
      <w:r>
        <w:rPr>
          <w:sz w:val="24"/>
        </w:rPr>
        <w:t>Рассмотрим причины неразвитости обращения переводных векселей в РФ: во-первых, негативное влияние оказал ныне отмененный  для переводных векселей налог на ценные бумаги (гербовый сбор), в то время как простые векселя изначально были освобождены от этого налога; во-вторых, переводные векселя сложнее в оформлении и обращении из-за процедуры акцепта, что создает дополнительные сложности, как для субъектов предпринимательской деятельности, так и для нотариата и судебных органов; в-третьих, недостаточная грамотность в вопросах применения переводных векселей потенциальных пользователей.</w:t>
      </w:r>
    </w:p>
    <w:p w:rsidR="00730DA3" w:rsidRDefault="00730DA3">
      <w:pPr>
        <w:ind w:firstLine="720"/>
        <w:jc w:val="both"/>
        <w:rPr>
          <w:sz w:val="24"/>
        </w:rPr>
      </w:pPr>
      <w:r>
        <w:rPr>
          <w:sz w:val="24"/>
        </w:rPr>
        <w:t>Тем не менее, переводные векселя имеют и свои достоинства. Здесь необходимо отметить возможность их применения при аккредитивной форме расчетов, которая, в свою очередь, применяется, когда контрагента по сделке плохо знают друг друга, и каждый из них опасается, как бы партнер его не подвел, не «кинул». Данная ситуация регламентируется статьей 867 ГК РФ.</w:t>
      </w:r>
    </w:p>
    <w:p w:rsidR="00730DA3" w:rsidRDefault="00730DA3">
      <w:pPr>
        <w:ind w:firstLine="720"/>
        <w:jc w:val="both"/>
        <w:rPr>
          <w:sz w:val="24"/>
        </w:rPr>
      </w:pPr>
      <w:r>
        <w:rPr>
          <w:sz w:val="24"/>
        </w:rPr>
        <w:t>В составлении переводных векселей могут участвовать 4, 3 или 2 лица, причем схема с четырьмя участниками является наиболее общей. Кого-то это может удивить, так как в Единообразном вексельном законе упоминаются только 3 лица (трассант, ремитент, трассат). Ничего удивительного в этом нет, наши предки были достаточно мудры, используя в коммерческих целях такую схему.</w:t>
      </w:r>
    </w:p>
    <w:p w:rsidR="00730DA3" w:rsidRDefault="00730DA3">
      <w:pPr>
        <w:ind w:firstLine="720"/>
        <w:jc w:val="both"/>
        <w:rPr>
          <w:sz w:val="24"/>
        </w:rPr>
      </w:pPr>
      <w:r>
        <w:rPr>
          <w:sz w:val="24"/>
        </w:rPr>
        <w:t>В случае участия 4 лиц, один из них – трассант, выдает переводной вексель, заключающий в себе предложение уплатить известную сумму денег; второй – трассат, принимает вексель к платежу и производит оплату; третий – ремитент, приобретает переводной вексель и передает его четвертому – презентанту, предъявляющего вексель к платежу и получающего платеж.</w:t>
      </w:r>
    </w:p>
    <w:p w:rsidR="00730DA3" w:rsidRDefault="00730DA3">
      <w:pPr>
        <w:ind w:firstLine="720"/>
        <w:jc w:val="both"/>
        <w:rPr>
          <w:sz w:val="24"/>
        </w:rPr>
      </w:pPr>
      <w:r>
        <w:rPr>
          <w:sz w:val="24"/>
        </w:rPr>
        <w:t>Переводной вексель может переходить из рук в руки. Тогда между ремитентом и презентантом окажется целый ряд надписателей – индоссантов, и лишь последний владелец будет действительным презентантом. Выдача переводного векселя называется трассированием: трассант трассирует на трассата. Передача переводного векселя в оплату долга называется ремитированием: ремитент ремитирует презентанту.</w:t>
      </w:r>
    </w:p>
    <w:p w:rsidR="00730DA3" w:rsidRDefault="00730DA3">
      <w:pPr>
        <w:ind w:firstLine="720"/>
        <w:jc w:val="both"/>
        <w:rPr>
          <w:sz w:val="24"/>
        </w:rPr>
      </w:pPr>
      <w:r>
        <w:rPr>
          <w:sz w:val="24"/>
        </w:rPr>
        <w:t>В предпринимательской практике составление переводного векселя с участием четырех лиц может быть в двух случаях:</w:t>
      </w:r>
    </w:p>
    <w:p w:rsidR="00730DA3" w:rsidRDefault="00730DA3">
      <w:pPr>
        <w:ind w:firstLine="720"/>
        <w:jc w:val="both"/>
        <w:rPr>
          <w:sz w:val="24"/>
        </w:rPr>
      </w:pPr>
      <w:r>
        <w:rPr>
          <w:sz w:val="24"/>
        </w:rPr>
        <w:t>а) Должник (ремитент) покупает у местного банка (трассанта) римессу на банк (трассат), находящийся в том же городе, что и кредитор, приказу последнего и пересылает ее в уплату долга. Кредитор (презентант) предъявляет римессу сначала к акцепту, а потом к платежу и получает от трассата ее валюту. В этом случае между ремитентом и презентантом долговые, а между трассантом и трассатом – корреспондентские отношения.</w:t>
      </w:r>
    </w:p>
    <w:p w:rsidR="00730DA3" w:rsidRDefault="00730DA3">
      <w:pPr>
        <w:ind w:firstLine="720"/>
        <w:jc w:val="both"/>
        <w:rPr>
          <w:sz w:val="24"/>
        </w:rPr>
      </w:pPr>
      <w:r>
        <w:rPr>
          <w:sz w:val="24"/>
        </w:rPr>
        <w:t>б) Кредитор (трассант) составляет тратту на должника (трассата) и продает ее банку (ремитенту), который пересылает ее своему корреспонденту (презентанту), предъявляющему тратту и получающему по ней платеж. Тут существуют долговые отношения между трассантом и трассатом, и корреспондентские – между ремитентом и презентантом.</w:t>
      </w:r>
    </w:p>
    <w:p w:rsidR="00730DA3" w:rsidRDefault="00730DA3">
      <w:pPr>
        <w:ind w:firstLine="720"/>
        <w:jc w:val="both"/>
        <w:rPr>
          <w:sz w:val="24"/>
        </w:rPr>
      </w:pPr>
      <w:r>
        <w:rPr>
          <w:sz w:val="24"/>
        </w:rPr>
        <w:t>Следует обратить внимание на различие терминов, используемых для обозначения переводного векселя: в первом случае – римесса, во втором – тратта. Оплата долга в первом случае производится путем ремитирования, а во втором – путем трассирования.</w:t>
      </w:r>
    </w:p>
    <w:p w:rsidR="00730DA3" w:rsidRDefault="00730DA3">
      <w:pPr>
        <w:ind w:firstLine="720"/>
        <w:jc w:val="both"/>
        <w:rPr>
          <w:sz w:val="24"/>
        </w:rPr>
      </w:pPr>
      <w:r>
        <w:rPr>
          <w:sz w:val="24"/>
        </w:rPr>
        <w:t>Первый случай обычно используется тогда, когда предприятие должник, выступающее в качестве ремитента, не обладает широкой известностью, а имидж банков, вовлеченных в эту схему, достаточно высок, что способствует росту доверия к такому переводному векселю. Во втором случае, напротив, высок имидж трассата, причем настолько, что переводные векселя, акцептованные им, достаточно широко принимаются к учету коммерческими банками.</w:t>
      </w:r>
    </w:p>
    <w:p w:rsidR="00730DA3" w:rsidRDefault="00730DA3">
      <w:pPr>
        <w:ind w:firstLine="720"/>
        <w:jc w:val="both"/>
        <w:rPr>
          <w:sz w:val="24"/>
        </w:rPr>
      </w:pPr>
      <w:r>
        <w:rPr>
          <w:sz w:val="24"/>
        </w:rPr>
        <w:t>Почему в обоих случаях в качестве двух субъектов фигурируют банки? Только для обеспечения надежности функционирования схемы. Во-первых, существуют достаточно высокие требования к размеру уставного капитала банков; во-вторых, деятельность банков строго лицензируется; в-третьих, их деятельность жестко контролируется ЦБ РФ. Дополнительным обстоятельством является наличие у большинства банков развитых корреспондентских и филиальных сетей. Участие банков повышает надежность схем еще и потому, что другие субъекты схемы, как правило, являются клиентами банков, а банки их хорошо знают и располагают возможностью отслеживать движение средств по их счетам.</w:t>
      </w:r>
    </w:p>
    <w:p w:rsidR="00730DA3" w:rsidRDefault="00730DA3">
      <w:pPr>
        <w:ind w:firstLine="720"/>
        <w:jc w:val="both"/>
        <w:rPr>
          <w:sz w:val="24"/>
        </w:rPr>
      </w:pPr>
      <w:r>
        <w:rPr>
          <w:sz w:val="24"/>
        </w:rPr>
        <w:t>Составление переводных векселей при наличии двух участников, например, когда трассант и ремитент выступают в одном лице, производится редко, поскольку в этом случае проще применять простой вексель, который собственно и предполагает 2 участников.</w:t>
      </w:r>
    </w:p>
    <w:p w:rsidR="00730DA3" w:rsidRDefault="00730DA3">
      <w:pPr>
        <w:jc w:val="both"/>
        <w:rPr>
          <w:sz w:val="24"/>
        </w:rPr>
      </w:pPr>
    </w:p>
    <w:p w:rsidR="00730DA3" w:rsidRDefault="00730DA3">
      <w:pPr>
        <w:rPr>
          <w:b/>
          <w:sz w:val="24"/>
          <w:u w:val="single"/>
        </w:rPr>
      </w:pPr>
      <w:r>
        <w:rPr>
          <w:b/>
          <w:sz w:val="24"/>
          <w:u w:val="single"/>
        </w:rPr>
        <w:t>5. Реквизиты векселя</w:t>
      </w:r>
    </w:p>
    <w:p w:rsidR="00730DA3" w:rsidRDefault="00730DA3">
      <w:pPr>
        <w:jc w:val="both"/>
        <w:rPr>
          <w:sz w:val="24"/>
          <w:lang w:val="en-US"/>
        </w:rPr>
      </w:pPr>
    </w:p>
    <w:p w:rsidR="00730DA3" w:rsidRDefault="00730DA3">
      <w:pPr>
        <w:jc w:val="both"/>
        <w:rPr>
          <w:sz w:val="24"/>
        </w:rPr>
      </w:pPr>
      <w:r>
        <w:rPr>
          <w:sz w:val="24"/>
        </w:rPr>
        <w:tab/>
        <w:t>Основные элементы, в совокупности составляющие вексельное обязательство, называются вексельными реквизитами. Переводной вексель должен содержать следующие обязательные реквизиты:</w:t>
      </w:r>
    </w:p>
    <w:p w:rsidR="00730DA3" w:rsidRDefault="00730DA3">
      <w:pPr>
        <w:ind w:firstLine="720"/>
        <w:jc w:val="both"/>
        <w:rPr>
          <w:sz w:val="24"/>
        </w:rPr>
      </w:pPr>
      <w:r>
        <w:rPr>
          <w:sz w:val="24"/>
        </w:rPr>
        <w:t>1. Наименование «вексель», включенное в текст документа и выраженное на том языке, на котором этот документ составлен. Наименование «вексель» обязательно должно присутствовать в заглавии и в тексте документа. Наличие этой «вексельной метки» отличает вексель от иных родственных ему обязательств и затрудняет превращение не вексельного обязательства в таковое.</w:t>
      </w:r>
    </w:p>
    <w:p w:rsidR="00730DA3" w:rsidRDefault="00730DA3">
      <w:pPr>
        <w:pStyle w:val="a8"/>
      </w:pPr>
      <w:r>
        <w:t>2. Простое и ничем не обусловленное предложение уплатить определенную сумму. Как и в любом денежном документе в векселе указывается сумма платежа (валюта векселя), один раз цифрами, другой раз – прописью. Валюта векселя может быть обозначена в иностранной валюте, допускается наличие 2 валют, причем между суммами не может стоять «или», а только «и». Исправление вексельной суммы не допускается, а в случае разногласий верной считается сумма написанная прописью.</w:t>
      </w:r>
    </w:p>
    <w:p w:rsidR="00730DA3" w:rsidRDefault="00730DA3">
      <w:pPr>
        <w:ind w:firstLine="720"/>
        <w:jc w:val="both"/>
        <w:rPr>
          <w:sz w:val="24"/>
        </w:rPr>
      </w:pPr>
      <w:r>
        <w:rPr>
          <w:sz w:val="24"/>
        </w:rPr>
        <w:t>В вексельную сумму могут включаться проценты за время обращения векселя. Если проценты указаны отдельно, то к ним предъявляются те же требования, что и к оформлению суммы векселя. Проценты могут указываться только в векселе, подлежащем оплате «по предъявлении» или «в такой то срок от предъявления». В случае указания иных сроков оплаты векселя, условия о процентах считаются не написанными.</w:t>
      </w:r>
    </w:p>
    <w:p w:rsidR="00730DA3" w:rsidRDefault="00730DA3">
      <w:pPr>
        <w:ind w:firstLine="720"/>
        <w:jc w:val="both"/>
        <w:rPr>
          <w:sz w:val="24"/>
        </w:rPr>
      </w:pPr>
      <w:r>
        <w:rPr>
          <w:sz w:val="24"/>
        </w:rPr>
        <w:t>Принимая во внимание, что вексель выступает как документ безусловный и абстрактный, то, в соответствии с Единообразным вексельным законом любое условие платежа или ссылка на сделку считаются ненаписанными.</w:t>
      </w:r>
    </w:p>
    <w:p w:rsidR="00730DA3" w:rsidRDefault="00730DA3">
      <w:pPr>
        <w:ind w:firstLine="720"/>
        <w:jc w:val="both"/>
        <w:rPr>
          <w:sz w:val="24"/>
        </w:rPr>
      </w:pPr>
      <w:r>
        <w:rPr>
          <w:sz w:val="24"/>
        </w:rPr>
        <w:t>Учитывая расширение внешнеторговых отношений российских предпринимателей и предприятий, следует отметить, что согласно Единообразному торговому кодексу США и Английскому вексельному закону, вексель не является абстрактным денежным обязательством и ссылка на контракт, на основании которого он выписан, не только возможна, но и необходима.</w:t>
      </w:r>
    </w:p>
    <w:p w:rsidR="00730DA3" w:rsidRDefault="00730DA3">
      <w:pPr>
        <w:ind w:firstLine="720"/>
        <w:jc w:val="both"/>
        <w:rPr>
          <w:sz w:val="24"/>
        </w:rPr>
      </w:pPr>
      <w:r>
        <w:rPr>
          <w:sz w:val="24"/>
        </w:rPr>
        <w:t>3. Наименование и адрес того, кто должен платить (плательщика-трассата). Наименование трассата в тексте векселя относится к числу обязательных признаков переводного векселя. Указание на плательщика производится обычно в левом нижнем углу на лицевой стороне векселя.</w:t>
      </w:r>
    </w:p>
    <w:p w:rsidR="00730DA3" w:rsidRDefault="00730DA3">
      <w:pPr>
        <w:ind w:firstLine="720"/>
        <w:jc w:val="both"/>
        <w:rPr>
          <w:sz w:val="24"/>
        </w:rPr>
      </w:pPr>
      <w:r>
        <w:rPr>
          <w:sz w:val="24"/>
        </w:rPr>
        <w:t>4. Наименование получателя платежа (ремитента), которому или по приказу которого должен быть совершен платеж. Запись обычно оформляется словами «платите (наименование ремитента) или его приказу». Если получатель – векселедатель, ставится указание: «платите в нашу пользу или по нашему приказу». Единообразный вексельный закон не допускает выставление векселей на предъявителя, так как вексель должен оформлять конкретную сделку. Английский вексельный закон, напротив, допускает выставление векселей на предъявителя, тем самым, делая данный реквизит не обязательным.</w:t>
      </w:r>
    </w:p>
    <w:p w:rsidR="00730DA3" w:rsidRDefault="00730DA3">
      <w:pPr>
        <w:ind w:firstLine="720"/>
        <w:jc w:val="both"/>
        <w:rPr>
          <w:sz w:val="24"/>
        </w:rPr>
      </w:pPr>
      <w:r>
        <w:rPr>
          <w:sz w:val="24"/>
        </w:rPr>
        <w:t>5. Указание срока платежа. Срок платежа – обязательный реквизит и его отсутствие делает вексель недействительным. Различают следующие сроки платежа: «по предъявлении», «во столько-то времени от предъявления», «во столько-то времени от составления», «на конкретную дату».</w:t>
      </w:r>
    </w:p>
    <w:p w:rsidR="00730DA3" w:rsidRDefault="00730DA3">
      <w:pPr>
        <w:ind w:firstLine="720"/>
        <w:jc w:val="both"/>
        <w:rPr>
          <w:sz w:val="24"/>
        </w:rPr>
      </w:pPr>
      <w:r>
        <w:rPr>
          <w:sz w:val="24"/>
        </w:rPr>
        <w:t>Если вексель подлежит оплате в определенный день, указывается конкретная календарная дата (число, месяц, год).</w:t>
      </w:r>
    </w:p>
    <w:p w:rsidR="00730DA3" w:rsidRDefault="00730DA3">
      <w:pPr>
        <w:ind w:firstLine="720"/>
        <w:jc w:val="both"/>
        <w:rPr>
          <w:sz w:val="24"/>
        </w:rPr>
      </w:pPr>
      <w:r>
        <w:rPr>
          <w:sz w:val="24"/>
        </w:rPr>
        <w:t>Если вексель составлен со сроком «по предъявлении», то день предъявления – день платежа. Вексель должен быть предъявлен к платежу в течение года со дня его составления, в противном случае векселедержатель теряет право на получение платежа по векселю, а вексель превращается в простую долговую расписку. Векселедатель может сократить этот срок (оговорив «но не позднее такой-то даты») или обусловить срок более продолжительный, указав дату, ранее которой вексель не может быть предъявлен к платежу («но не ранее такой-то даты»). Эти сроки могут быть сокращены индоссантами.</w:t>
      </w:r>
    </w:p>
    <w:p w:rsidR="00730DA3" w:rsidRDefault="00730DA3">
      <w:pPr>
        <w:ind w:firstLine="720"/>
        <w:jc w:val="both"/>
        <w:rPr>
          <w:sz w:val="24"/>
        </w:rPr>
      </w:pPr>
      <w:r>
        <w:rPr>
          <w:sz w:val="24"/>
        </w:rPr>
        <w:t>Вексель со сроком «во столько-то времени от предъявления или составления векселя» удобен плательщику, так как он может заранее подготовиться к платежу. Срок платежа, назначенный путем указания точного количества дней от составления векселя, считается наступившим в последний из этих дней, а не в день после него. Допустимо назначение платежа на начало, середину или конец месяца. Под этими записями подразумевается  1, 15 и последнее число месяца.</w:t>
      </w:r>
    </w:p>
    <w:p w:rsidR="00730DA3" w:rsidRDefault="00730DA3">
      <w:pPr>
        <w:ind w:firstLine="720"/>
        <w:jc w:val="both"/>
        <w:rPr>
          <w:sz w:val="24"/>
        </w:rPr>
      </w:pPr>
      <w:r>
        <w:rPr>
          <w:sz w:val="24"/>
        </w:rPr>
        <w:t>6. Указание места, в котором должен быть совершен платеж. Если же место платежа отсутствует в векселе, им считается место, обозначенное рядом с наименованием плательщика по нему. Вексель считается недействительным, если в нем отсутствует и место платежа, и местонахождение плательщика, а также, если указано несколько мест платежа.</w:t>
      </w:r>
    </w:p>
    <w:p w:rsidR="00730DA3" w:rsidRDefault="00730DA3">
      <w:pPr>
        <w:ind w:firstLine="720"/>
        <w:jc w:val="both"/>
        <w:rPr>
          <w:sz w:val="24"/>
        </w:rPr>
      </w:pPr>
      <w:r>
        <w:rPr>
          <w:sz w:val="24"/>
        </w:rPr>
        <w:t xml:space="preserve">Если в векселе не совпадают место платежа и местонахождение плательщика, он называется </w:t>
      </w:r>
      <w:r>
        <w:rPr>
          <w:i/>
          <w:sz w:val="24"/>
        </w:rPr>
        <w:t>домицилированным</w:t>
      </w:r>
      <w:r>
        <w:rPr>
          <w:sz w:val="24"/>
        </w:rPr>
        <w:t xml:space="preserve">. Лицо, у которого следует получить платеж (помимо плательщика) – </w:t>
      </w:r>
      <w:r>
        <w:rPr>
          <w:sz w:val="24"/>
          <w:u w:val="single"/>
        </w:rPr>
        <w:t>домицилиат</w:t>
      </w:r>
      <w:r>
        <w:rPr>
          <w:sz w:val="24"/>
        </w:rPr>
        <w:t>. Чаще всего домицилиатом назначается банк, в котором плательщик обслуживается (имеет расчетный счет), хотя это может быть и любой иной банк в месте жительства ремитента. Внешним признаком таких векселей служит надпись: «вексель подлежит оплате (или «платеж») в таком-то банке» в нижней части векселя под подписью плательщика. Банк оплачивает вексель только в случае достаточности средств на счете клиента или депонирования трассатом средств на специальном счете, в противном случае банк отказывает в платеже, а вексель опротестовывается в обычном порядке.</w:t>
      </w:r>
    </w:p>
    <w:p w:rsidR="00730DA3" w:rsidRDefault="00730DA3">
      <w:pPr>
        <w:ind w:firstLine="720"/>
        <w:jc w:val="both"/>
        <w:rPr>
          <w:sz w:val="24"/>
        </w:rPr>
      </w:pPr>
      <w:r>
        <w:rPr>
          <w:sz w:val="24"/>
        </w:rPr>
        <w:t>7. Указание даты и места составления векселя. Дата составления необходима для определения дееспособности векселедателя в момент составления векселя, а также для определения вексельного срока, в особенности по векселям сроком «во столько-то времени от составления». Переводной вексель, в котором не указано место его составления, признается подписанным в месте, обозначенном рядом с наименованием векселедателя (трассанта). Если и таковое отсутствует, вексель считается недействительным.</w:t>
      </w:r>
    </w:p>
    <w:p w:rsidR="00730DA3" w:rsidRDefault="00730DA3">
      <w:pPr>
        <w:ind w:firstLine="720"/>
        <w:jc w:val="both"/>
        <w:rPr>
          <w:sz w:val="24"/>
        </w:rPr>
      </w:pPr>
      <w:r>
        <w:rPr>
          <w:sz w:val="24"/>
        </w:rPr>
        <w:t>8. Наименование и подпись векселедателя (трассанта). Отсутствие собственноручной подписи векселедателя в коммерческом векселе делает вексель лишенным смысла. На векселе следует указать: полное наименование юридического лица, выставившего вексель; его юридический адрес; наименование, имя, должность лица, обладающего правом подписи векселя от имени предприятия.</w:t>
      </w:r>
    </w:p>
    <w:p w:rsidR="00730DA3" w:rsidRDefault="00730DA3">
      <w:pPr>
        <w:ind w:firstLine="720"/>
        <w:jc w:val="both"/>
        <w:rPr>
          <w:sz w:val="24"/>
        </w:rPr>
      </w:pPr>
      <w:r>
        <w:rPr>
          <w:sz w:val="24"/>
        </w:rPr>
        <w:t>Векселедатель отвечает за акцепт и платеж. Он может сложить с себя ответственность за акцепт, но всякое условие, по которому он слагает с себя ответственность за платеж, считается не написанным. Недействительные подписи на векселе (выданные без должных полномочий или с превышением таковых) не ведут к потере силы подписей других подписантов, а лицо, поставившее такую подпись, само становится обязанным по векселю.</w:t>
      </w:r>
    </w:p>
    <w:p w:rsidR="00730DA3" w:rsidRDefault="00730DA3">
      <w:pPr>
        <w:ind w:firstLine="720"/>
        <w:jc w:val="both"/>
        <w:rPr>
          <w:sz w:val="24"/>
        </w:rPr>
      </w:pPr>
      <w:r>
        <w:rPr>
          <w:sz w:val="24"/>
        </w:rPr>
        <w:t>Все вексельные реквизиты, рассмотренные для переводного векселя, обязательны и для простого. Отличие заключается лишь в том, что в простом векселе плательщиком является непосредственно векселедатель (пункт 3).</w:t>
      </w:r>
    </w:p>
    <w:p w:rsidR="00730DA3" w:rsidRDefault="00730DA3">
      <w:pPr>
        <w:ind w:firstLine="720"/>
        <w:jc w:val="both"/>
        <w:rPr>
          <w:sz w:val="24"/>
        </w:rPr>
      </w:pPr>
      <w:r>
        <w:rPr>
          <w:sz w:val="24"/>
        </w:rPr>
        <w:t>Исключения составляют следующие моменты:</w:t>
      </w:r>
    </w:p>
    <w:p w:rsidR="00730DA3" w:rsidRDefault="00730DA3">
      <w:pPr>
        <w:ind w:firstLine="720"/>
        <w:jc w:val="both"/>
        <w:rPr>
          <w:sz w:val="24"/>
        </w:rPr>
      </w:pPr>
      <w:r>
        <w:rPr>
          <w:sz w:val="24"/>
        </w:rPr>
        <w:t>- если срок платежа по простому векселю не указан, вексель рассматривается как подлежащий оплате по предъявлению;</w:t>
      </w:r>
    </w:p>
    <w:p w:rsidR="00730DA3" w:rsidRDefault="00730DA3">
      <w:pPr>
        <w:ind w:firstLine="720"/>
        <w:jc w:val="both"/>
        <w:rPr>
          <w:sz w:val="24"/>
        </w:rPr>
      </w:pPr>
      <w:r>
        <w:rPr>
          <w:sz w:val="24"/>
        </w:rPr>
        <w:t>- при отсутствии особого указания место составления простого векселя считается местом его платежа и вместе с тем местом жительства векселедателя;</w:t>
      </w:r>
    </w:p>
    <w:p w:rsidR="00730DA3" w:rsidRDefault="00730DA3">
      <w:pPr>
        <w:ind w:firstLine="720"/>
        <w:jc w:val="both"/>
        <w:rPr>
          <w:sz w:val="24"/>
        </w:rPr>
      </w:pPr>
      <w:r>
        <w:rPr>
          <w:sz w:val="24"/>
        </w:rPr>
        <w:t>- если не указано место составления простого векселя, он рассматривается как подписанный в месте, обозначенном рядом с наименованием векселедателя.</w:t>
      </w:r>
    </w:p>
    <w:p w:rsidR="00730DA3" w:rsidRDefault="00730DA3">
      <w:pPr>
        <w:jc w:val="both"/>
        <w:rPr>
          <w:sz w:val="24"/>
          <w:lang w:val="en-US"/>
        </w:rPr>
      </w:pPr>
    </w:p>
    <w:p w:rsidR="00730DA3" w:rsidRDefault="00730DA3">
      <w:pPr>
        <w:rPr>
          <w:b/>
          <w:sz w:val="24"/>
          <w:u w:val="single"/>
        </w:rPr>
      </w:pPr>
      <w:r>
        <w:rPr>
          <w:b/>
          <w:sz w:val="24"/>
          <w:u w:val="single"/>
        </w:rPr>
        <w:t>6. Акцепт, индоссамент и аваль векселя</w:t>
      </w:r>
    </w:p>
    <w:p w:rsidR="00730DA3" w:rsidRDefault="00730DA3">
      <w:pPr>
        <w:jc w:val="both"/>
        <w:rPr>
          <w:sz w:val="24"/>
          <w:lang w:val="en-US"/>
        </w:rPr>
      </w:pPr>
    </w:p>
    <w:p w:rsidR="00730DA3" w:rsidRDefault="00730DA3">
      <w:pPr>
        <w:ind w:firstLine="709"/>
        <w:jc w:val="both"/>
        <w:rPr>
          <w:sz w:val="24"/>
        </w:rPr>
      </w:pPr>
      <w:r>
        <w:rPr>
          <w:sz w:val="24"/>
        </w:rPr>
        <w:tab/>
        <w:t xml:space="preserve">Акцепт является письменным согласием плательщика (трассата) заплатить по переводному векселю. Из содержания переводного векселя следует, что обязательства по нему для трассата возникают лишь с момента </w:t>
      </w:r>
      <w:r>
        <w:rPr>
          <w:sz w:val="24"/>
          <w:u w:val="single"/>
        </w:rPr>
        <w:t>акцепта</w:t>
      </w:r>
      <w:r>
        <w:rPr>
          <w:sz w:val="24"/>
        </w:rPr>
        <w:t xml:space="preserve"> им векселя, в противном случае он остается для векселя совершенно посторонним лицом. Исходя из этого, получатели денег по векселю могут заблаговременно, до наступления срока платежа, предъявить вексель трассату с предложением его акцептовать и, следовательно, принять на себя обязательство произвести платеж.</w:t>
      </w:r>
    </w:p>
    <w:p w:rsidR="00730DA3" w:rsidRDefault="00730DA3">
      <w:pPr>
        <w:ind w:firstLine="709"/>
        <w:jc w:val="both"/>
        <w:rPr>
          <w:sz w:val="24"/>
        </w:rPr>
      </w:pPr>
      <w:r>
        <w:rPr>
          <w:sz w:val="24"/>
        </w:rPr>
        <w:tab/>
        <w:t>Вместе с тем предъявление векселя к акцепту не является обязательным условием для тех случаев, когда векселедержатель уверен в состоятельности трассата и трассанта.</w:t>
      </w:r>
    </w:p>
    <w:p w:rsidR="00730DA3" w:rsidRDefault="00730DA3">
      <w:pPr>
        <w:ind w:firstLine="709"/>
        <w:jc w:val="both"/>
        <w:rPr>
          <w:sz w:val="24"/>
        </w:rPr>
      </w:pPr>
      <w:r>
        <w:rPr>
          <w:sz w:val="24"/>
        </w:rPr>
        <w:tab/>
        <w:t>Предъявление векселя к акцепту может быть произведено во всякое время, начиная со дня его выдачи и кончая моментом наступления срока платежа. Конкретные условия (предъявление к акцепту с назначением срока или без него) должны быть оговорены и датированы в векселе векселедателем и индоссантами. Вексель может быть предъявлен к акцепту и акцептован даже после срока платежа, и трассат отвечает по нему так, как если бы он принял вексель до срока. Трассат вправе потребовать предъявить ему вексель вторично через день после первого предъявителя. Если после этого срока не последует принятия, то вексель считается не принятым. Трассат не имеет права требовать оставления у себя векселя для акцепта.</w:t>
      </w:r>
    </w:p>
    <w:p w:rsidR="00730DA3" w:rsidRDefault="00730DA3">
      <w:pPr>
        <w:ind w:firstLine="709"/>
        <w:jc w:val="both"/>
        <w:rPr>
          <w:sz w:val="24"/>
        </w:rPr>
      </w:pPr>
      <w:r>
        <w:rPr>
          <w:sz w:val="24"/>
        </w:rPr>
        <w:tab/>
        <w:t>Акцепт обычно отмечается в левой части лицевой стороны векселя и выражается словом «акцептован», «принят», «заплачу» и тому подобное, с обязательным проставлением подписи плательщика. Простая подпись на лицевой стороне векселя также означает принятие векселя.</w:t>
      </w:r>
    </w:p>
    <w:p w:rsidR="00730DA3" w:rsidRDefault="00730DA3">
      <w:pPr>
        <w:ind w:firstLine="709"/>
        <w:jc w:val="both"/>
        <w:rPr>
          <w:sz w:val="24"/>
        </w:rPr>
      </w:pPr>
      <w:r>
        <w:rPr>
          <w:sz w:val="24"/>
        </w:rPr>
        <w:tab/>
        <w:t>Необходимость проставления даты акцепта возникает по векселям, подлежащим оплате в определенный срок от предъявления, или если вексель должен быть предъявлен к акцепту в определенный срок в силу особого условия содержащегося в векселе. Никакие оговорки или особые условия в акцепте не допускаются, за исключением оговоренных поправок.</w:t>
      </w:r>
    </w:p>
    <w:p w:rsidR="00730DA3" w:rsidRDefault="00730DA3">
      <w:pPr>
        <w:ind w:firstLine="709"/>
        <w:jc w:val="both"/>
        <w:rPr>
          <w:sz w:val="24"/>
        </w:rPr>
      </w:pPr>
      <w:r>
        <w:rPr>
          <w:sz w:val="24"/>
        </w:rPr>
        <w:tab/>
        <w:t>Плательщик может ограничить акцепт частью суммы. В остальной сумме вексель считается не принятым.</w:t>
      </w:r>
    </w:p>
    <w:p w:rsidR="00730DA3" w:rsidRDefault="00730DA3">
      <w:pPr>
        <w:ind w:firstLine="709"/>
        <w:jc w:val="both"/>
        <w:rPr>
          <w:sz w:val="24"/>
        </w:rPr>
      </w:pPr>
      <w:r>
        <w:rPr>
          <w:sz w:val="24"/>
        </w:rPr>
        <w:tab/>
        <w:t>Не принятым считается вексель в случаях: если по указанному адресу невозможно отыскать плательщика; сам плательщик умер (для физических лиц); несостоятельности плательщика; если указано на векселе «не акцептован», «не принят» и тому подобное; если надпись об акцепте окажется зачеркнутой.</w:t>
      </w:r>
    </w:p>
    <w:p w:rsidR="00730DA3" w:rsidRDefault="00730DA3">
      <w:pPr>
        <w:ind w:firstLine="709"/>
        <w:jc w:val="both"/>
        <w:rPr>
          <w:sz w:val="24"/>
        </w:rPr>
      </w:pPr>
      <w:r>
        <w:rPr>
          <w:sz w:val="24"/>
        </w:rPr>
        <w:t>Вообще же предъявление к акцепту это право, а не обязанность векселедержателя. Если он не считает нужным, он может не предъявлять переводной вексель к акцепту. Сделать это он обязан только в двух случаях: во-первых, если это переводные векселя со сроком оплаты «во столько-то времени от предъявления», так как день акцепта – это день, от которого отсчитывается срок платежа; во-вторых, это переводные векселя, в которых векселедателем прямо оговорена необходимость предъявления к акцепту. Векселедатель, во втором случае, вправе назначить конкретные сроки для предъявления к акцепту («не ранее такого-то числа» или «не позднее такого-то числа»). Если необходимость предъявления к акцепту оговорена, а сроки не указаны, то векселедержатель может предъявить вексель к акцепту в любой день до истечения срока платежа.</w:t>
      </w:r>
    </w:p>
    <w:p w:rsidR="00730DA3" w:rsidRDefault="00730DA3">
      <w:pPr>
        <w:ind w:firstLine="709"/>
        <w:jc w:val="both"/>
        <w:rPr>
          <w:sz w:val="24"/>
        </w:rPr>
      </w:pPr>
      <w:r>
        <w:rPr>
          <w:sz w:val="24"/>
        </w:rPr>
        <w:t>Для передачи векселя другому лицу согласно пункту 11 «Положения о переводном и простом векселе» и статьи 146 ГК РФ прежний владелец должен совершить на обороте векселя или добавочном листе (аллонже) передаточную запись (</w:t>
      </w:r>
      <w:r>
        <w:rPr>
          <w:sz w:val="24"/>
          <w:u w:val="single"/>
        </w:rPr>
        <w:t>индоссамент</w:t>
      </w:r>
      <w:r>
        <w:rPr>
          <w:sz w:val="24"/>
        </w:rPr>
        <w:t>).</w:t>
      </w:r>
    </w:p>
    <w:p w:rsidR="00730DA3" w:rsidRDefault="00730DA3">
      <w:pPr>
        <w:ind w:firstLine="709"/>
        <w:jc w:val="both"/>
        <w:rPr>
          <w:sz w:val="24"/>
        </w:rPr>
      </w:pPr>
      <w:r>
        <w:rPr>
          <w:sz w:val="24"/>
        </w:rPr>
        <w:tab/>
        <w:t xml:space="preserve">Лицо, передающее вексель по индоссаменту, называется </w:t>
      </w:r>
      <w:r>
        <w:rPr>
          <w:sz w:val="24"/>
          <w:u w:val="single"/>
        </w:rPr>
        <w:t>индоссантом</w:t>
      </w:r>
      <w:r>
        <w:rPr>
          <w:sz w:val="24"/>
        </w:rPr>
        <w:t xml:space="preserve">. Лицо, получающее вексель по индоссаменту - </w:t>
      </w:r>
      <w:r>
        <w:rPr>
          <w:sz w:val="24"/>
          <w:u w:val="single"/>
        </w:rPr>
        <w:t>индоссатом</w:t>
      </w:r>
      <w:r>
        <w:rPr>
          <w:sz w:val="24"/>
        </w:rPr>
        <w:t xml:space="preserve"> или </w:t>
      </w:r>
      <w:r>
        <w:rPr>
          <w:sz w:val="24"/>
          <w:u w:val="single"/>
        </w:rPr>
        <w:t>индоссатором</w:t>
      </w:r>
      <w:r>
        <w:rPr>
          <w:sz w:val="24"/>
        </w:rPr>
        <w:t xml:space="preserve">. Действие передачи векселя называется </w:t>
      </w:r>
      <w:r>
        <w:rPr>
          <w:sz w:val="24"/>
          <w:u w:val="single"/>
        </w:rPr>
        <w:t>индоссированием</w:t>
      </w:r>
      <w:r>
        <w:rPr>
          <w:sz w:val="24"/>
        </w:rPr>
        <w:t xml:space="preserve"> (</w:t>
      </w:r>
      <w:r>
        <w:rPr>
          <w:sz w:val="24"/>
          <w:u w:val="single"/>
        </w:rPr>
        <w:t>индоссацией)</w:t>
      </w:r>
      <w:r>
        <w:rPr>
          <w:sz w:val="24"/>
        </w:rPr>
        <w:t xml:space="preserve"> векселя. Для плательщика индоссированного векселя все равно кому производить платеж, лишь бы до последнего держателя вексель дошел путем ряда последовательных преемственных индоссаментов. Возможность передачи векселя с помощью индоссамента расширила границы его применения, превратив вексель из орудия перевода средств в орудие платежа и далее в товар, покупаемый с целью производства им платежей.</w:t>
      </w:r>
    </w:p>
    <w:p w:rsidR="00730DA3" w:rsidRDefault="00730DA3">
      <w:pPr>
        <w:ind w:firstLine="709"/>
        <w:jc w:val="both"/>
        <w:rPr>
          <w:sz w:val="24"/>
        </w:rPr>
      </w:pPr>
      <w:r>
        <w:rPr>
          <w:sz w:val="24"/>
        </w:rPr>
        <w:tab/>
        <w:t>Индоссамент согласно «Положению о переводном и простом векселе» производится передаточной надписью обычно следующего вида: «платите приказу» или «вместо меня (нас) уплатите (заплатите)». Первый индоссамент, как правило, проставляется в крайней левой части оборотной стороны векселя. Передаточная надпись должна обязательно содержать в себе подпись лица, передающего вексель, и может быть именная или бланковая. Подпись индоссанта или его представителя должна быть собственноручной, в отличие от остальных частей передаточной надписи, которые могут быть нанесены механическим путем.</w:t>
      </w:r>
    </w:p>
    <w:p w:rsidR="00730DA3" w:rsidRDefault="00730DA3">
      <w:pPr>
        <w:ind w:firstLine="709"/>
        <w:jc w:val="both"/>
        <w:rPr>
          <w:sz w:val="24"/>
        </w:rPr>
      </w:pPr>
      <w:r>
        <w:rPr>
          <w:sz w:val="24"/>
        </w:rPr>
        <w:t>Индоссамент может не содержать указания лица, в пользу которого он сделан, или он может состоять из одной подписи индоссанта (</w:t>
      </w:r>
      <w:r>
        <w:rPr>
          <w:sz w:val="24"/>
          <w:u w:val="single"/>
        </w:rPr>
        <w:t>бланковый индоссамент</w:t>
      </w:r>
      <w:r>
        <w:rPr>
          <w:sz w:val="24"/>
        </w:rPr>
        <w:t>). Лицо, получившее вексель по бланковой надписи, может передавать его другим лицам без всяких подписей простым вручением векселя. Лицо, у которого находится переводный вексель, рассматривается как законный векселедержатель, если оно основывает свое право на непрерывном ряде индоссаментов, даже если последний индоссамент является бланковым. Зачеркнутые индоссаменты считаются при этом ненаписанными. Когда за бланковым индоссаментом следует другой индоссамент, то лицо, подписавшее последний, считается приобретшим вексель по бланковому индоссаменту.</w:t>
      </w:r>
    </w:p>
    <w:p w:rsidR="00730DA3" w:rsidRDefault="00730DA3">
      <w:pPr>
        <w:ind w:firstLine="709"/>
        <w:jc w:val="both"/>
        <w:rPr>
          <w:sz w:val="24"/>
        </w:rPr>
      </w:pPr>
      <w:r>
        <w:rPr>
          <w:sz w:val="24"/>
        </w:rPr>
        <w:t>Векселедержатель (индоссант) при передаче векселя вправе поместить в передаточной надписи оговорку «без оборота на меня» и тем самым убрать от себя обратную ответственность по неоплаченному и опротестованному в неплатеже векселю, что не распространяется на последующих индоссантов. Наличие в надписи указанной выше оговорки у последующих векселедержателей может вызвать опасение о возможной неоплате векселя, что подрывает интерес к таким векселям и влияет на их обращаемость. Поэтому цель, которую преследует индоссант, делая оговорку «без оборота на меня», может быть достигнута путем требования от предыдущего векселедержателя передать ему вексель по бланковой надписи, чем и будет избегнута ответственность по регрессу.</w:t>
      </w:r>
    </w:p>
    <w:p w:rsidR="00730DA3" w:rsidRDefault="00730DA3">
      <w:pPr>
        <w:ind w:firstLine="709"/>
        <w:jc w:val="both"/>
        <w:rPr>
          <w:sz w:val="24"/>
        </w:rPr>
      </w:pPr>
      <w:r>
        <w:rPr>
          <w:sz w:val="24"/>
        </w:rPr>
        <w:tab/>
        <w:t>Если в векселе места для проставления передаточных надписей недостаточно, они совершаются на прикрепленном к нему добавочном листе таким образом, чтобы индоссамент начинался на самом векселе и заканчивался на аллонже.</w:t>
      </w:r>
    </w:p>
    <w:p w:rsidR="00730DA3" w:rsidRDefault="00730DA3">
      <w:pPr>
        <w:ind w:firstLine="709"/>
        <w:jc w:val="both"/>
        <w:rPr>
          <w:sz w:val="24"/>
        </w:rPr>
      </w:pPr>
      <w:r>
        <w:rPr>
          <w:sz w:val="24"/>
        </w:rPr>
        <w:tab/>
        <w:t>Если индоссамент содержит оговорку, имеющую в виду простое поручение («для получения платежа», «на инкассо» и т.д.), то такая надпись не передает права индоссату привлекать индоссанта к ответственности по регрессу. Такая надпись только уполномочивает индоссата на получение следуемых по векселю денег, на распоряжение о принесении протеста, на уведомление предшествующих индоссатов о не поступлении платежа и т.п., но не делает индоссата собственником векселя. Указанная надпись, называемая препоручительной, обыкновенно имеет следующий вид: «На инкассо», «Для инкассирования», «Доверяю получить», «Валюта на инкассо».</w:t>
      </w:r>
    </w:p>
    <w:p w:rsidR="00730DA3" w:rsidRDefault="00730DA3">
      <w:pPr>
        <w:ind w:firstLine="709"/>
        <w:jc w:val="both"/>
        <w:rPr>
          <w:sz w:val="24"/>
        </w:rPr>
      </w:pPr>
      <w:r>
        <w:rPr>
          <w:sz w:val="24"/>
          <w:u w:val="single"/>
        </w:rPr>
        <w:t>Аваль</w:t>
      </w:r>
      <w:r>
        <w:rPr>
          <w:sz w:val="24"/>
        </w:rPr>
        <w:t xml:space="preserve"> – это вексельное поручительство, способ обеспечения платежа по векселю. Тот, кто совершает аваль, называется </w:t>
      </w:r>
      <w:r>
        <w:rPr>
          <w:sz w:val="24"/>
          <w:u w:val="single"/>
        </w:rPr>
        <w:t>авалистом</w:t>
      </w:r>
      <w:r>
        <w:rPr>
          <w:sz w:val="24"/>
        </w:rPr>
        <w:t>.</w:t>
      </w:r>
    </w:p>
    <w:p w:rsidR="00730DA3" w:rsidRDefault="00730DA3">
      <w:pPr>
        <w:ind w:firstLine="709"/>
        <w:jc w:val="both"/>
        <w:rPr>
          <w:sz w:val="24"/>
        </w:rPr>
      </w:pPr>
      <w:r>
        <w:rPr>
          <w:sz w:val="24"/>
        </w:rPr>
        <w:tab/>
        <w:t>«Положение о переводном и простом векселе» предусматривает, что платеж по векселю может быть обеспечен полностью или в части вексельной суммы посредством поручительства (аваля). Такое обеспечение дается третьим лицом (обычно банком) как за векселедателя, так и за каждого другого обязанного по векселю лица. Если авалист не указал за кого он дает аваль, будет считаться, что аваль дан за векселедателя. Отметка об авале может быть сделана на векселе, добавочном листе или даже на отдельном листе за подписью авалиста, с указанием места выдачи того, за кого именно он дан. Аваль может быть также выражен одной лишь подписью на лицевой стороне векселя, если только эта подпись не поставлена плательщиком или векселедателем.</w:t>
      </w:r>
    </w:p>
    <w:p w:rsidR="00730DA3" w:rsidRDefault="00730DA3">
      <w:pPr>
        <w:pStyle w:val="20"/>
      </w:pPr>
      <w:r>
        <w:tab/>
        <w:t>Авалист и лицо, за которое он поручился, несут солидарную ответственность. Оплатив вексель, авалист приобретает все права, вытекающие из векселя, против того, за кого он дал гарантию, и против тех, которые в силу векселя обязаны перед этим последним. Аваль действует до тех пор, пока лицо, за которое он дан, остается обязанным по векселю.</w:t>
      </w:r>
    </w:p>
    <w:p w:rsidR="00730DA3" w:rsidRDefault="00730DA3">
      <w:pPr>
        <w:pStyle w:val="20"/>
        <w:rPr>
          <w:lang w:val="en-US"/>
        </w:rPr>
      </w:pPr>
    </w:p>
    <w:p w:rsidR="00730DA3" w:rsidRDefault="00730DA3">
      <w:pPr>
        <w:rPr>
          <w:b/>
          <w:sz w:val="24"/>
          <w:u w:val="single"/>
        </w:rPr>
      </w:pPr>
      <w:r>
        <w:rPr>
          <w:b/>
          <w:sz w:val="24"/>
          <w:u w:val="single"/>
        </w:rPr>
        <w:t>7. Залог векселя и предъявление векселя к платежу</w:t>
      </w:r>
    </w:p>
    <w:p w:rsidR="00730DA3" w:rsidRDefault="00730DA3">
      <w:pPr>
        <w:rPr>
          <w:sz w:val="24"/>
          <w:u w:val="single"/>
        </w:rPr>
      </w:pPr>
    </w:p>
    <w:p w:rsidR="00730DA3" w:rsidRDefault="00730DA3">
      <w:pPr>
        <w:jc w:val="both"/>
        <w:rPr>
          <w:sz w:val="24"/>
          <w:u w:val="single"/>
        </w:rPr>
      </w:pPr>
      <w:r>
        <w:rPr>
          <w:sz w:val="24"/>
        </w:rPr>
        <w:tab/>
        <w:t>Среди многочисленных проблем, обусловленных применением векселя в гражданском обороте, значительное место занимают проблемы залогового индоссамента и предъявления векселя к платежу. Несмотря на то, что эти юридические действия предусмотрены «Положением о переводном и простом векселе», однако регламентированы недостаточно подробно. Отсутствие же полной ясности в вопросе конкурирования норм, применяемых к вексельному обращению, порождает неуверенность участников при совершении таких операций с векселями. Поэтому использование залогового индоссамента при передаче векселя очень редкое явление в российском хозяйственном обороте. Такая ситуация снижает эффективность применения этих ценных бумаг и сужает диапазон применения векселей в коммерческом кредитовании.</w:t>
      </w:r>
    </w:p>
    <w:p w:rsidR="00730DA3" w:rsidRDefault="00730DA3">
      <w:pPr>
        <w:rPr>
          <w:sz w:val="24"/>
          <w:u w:val="single"/>
        </w:rPr>
      </w:pPr>
    </w:p>
    <w:p w:rsidR="00730DA3" w:rsidRDefault="00730DA3">
      <w:pPr>
        <w:rPr>
          <w:b/>
          <w:sz w:val="24"/>
          <w:u w:val="single"/>
        </w:rPr>
      </w:pPr>
      <w:r>
        <w:rPr>
          <w:b/>
          <w:sz w:val="24"/>
          <w:u w:val="single"/>
        </w:rPr>
        <w:t>7.1. Залог векселя</w:t>
      </w:r>
    </w:p>
    <w:p w:rsidR="00730DA3" w:rsidRDefault="00730DA3">
      <w:pPr>
        <w:jc w:val="both"/>
        <w:rPr>
          <w:sz w:val="24"/>
        </w:rPr>
      </w:pPr>
    </w:p>
    <w:p w:rsidR="00730DA3" w:rsidRDefault="00730DA3">
      <w:pPr>
        <w:jc w:val="both"/>
        <w:rPr>
          <w:sz w:val="24"/>
        </w:rPr>
      </w:pPr>
      <w:r>
        <w:rPr>
          <w:sz w:val="24"/>
        </w:rPr>
        <w:tab/>
        <w:t>В настоящее время применение института залога, как способа обеспечения обязательств, регламентируется в основном Гражданским Кодексом РФ и Законом РФ «О залоге», в части не противоречащей кодексу. «Положение о переводном и простом векселе», регулирующее вексельные отношения, также содержит упоминание о залоге в пункте 19. Анализ норм ГК РФ и названного Положения показывает, что между установленными ими институтами залога имеются существенные отличия.</w:t>
      </w:r>
    </w:p>
    <w:p w:rsidR="00730DA3" w:rsidRDefault="00730DA3">
      <w:pPr>
        <w:jc w:val="both"/>
        <w:rPr>
          <w:sz w:val="24"/>
        </w:rPr>
      </w:pPr>
      <w:r>
        <w:rPr>
          <w:sz w:val="24"/>
        </w:rPr>
        <w:tab/>
        <w:t>Содержание залогового обязательства определено в пункте 1 статьи 334 ГК РФ, где установлено, что в силу залога у кредитора по обеспеченному залогом обязательству есть право при неисполнении должником обязательства получить удовлетворение из стоимости заложенного имущества преимущественно перед другими кредиторами лица, которому принадлежит данное имущество. Основания возникновения залога перечислены в пункте 3 статьи 334: договор о залоге, заключенный в письменной форме, с указанием предмета залога, его оценочной стоимости, существо, размер и срок исполнения обязательства; закон, если в нем предусмотрено, какое имущество и для исполнения какого обязательства признается находящимся в залоге.</w:t>
      </w:r>
    </w:p>
    <w:p w:rsidR="00730DA3" w:rsidRDefault="00730DA3">
      <w:pPr>
        <w:jc w:val="both"/>
        <w:rPr>
          <w:sz w:val="24"/>
        </w:rPr>
      </w:pPr>
      <w:r>
        <w:rPr>
          <w:sz w:val="24"/>
        </w:rPr>
        <w:tab/>
        <w:t>Пункт 19 «Положения о переводном и простом векселе» устанавливает правовые последствия совершения индоссамента особого вида – индоссамента с оговоркой «валюта в обеспечение», «валюта в залог» или иной оговоркой имеющей в виду залог. Индоссамент, предусмотренный в пункте 19 Положения (</w:t>
      </w:r>
      <w:r>
        <w:rPr>
          <w:sz w:val="24"/>
          <w:u w:val="single"/>
        </w:rPr>
        <w:t>обеспечительный индоссамент</w:t>
      </w:r>
      <w:r>
        <w:rPr>
          <w:sz w:val="24"/>
        </w:rPr>
        <w:t>), также как и обыкновенный индоссамент переносит на векселедержателя все права, вытекающие из векселя, но с единственным ограничением: названный индоссамент имеет лишь препоручительную силу. Такой вексель может быть предъявлен к акцепту, платежу и так далее всем обязанным по векселю лицам, включая лицо, совершившее обеспечительный индоссамент, но индоссирован он может быть лишь в порядке препоручения. Векселедержатель не становится собственником векселя, его право дальнейшего распоряжения им путем индоссирования ограничено, но объем правомочий в отношении векселя позволяет самостоятельно предъявлять его к платежу и удовлетворить свои финансовые интересы.</w:t>
      </w:r>
    </w:p>
    <w:p w:rsidR="00730DA3" w:rsidRDefault="00730DA3">
      <w:pPr>
        <w:jc w:val="both"/>
        <w:rPr>
          <w:sz w:val="24"/>
        </w:rPr>
      </w:pPr>
      <w:r>
        <w:rPr>
          <w:sz w:val="24"/>
        </w:rPr>
        <w:tab/>
        <w:t>Передача векселя по обеспечительному индоссаменту не является по общегражданскому законодательству залогом, вследствие чего не подлежит регулированию нормами § 3 Главы 23 ГК РФ. Таким образом, обеспечительный индоссамент представляет собой еще один способ обеспечения обязательств, поэтому неосновательны опасения, что принятие векселя с таким индоссаментом влечет применение громоздкого и неудобного института обращения взыскания на заложенное имущество (ст. 349 ГК РФ) и его реализации (ст. 350 ГК РФ).</w:t>
      </w:r>
    </w:p>
    <w:p w:rsidR="00730DA3" w:rsidRDefault="00730DA3">
      <w:pPr>
        <w:jc w:val="both"/>
        <w:rPr>
          <w:sz w:val="24"/>
        </w:rPr>
      </w:pPr>
      <w:r>
        <w:rPr>
          <w:sz w:val="24"/>
        </w:rPr>
        <w:tab/>
        <w:t>Здесь необходимо отметить, что возможность совершения обеспечительного индоссамента не предусмотрена ГК РФ, поскольку статья 146, устанавливающая правила передачи прав по ценной бумаге не предусматривает такой формы ограничения объема прав. Следовательно, между статьей 146  ГК РФ и пунктом 19 Положения существует противоречие. Однако оно легко разрешается, поскольку обеспечительные индоссамент предусмотрен статьей 19 Единообразного закона о переводном и простом векселях (приложение к Конвенции о векселях от 07.06.30 г.), а согласно пункту 2 статьи 7 ГК РФ, если международным договором установлены иные правила, чем предусмотренные гражданским законодательством – применяются правила международного договора.</w:t>
      </w:r>
    </w:p>
    <w:p w:rsidR="00730DA3" w:rsidRDefault="00730DA3">
      <w:pPr>
        <w:jc w:val="both"/>
        <w:rPr>
          <w:sz w:val="24"/>
        </w:rPr>
      </w:pPr>
      <w:r>
        <w:rPr>
          <w:sz w:val="24"/>
        </w:rPr>
        <w:tab/>
        <w:t>Теоретически возможно и совершение залога векселя и по ГК РФ. При этом в залог предоставляется удостоверенное векселем имущественное право на получение платежа по векселю. Вексель, в соответствие с пунктом 4 статьи 338 ГК РФ, передается залогодержателю или в депозит нотариальной конторы. Передачи прав по векселю в порядке статьи 146 ГК РФ в данном случае не происходит и индоссамент не совершается. Договор залога должен быть составлен с учетом требований статьи 339 ГК РФ. Обращение взыскания на вексель и его реализация должны производится по правилам статьи 349 и статьи 350 ГК РФ, то есть по решению суда и путем продажи с публичных торгов. Легитимизация управомоченного на получения платежа по векселю лица производится на основании акта, составленного судебным приставом по результатам торгов. К сожалению, такой порядок продажи с публичных торгов установлен ГПК РСФСР только для жилых строений и оснований для его применения при реализации векселей не усматривается. Для практического применения такого способа требуется внесение изменений в действующее законодательство.</w:t>
      </w:r>
    </w:p>
    <w:p w:rsidR="00730DA3" w:rsidRDefault="00730DA3">
      <w:pPr>
        <w:jc w:val="both"/>
        <w:rPr>
          <w:sz w:val="24"/>
        </w:rPr>
      </w:pPr>
      <w:r>
        <w:rPr>
          <w:sz w:val="24"/>
        </w:rPr>
        <w:tab/>
        <w:t>На практике предприниматели используют иной способ, заключающийся в следующем: Стороны заключают договор залога с учетом требований статьи 339 ГК РФ. Залогодатель проставляет на векселе бланковый индоссамент, а затем оба (залогодатель и залогодержатель) заключают с коммерческим банком договор аренды сейфа, оговаривая в договоре условия, на основании которых содержимое сейфа может получить либо залогодатель, либо залогодержатель, исходя из условий обязательств.</w:t>
      </w:r>
    </w:p>
    <w:p w:rsidR="00730DA3" w:rsidRDefault="00730DA3">
      <w:pPr>
        <w:jc w:val="both"/>
        <w:rPr>
          <w:sz w:val="24"/>
        </w:rPr>
      </w:pPr>
      <w:r>
        <w:rPr>
          <w:sz w:val="24"/>
        </w:rPr>
        <w:tab/>
      </w:r>
    </w:p>
    <w:p w:rsidR="00730DA3" w:rsidRDefault="00730DA3">
      <w:pPr>
        <w:rPr>
          <w:sz w:val="24"/>
        </w:rPr>
      </w:pPr>
      <w:r>
        <w:rPr>
          <w:b/>
          <w:sz w:val="24"/>
          <w:u w:val="single"/>
        </w:rPr>
        <w:t>7.2. Предъявление векселя к платежу</w:t>
      </w:r>
    </w:p>
    <w:p w:rsidR="00730DA3" w:rsidRDefault="00730DA3">
      <w:pPr>
        <w:jc w:val="both"/>
        <w:rPr>
          <w:sz w:val="24"/>
        </w:rPr>
      </w:pPr>
    </w:p>
    <w:p w:rsidR="00730DA3" w:rsidRDefault="00730DA3">
      <w:pPr>
        <w:ind w:firstLine="720"/>
        <w:jc w:val="both"/>
        <w:rPr>
          <w:sz w:val="24"/>
        </w:rPr>
      </w:pPr>
      <w:r>
        <w:rPr>
          <w:sz w:val="24"/>
        </w:rPr>
        <w:t>Несмотря на то, что выражение «пришло время платить по векселям» охотно употребляется всеми нами, а вексельное право было сформировано еще в 30-х годах, векселя всего лишь меньше 10 лет назад вернулись в российскую действительность. И хотя, вексельное законодательство достаточно четко и подробно регламентирует оборот векселей, возникает немало проблем в связи с предъявлением векселя к платежу.</w:t>
      </w:r>
    </w:p>
    <w:p w:rsidR="00730DA3" w:rsidRDefault="00730DA3">
      <w:pPr>
        <w:ind w:firstLine="720"/>
        <w:jc w:val="both"/>
        <w:rPr>
          <w:sz w:val="24"/>
        </w:rPr>
      </w:pPr>
      <w:r>
        <w:rPr>
          <w:sz w:val="24"/>
        </w:rPr>
        <w:t>У владельца векселя при любом из четырех вариантов указания срока платежа всегда есть выбор, в какой день предъявлять вексель к оплате. Для векселя с оплатой «по предъявлении» это можно сделать в течение года с момента его выдачи, если в векселе не оговорены иные сроки. Остальные векселя можно предъявить к платежу в день наступления срока платежа, либо в один из двух следующих рабочих дней. В тоже время, если вексель предъявлен для получения платежа, то плательщик должен заплатить немедленно. Какие-либо отсрочки по оплате векселя (грационные дни) не допускаются.</w:t>
      </w:r>
    </w:p>
    <w:p w:rsidR="00730DA3" w:rsidRDefault="00730DA3">
      <w:pPr>
        <w:ind w:firstLine="720"/>
        <w:jc w:val="both"/>
        <w:rPr>
          <w:sz w:val="24"/>
        </w:rPr>
      </w:pPr>
      <w:r>
        <w:rPr>
          <w:sz w:val="24"/>
        </w:rPr>
        <w:t>В связи с этим важно различать понятия «день наступления платежа» и «день истечения срока платежа». День наступления платежа – это день, начиная с которого вексель можно предъявить для его оплаты. День истечения срока платежа – это день, когда вексель фактически был предъявлен к оплате.</w:t>
      </w:r>
    </w:p>
    <w:p w:rsidR="00730DA3" w:rsidRDefault="00730DA3">
      <w:pPr>
        <w:ind w:firstLine="720"/>
        <w:jc w:val="both"/>
        <w:rPr>
          <w:sz w:val="24"/>
        </w:rPr>
      </w:pPr>
      <w:r>
        <w:rPr>
          <w:sz w:val="24"/>
        </w:rPr>
        <w:t>Истечение сроков, предусмотренных векселем для его предъявления, а равно истечение сроков для совершения протеста в неакцепте или неплатеже влечет для ремитента утрату своих прав против индоссантов, векселедателя и других обязанных лиц, кроме плательщика-акцептанта. Ответственность последнего является более строгой именно в силу ранее данного согласия оплатить вексель.</w:t>
      </w:r>
    </w:p>
    <w:p w:rsidR="00730DA3" w:rsidRDefault="00730DA3">
      <w:pPr>
        <w:ind w:firstLine="720"/>
        <w:jc w:val="both"/>
        <w:rPr>
          <w:sz w:val="24"/>
        </w:rPr>
      </w:pPr>
      <w:r>
        <w:rPr>
          <w:sz w:val="24"/>
        </w:rPr>
        <w:t>В судебной практике имели место случаи, когда суды отказывали векселедержателям в исках, вытекающих из неплатежа по векселю, потому что истец не мог предъявить в суде подлинник либо должным образом заверенную копию векселя. Позиция судов основывается на том, что все условия векселя должны быть указаны в самом векселе (пункт 1 Положения о переводном и простом векселе). Обоснованность подобной позиции подтверждается и нормами процессуального законодательства. Копия векселя должна удовлетворять требованиям пунктов 67 и 68 Положения, то есть в точности воспроизводить оригинал векселя с индоссаментами и всеми другими отметками, которые находятся на нем. При этом в копии должно быть указано лицо, в руках которого находится подлинник векселя. В пункте 68 Положения указано, что векселедержатель может осуществлять право иска против индоссантов или авалистов лишь после удостоверения протестом того, что держатель подлинника не возвратил его векселедержателю, несмотря на требование последнего.</w:t>
      </w:r>
    </w:p>
    <w:p w:rsidR="00730DA3" w:rsidRDefault="00730DA3">
      <w:pPr>
        <w:jc w:val="both"/>
        <w:rPr>
          <w:sz w:val="24"/>
        </w:rPr>
      </w:pPr>
      <w:r>
        <w:rPr>
          <w:sz w:val="24"/>
        </w:rPr>
        <w:tab/>
        <w:t>Из пунктов 38 и 39 Положения следует, что под предъявлением векселя к оплате понимается лишь предоставление плательщику векселедержателем возможности убедиться в наличии векселя (предоставление векселя на обозрение), но не передача его во владение плательщика. Пункт 39 Положения предусматривает право плательщика требовать фактической передачи ему векселя (с выдачей расписки о его получении) лишь одновременно с платежом или после платежа, но никак не ранее момента совершения платежа. И суд вполне обосновано может полагать, что если истец основывает свой иск на факте неоплаты векселя, то подлинник последнего должен находится у него.</w:t>
      </w:r>
    </w:p>
    <w:p w:rsidR="00730DA3" w:rsidRDefault="00730DA3">
      <w:pPr>
        <w:ind w:firstLine="720"/>
        <w:jc w:val="both"/>
        <w:rPr>
          <w:sz w:val="24"/>
        </w:rPr>
      </w:pPr>
      <w:r>
        <w:rPr>
          <w:sz w:val="24"/>
        </w:rPr>
        <w:t>Мы рассматриваем случай, когда протест векселя не совершался. Однако на практике такая ситуация («вексель против платежа») возможна лишь при наличных расчетах. При безналичном способе расчетов плательщик не приступает к оплате векселя до тех пор, пока им не будет обладать, чтобы убедится в его подлинности и оградить себя от повторного предъявления векселя. В этой ситуации векселедержатель должен либо прибегнуть к процедуре протеста векселя в неплатеже, либо принять на себя риск передачи векселя плательщику. Риск заключается в том, что согласно пункту 2 статьи 408 ГК РФ, применимой к вексельному обращению, нахождение долгового документа у должника удостоверяет прекращение обязательств. Таким образом, на истца возлагается обязанность доказывать факт неоплаты векселя, в то время как ответчик не обязан доказывать, что оплатил его - действует принцип презумпции надлежащего исполнения обязательств.</w:t>
      </w:r>
    </w:p>
    <w:p w:rsidR="00730DA3" w:rsidRDefault="00730DA3">
      <w:pPr>
        <w:ind w:firstLine="720"/>
        <w:jc w:val="both"/>
        <w:rPr>
          <w:sz w:val="24"/>
        </w:rPr>
      </w:pPr>
      <w:r>
        <w:rPr>
          <w:sz w:val="24"/>
        </w:rPr>
        <w:t>Для разрешения этой проблемы можно рекомендовать следующий порядок:</w:t>
      </w:r>
    </w:p>
    <w:p w:rsidR="00730DA3" w:rsidRDefault="00730DA3">
      <w:pPr>
        <w:ind w:firstLine="720"/>
        <w:jc w:val="both"/>
        <w:rPr>
          <w:sz w:val="24"/>
        </w:rPr>
      </w:pPr>
      <w:r>
        <w:rPr>
          <w:sz w:val="24"/>
        </w:rPr>
        <w:t>а) Предъявляя вексель к платежу, не следует передавать его плательщику до совершения платежа, а в случае неплатежа совершить протест согласно пункту 44 Положения;</w:t>
      </w:r>
    </w:p>
    <w:p w:rsidR="00730DA3" w:rsidRDefault="00730DA3">
      <w:pPr>
        <w:ind w:firstLine="720"/>
        <w:jc w:val="both"/>
        <w:rPr>
          <w:sz w:val="24"/>
          <w:lang w:val="en-US"/>
        </w:rPr>
      </w:pPr>
      <w:r>
        <w:rPr>
          <w:sz w:val="24"/>
        </w:rPr>
        <w:t>б) Если векселедержатель все же передает плательщику вексель до получения платежа, не совершая протест, то следует: передавать вексель только с получением расписки (оформлением акта приема-передачи); изготовить копии всех передаваемых векселей и потребовать заверения их плательщиком при получении подлинников; получить от плательщика на копии каждого векселя</w:t>
      </w:r>
      <w:r>
        <w:rPr>
          <w:sz w:val="24"/>
          <w:lang w:val="en-US"/>
        </w:rPr>
        <w:t xml:space="preserve"> </w:t>
      </w:r>
      <w:r>
        <w:rPr>
          <w:sz w:val="24"/>
        </w:rPr>
        <w:t>датированную отметку следующего содержания: «Подлинник векселя получен. Платеж по векселю на момент получения векселя не совершен.»</w:t>
      </w:r>
    </w:p>
    <w:p w:rsidR="00730DA3" w:rsidRDefault="00730DA3">
      <w:pPr>
        <w:jc w:val="both"/>
        <w:rPr>
          <w:sz w:val="24"/>
          <w:lang w:val="en-US"/>
        </w:rPr>
      </w:pPr>
    </w:p>
    <w:p w:rsidR="00730DA3" w:rsidRDefault="00730DA3">
      <w:pPr>
        <w:rPr>
          <w:b/>
          <w:sz w:val="24"/>
          <w:u w:val="single"/>
        </w:rPr>
      </w:pPr>
      <w:r>
        <w:rPr>
          <w:b/>
          <w:sz w:val="24"/>
          <w:u w:val="single"/>
        </w:rPr>
        <w:t>8. Протест векселя и его последствия</w:t>
      </w:r>
    </w:p>
    <w:p w:rsidR="00730DA3" w:rsidRDefault="00730DA3">
      <w:pPr>
        <w:jc w:val="both"/>
        <w:rPr>
          <w:sz w:val="24"/>
          <w:lang w:val="en-US"/>
        </w:rPr>
      </w:pPr>
    </w:p>
    <w:p w:rsidR="00730DA3" w:rsidRDefault="00730DA3">
      <w:pPr>
        <w:ind w:firstLine="709"/>
        <w:jc w:val="both"/>
        <w:rPr>
          <w:sz w:val="24"/>
        </w:rPr>
      </w:pPr>
      <w:r>
        <w:rPr>
          <w:sz w:val="24"/>
        </w:rPr>
        <w:tab/>
        <w:t>Протест - это акт, составленный в публичном порядке. Под вексельным протестом понимается официально удостоверенное требование платежа и его неполучение. По отношению к простому векселю возможен только протест в неплатеже, так как простой вексель не нуждается в акцепте (его сила выражается в платеже в срок).</w:t>
      </w:r>
    </w:p>
    <w:p w:rsidR="00730DA3" w:rsidRDefault="00730DA3">
      <w:pPr>
        <w:ind w:firstLine="709"/>
        <w:jc w:val="both"/>
        <w:rPr>
          <w:sz w:val="24"/>
        </w:rPr>
      </w:pPr>
      <w:r>
        <w:rPr>
          <w:sz w:val="24"/>
        </w:rPr>
        <w:t>Поводы к протесту в неплатеже могут быть следующие: а) при  наступлении срока платежа не последовало, если платеж не был совершен ранее; б) плательщик вносит только часть вексельной суммы; в) плательщик стал несостоятельным.</w:t>
      </w:r>
    </w:p>
    <w:p w:rsidR="00730DA3" w:rsidRDefault="00730DA3">
      <w:pPr>
        <w:ind w:firstLine="709"/>
        <w:jc w:val="both"/>
        <w:rPr>
          <w:sz w:val="24"/>
        </w:rPr>
      </w:pPr>
      <w:r>
        <w:rPr>
          <w:sz w:val="24"/>
        </w:rPr>
        <w:t>Для того, чтобы протест был правильно совершен, необходима совокупность следующих условий: а) протест должен быть предъявлен тем лицом, которое имеет право требовать совершения того или иного действия; б) протест должен быть предъявлен против того лица, от которого требуется выполнение того или другого действия (протест в неплатеже простого векселя - против векселедателя); в) протест  должен быть совершен в надлежащее время и в надлежащем месте.</w:t>
      </w:r>
    </w:p>
    <w:p w:rsidR="00730DA3" w:rsidRDefault="00730DA3">
      <w:pPr>
        <w:ind w:firstLine="709"/>
        <w:jc w:val="both"/>
        <w:rPr>
          <w:sz w:val="24"/>
        </w:rPr>
      </w:pPr>
      <w:r>
        <w:rPr>
          <w:sz w:val="24"/>
        </w:rPr>
        <w:t>Порядок протеста заключается в том, что векселедержатель или его уполномоченное лицо для совершения протеста должен предъявить неоплаченный вексель в нотариальную контору по месту нахождения плательщика или, если это домицилированные векселя (подлежащие оплате у третьего лица), по месту нахождения этого лица, а для совершения протеста векселей в неакцепте и не датировании акцепта - по месту нахождения плательщика.</w:t>
      </w:r>
    </w:p>
    <w:p w:rsidR="00730DA3" w:rsidRDefault="00730DA3">
      <w:pPr>
        <w:ind w:firstLine="709"/>
        <w:jc w:val="both"/>
        <w:rPr>
          <w:sz w:val="24"/>
        </w:rPr>
      </w:pPr>
      <w:r>
        <w:rPr>
          <w:sz w:val="24"/>
        </w:rPr>
        <w:t>Действующее законодательство предусматривает предъявление векселей в нотариальные конторы для совершения протеста в неплатеже на следующий день после истечения даты платежа по векселю, но не позже 12 часов следующего после  этого  срока  дня. Это требование является категорическим, ни при каких обстоятельствах нельзя вексель передать к протесту ранее дня, следующего за днем срока платежа. Если срок векселя в протест совпадает с днем отдыха, эти сроки передвигаются на дни отдыха.</w:t>
      </w:r>
    </w:p>
    <w:p w:rsidR="00730DA3" w:rsidRDefault="00730DA3">
      <w:pPr>
        <w:ind w:firstLine="709"/>
        <w:jc w:val="both"/>
        <w:rPr>
          <w:sz w:val="24"/>
        </w:rPr>
      </w:pPr>
      <w:r>
        <w:rPr>
          <w:sz w:val="24"/>
        </w:rPr>
        <w:t>Пропуск этого дня делает невозможным совершение протеста, а при несостоятельности плательщика не удостоверяется наравне с векселем опротестованным. Однако силы долгового обязательства вексель не теряет и превращается в простую долговую расписку. Векселедержатель лишается лишь права обратить взыскание по всем предшествующим индоссантам.</w:t>
      </w:r>
    </w:p>
    <w:p w:rsidR="00730DA3" w:rsidRDefault="00730DA3">
      <w:pPr>
        <w:ind w:firstLine="709"/>
        <w:jc w:val="both"/>
        <w:rPr>
          <w:sz w:val="24"/>
        </w:rPr>
      </w:pPr>
      <w:r>
        <w:rPr>
          <w:sz w:val="24"/>
        </w:rPr>
        <w:t>Сроки совершения протеста векселя: а) если протестуется вексель, подлежащий оплате в неопределенный срок от предъявления и если, первое предъявление такого векселя имело место в последний день срока, то протест может быть совершен на следующий день (это же имеет силу в отношении протеста в неплатеже векселя по предъявлении); б) протест в неплатеже векселя сроками «на неопределенный день», «во столько-то времени от составления», «во столько-то времени от предъявления» должен  быть совершен в один из двух рабочих дней, которые следуют за днем, в который вексель подлежит оплате.</w:t>
      </w:r>
    </w:p>
    <w:p w:rsidR="00730DA3" w:rsidRDefault="00730DA3">
      <w:pPr>
        <w:jc w:val="both"/>
        <w:rPr>
          <w:sz w:val="24"/>
        </w:rPr>
      </w:pPr>
      <w:r>
        <w:rPr>
          <w:sz w:val="24"/>
        </w:rPr>
        <w:tab/>
        <w:t>Нотариальная контора в день принятия векселя к протесту предъявляет плательщику или третьему лицу (домицилированный вексель) требование о платеже или акцепте векселя. Если после этого последует платеж, нотариальная контора, не производя протеста, возвращает вексель плательщику или третьему лицу (домицилианту) с надписью по установленной форме на самом векселе о получении платежа и других причитающихся сумм. Если плательщик сделал отметку об акцепте на переводном векселе, вексель возвращается векселедержателю без протеста.</w:t>
      </w:r>
    </w:p>
    <w:p w:rsidR="00730DA3" w:rsidRDefault="00730DA3">
      <w:pPr>
        <w:ind w:firstLine="709"/>
        <w:jc w:val="both"/>
        <w:rPr>
          <w:sz w:val="24"/>
        </w:rPr>
      </w:pPr>
      <w:r>
        <w:rPr>
          <w:sz w:val="24"/>
        </w:rPr>
        <w:tab/>
        <w:t>Если на требование произвести акцепт или платеж векселя плательщик (домицилиант) отвечает отказом, нотариусом составляется акт по установленной форме о протесте в неплатеже или неакцепте, одновременно он делает соответствующую запись в реестре, а также отметку о протесте в неплатеже или неакцепте на самом векселе. При невозможности установить место нахождения плательщика протест векселя совершается без предъявления требования о платеже или акцепте.</w:t>
      </w:r>
    </w:p>
    <w:p w:rsidR="00730DA3" w:rsidRDefault="00730DA3">
      <w:pPr>
        <w:ind w:firstLine="709"/>
        <w:jc w:val="both"/>
        <w:rPr>
          <w:sz w:val="24"/>
        </w:rPr>
      </w:pPr>
      <w:r>
        <w:rPr>
          <w:sz w:val="24"/>
        </w:rPr>
        <w:t>Если протест совершен своевременно, то наступают следующие последствия:</w:t>
      </w:r>
    </w:p>
    <w:p w:rsidR="00730DA3" w:rsidRDefault="00730DA3">
      <w:pPr>
        <w:ind w:firstLine="709"/>
        <w:jc w:val="both"/>
        <w:rPr>
          <w:sz w:val="24"/>
        </w:rPr>
      </w:pPr>
      <w:r>
        <w:rPr>
          <w:sz w:val="24"/>
        </w:rPr>
        <w:t>а) органы суда вправе выдавать судебные решения по искам, основанным на опротестованных векселях;</w:t>
      </w:r>
    </w:p>
    <w:p w:rsidR="00730DA3" w:rsidRDefault="00730DA3">
      <w:pPr>
        <w:ind w:firstLine="709"/>
        <w:jc w:val="both"/>
        <w:rPr>
          <w:sz w:val="24"/>
        </w:rPr>
      </w:pPr>
      <w:r>
        <w:rPr>
          <w:sz w:val="24"/>
        </w:rPr>
        <w:t>б) наступает ответственность по простому векселю надписателей. Все эти лица, за исключением индоссантов, поместивших перед своей подписью слова «без оборота на  меня», являются солидарно ответственными перед векселедержателем. Последний вправе предъявить иск ко всем обязанным по векселю лицам (право регресса) или к одному из них, не считаясь с порядком подписей этих лиц на векселе. Оплативший вексель в свою очередь обращается с требованием к остальным и, получив требуемую сумму, передает уплатившему опротестованный вексель;</w:t>
      </w:r>
    </w:p>
    <w:p w:rsidR="00730DA3" w:rsidRDefault="00730DA3">
      <w:pPr>
        <w:ind w:firstLine="709"/>
        <w:jc w:val="both"/>
        <w:rPr>
          <w:sz w:val="24"/>
        </w:rPr>
      </w:pPr>
      <w:r>
        <w:rPr>
          <w:sz w:val="24"/>
        </w:rPr>
        <w:t>в) векселедержатель, имея определенные издержки, вызванные совершением протеста векселя и неполучением платежа по нему, вправе требовать (статья 48 «Положения о переводном и простом векселе») с обязанных лиц большую сумму, чем указано в векселе.</w:t>
      </w:r>
    </w:p>
    <w:p w:rsidR="00730DA3" w:rsidRDefault="00730DA3">
      <w:pPr>
        <w:ind w:firstLine="709"/>
        <w:jc w:val="both"/>
        <w:rPr>
          <w:sz w:val="24"/>
        </w:rPr>
      </w:pPr>
      <w:r>
        <w:rPr>
          <w:sz w:val="24"/>
        </w:rPr>
        <w:tab/>
        <w:t>Согласно Положению величина обратного требования векселедержателя включает в себя следующее: неуплаченная вексельная сумма с процентами, если они были предусмотрены; 6% годовых, начиная со дня срока платежа по векселю по день удовлетворения; пеня в размере 3% годовых, считая со дня срока платежа по день действительного получения векселедержателем от кого-либо из обязанных лиц требуемых денег; издержки, связанные с протестом.</w:t>
      </w:r>
    </w:p>
    <w:p w:rsidR="00730DA3" w:rsidRDefault="00730DA3">
      <w:pPr>
        <w:ind w:firstLine="709"/>
        <w:jc w:val="both"/>
        <w:rPr>
          <w:sz w:val="24"/>
        </w:rPr>
      </w:pPr>
      <w:r>
        <w:rPr>
          <w:sz w:val="24"/>
        </w:rPr>
        <w:t>Проценты и пеня, указанные в статьях 48 и 49 Положения, выплачиваются в размере учетной ставки, установленной Центральным банком РФ по правилам, установленным статьей 395 ГК РФ (ФЗ  "О переводном и простом векселе" от 11.03.1997 г. № 48-ФЗ).</w:t>
      </w:r>
    </w:p>
    <w:p w:rsidR="00730DA3" w:rsidRDefault="00730DA3">
      <w:pPr>
        <w:ind w:firstLine="709"/>
        <w:jc w:val="both"/>
        <w:rPr>
          <w:sz w:val="24"/>
        </w:rPr>
      </w:pPr>
      <w:r>
        <w:rPr>
          <w:sz w:val="24"/>
        </w:rPr>
        <w:tab/>
        <w:t>Исходя из этих правил видно, что чем позже произойдет выкуп опротестованного векселя, тем больше сумма требования по нему. Каждое из обязанных по векселю лиц, выкупив опротестованный вексель, может вычеркнуть в векселе как свою собственную, так и надписи следующих за ним надписателей, так как, оплатив вексель и получив его обратно, оно вновь становится кредитором векселедателя и всех тех лиц, от которых этот вексель дошел к нему по надписям. Надписи же последующих за ним надписателей он вычеркивает потому, что позднейшие, следующие за ним, надписатели также перестают нести какую-либо ответственность по векселю. Если он вычеркнет и какие-либо из верхних надписей, то тем самым уменьшил бы число ответственных перед собою лиц, так как зачеркнутые после протеста надписи должны считаться уничтоженными.</w:t>
      </w:r>
    </w:p>
    <w:p w:rsidR="00730DA3" w:rsidRDefault="00730DA3">
      <w:pPr>
        <w:ind w:firstLine="709"/>
        <w:jc w:val="both"/>
        <w:rPr>
          <w:sz w:val="24"/>
        </w:rPr>
      </w:pPr>
      <w:r>
        <w:rPr>
          <w:sz w:val="24"/>
        </w:rPr>
        <w:tab/>
        <w:t>При выкупе на самом векселе делается расписка, где указывается, от кого, когда и в какой сумме получен платеж по векселю.</w:t>
      </w:r>
    </w:p>
    <w:p w:rsidR="00730DA3" w:rsidRDefault="00730DA3">
      <w:pPr>
        <w:ind w:firstLine="709"/>
        <w:jc w:val="both"/>
        <w:rPr>
          <w:sz w:val="24"/>
        </w:rPr>
      </w:pPr>
      <w:r>
        <w:rPr>
          <w:sz w:val="24"/>
        </w:rPr>
        <w:t>Векселедержатель, не получивший платежа по векселю, имеет право на взыскание судебным порядком причитающихся ему денег. Причем это право ограничивается временными пределами, пропуск которых лишает векселедержателя возможности получить удовлетворение по векселю. Период времени, назначаемый по закону для осуществления судебного взыскания по векселю, носит название вексельной давности.</w:t>
      </w:r>
    </w:p>
    <w:p w:rsidR="00730DA3" w:rsidRDefault="00730DA3">
      <w:pPr>
        <w:ind w:firstLine="709"/>
        <w:jc w:val="both"/>
        <w:rPr>
          <w:sz w:val="24"/>
        </w:rPr>
      </w:pPr>
      <w:r>
        <w:rPr>
          <w:sz w:val="24"/>
        </w:rPr>
        <w:tab/>
        <w:t>В векселе не все являются одинаковыми участниками, поэтому и сроки вексельной давности Положением устанавливаются различные, в зависимости от характера ответственности каждого участника векселя. Так, для предъявления иска векселедержателем к акцептанту переводного векселя установлен 3-летний срок, а к векселедателю простого векселя - 1 год со дня протеста, совершенного в установленный срок, или со дня срока платежа, в случае оговорки «оборот без издержек». Последнее имеет силу и в отношении индоссантов. Для исковых требований индоссантов друг к другу и к векселедателю установлена исковая давность - 6 месяцев со дня, в который индоссант оплатил вексель, или со дня предъявления к нему иска.</w:t>
      </w:r>
    </w:p>
    <w:p w:rsidR="00730DA3" w:rsidRDefault="00730DA3">
      <w:pPr>
        <w:ind w:firstLine="709"/>
        <w:jc w:val="both"/>
        <w:rPr>
          <w:sz w:val="24"/>
        </w:rPr>
      </w:pPr>
      <w:r>
        <w:rPr>
          <w:sz w:val="24"/>
        </w:rPr>
        <w:tab/>
        <w:t>Анализ судебной практики по взысканию сумм вексельного долга на основании выданного судом общей юрисдикции приказа показывает, что данный судебный приказ может быть отменен выдавшим его судьей по формальным признакам, в частности в случае не извещения судьей должника по вексельному обязательству о подаче заявления на выдачу судебного приказа.</w:t>
      </w:r>
    </w:p>
    <w:p w:rsidR="00730DA3" w:rsidRDefault="00730DA3">
      <w:pPr>
        <w:ind w:firstLine="709"/>
        <w:jc w:val="both"/>
        <w:rPr>
          <w:sz w:val="24"/>
        </w:rPr>
      </w:pPr>
      <w:r>
        <w:rPr>
          <w:sz w:val="24"/>
        </w:rPr>
        <w:tab/>
        <w:t>Являясь постановлением судьи о взыскании долга в бесспорном случае, судебный приказ имеет в то же время силу исполнительного документа. В соответствии со статьей 125.2 ГПК РСФСР судебный приказ выдается судьей на основании требования, основанного на протесте векселя. При подаче в суд заявления о выдаче судебного приказа следует на основании части 2 статьи 125.3 ГПК РСФСР представлять в суд количество заявлений по числу должников (векселедателя, индоссантов). В соответствии со статьей 125.7 ГПК РСФСР судья в трехдневный срок со дня подачи заявления о выдаче судебного приказа извещает должников о подаче заявления о взыскании вексельного долга. Этой же статьей установлено, что должник в двадцатидневный срок должен либо признать долг, либо представить свои возражения. В случае непредставления в установленный срок возражений, как и в случае согласия, судья выдает судебный приказ. Извещение должника о принятии заявления о выдаче судебного приказа носит только процессуальный характер, так как судебное разбирательство с обязательной явкой сторон не производится. Но в судебной практике имеют место случаи ненадлежащего извещения или не извещения должника о поступлении заявления о выдаче судебного приказа. Должник, обосновывая свою позицию статьей 125.10 ГПК РСФСР, может требовать отмены судебного приказа в связи с тем, что он не имел возможности заявить свои возражения против требований кредитора. В данном случае судья обязан отменить выданный судебный приказ.</w:t>
      </w:r>
    </w:p>
    <w:p w:rsidR="00730DA3" w:rsidRDefault="00730DA3">
      <w:pPr>
        <w:ind w:firstLine="709"/>
        <w:jc w:val="both"/>
        <w:rPr>
          <w:sz w:val="24"/>
        </w:rPr>
      </w:pPr>
      <w:r>
        <w:rPr>
          <w:sz w:val="24"/>
        </w:rPr>
        <w:tab/>
        <w:t>После отмены судебного приказа кредитор может взыскать сумму долга только в порядке искового производства, что приведет к задержке во взыскании вексельного долга.</w:t>
      </w:r>
    </w:p>
    <w:p w:rsidR="00730DA3" w:rsidRDefault="00730DA3">
      <w:pPr>
        <w:jc w:val="both"/>
        <w:rPr>
          <w:sz w:val="24"/>
          <w:lang w:val="en-US"/>
        </w:rPr>
      </w:pPr>
    </w:p>
    <w:p w:rsidR="00730DA3" w:rsidRDefault="00730DA3">
      <w:pPr>
        <w:rPr>
          <w:b/>
          <w:sz w:val="24"/>
          <w:u w:val="single"/>
        </w:rPr>
      </w:pPr>
      <w:r>
        <w:rPr>
          <w:b/>
          <w:sz w:val="24"/>
          <w:u w:val="single"/>
        </w:rPr>
        <w:t>9. Заключение</w:t>
      </w:r>
    </w:p>
    <w:p w:rsidR="00730DA3" w:rsidRDefault="00730DA3">
      <w:pPr>
        <w:jc w:val="both"/>
        <w:rPr>
          <w:sz w:val="24"/>
          <w:lang w:val="en-US"/>
        </w:rPr>
      </w:pPr>
    </w:p>
    <w:p w:rsidR="00730DA3" w:rsidRDefault="00730DA3">
      <w:pPr>
        <w:jc w:val="both"/>
        <w:rPr>
          <w:sz w:val="24"/>
        </w:rPr>
      </w:pPr>
      <w:r>
        <w:rPr>
          <w:sz w:val="24"/>
        </w:rPr>
        <w:tab/>
        <w:t>Действующее законодательство регулирует векселеспособность участников вексельного обращения, определяя, что вексель может быть использован в предпринимательской деятельности для торговых целей, то есть в сделках по поставке продукции. Стремление к такому ограничению векселеспособности наблюдалось в России еще при подготовке Устава о векселях 1902 года, и не было осуществлено, лишь из-за боязни нарушить действующее вексельное обращение. Правоту подобных взглядов подтвердил и зарубежный опыт. Сегодня в Европейских странах признано, что финансовые векселя, не связанные с потребностями торгового и хозяйственного оборота, усложняют проведение эффективной денежно-кредитной политики и могут использоваться для сомнительных операций. Поэтому зарубежные национальные (центральные) банки не принимают их к переучету, а коммерческие банки – к учету.</w:t>
      </w:r>
    </w:p>
    <w:p w:rsidR="00730DA3" w:rsidRDefault="00730DA3">
      <w:pPr>
        <w:jc w:val="both"/>
        <w:rPr>
          <w:sz w:val="24"/>
        </w:rPr>
      </w:pPr>
      <w:r>
        <w:rPr>
          <w:sz w:val="24"/>
        </w:rPr>
        <w:tab/>
        <w:t>ФЗ «О переводном и простом векселе» от 11.03.1997 г., в целях упорядочения вексельного обращения и сокращения количества необеспеченных финансовых векселей, наводнивших денежный рынок России, ввел новые норма регулирующие вексельный оборот. С одной стороны, он расширил границы векселеспособности, установив, что помимо юридических лиц векселями вправе обязываться и граждане РФ, а, с другой, резко сузил возможности финансового заимствования посредством выпуска векселей властями разных уровней (федеральными органами, органами субъектов РФ, органами муниципальных образований), которые имеют право обязываться по векселям только в случаях, предусмотренных федеральным законом.</w:t>
      </w:r>
    </w:p>
    <w:p w:rsidR="00730DA3" w:rsidRDefault="00730DA3">
      <w:pPr>
        <w:jc w:val="both"/>
        <w:rPr>
          <w:sz w:val="24"/>
        </w:rPr>
      </w:pPr>
      <w:r>
        <w:rPr>
          <w:sz w:val="24"/>
        </w:rPr>
        <w:tab/>
        <w:t>В современной российской практике возрастает роль векселя как высоколиквидного средства расчетов. Применение векселей способствует ускорению реализации товаров и оборота средств предприятий, уменьшая реальную потребность в денежных средствах. Однако преимущества векселя и его функций реализуется в полной мере только, если вексель является товарным. Между тем в России сегодня бурно развивается именно рынок финансовых векселей, основанных на отношениях долга между кредитором и заемщиком. Объем эмиссии финансовых векселей достигает в настоящее время десятков миллиардов рублей, в то время как обращение коммерческих векселей практически отсутствует.</w:t>
      </w:r>
    </w:p>
    <w:p w:rsidR="00730DA3" w:rsidRDefault="00730DA3">
      <w:pPr>
        <w:jc w:val="both"/>
        <w:rPr>
          <w:sz w:val="24"/>
        </w:rPr>
      </w:pPr>
      <w:r>
        <w:rPr>
          <w:sz w:val="24"/>
        </w:rPr>
        <w:tab/>
        <w:t>Таким образом, в качестве средства коммерческого кредитования, а также инструмента рефинансирования вексель практически не используется. Ситуация парадоксальная! Сегодня в России вексель выполняет не свойственные ему функции, например как средство получения доходов, и не выполняет основные, внутренне ему присущие. Причины неразвитости коммерческого вексельного обращения в РФ кроются как в хронической неплатежеспособности предприятий, так и в незнании вексельного законодательства потенциальными участниками рынка векселей.</w:t>
      </w:r>
    </w:p>
    <w:p w:rsidR="00730DA3" w:rsidRDefault="00730DA3">
      <w:pPr>
        <w:pStyle w:val="21"/>
      </w:pPr>
      <w:r>
        <w:tab/>
        <w:t>Следует особо отметить некоторые положения ФЗ от 11.03.1997 г. № 48-ФЗ «О переводном и простом векселе»: Во-первых, речь идет об отмене применения специальных вексельных бланков, использование которых было установлено Постановление Правительства РФ от 26.09.1994 года № 1094, но не предусмотрено «Положением о переводном и простом векселе». Во-вторых, отменено взимание гербового сбора, который фактически не взимался с операций по векселям.</w:t>
      </w:r>
    </w:p>
    <w:p w:rsidR="00730DA3" w:rsidRDefault="00730DA3">
      <w:pPr>
        <w:ind w:firstLine="720"/>
        <w:jc w:val="both"/>
        <w:rPr>
          <w:sz w:val="24"/>
        </w:rPr>
      </w:pPr>
      <w:r>
        <w:rPr>
          <w:sz w:val="24"/>
        </w:rPr>
        <w:t>Статья 2 Закона запрещает субъектам РФ и муниципальным образованьям не только эмитировать собственные векселя, но и вообще обязываться по векселям (индоссировать, авалировать, акцептовать). Этот запрет не распространяется на ранее выпушенные ими долговые обязательства. Теперь можно надеяться, что эмиссия долговых обязательств местными органами власти и управления примет, наконец, цивилизованные формы. Статья 3 устанавливает размер пени по векселям на уровне учетной ставки ЦБ РФ.</w:t>
      </w:r>
    </w:p>
    <w:p w:rsidR="00730DA3" w:rsidRDefault="00730DA3">
      <w:pPr>
        <w:jc w:val="both"/>
        <w:rPr>
          <w:sz w:val="24"/>
        </w:rPr>
      </w:pPr>
      <w:r>
        <w:rPr>
          <w:sz w:val="24"/>
        </w:rPr>
        <w:tab/>
        <w:t>Принципиальное значение имеет статья 4 Закона, которой положен конец дискуссиям о форме векселя – только на бумаге. Для судебной практики и, следовательно, для держателей просроченных и ненадежных векселей важна статья 5, Закона, которая устанавливает упрощенный способ взыскания задолженности по векселям: на основании судебного приказа по заявлению кредитора о взыскании денежных сумм.</w:t>
      </w:r>
    </w:p>
    <w:p w:rsidR="00730DA3" w:rsidRDefault="00730DA3">
      <w:pPr>
        <w:jc w:val="both"/>
        <w:rPr>
          <w:sz w:val="24"/>
        </w:rPr>
      </w:pPr>
      <w:r>
        <w:rPr>
          <w:sz w:val="24"/>
        </w:rPr>
        <w:tab/>
        <w:t>В целях развития вексельного обращения необходимо широко пропагандировать развитие вексельных отношений в современной финансовой ситуации, разъяснять нормы и положения вексельного законодательства, всемерно внедрять векселя в хозяйственный и торговый оборот России.</w:t>
      </w:r>
    </w:p>
    <w:p w:rsidR="00730DA3" w:rsidRDefault="00730DA3">
      <w:pPr>
        <w:jc w:val="both"/>
        <w:rPr>
          <w:sz w:val="24"/>
          <w:lang w:val="en-US"/>
        </w:rPr>
      </w:pPr>
    </w:p>
    <w:p w:rsidR="00730DA3" w:rsidRDefault="00730DA3">
      <w:pPr>
        <w:rPr>
          <w:b/>
          <w:sz w:val="24"/>
          <w:u w:val="single"/>
        </w:rPr>
      </w:pPr>
      <w:r>
        <w:rPr>
          <w:b/>
          <w:sz w:val="24"/>
          <w:u w:val="single"/>
        </w:rPr>
        <w:t>10. Список использованной литературы</w:t>
      </w:r>
    </w:p>
    <w:p w:rsidR="00730DA3" w:rsidRDefault="00730DA3">
      <w:pPr>
        <w:jc w:val="both"/>
        <w:rPr>
          <w:sz w:val="24"/>
        </w:rPr>
      </w:pPr>
    </w:p>
    <w:p w:rsidR="00730DA3" w:rsidRDefault="00730DA3">
      <w:pPr>
        <w:numPr>
          <w:ilvl w:val="0"/>
          <w:numId w:val="1"/>
        </w:numPr>
        <w:jc w:val="both"/>
        <w:rPr>
          <w:sz w:val="24"/>
        </w:rPr>
      </w:pPr>
      <w:r>
        <w:rPr>
          <w:sz w:val="24"/>
        </w:rPr>
        <w:t xml:space="preserve">«Конвенция о единообразном законе о переводном и простом векселе» (Заключена в Женеве 07.06.1930 г., вступила в силу для СССР с 23.02.1937 г.) / «Собрание Законов», 1937 г., Отдел </w:t>
      </w:r>
      <w:r>
        <w:rPr>
          <w:sz w:val="24"/>
          <w:lang w:val="en-US"/>
        </w:rPr>
        <w:t>II</w:t>
      </w:r>
      <w:r>
        <w:rPr>
          <w:sz w:val="24"/>
        </w:rPr>
        <w:t>, № 18, статья 108.</w:t>
      </w:r>
    </w:p>
    <w:p w:rsidR="00730DA3" w:rsidRDefault="00730DA3">
      <w:pPr>
        <w:numPr>
          <w:ilvl w:val="0"/>
          <w:numId w:val="1"/>
        </w:numPr>
        <w:jc w:val="both"/>
        <w:rPr>
          <w:sz w:val="24"/>
        </w:rPr>
      </w:pPr>
      <w:r>
        <w:rPr>
          <w:sz w:val="24"/>
        </w:rPr>
        <w:t xml:space="preserve">«Конвенция, имеющая целью разрешение некоторых коллизий законов о переводных и простых векселях» (Заключена в Женеве 07.06.1930 г., вступила в силу для СССР с 25.11.1936 г.) / «Собрание Законов», 1937 г., Отдел </w:t>
      </w:r>
      <w:r>
        <w:rPr>
          <w:sz w:val="24"/>
          <w:lang w:val="en-US"/>
        </w:rPr>
        <w:t>II</w:t>
      </w:r>
      <w:r>
        <w:rPr>
          <w:sz w:val="24"/>
        </w:rPr>
        <w:t>, № 18, статья 109.</w:t>
      </w:r>
    </w:p>
    <w:p w:rsidR="00730DA3" w:rsidRDefault="00730DA3">
      <w:pPr>
        <w:numPr>
          <w:ilvl w:val="0"/>
          <w:numId w:val="1"/>
        </w:numPr>
        <w:jc w:val="both"/>
        <w:rPr>
          <w:sz w:val="24"/>
        </w:rPr>
      </w:pPr>
      <w:r>
        <w:rPr>
          <w:sz w:val="24"/>
        </w:rPr>
        <w:t xml:space="preserve">«Конвенция о гербовом сборе в отношении переводных и простых векселей» (Заключена в Женеве 07.06.1930 г., вступила в силу для СССР с 25.11.1936 г.) / «Собрание Законов», 1937 г., Отдел </w:t>
      </w:r>
      <w:r>
        <w:rPr>
          <w:sz w:val="24"/>
          <w:lang w:val="en-US"/>
        </w:rPr>
        <w:t>II</w:t>
      </w:r>
      <w:r>
        <w:rPr>
          <w:sz w:val="24"/>
        </w:rPr>
        <w:t>, № 18, статья 110.</w:t>
      </w:r>
    </w:p>
    <w:p w:rsidR="00730DA3" w:rsidRDefault="00730DA3">
      <w:pPr>
        <w:numPr>
          <w:ilvl w:val="0"/>
          <w:numId w:val="1"/>
        </w:numPr>
        <w:jc w:val="both"/>
        <w:rPr>
          <w:sz w:val="24"/>
        </w:rPr>
      </w:pPr>
      <w:r>
        <w:rPr>
          <w:sz w:val="24"/>
        </w:rPr>
        <w:t>Гражданский Кодекс Российской Федерации. Часть 1 и 2. / ИТД «Герда», Москва, 2000 г.</w:t>
      </w:r>
    </w:p>
    <w:p w:rsidR="00730DA3" w:rsidRDefault="00730DA3">
      <w:pPr>
        <w:numPr>
          <w:ilvl w:val="0"/>
          <w:numId w:val="1"/>
        </w:numPr>
        <w:jc w:val="both"/>
        <w:rPr>
          <w:sz w:val="24"/>
        </w:rPr>
      </w:pPr>
      <w:r>
        <w:rPr>
          <w:sz w:val="24"/>
        </w:rPr>
        <w:t>Федеральный Закон «О переводном и простом векселе» от 11.03.1997 г. № 48-ФЗ // «Собрание законодательства РФ», 17.03.1997 г., № 11, статья 1238.</w:t>
      </w:r>
    </w:p>
    <w:p w:rsidR="00730DA3" w:rsidRDefault="00730DA3">
      <w:pPr>
        <w:numPr>
          <w:ilvl w:val="0"/>
          <w:numId w:val="1"/>
        </w:numPr>
        <w:jc w:val="both"/>
        <w:rPr>
          <w:sz w:val="24"/>
        </w:rPr>
      </w:pPr>
      <w:r>
        <w:rPr>
          <w:sz w:val="24"/>
        </w:rPr>
        <w:t>Постановление ЦИК СССР и СНК СССР «О введении в действие Положения о переводном и простом векселе» от 07.08.1937 г., № 104/1341 / «Свод Законов СССР», том 5, с. 586.</w:t>
      </w:r>
    </w:p>
    <w:p w:rsidR="00730DA3" w:rsidRDefault="00730DA3">
      <w:pPr>
        <w:numPr>
          <w:ilvl w:val="0"/>
          <w:numId w:val="1"/>
        </w:numPr>
        <w:jc w:val="both"/>
        <w:rPr>
          <w:sz w:val="24"/>
        </w:rPr>
      </w:pPr>
      <w:r>
        <w:rPr>
          <w:sz w:val="24"/>
        </w:rPr>
        <w:t>Постановление Правительства РФ «Об оформлении взаимной задолженности предприятий и организаций векселями единого образца и развитии вексельного обращения" от 26.09.1994 г. № 1094 // «Собрание законодательства РФ», 03.10.1994 г. № 23, статья 2571.</w:t>
      </w:r>
    </w:p>
    <w:p w:rsidR="00730DA3" w:rsidRDefault="00730DA3">
      <w:pPr>
        <w:numPr>
          <w:ilvl w:val="0"/>
          <w:numId w:val="1"/>
        </w:numPr>
        <w:jc w:val="both"/>
        <w:rPr>
          <w:sz w:val="24"/>
        </w:rPr>
      </w:pPr>
      <w:r>
        <w:rPr>
          <w:sz w:val="24"/>
        </w:rPr>
        <w:t>Постановление Пленума ВС РФ № 3 и Пленума ВАС РФ № 1 от 05.02.1998 г. «О некоторых вопросах применения ФЗ «О переводном и простом векселе» // «Бюллетень ВС РФ», № 4, 1998 г.</w:t>
      </w:r>
    </w:p>
    <w:p w:rsidR="00730DA3" w:rsidRDefault="00730DA3">
      <w:pPr>
        <w:numPr>
          <w:ilvl w:val="0"/>
          <w:numId w:val="1"/>
        </w:numPr>
        <w:jc w:val="both"/>
        <w:rPr>
          <w:sz w:val="24"/>
        </w:rPr>
      </w:pPr>
      <w:r>
        <w:rPr>
          <w:sz w:val="24"/>
        </w:rPr>
        <w:t>Письмо ЦБ РФ «О банковских операциях с векселями» от 09.09.1991 г. № 14-3/30 // «Вестник ВАС РФ», № 5, 1993 г.</w:t>
      </w:r>
    </w:p>
    <w:p w:rsidR="00730DA3" w:rsidRDefault="00730DA3">
      <w:pPr>
        <w:numPr>
          <w:ilvl w:val="0"/>
          <w:numId w:val="1"/>
        </w:numPr>
        <w:jc w:val="both"/>
        <w:rPr>
          <w:sz w:val="24"/>
        </w:rPr>
      </w:pPr>
      <w:r>
        <w:rPr>
          <w:sz w:val="24"/>
        </w:rPr>
        <w:t>Информационное письмо Президиума ВАС РФ «Обзор практики разрешения споров, связанных с использованием векселя в хозяйственном обороте» от 25.07.1997 г. № 18 // «Вестник ВАС РФ», № 10, 1997 г.</w:t>
      </w:r>
    </w:p>
    <w:p w:rsidR="00730DA3" w:rsidRDefault="00730DA3">
      <w:pPr>
        <w:numPr>
          <w:ilvl w:val="0"/>
          <w:numId w:val="1"/>
        </w:numPr>
        <w:jc w:val="both"/>
        <w:rPr>
          <w:sz w:val="24"/>
        </w:rPr>
      </w:pPr>
      <w:r>
        <w:rPr>
          <w:sz w:val="24"/>
        </w:rPr>
        <w:t>«Комментарий к Гражданскому Кодексу РФ (Часть вторая)» под редакцией О.Н. Садикова / «ИНФРА М – НОРМА», Москва, 1999 г.</w:t>
      </w:r>
    </w:p>
    <w:p w:rsidR="00730DA3" w:rsidRDefault="00730DA3">
      <w:pPr>
        <w:numPr>
          <w:ilvl w:val="0"/>
          <w:numId w:val="1"/>
        </w:numPr>
        <w:jc w:val="both"/>
        <w:rPr>
          <w:sz w:val="24"/>
        </w:rPr>
      </w:pPr>
      <w:r>
        <w:rPr>
          <w:sz w:val="24"/>
        </w:rPr>
        <w:t>Гуев А.Н. «Постатейный комментарий к части второй Гражданского Кодекса РФ» / ИД «ИНФРА М», Москва, 2000 г.</w:t>
      </w:r>
    </w:p>
    <w:p w:rsidR="00730DA3" w:rsidRDefault="00730DA3">
      <w:pPr>
        <w:numPr>
          <w:ilvl w:val="0"/>
          <w:numId w:val="1"/>
        </w:numPr>
        <w:jc w:val="both"/>
        <w:rPr>
          <w:sz w:val="24"/>
        </w:rPr>
      </w:pPr>
      <w:r>
        <w:rPr>
          <w:sz w:val="24"/>
        </w:rPr>
        <w:t xml:space="preserve">«Гражданское право», учебник под редакцией Е.А. Суханова, том </w:t>
      </w:r>
      <w:r>
        <w:rPr>
          <w:sz w:val="24"/>
          <w:lang w:val="en-US"/>
        </w:rPr>
        <w:t>II</w:t>
      </w:r>
      <w:r>
        <w:rPr>
          <w:sz w:val="24"/>
        </w:rPr>
        <w:t>, полутом 2, 2-е издание / Издательство «Бек», Москва, 2000 г., стр. 211-218.</w:t>
      </w:r>
    </w:p>
    <w:p w:rsidR="00730DA3" w:rsidRDefault="00730DA3">
      <w:pPr>
        <w:numPr>
          <w:ilvl w:val="0"/>
          <w:numId w:val="1"/>
        </w:numPr>
        <w:jc w:val="both"/>
        <w:rPr>
          <w:sz w:val="24"/>
        </w:rPr>
      </w:pPr>
      <w:r>
        <w:rPr>
          <w:sz w:val="24"/>
        </w:rPr>
        <w:t>«Гражданское право», учебник под редакцией А.П. Сергеева и Ю.К. Толстого, том 2, второе издание / «Проспект», Москва, 2000 г., стр. 475-487.</w:t>
      </w:r>
    </w:p>
    <w:p w:rsidR="00730DA3" w:rsidRDefault="00730DA3">
      <w:pPr>
        <w:numPr>
          <w:ilvl w:val="0"/>
          <w:numId w:val="1"/>
        </w:numPr>
        <w:jc w:val="both"/>
        <w:rPr>
          <w:sz w:val="24"/>
        </w:rPr>
      </w:pPr>
      <w:r>
        <w:rPr>
          <w:sz w:val="24"/>
        </w:rPr>
        <w:t>«Ценные бумаги», учебник под редакцией В.И. Колесникова и В.С. Торкановского / «Финансы и статистика», Москва, 1999 г., стр. 15-30.</w:t>
      </w:r>
    </w:p>
    <w:p w:rsidR="00730DA3" w:rsidRDefault="00730DA3">
      <w:pPr>
        <w:numPr>
          <w:ilvl w:val="0"/>
          <w:numId w:val="1"/>
        </w:numPr>
        <w:jc w:val="both"/>
        <w:rPr>
          <w:sz w:val="24"/>
        </w:rPr>
      </w:pPr>
      <w:r>
        <w:rPr>
          <w:sz w:val="24"/>
        </w:rPr>
        <w:t>Митин Б.М. «Векселя и взаимозачеты: налоги, учет, арбитражная практика» / «Современная экономика и право», Москва, 2000 г., стр. 35-52.</w:t>
      </w:r>
    </w:p>
    <w:p w:rsidR="00730DA3" w:rsidRDefault="00730DA3">
      <w:pPr>
        <w:numPr>
          <w:ilvl w:val="0"/>
          <w:numId w:val="1"/>
        </w:numPr>
        <w:jc w:val="both"/>
        <w:rPr>
          <w:sz w:val="24"/>
        </w:rPr>
      </w:pPr>
      <w:r>
        <w:rPr>
          <w:sz w:val="24"/>
        </w:rPr>
        <w:t>«Справочник финансиста», под редакцией проф. Уткина Э.А. / Издательство «ЭКМОС», Москва, 1998 г., стр. 48-57.</w:t>
      </w:r>
    </w:p>
    <w:p w:rsidR="00730DA3" w:rsidRDefault="00730DA3">
      <w:pPr>
        <w:numPr>
          <w:ilvl w:val="0"/>
          <w:numId w:val="1"/>
        </w:numPr>
        <w:jc w:val="both"/>
        <w:rPr>
          <w:sz w:val="24"/>
        </w:rPr>
      </w:pPr>
      <w:r>
        <w:rPr>
          <w:sz w:val="24"/>
        </w:rPr>
        <w:t>Эрделевский А.М. «Залог векселя. Предъявление векселя к платежу» // «Финансы», № 3, 1998 г., стр. 38-40.</w:t>
      </w:r>
    </w:p>
    <w:p w:rsidR="00730DA3" w:rsidRDefault="00730DA3">
      <w:pPr>
        <w:numPr>
          <w:ilvl w:val="0"/>
          <w:numId w:val="1"/>
        </w:numPr>
        <w:jc w:val="both"/>
        <w:rPr>
          <w:sz w:val="24"/>
        </w:rPr>
      </w:pPr>
      <w:r>
        <w:rPr>
          <w:sz w:val="24"/>
        </w:rPr>
        <w:t>Митин Б.М. «Как взыскать долг по векселю» // «Финансовая газета: Учет, Налоги, Право», № 37, октябрь, 1999 г., стр.15.</w:t>
      </w:r>
    </w:p>
    <w:p w:rsidR="00730DA3" w:rsidRDefault="00730DA3">
      <w:pPr>
        <w:numPr>
          <w:ilvl w:val="0"/>
          <w:numId w:val="1"/>
        </w:numPr>
        <w:jc w:val="both"/>
        <w:rPr>
          <w:sz w:val="24"/>
        </w:rPr>
      </w:pPr>
      <w:r>
        <w:rPr>
          <w:sz w:val="24"/>
        </w:rPr>
        <w:t>Семенов Б. «Из обычаев делового оборота вексельного обращения» // «Рынок ценных бумаг» за 1997 г., № 3 (стр. 58-59), № 4 (стр. 61-63), № 5 (стр. 27-28), № 6 (стр. 53-55), № 9 (стр. 58-59), № 11 (стр.44-45).</w:t>
      </w:r>
    </w:p>
    <w:p w:rsidR="00730DA3" w:rsidRDefault="00730DA3">
      <w:pPr>
        <w:numPr>
          <w:ilvl w:val="0"/>
          <w:numId w:val="1"/>
        </w:numPr>
        <w:jc w:val="both"/>
        <w:rPr>
          <w:sz w:val="24"/>
        </w:rPr>
      </w:pPr>
      <w:r>
        <w:rPr>
          <w:sz w:val="24"/>
        </w:rPr>
        <w:t>Трофимов М. «Вексель исполнением красен» // «Рынок ценных бумаг», № 12, 1997 г., стр. 36-38.</w:t>
      </w:r>
      <w:bookmarkStart w:id="0" w:name="_GoBack"/>
      <w:bookmarkEnd w:id="0"/>
    </w:p>
    <w:sectPr w:rsidR="00730DA3">
      <w:headerReference w:type="default" r:id="rId7"/>
      <w:footerReference w:type="default" r:id="rId8"/>
      <w:pgSz w:w="11906" w:h="16838" w:code="9"/>
      <w:pgMar w:top="1701"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DA3" w:rsidRDefault="00730DA3">
      <w:r>
        <w:separator/>
      </w:r>
    </w:p>
  </w:endnote>
  <w:endnote w:type="continuationSeparator" w:id="0">
    <w:p w:rsidR="00730DA3" w:rsidRDefault="0073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A3" w:rsidRDefault="00730DA3">
    <w:pPr>
      <w:pStyle w:val="a5"/>
      <w:jc w:val="right"/>
    </w:pPr>
    <w:r>
      <w:t xml:space="preserve">Страница </w:t>
    </w:r>
    <w:r w:rsidR="00482898">
      <w:rPr>
        <w:rStyle w:val="a6"/>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DA3" w:rsidRDefault="00730DA3">
      <w:r>
        <w:separator/>
      </w:r>
    </w:p>
  </w:footnote>
  <w:footnote w:type="continuationSeparator" w:id="0">
    <w:p w:rsidR="00730DA3" w:rsidRDefault="00730D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A3" w:rsidRDefault="00730DA3">
    <w:pPr>
      <w:pStyle w:val="a4"/>
      <w:jc w:val="right"/>
      <w:rPr>
        <w:u w:val="single"/>
      </w:rPr>
    </w:pPr>
    <w:r>
      <w:rPr>
        <w:u w:val="single"/>
      </w:rPr>
      <w:t>Вексель и его виды. Особенности вексельных расчетов.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AD0CE6"/>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898"/>
    <w:rsid w:val="00482898"/>
    <w:rsid w:val="00730DA3"/>
    <w:rsid w:val="00C846E8"/>
    <w:rsid w:val="00DF7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B5FE3C-F5EA-459E-8558-77239D3D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sz w:val="24"/>
    </w:rPr>
  </w:style>
  <w:style w:type="paragraph" w:styleId="3">
    <w:name w:val="heading 3"/>
    <w:basedOn w:val="a"/>
    <w:next w:val="a"/>
    <w:qFormat/>
    <w:pPr>
      <w:keepNext/>
      <w:jc w:val="center"/>
      <w:outlineLvl w:val="2"/>
    </w:pPr>
    <w:rPr>
      <w:b/>
      <w:sz w:val="32"/>
    </w:rPr>
  </w:style>
  <w:style w:type="paragraph" w:styleId="4">
    <w:name w:val="heading 4"/>
    <w:basedOn w:val="a"/>
    <w:next w:val="a"/>
    <w:qFormat/>
    <w:pPr>
      <w:keepNext/>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w:basedOn w:val="a"/>
    <w:semiHidden/>
    <w:pPr>
      <w:spacing w:line="360" w:lineRule="auto"/>
      <w:jc w:val="both"/>
    </w:pPr>
    <w:rPr>
      <w:sz w:val="26"/>
    </w:rPr>
  </w:style>
  <w:style w:type="paragraph" w:styleId="a8">
    <w:name w:val="Body Text Indent"/>
    <w:basedOn w:val="a"/>
    <w:semiHidden/>
    <w:pPr>
      <w:ind w:firstLine="720"/>
      <w:jc w:val="both"/>
    </w:pPr>
    <w:rPr>
      <w:sz w:val="24"/>
    </w:rPr>
  </w:style>
  <w:style w:type="paragraph" w:styleId="20">
    <w:name w:val="Body Text Indent 2"/>
    <w:basedOn w:val="a"/>
    <w:semiHidden/>
    <w:pPr>
      <w:ind w:firstLine="709"/>
      <w:jc w:val="both"/>
    </w:pPr>
    <w:rPr>
      <w:sz w:val="24"/>
    </w:rPr>
  </w:style>
  <w:style w:type="paragraph" w:styleId="21">
    <w:name w:val="Body Text 2"/>
    <w:basedOn w:val="a"/>
    <w:semiHidden/>
    <w:pPr>
      <w:jc w:val="both"/>
    </w:pPr>
    <w:rPr>
      <w:sz w:val="24"/>
    </w:rPr>
  </w:style>
  <w:style w:type="paragraph" w:styleId="30">
    <w:name w:val="Body Text 3"/>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9985</Words>
  <Characters>56919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Институт международного права и экономики</vt:lpstr>
    </vt:vector>
  </TitlesOfParts>
  <Company>Electrocom</Company>
  <LinksUpToDate>false</LinksUpToDate>
  <CharactersWithSpaces>66771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международного права и экономики</dc:title>
  <dc:subject/>
  <dc:creator>А.Е.Дорошин</dc:creator>
  <cp:keywords/>
  <cp:lastModifiedBy>Irina</cp:lastModifiedBy>
  <cp:revision>2</cp:revision>
  <cp:lastPrinted>2000-12-05T08:27:00Z</cp:lastPrinted>
  <dcterms:created xsi:type="dcterms:W3CDTF">2014-08-03T19:33:00Z</dcterms:created>
  <dcterms:modified xsi:type="dcterms:W3CDTF">2014-08-03T19:33:00Z</dcterms:modified>
</cp:coreProperties>
</file>